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9A8" w:rsidRDefault="006C49A8" w:rsidP="006C49A8">
      <w:pPr>
        <w:jc w:val="center"/>
        <w:rPr>
          <w:rFonts w:cs="Times New Roman"/>
          <w:sz w:val="40"/>
          <w:szCs w:val="40"/>
        </w:rPr>
      </w:pPr>
      <w:r>
        <w:rPr>
          <w:rFonts w:cs="Arial"/>
          <w:b/>
          <w:noProof/>
          <w:sz w:val="28"/>
          <w:szCs w:val="28"/>
        </w:rPr>
        <w:drawing>
          <wp:inline distT="0" distB="0" distL="0" distR="0" wp14:anchorId="173898EC" wp14:editId="714F66CE">
            <wp:extent cx="6025835" cy="25361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RRAbann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2986" cy="2581288"/>
                    </a:xfrm>
                    <a:prstGeom prst="rect">
                      <a:avLst/>
                    </a:prstGeom>
                  </pic:spPr>
                </pic:pic>
              </a:graphicData>
            </a:graphic>
          </wp:inline>
        </w:drawing>
      </w:r>
    </w:p>
    <w:p w:rsidR="006C49A8" w:rsidRPr="006C49A8" w:rsidRDefault="00AC290C" w:rsidP="006C49A8">
      <w:pPr>
        <w:spacing w:after="0" w:line="240" w:lineRule="auto"/>
        <w:jc w:val="center"/>
        <w:rPr>
          <w:b/>
          <w:sz w:val="44"/>
          <w:szCs w:val="44"/>
        </w:rPr>
      </w:pPr>
      <w:bookmarkStart w:id="0" w:name="_Toc473112322"/>
      <w:r w:rsidRPr="006C49A8">
        <w:rPr>
          <w:b/>
          <w:sz w:val="44"/>
          <w:szCs w:val="44"/>
        </w:rPr>
        <w:t>TACK COATS</w:t>
      </w:r>
    </w:p>
    <w:p w:rsidR="006C49A8" w:rsidRPr="00885941" w:rsidRDefault="006C49A8" w:rsidP="006C49A8">
      <w:pPr>
        <w:spacing w:after="0" w:line="240" w:lineRule="auto"/>
        <w:jc w:val="center"/>
        <w:rPr>
          <w:b/>
          <w:sz w:val="32"/>
          <w:szCs w:val="32"/>
        </w:rPr>
      </w:pPr>
      <w:r w:rsidRPr="00885941">
        <w:rPr>
          <w:b/>
          <w:sz w:val="32"/>
          <w:szCs w:val="32"/>
        </w:rPr>
        <w:t>NRRA State of Practice</w:t>
      </w:r>
    </w:p>
    <w:p w:rsidR="006C49A8" w:rsidRDefault="006C49A8" w:rsidP="006C49A8">
      <w:pPr>
        <w:spacing w:after="0" w:line="240" w:lineRule="auto"/>
        <w:jc w:val="center"/>
      </w:pPr>
      <w:r w:rsidRPr="00885941">
        <w:t>February 2017 Draft</w:t>
      </w:r>
    </w:p>
    <w:p w:rsidR="00FA12D3" w:rsidRDefault="00FA12D3" w:rsidP="006C49A8">
      <w:pPr>
        <w:spacing w:after="0" w:line="240" w:lineRule="auto"/>
        <w:jc w:val="center"/>
      </w:pPr>
    </w:p>
    <w:p w:rsidR="00FA12D3" w:rsidRDefault="00FA12D3" w:rsidP="006C49A8">
      <w:pPr>
        <w:spacing w:after="0" w:line="240" w:lineRule="auto"/>
        <w:jc w:val="center"/>
      </w:pPr>
    </w:p>
    <w:p w:rsidR="00FA12D3" w:rsidRDefault="00FA12D3" w:rsidP="006C49A8">
      <w:pPr>
        <w:spacing w:after="0" w:line="240" w:lineRule="auto"/>
        <w:jc w:val="center"/>
      </w:pPr>
    </w:p>
    <w:p w:rsidR="00FA12D3" w:rsidRPr="00885941" w:rsidRDefault="00FA12D3" w:rsidP="006C49A8">
      <w:pPr>
        <w:spacing w:after="0" w:line="240" w:lineRule="auto"/>
        <w:jc w:val="center"/>
      </w:pPr>
      <w:r>
        <w:t>Developed by NRRA Flexible Team</w:t>
      </w:r>
    </w:p>
    <w:sdt>
      <w:sdtPr>
        <w:rPr>
          <w:rFonts w:ascii="Times New Roman" w:eastAsiaTheme="minorHAnsi" w:hAnsi="Times New Roman" w:cstheme="minorBidi"/>
          <w:b w:val="0"/>
          <w:color w:val="auto"/>
          <w:sz w:val="22"/>
          <w:szCs w:val="22"/>
        </w:rPr>
        <w:id w:val="-369604632"/>
        <w:docPartObj>
          <w:docPartGallery w:val="Table of Contents"/>
          <w:docPartUnique/>
        </w:docPartObj>
      </w:sdtPr>
      <w:sdtEndPr>
        <w:rPr>
          <w:bCs/>
          <w:noProof/>
          <w:sz w:val="20"/>
          <w:szCs w:val="20"/>
        </w:rPr>
      </w:sdtEndPr>
      <w:sdtContent>
        <w:p w:rsidR="00FA12D3" w:rsidRDefault="00FA12D3" w:rsidP="00885941">
          <w:pPr>
            <w:pStyle w:val="TOCHeading"/>
            <w:spacing w:before="0" w:line="240" w:lineRule="auto"/>
            <w:rPr>
              <w:rFonts w:ascii="Times New Roman" w:eastAsiaTheme="minorHAnsi" w:hAnsi="Times New Roman" w:cstheme="minorBidi"/>
              <w:b w:val="0"/>
              <w:color w:val="auto"/>
              <w:sz w:val="22"/>
              <w:szCs w:val="22"/>
            </w:rPr>
          </w:pPr>
        </w:p>
        <w:p w:rsidR="00FA12D3" w:rsidRDefault="00FA12D3">
          <w:pPr>
            <w:rPr>
              <w:sz w:val="22"/>
            </w:rPr>
          </w:pPr>
          <w:r>
            <w:rPr>
              <w:b/>
              <w:sz w:val="22"/>
            </w:rPr>
            <w:br w:type="page"/>
          </w:r>
        </w:p>
        <w:p w:rsidR="00AC290C" w:rsidRPr="006C49A8" w:rsidRDefault="00AC290C" w:rsidP="00885941">
          <w:pPr>
            <w:pStyle w:val="TOCHeading"/>
            <w:spacing w:before="0" w:line="240" w:lineRule="auto"/>
          </w:pPr>
          <w:r w:rsidRPr="006C49A8">
            <w:lastRenderedPageBreak/>
            <w:t>Contents</w:t>
          </w:r>
        </w:p>
        <w:p w:rsidR="00FA12D3" w:rsidRDefault="00AC290C">
          <w:pPr>
            <w:pStyle w:val="TOC2"/>
            <w:tabs>
              <w:tab w:val="left" w:pos="880"/>
              <w:tab w:val="right" w:leader="dot" w:pos="9350"/>
            </w:tabs>
            <w:rPr>
              <w:rFonts w:asciiTheme="minorHAnsi" w:eastAsiaTheme="minorEastAsia" w:hAnsiTheme="minorHAnsi"/>
              <w:noProof/>
              <w:sz w:val="22"/>
            </w:rPr>
          </w:pPr>
          <w:r w:rsidRPr="006C49A8">
            <w:rPr>
              <w:sz w:val="20"/>
              <w:szCs w:val="20"/>
            </w:rPr>
            <w:fldChar w:fldCharType="begin"/>
          </w:r>
          <w:r w:rsidRPr="006C49A8">
            <w:rPr>
              <w:sz w:val="20"/>
              <w:szCs w:val="20"/>
            </w:rPr>
            <w:instrText xml:space="preserve"> TOC \o "1-3" \h \z \u </w:instrText>
          </w:r>
          <w:r w:rsidRPr="006C49A8">
            <w:rPr>
              <w:sz w:val="20"/>
              <w:szCs w:val="20"/>
            </w:rPr>
            <w:fldChar w:fldCharType="separate"/>
          </w:r>
          <w:hyperlink w:anchor="_Toc473281549" w:history="1">
            <w:r w:rsidR="00FA12D3" w:rsidRPr="00F85200">
              <w:rPr>
                <w:rStyle w:val="Hyperlink"/>
                <w:noProof/>
              </w:rPr>
              <w:t>1.1</w:t>
            </w:r>
            <w:r w:rsidR="00FA12D3">
              <w:rPr>
                <w:rFonts w:asciiTheme="minorHAnsi" w:eastAsiaTheme="minorEastAsia" w:hAnsiTheme="minorHAnsi"/>
                <w:noProof/>
                <w:sz w:val="22"/>
              </w:rPr>
              <w:tab/>
            </w:r>
            <w:r w:rsidR="00FA12D3" w:rsidRPr="00F85200">
              <w:rPr>
                <w:rStyle w:val="Hyperlink"/>
                <w:noProof/>
              </w:rPr>
              <w:t>What is a tack coat?</w:t>
            </w:r>
            <w:r w:rsidR="00FA12D3">
              <w:rPr>
                <w:noProof/>
                <w:webHidden/>
              </w:rPr>
              <w:tab/>
            </w:r>
            <w:r w:rsidR="00FA12D3">
              <w:rPr>
                <w:noProof/>
                <w:webHidden/>
              </w:rPr>
              <w:fldChar w:fldCharType="begin"/>
            </w:r>
            <w:r w:rsidR="00FA12D3">
              <w:rPr>
                <w:noProof/>
                <w:webHidden/>
              </w:rPr>
              <w:instrText xml:space="preserve"> PAGEREF _Toc473281549 \h </w:instrText>
            </w:r>
            <w:r w:rsidR="00FA12D3">
              <w:rPr>
                <w:noProof/>
                <w:webHidden/>
              </w:rPr>
            </w:r>
            <w:r w:rsidR="00FA12D3">
              <w:rPr>
                <w:noProof/>
                <w:webHidden/>
              </w:rPr>
              <w:fldChar w:fldCharType="separate"/>
            </w:r>
            <w:r w:rsidR="00FA12D3">
              <w:rPr>
                <w:noProof/>
                <w:webHidden/>
              </w:rPr>
              <w:t>3</w:t>
            </w:r>
            <w:r w:rsidR="00FA12D3">
              <w:rPr>
                <w:noProof/>
                <w:webHidden/>
              </w:rPr>
              <w:fldChar w:fldCharType="end"/>
            </w:r>
          </w:hyperlink>
        </w:p>
        <w:p w:rsidR="00FA12D3" w:rsidRDefault="00C430F4">
          <w:pPr>
            <w:pStyle w:val="TOC2"/>
            <w:tabs>
              <w:tab w:val="left" w:pos="880"/>
              <w:tab w:val="right" w:leader="dot" w:pos="9350"/>
            </w:tabs>
            <w:rPr>
              <w:rFonts w:asciiTheme="minorHAnsi" w:eastAsiaTheme="minorEastAsia" w:hAnsiTheme="minorHAnsi"/>
              <w:noProof/>
              <w:sz w:val="22"/>
            </w:rPr>
          </w:pPr>
          <w:hyperlink w:anchor="_Toc473281550" w:history="1">
            <w:r w:rsidR="00FA12D3" w:rsidRPr="00F85200">
              <w:rPr>
                <w:rStyle w:val="Hyperlink"/>
                <w:noProof/>
              </w:rPr>
              <w:t>1.2</w:t>
            </w:r>
            <w:r w:rsidR="00FA12D3">
              <w:rPr>
                <w:rFonts w:asciiTheme="minorHAnsi" w:eastAsiaTheme="minorEastAsia" w:hAnsiTheme="minorHAnsi"/>
                <w:noProof/>
                <w:sz w:val="22"/>
              </w:rPr>
              <w:tab/>
            </w:r>
            <w:r w:rsidR="00FA12D3" w:rsidRPr="00F85200">
              <w:rPr>
                <w:rStyle w:val="Hyperlink"/>
                <w:noProof/>
              </w:rPr>
              <w:t>Why NRRA Members Wanted This</w:t>
            </w:r>
            <w:r w:rsidR="00FA12D3">
              <w:rPr>
                <w:noProof/>
                <w:webHidden/>
              </w:rPr>
              <w:tab/>
            </w:r>
            <w:r w:rsidR="00FA12D3">
              <w:rPr>
                <w:noProof/>
                <w:webHidden/>
              </w:rPr>
              <w:fldChar w:fldCharType="begin"/>
            </w:r>
            <w:r w:rsidR="00FA12D3">
              <w:rPr>
                <w:noProof/>
                <w:webHidden/>
              </w:rPr>
              <w:instrText xml:space="preserve"> PAGEREF _Toc473281550 \h </w:instrText>
            </w:r>
            <w:r w:rsidR="00FA12D3">
              <w:rPr>
                <w:noProof/>
                <w:webHidden/>
              </w:rPr>
            </w:r>
            <w:r w:rsidR="00FA12D3">
              <w:rPr>
                <w:noProof/>
                <w:webHidden/>
              </w:rPr>
              <w:fldChar w:fldCharType="separate"/>
            </w:r>
            <w:r w:rsidR="00FA12D3">
              <w:rPr>
                <w:noProof/>
                <w:webHidden/>
              </w:rPr>
              <w:t>3</w:t>
            </w:r>
            <w:r w:rsidR="00FA12D3">
              <w:rPr>
                <w:noProof/>
                <w:webHidden/>
              </w:rPr>
              <w:fldChar w:fldCharType="end"/>
            </w:r>
          </w:hyperlink>
        </w:p>
        <w:p w:rsidR="00FA12D3" w:rsidRDefault="00C430F4">
          <w:pPr>
            <w:pStyle w:val="TOC3"/>
            <w:tabs>
              <w:tab w:val="left" w:pos="1320"/>
              <w:tab w:val="right" w:leader="dot" w:pos="9350"/>
            </w:tabs>
            <w:rPr>
              <w:rFonts w:asciiTheme="minorHAnsi" w:eastAsiaTheme="minorEastAsia" w:hAnsiTheme="minorHAnsi"/>
              <w:noProof/>
              <w:sz w:val="22"/>
            </w:rPr>
          </w:pPr>
          <w:hyperlink w:anchor="_Toc473281551" w:history="1">
            <w:r w:rsidR="00FA12D3" w:rsidRPr="00F85200">
              <w:rPr>
                <w:rStyle w:val="Hyperlink"/>
                <w:noProof/>
              </w:rPr>
              <w:t>1.2.1</w:t>
            </w:r>
            <w:r w:rsidR="00FA12D3">
              <w:rPr>
                <w:rFonts w:asciiTheme="minorHAnsi" w:eastAsiaTheme="minorEastAsia" w:hAnsiTheme="minorHAnsi"/>
                <w:noProof/>
                <w:sz w:val="22"/>
              </w:rPr>
              <w:tab/>
            </w:r>
            <w:r w:rsidR="00FA12D3" w:rsidRPr="00F85200">
              <w:rPr>
                <w:rStyle w:val="Hyperlink"/>
                <w:noProof/>
              </w:rPr>
              <w:t>NRRA Members Involved</w:t>
            </w:r>
            <w:r w:rsidR="00FA12D3">
              <w:rPr>
                <w:noProof/>
                <w:webHidden/>
              </w:rPr>
              <w:tab/>
            </w:r>
            <w:r w:rsidR="00FA12D3">
              <w:rPr>
                <w:noProof/>
                <w:webHidden/>
              </w:rPr>
              <w:fldChar w:fldCharType="begin"/>
            </w:r>
            <w:r w:rsidR="00FA12D3">
              <w:rPr>
                <w:noProof/>
                <w:webHidden/>
              </w:rPr>
              <w:instrText xml:space="preserve"> PAGEREF _Toc473281551 \h </w:instrText>
            </w:r>
            <w:r w:rsidR="00FA12D3">
              <w:rPr>
                <w:noProof/>
                <w:webHidden/>
              </w:rPr>
            </w:r>
            <w:r w:rsidR="00FA12D3">
              <w:rPr>
                <w:noProof/>
                <w:webHidden/>
              </w:rPr>
              <w:fldChar w:fldCharType="separate"/>
            </w:r>
            <w:r w:rsidR="00FA12D3">
              <w:rPr>
                <w:noProof/>
                <w:webHidden/>
              </w:rPr>
              <w:t>3</w:t>
            </w:r>
            <w:r w:rsidR="00FA12D3">
              <w:rPr>
                <w:noProof/>
                <w:webHidden/>
              </w:rPr>
              <w:fldChar w:fldCharType="end"/>
            </w:r>
          </w:hyperlink>
        </w:p>
        <w:p w:rsidR="00FA12D3" w:rsidRDefault="00C430F4">
          <w:pPr>
            <w:pStyle w:val="TOC3"/>
            <w:tabs>
              <w:tab w:val="left" w:pos="1320"/>
              <w:tab w:val="right" w:leader="dot" w:pos="9350"/>
            </w:tabs>
            <w:rPr>
              <w:rFonts w:asciiTheme="minorHAnsi" w:eastAsiaTheme="minorEastAsia" w:hAnsiTheme="minorHAnsi"/>
              <w:noProof/>
              <w:sz w:val="22"/>
            </w:rPr>
          </w:pPr>
          <w:hyperlink w:anchor="_Toc473281552" w:history="1">
            <w:r w:rsidR="00FA12D3" w:rsidRPr="00F85200">
              <w:rPr>
                <w:rStyle w:val="Hyperlink"/>
                <w:noProof/>
              </w:rPr>
              <w:t>1.2.2</w:t>
            </w:r>
            <w:r w:rsidR="00FA12D3">
              <w:rPr>
                <w:rFonts w:asciiTheme="minorHAnsi" w:eastAsiaTheme="minorEastAsia" w:hAnsiTheme="minorHAnsi"/>
                <w:noProof/>
                <w:sz w:val="22"/>
              </w:rPr>
              <w:tab/>
            </w:r>
            <w:r w:rsidR="00FA12D3" w:rsidRPr="00F85200">
              <w:rPr>
                <w:rStyle w:val="Hyperlink"/>
                <w:noProof/>
              </w:rPr>
              <w:t>Why This Effort is Being Done</w:t>
            </w:r>
            <w:r w:rsidR="00FA12D3">
              <w:rPr>
                <w:noProof/>
                <w:webHidden/>
              </w:rPr>
              <w:tab/>
            </w:r>
            <w:r w:rsidR="00FA12D3">
              <w:rPr>
                <w:noProof/>
                <w:webHidden/>
              </w:rPr>
              <w:fldChar w:fldCharType="begin"/>
            </w:r>
            <w:r w:rsidR="00FA12D3">
              <w:rPr>
                <w:noProof/>
                <w:webHidden/>
              </w:rPr>
              <w:instrText xml:space="preserve"> PAGEREF _Toc473281552 \h </w:instrText>
            </w:r>
            <w:r w:rsidR="00FA12D3">
              <w:rPr>
                <w:noProof/>
                <w:webHidden/>
              </w:rPr>
            </w:r>
            <w:r w:rsidR="00FA12D3">
              <w:rPr>
                <w:noProof/>
                <w:webHidden/>
              </w:rPr>
              <w:fldChar w:fldCharType="separate"/>
            </w:r>
            <w:r w:rsidR="00FA12D3">
              <w:rPr>
                <w:noProof/>
                <w:webHidden/>
              </w:rPr>
              <w:t>3</w:t>
            </w:r>
            <w:r w:rsidR="00FA12D3">
              <w:rPr>
                <w:noProof/>
                <w:webHidden/>
              </w:rPr>
              <w:fldChar w:fldCharType="end"/>
            </w:r>
          </w:hyperlink>
        </w:p>
        <w:p w:rsidR="00FA12D3" w:rsidRDefault="00C430F4">
          <w:pPr>
            <w:pStyle w:val="TOC1"/>
            <w:tabs>
              <w:tab w:val="left" w:pos="660"/>
              <w:tab w:val="right" w:leader="dot" w:pos="9350"/>
            </w:tabs>
            <w:rPr>
              <w:rFonts w:asciiTheme="minorHAnsi" w:eastAsiaTheme="minorEastAsia" w:hAnsiTheme="minorHAnsi"/>
              <w:noProof/>
              <w:sz w:val="22"/>
            </w:rPr>
          </w:pPr>
          <w:hyperlink w:anchor="_Toc473281553" w:history="1">
            <w:r w:rsidR="00FA12D3" w:rsidRPr="00F85200">
              <w:rPr>
                <w:rStyle w:val="Hyperlink"/>
                <w:noProof/>
              </w:rPr>
              <w:t>2.1</w:t>
            </w:r>
            <w:r w:rsidR="00FA12D3">
              <w:rPr>
                <w:rFonts w:asciiTheme="minorHAnsi" w:eastAsiaTheme="minorEastAsia" w:hAnsiTheme="minorHAnsi"/>
                <w:noProof/>
                <w:sz w:val="22"/>
              </w:rPr>
              <w:tab/>
            </w:r>
            <w:r w:rsidR="00FA12D3" w:rsidRPr="00F85200">
              <w:rPr>
                <w:rStyle w:val="Hyperlink"/>
                <w:noProof/>
              </w:rPr>
              <w:t>NRRA State Member – Tack Summary Details</w:t>
            </w:r>
            <w:r w:rsidR="00FA12D3">
              <w:rPr>
                <w:noProof/>
                <w:webHidden/>
              </w:rPr>
              <w:tab/>
            </w:r>
            <w:r w:rsidR="00FA12D3">
              <w:rPr>
                <w:noProof/>
                <w:webHidden/>
              </w:rPr>
              <w:fldChar w:fldCharType="begin"/>
            </w:r>
            <w:r w:rsidR="00FA12D3">
              <w:rPr>
                <w:noProof/>
                <w:webHidden/>
              </w:rPr>
              <w:instrText xml:space="preserve"> PAGEREF _Toc473281553 \h </w:instrText>
            </w:r>
            <w:r w:rsidR="00FA12D3">
              <w:rPr>
                <w:noProof/>
                <w:webHidden/>
              </w:rPr>
            </w:r>
            <w:r w:rsidR="00FA12D3">
              <w:rPr>
                <w:noProof/>
                <w:webHidden/>
              </w:rPr>
              <w:fldChar w:fldCharType="separate"/>
            </w:r>
            <w:r w:rsidR="00FA12D3">
              <w:rPr>
                <w:noProof/>
                <w:webHidden/>
              </w:rPr>
              <w:t>4</w:t>
            </w:r>
            <w:r w:rsidR="00FA12D3">
              <w:rPr>
                <w:noProof/>
                <w:webHidden/>
              </w:rPr>
              <w:fldChar w:fldCharType="end"/>
            </w:r>
          </w:hyperlink>
        </w:p>
        <w:p w:rsidR="00FA12D3" w:rsidRDefault="00C430F4">
          <w:pPr>
            <w:pStyle w:val="TOC2"/>
            <w:tabs>
              <w:tab w:val="left" w:pos="1100"/>
              <w:tab w:val="right" w:leader="dot" w:pos="9350"/>
            </w:tabs>
            <w:rPr>
              <w:rFonts w:asciiTheme="minorHAnsi" w:eastAsiaTheme="minorEastAsia" w:hAnsiTheme="minorHAnsi"/>
              <w:noProof/>
              <w:sz w:val="22"/>
            </w:rPr>
          </w:pPr>
          <w:hyperlink w:anchor="_Toc473281554" w:history="1">
            <w:r w:rsidR="00FA12D3" w:rsidRPr="00F85200">
              <w:rPr>
                <w:rStyle w:val="Hyperlink"/>
                <w:noProof/>
              </w:rPr>
              <w:t>2.1.1</w:t>
            </w:r>
            <w:r w:rsidR="00FA12D3">
              <w:rPr>
                <w:rFonts w:asciiTheme="minorHAnsi" w:eastAsiaTheme="minorEastAsia" w:hAnsiTheme="minorHAnsi"/>
                <w:noProof/>
                <w:sz w:val="22"/>
              </w:rPr>
              <w:tab/>
            </w:r>
            <w:r w:rsidR="00FA12D3" w:rsidRPr="00F85200">
              <w:rPr>
                <w:rStyle w:val="Hyperlink"/>
                <w:noProof/>
              </w:rPr>
              <w:t>NRRA State Specifications</w:t>
            </w:r>
            <w:r w:rsidR="00FA12D3">
              <w:rPr>
                <w:noProof/>
                <w:webHidden/>
              </w:rPr>
              <w:tab/>
            </w:r>
            <w:r w:rsidR="00FA12D3">
              <w:rPr>
                <w:noProof/>
                <w:webHidden/>
              </w:rPr>
              <w:fldChar w:fldCharType="begin"/>
            </w:r>
            <w:r w:rsidR="00FA12D3">
              <w:rPr>
                <w:noProof/>
                <w:webHidden/>
              </w:rPr>
              <w:instrText xml:space="preserve"> PAGEREF _Toc473281554 \h </w:instrText>
            </w:r>
            <w:r w:rsidR="00FA12D3">
              <w:rPr>
                <w:noProof/>
                <w:webHidden/>
              </w:rPr>
            </w:r>
            <w:r w:rsidR="00FA12D3">
              <w:rPr>
                <w:noProof/>
                <w:webHidden/>
              </w:rPr>
              <w:fldChar w:fldCharType="separate"/>
            </w:r>
            <w:r w:rsidR="00FA12D3">
              <w:rPr>
                <w:noProof/>
                <w:webHidden/>
              </w:rPr>
              <w:t>4</w:t>
            </w:r>
            <w:r w:rsidR="00FA12D3">
              <w:rPr>
                <w:noProof/>
                <w:webHidden/>
              </w:rPr>
              <w:fldChar w:fldCharType="end"/>
            </w:r>
          </w:hyperlink>
        </w:p>
        <w:p w:rsidR="00FA12D3" w:rsidRDefault="00C430F4">
          <w:pPr>
            <w:pStyle w:val="TOC1"/>
            <w:tabs>
              <w:tab w:val="left" w:pos="660"/>
              <w:tab w:val="right" w:leader="dot" w:pos="9350"/>
            </w:tabs>
            <w:rPr>
              <w:rFonts w:asciiTheme="minorHAnsi" w:eastAsiaTheme="minorEastAsia" w:hAnsiTheme="minorHAnsi"/>
              <w:noProof/>
              <w:sz w:val="22"/>
            </w:rPr>
          </w:pPr>
          <w:hyperlink w:anchor="_Toc473281555" w:history="1">
            <w:r w:rsidR="00FA12D3" w:rsidRPr="00F85200">
              <w:rPr>
                <w:rStyle w:val="Hyperlink"/>
                <w:noProof/>
              </w:rPr>
              <w:t>2.2</w:t>
            </w:r>
            <w:r w:rsidR="00FA12D3">
              <w:rPr>
                <w:rFonts w:asciiTheme="minorHAnsi" w:eastAsiaTheme="minorEastAsia" w:hAnsiTheme="minorHAnsi"/>
                <w:noProof/>
                <w:sz w:val="22"/>
              </w:rPr>
              <w:tab/>
            </w:r>
            <w:r w:rsidR="00FA12D3" w:rsidRPr="00F85200">
              <w:rPr>
                <w:rStyle w:val="Hyperlink"/>
                <w:noProof/>
              </w:rPr>
              <w:t>Comparison between Agencies</w:t>
            </w:r>
            <w:r w:rsidR="00FA12D3">
              <w:rPr>
                <w:noProof/>
                <w:webHidden/>
              </w:rPr>
              <w:tab/>
            </w:r>
            <w:r w:rsidR="00FA12D3">
              <w:rPr>
                <w:noProof/>
                <w:webHidden/>
              </w:rPr>
              <w:fldChar w:fldCharType="begin"/>
            </w:r>
            <w:r w:rsidR="00FA12D3">
              <w:rPr>
                <w:noProof/>
                <w:webHidden/>
              </w:rPr>
              <w:instrText xml:space="preserve"> PAGEREF _Toc473281555 \h </w:instrText>
            </w:r>
            <w:r w:rsidR="00FA12D3">
              <w:rPr>
                <w:noProof/>
                <w:webHidden/>
              </w:rPr>
            </w:r>
            <w:r w:rsidR="00FA12D3">
              <w:rPr>
                <w:noProof/>
                <w:webHidden/>
              </w:rPr>
              <w:fldChar w:fldCharType="separate"/>
            </w:r>
            <w:r w:rsidR="00FA12D3">
              <w:rPr>
                <w:noProof/>
                <w:webHidden/>
              </w:rPr>
              <w:t>4</w:t>
            </w:r>
            <w:r w:rsidR="00FA12D3">
              <w:rPr>
                <w:noProof/>
                <w:webHidden/>
              </w:rPr>
              <w:fldChar w:fldCharType="end"/>
            </w:r>
          </w:hyperlink>
        </w:p>
        <w:p w:rsidR="00FA12D3" w:rsidRDefault="00C430F4">
          <w:pPr>
            <w:pStyle w:val="TOC2"/>
            <w:tabs>
              <w:tab w:val="left" w:pos="1100"/>
              <w:tab w:val="right" w:leader="dot" w:pos="9350"/>
            </w:tabs>
            <w:rPr>
              <w:rFonts w:asciiTheme="minorHAnsi" w:eastAsiaTheme="minorEastAsia" w:hAnsiTheme="minorHAnsi"/>
              <w:noProof/>
              <w:sz w:val="22"/>
            </w:rPr>
          </w:pPr>
          <w:hyperlink w:anchor="_Toc473281556" w:history="1">
            <w:r w:rsidR="00FA12D3" w:rsidRPr="00F85200">
              <w:rPr>
                <w:rStyle w:val="Hyperlink"/>
                <w:noProof/>
              </w:rPr>
              <w:t>2.2.1</w:t>
            </w:r>
            <w:r w:rsidR="00FA12D3">
              <w:rPr>
                <w:rFonts w:asciiTheme="minorHAnsi" w:eastAsiaTheme="minorEastAsia" w:hAnsiTheme="minorHAnsi"/>
                <w:noProof/>
                <w:sz w:val="22"/>
              </w:rPr>
              <w:tab/>
            </w:r>
            <w:r w:rsidR="00FA12D3" w:rsidRPr="00F85200">
              <w:rPr>
                <w:rStyle w:val="Hyperlink"/>
                <w:noProof/>
              </w:rPr>
              <w:t>Bituminous Material</w:t>
            </w:r>
            <w:r w:rsidR="00FA12D3">
              <w:rPr>
                <w:noProof/>
                <w:webHidden/>
              </w:rPr>
              <w:tab/>
            </w:r>
            <w:r w:rsidR="00FA12D3">
              <w:rPr>
                <w:noProof/>
                <w:webHidden/>
              </w:rPr>
              <w:fldChar w:fldCharType="begin"/>
            </w:r>
            <w:r w:rsidR="00FA12D3">
              <w:rPr>
                <w:noProof/>
                <w:webHidden/>
              </w:rPr>
              <w:instrText xml:space="preserve"> PAGEREF _Toc473281556 \h </w:instrText>
            </w:r>
            <w:r w:rsidR="00FA12D3">
              <w:rPr>
                <w:noProof/>
                <w:webHidden/>
              </w:rPr>
            </w:r>
            <w:r w:rsidR="00FA12D3">
              <w:rPr>
                <w:noProof/>
                <w:webHidden/>
              </w:rPr>
              <w:fldChar w:fldCharType="separate"/>
            </w:r>
            <w:r w:rsidR="00FA12D3">
              <w:rPr>
                <w:noProof/>
                <w:webHidden/>
              </w:rPr>
              <w:t>4</w:t>
            </w:r>
            <w:r w:rsidR="00FA12D3">
              <w:rPr>
                <w:noProof/>
                <w:webHidden/>
              </w:rPr>
              <w:fldChar w:fldCharType="end"/>
            </w:r>
          </w:hyperlink>
        </w:p>
        <w:p w:rsidR="00FA12D3" w:rsidRDefault="00C430F4">
          <w:pPr>
            <w:pStyle w:val="TOC2"/>
            <w:tabs>
              <w:tab w:val="left" w:pos="1100"/>
              <w:tab w:val="right" w:leader="dot" w:pos="9350"/>
            </w:tabs>
            <w:rPr>
              <w:rFonts w:asciiTheme="minorHAnsi" w:eastAsiaTheme="minorEastAsia" w:hAnsiTheme="minorHAnsi"/>
              <w:noProof/>
              <w:sz w:val="22"/>
            </w:rPr>
          </w:pPr>
          <w:hyperlink w:anchor="_Toc473281557" w:history="1">
            <w:r w:rsidR="00FA12D3" w:rsidRPr="00F85200">
              <w:rPr>
                <w:rStyle w:val="Hyperlink"/>
                <w:noProof/>
              </w:rPr>
              <w:t>2.2.2</w:t>
            </w:r>
            <w:r w:rsidR="00FA12D3">
              <w:rPr>
                <w:rFonts w:asciiTheme="minorHAnsi" w:eastAsiaTheme="minorEastAsia" w:hAnsiTheme="minorHAnsi"/>
                <w:noProof/>
                <w:sz w:val="22"/>
              </w:rPr>
              <w:tab/>
            </w:r>
            <w:r w:rsidR="00FA12D3" w:rsidRPr="00F85200">
              <w:rPr>
                <w:rStyle w:val="Hyperlink"/>
                <w:noProof/>
              </w:rPr>
              <w:t>Equipment</w:t>
            </w:r>
            <w:r w:rsidR="00FA12D3">
              <w:rPr>
                <w:noProof/>
                <w:webHidden/>
              </w:rPr>
              <w:tab/>
            </w:r>
            <w:r w:rsidR="00FA12D3">
              <w:rPr>
                <w:noProof/>
                <w:webHidden/>
              </w:rPr>
              <w:fldChar w:fldCharType="begin"/>
            </w:r>
            <w:r w:rsidR="00FA12D3">
              <w:rPr>
                <w:noProof/>
                <w:webHidden/>
              </w:rPr>
              <w:instrText xml:space="preserve"> PAGEREF _Toc473281557 \h </w:instrText>
            </w:r>
            <w:r w:rsidR="00FA12D3">
              <w:rPr>
                <w:noProof/>
                <w:webHidden/>
              </w:rPr>
            </w:r>
            <w:r w:rsidR="00FA12D3">
              <w:rPr>
                <w:noProof/>
                <w:webHidden/>
              </w:rPr>
              <w:fldChar w:fldCharType="separate"/>
            </w:r>
            <w:r w:rsidR="00FA12D3">
              <w:rPr>
                <w:noProof/>
                <w:webHidden/>
              </w:rPr>
              <w:t>7</w:t>
            </w:r>
            <w:r w:rsidR="00FA12D3">
              <w:rPr>
                <w:noProof/>
                <w:webHidden/>
              </w:rPr>
              <w:fldChar w:fldCharType="end"/>
            </w:r>
          </w:hyperlink>
        </w:p>
        <w:p w:rsidR="00FA12D3" w:rsidRDefault="00C430F4">
          <w:pPr>
            <w:pStyle w:val="TOC2"/>
            <w:tabs>
              <w:tab w:val="left" w:pos="1100"/>
              <w:tab w:val="right" w:leader="dot" w:pos="9350"/>
            </w:tabs>
            <w:rPr>
              <w:rFonts w:asciiTheme="minorHAnsi" w:eastAsiaTheme="minorEastAsia" w:hAnsiTheme="minorHAnsi"/>
              <w:noProof/>
              <w:sz w:val="22"/>
            </w:rPr>
          </w:pPr>
          <w:hyperlink w:anchor="_Toc473281558" w:history="1">
            <w:r w:rsidR="00FA12D3" w:rsidRPr="00F85200">
              <w:rPr>
                <w:rStyle w:val="Hyperlink"/>
                <w:noProof/>
              </w:rPr>
              <w:t>2.2.3</w:t>
            </w:r>
            <w:r w:rsidR="00FA12D3">
              <w:rPr>
                <w:rFonts w:asciiTheme="minorHAnsi" w:eastAsiaTheme="minorEastAsia" w:hAnsiTheme="minorHAnsi"/>
                <w:noProof/>
                <w:sz w:val="22"/>
              </w:rPr>
              <w:tab/>
            </w:r>
            <w:r w:rsidR="00FA12D3" w:rsidRPr="00F85200">
              <w:rPr>
                <w:rStyle w:val="Hyperlink"/>
                <w:noProof/>
              </w:rPr>
              <w:t>Construction Requirements</w:t>
            </w:r>
            <w:r w:rsidR="00FA12D3">
              <w:rPr>
                <w:noProof/>
                <w:webHidden/>
              </w:rPr>
              <w:tab/>
            </w:r>
            <w:r w:rsidR="00FA12D3">
              <w:rPr>
                <w:noProof/>
                <w:webHidden/>
              </w:rPr>
              <w:fldChar w:fldCharType="begin"/>
            </w:r>
            <w:r w:rsidR="00FA12D3">
              <w:rPr>
                <w:noProof/>
                <w:webHidden/>
              </w:rPr>
              <w:instrText xml:space="preserve"> PAGEREF _Toc473281558 \h </w:instrText>
            </w:r>
            <w:r w:rsidR="00FA12D3">
              <w:rPr>
                <w:noProof/>
                <w:webHidden/>
              </w:rPr>
            </w:r>
            <w:r w:rsidR="00FA12D3">
              <w:rPr>
                <w:noProof/>
                <w:webHidden/>
              </w:rPr>
              <w:fldChar w:fldCharType="separate"/>
            </w:r>
            <w:r w:rsidR="00FA12D3">
              <w:rPr>
                <w:noProof/>
                <w:webHidden/>
              </w:rPr>
              <w:t>7</w:t>
            </w:r>
            <w:r w:rsidR="00FA12D3">
              <w:rPr>
                <w:noProof/>
                <w:webHidden/>
              </w:rPr>
              <w:fldChar w:fldCharType="end"/>
            </w:r>
          </w:hyperlink>
        </w:p>
        <w:p w:rsidR="00FA12D3" w:rsidRDefault="00C430F4">
          <w:pPr>
            <w:pStyle w:val="TOC3"/>
            <w:tabs>
              <w:tab w:val="left" w:pos="1540"/>
              <w:tab w:val="right" w:leader="dot" w:pos="9350"/>
            </w:tabs>
            <w:rPr>
              <w:rFonts w:asciiTheme="minorHAnsi" w:eastAsiaTheme="minorEastAsia" w:hAnsiTheme="minorHAnsi"/>
              <w:noProof/>
              <w:sz w:val="22"/>
            </w:rPr>
          </w:pPr>
          <w:hyperlink w:anchor="_Toc473281559" w:history="1">
            <w:r w:rsidR="00FA12D3" w:rsidRPr="00F85200">
              <w:rPr>
                <w:rStyle w:val="Hyperlink"/>
                <w:noProof/>
              </w:rPr>
              <w:t>2.2.3.1</w:t>
            </w:r>
            <w:r w:rsidR="00FA12D3">
              <w:rPr>
                <w:rFonts w:asciiTheme="minorHAnsi" w:eastAsiaTheme="minorEastAsia" w:hAnsiTheme="minorHAnsi"/>
                <w:noProof/>
                <w:sz w:val="22"/>
              </w:rPr>
              <w:tab/>
            </w:r>
            <w:r w:rsidR="00FA12D3" w:rsidRPr="00F85200">
              <w:rPr>
                <w:rStyle w:val="Hyperlink"/>
                <w:noProof/>
              </w:rPr>
              <w:t>Construction Restrictions</w:t>
            </w:r>
            <w:r w:rsidR="00FA12D3">
              <w:rPr>
                <w:noProof/>
                <w:webHidden/>
              </w:rPr>
              <w:tab/>
            </w:r>
            <w:r w:rsidR="00FA12D3">
              <w:rPr>
                <w:noProof/>
                <w:webHidden/>
              </w:rPr>
              <w:fldChar w:fldCharType="begin"/>
            </w:r>
            <w:r w:rsidR="00FA12D3">
              <w:rPr>
                <w:noProof/>
                <w:webHidden/>
              </w:rPr>
              <w:instrText xml:space="preserve"> PAGEREF _Toc473281559 \h </w:instrText>
            </w:r>
            <w:r w:rsidR="00FA12D3">
              <w:rPr>
                <w:noProof/>
                <w:webHidden/>
              </w:rPr>
            </w:r>
            <w:r w:rsidR="00FA12D3">
              <w:rPr>
                <w:noProof/>
                <w:webHidden/>
              </w:rPr>
              <w:fldChar w:fldCharType="separate"/>
            </w:r>
            <w:r w:rsidR="00FA12D3">
              <w:rPr>
                <w:noProof/>
                <w:webHidden/>
              </w:rPr>
              <w:t>7</w:t>
            </w:r>
            <w:r w:rsidR="00FA12D3">
              <w:rPr>
                <w:noProof/>
                <w:webHidden/>
              </w:rPr>
              <w:fldChar w:fldCharType="end"/>
            </w:r>
          </w:hyperlink>
        </w:p>
        <w:p w:rsidR="00FA12D3" w:rsidRDefault="00C430F4">
          <w:pPr>
            <w:pStyle w:val="TOC3"/>
            <w:tabs>
              <w:tab w:val="left" w:pos="1540"/>
              <w:tab w:val="right" w:leader="dot" w:pos="9350"/>
            </w:tabs>
            <w:rPr>
              <w:rFonts w:asciiTheme="minorHAnsi" w:eastAsiaTheme="minorEastAsia" w:hAnsiTheme="minorHAnsi"/>
              <w:noProof/>
              <w:sz w:val="22"/>
            </w:rPr>
          </w:pPr>
          <w:hyperlink w:anchor="_Toc473281560" w:history="1">
            <w:r w:rsidR="00FA12D3" w:rsidRPr="00F85200">
              <w:rPr>
                <w:rStyle w:val="Hyperlink"/>
                <w:noProof/>
              </w:rPr>
              <w:t>2.2.3.2</w:t>
            </w:r>
            <w:r w:rsidR="00FA12D3">
              <w:rPr>
                <w:rFonts w:asciiTheme="minorHAnsi" w:eastAsiaTheme="minorEastAsia" w:hAnsiTheme="minorHAnsi"/>
                <w:noProof/>
                <w:sz w:val="22"/>
              </w:rPr>
              <w:tab/>
            </w:r>
            <w:r w:rsidR="00FA12D3" w:rsidRPr="00F85200">
              <w:rPr>
                <w:rStyle w:val="Hyperlink"/>
                <w:noProof/>
              </w:rPr>
              <w:t>Preparation of Surface</w:t>
            </w:r>
            <w:r w:rsidR="00FA12D3">
              <w:rPr>
                <w:noProof/>
                <w:webHidden/>
              </w:rPr>
              <w:tab/>
            </w:r>
            <w:r w:rsidR="00FA12D3">
              <w:rPr>
                <w:noProof/>
                <w:webHidden/>
              </w:rPr>
              <w:fldChar w:fldCharType="begin"/>
            </w:r>
            <w:r w:rsidR="00FA12D3">
              <w:rPr>
                <w:noProof/>
                <w:webHidden/>
              </w:rPr>
              <w:instrText xml:space="preserve"> PAGEREF _Toc473281560 \h </w:instrText>
            </w:r>
            <w:r w:rsidR="00FA12D3">
              <w:rPr>
                <w:noProof/>
                <w:webHidden/>
              </w:rPr>
            </w:r>
            <w:r w:rsidR="00FA12D3">
              <w:rPr>
                <w:noProof/>
                <w:webHidden/>
              </w:rPr>
              <w:fldChar w:fldCharType="separate"/>
            </w:r>
            <w:r w:rsidR="00FA12D3">
              <w:rPr>
                <w:noProof/>
                <w:webHidden/>
              </w:rPr>
              <w:t>8</w:t>
            </w:r>
            <w:r w:rsidR="00FA12D3">
              <w:rPr>
                <w:noProof/>
                <w:webHidden/>
              </w:rPr>
              <w:fldChar w:fldCharType="end"/>
            </w:r>
          </w:hyperlink>
        </w:p>
        <w:p w:rsidR="00FA12D3" w:rsidRDefault="00C430F4">
          <w:pPr>
            <w:pStyle w:val="TOC3"/>
            <w:tabs>
              <w:tab w:val="left" w:pos="1540"/>
              <w:tab w:val="right" w:leader="dot" w:pos="9350"/>
            </w:tabs>
            <w:rPr>
              <w:rFonts w:asciiTheme="minorHAnsi" w:eastAsiaTheme="minorEastAsia" w:hAnsiTheme="minorHAnsi"/>
              <w:noProof/>
              <w:sz w:val="22"/>
            </w:rPr>
          </w:pPr>
          <w:hyperlink w:anchor="_Toc473281561" w:history="1">
            <w:r w:rsidR="00FA12D3" w:rsidRPr="00F85200">
              <w:rPr>
                <w:rStyle w:val="Hyperlink"/>
                <w:noProof/>
              </w:rPr>
              <w:t>2.2.3.3</w:t>
            </w:r>
            <w:r w:rsidR="00FA12D3">
              <w:rPr>
                <w:rFonts w:asciiTheme="minorHAnsi" w:eastAsiaTheme="minorEastAsia" w:hAnsiTheme="minorHAnsi"/>
                <w:noProof/>
                <w:sz w:val="22"/>
              </w:rPr>
              <w:tab/>
            </w:r>
            <w:r w:rsidR="00FA12D3" w:rsidRPr="00F85200">
              <w:rPr>
                <w:rStyle w:val="Hyperlink"/>
                <w:noProof/>
              </w:rPr>
              <w:t>Application of Bituminous Tack Coat Material Comparison</w:t>
            </w:r>
            <w:r w:rsidR="00FA12D3">
              <w:rPr>
                <w:noProof/>
                <w:webHidden/>
              </w:rPr>
              <w:tab/>
            </w:r>
            <w:r w:rsidR="00FA12D3">
              <w:rPr>
                <w:noProof/>
                <w:webHidden/>
              </w:rPr>
              <w:fldChar w:fldCharType="begin"/>
            </w:r>
            <w:r w:rsidR="00FA12D3">
              <w:rPr>
                <w:noProof/>
                <w:webHidden/>
              </w:rPr>
              <w:instrText xml:space="preserve"> PAGEREF _Toc473281561 \h </w:instrText>
            </w:r>
            <w:r w:rsidR="00FA12D3">
              <w:rPr>
                <w:noProof/>
                <w:webHidden/>
              </w:rPr>
            </w:r>
            <w:r w:rsidR="00FA12D3">
              <w:rPr>
                <w:noProof/>
                <w:webHidden/>
              </w:rPr>
              <w:fldChar w:fldCharType="separate"/>
            </w:r>
            <w:r w:rsidR="00FA12D3">
              <w:rPr>
                <w:noProof/>
                <w:webHidden/>
              </w:rPr>
              <w:t>9</w:t>
            </w:r>
            <w:r w:rsidR="00FA12D3">
              <w:rPr>
                <w:noProof/>
                <w:webHidden/>
              </w:rPr>
              <w:fldChar w:fldCharType="end"/>
            </w:r>
          </w:hyperlink>
        </w:p>
        <w:p w:rsidR="00FA12D3" w:rsidRDefault="00C430F4">
          <w:pPr>
            <w:pStyle w:val="TOC3"/>
            <w:tabs>
              <w:tab w:val="left" w:pos="1540"/>
              <w:tab w:val="right" w:leader="dot" w:pos="9350"/>
            </w:tabs>
            <w:rPr>
              <w:rFonts w:asciiTheme="minorHAnsi" w:eastAsiaTheme="minorEastAsia" w:hAnsiTheme="minorHAnsi"/>
              <w:noProof/>
              <w:sz w:val="22"/>
            </w:rPr>
          </w:pPr>
          <w:hyperlink w:anchor="_Toc473281562" w:history="1">
            <w:r w:rsidR="00FA12D3" w:rsidRPr="00F85200">
              <w:rPr>
                <w:rStyle w:val="Hyperlink"/>
                <w:noProof/>
              </w:rPr>
              <w:t>2.2.3.4</w:t>
            </w:r>
            <w:r w:rsidR="00FA12D3">
              <w:rPr>
                <w:rFonts w:asciiTheme="minorHAnsi" w:eastAsiaTheme="minorEastAsia" w:hAnsiTheme="minorHAnsi"/>
                <w:noProof/>
                <w:sz w:val="22"/>
              </w:rPr>
              <w:tab/>
            </w:r>
            <w:r w:rsidR="00FA12D3" w:rsidRPr="00F85200">
              <w:rPr>
                <w:rStyle w:val="Hyperlink"/>
                <w:noProof/>
              </w:rPr>
              <w:t>Field Requirements</w:t>
            </w:r>
            <w:r w:rsidR="00FA12D3">
              <w:rPr>
                <w:noProof/>
                <w:webHidden/>
              </w:rPr>
              <w:tab/>
            </w:r>
            <w:r w:rsidR="00FA12D3">
              <w:rPr>
                <w:noProof/>
                <w:webHidden/>
              </w:rPr>
              <w:fldChar w:fldCharType="begin"/>
            </w:r>
            <w:r w:rsidR="00FA12D3">
              <w:rPr>
                <w:noProof/>
                <w:webHidden/>
              </w:rPr>
              <w:instrText xml:space="preserve"> PAGEREF _Toc473281562 \h </w:instrText>
            </w:r>
            <w:r w:rsidR="00FA12D3">
              <w:rPr>
                <w:noProof/>
                <w:webHidden/>
              </w:rPr>
            </w:r>
            <w:r w:rsidR="00FA12D3">
              <w:rPr>
                <w:noProof/>
                <w:webHidden/>
              </w:rPr>
              <w:fldChar w:fldCharType="separate"/>
            </w:r>
            <w:r w:rsidR="00FA12D3">
              <w:rPr>
                <w:noProof/>
                <w:webHidden/>
              </w:rPr>
              <w:t>10</w:t>
            </w:r>
            <w:r w:rsidR="00FA12D3">
              <w:rPr>
                <w:noProof/>
                <w:webHidden/>
              </w:rPr>
              <w:fldChar w:fldCharType="end"/>
            </w:r>
          </w:hyperlink>
        </w:p>
        <w:p w:rsidR="00FA12D3" w:rsidRDefault="00C430F4">
          <w:pPr>
            <w:pStyle w:val="TOC3"/>
            <w:tabs>
              <w:tab w:val="left" w:pos="1540"/>
              <w:tab w:val="right" w:leader="dot" w:pos="9350"/>
            </w:tabs>
            <w:rPr>
              <w:rFonts w:asciiTheme="minorHAnsi" w:eastAsiaTheme="minorEastAsia" w:hAnsiTheme="minorHAnsi"/>
              <w:noProof/>
              <w:sz w:val="22"/>
            </w:rPr>
          </w:pPr>
          <w:hyperlink w:anchor="_Toc473281563" w:history="1">
            <w:r w:rsidR="00FA12D3" w:rsidRPr="00F85200">
              <w:rPr>
                <w:rStyle w:val="Hyperlink"/>
                <w:noProof/>
              </w:rPr>
              <w:t>2.2.3.5</w:t>
            </w:r>
            <w:r w:rsidR="00FA12D3">
              <w:rPr>
                <w:rFonts w:asciiTheme="minorHAnsi" w:eastAsiaTheme="minorEastAsia" w:hAnsiTheme="minorHAnsi"/>
                <w:noProof/>
                <w:sz w:val="22"/>
              </w:rPr>
              <w:tab/>
            </w:r>
            <w:r w:rsidR="00FA12D3" w:rsidRPr="00F85200">
              <w:rPr>
                <w:rStyle w:val="Hyperlink"/>
                <w:noProof/>
              </w:rPr>
              <w:t>Bituminous Temperature</w:t>
            </w:r>
            <w:r w:rsidR="00FA12D3">
              <w:rPr>
                <w:noProof/>
                <w:webHidden/>
              </w:rPr>
              <w:tab/>
            </w:r>
            <w:r w:rsidR="00FA12D3">
              <w:rPr>
                <w:noProof/>
                <w:webHidden/>
              </w:rPr>
              <w:fldChar w:fldCharType="begin"/>
            </w:r>
            <w:r w:rsidR="00FA12D3">
              <w:rPr>
                <w:noProof/>
                <w:webHidden/>
              </w:rPr>
              <w:instrText xml:space="preserve"> PAGEREF _Toc473281563 \h </w:instrText>
            </w:r>
            <w:r w:rsidR="00FA12D3">
              <w:rPr>
                <w:noProof/>
                <w:webHidden/>
              </w:rPr>
            </w:r>
            <w:r w:rsidR="00FA12D3">
              <w:rPr>
                <w:noProof/>
                <w:webHidden/>
              </w:rPr>
              <w:fldChar w:fldCharType="separate"/>
            </w:r>
            <w:r w:rsidR="00FA12D3">
              <w:rPr>
                <w:noProof/>
                <w:webHidden/>
              </w:rPr>
              <w:t>11</w:t>
            </w:r>
            <w:r w:rsidR="00FA12D3">
              <w:rPr>
                <w:noProof/>
                <w:webHidden/>
              </w:rPr>
              <w:fldChar w:fldCharType="end"/>
            </w:r>
          </w:hyperlink>
        </w:p>
        <w:p w:rsidR="00FA12D3" w:rsidRDefault="00C430F4">
          <w:pPr>
            <w:pStyle w:val="TOC2"/>
            <w:tabs>
              <w:tab w:val="left" w:pos="1100"/>
              <w:tab w:val="right" w:leader="dot" w:pos="9350"/>
            </w:tabs>
            <w:rPr>
              <w:rFonts w:asciiTheme="minorHAnsi" w:eastAsiaTheme="minorEastAsia" w:hAnsiTheme="minorHAnsi"/>
              <w:noProof/>
              <w:sz w:val="22"/>
            </w:rPr>
          </w:pPr>
          <w:hyperlink w:anchor="_Toc473281564" w:history="1">
            <w:r w:rsidR="00FA12D3" w:rsidRPr="00F85200">
              <w:rPr>
                <w:rStyle w:val="Hyperlink"/>
                <w:noProof/>
              </w:rPr>
              <w:t>2.2.4</w:t>
            </w:r>
            <w:r w:rsidR="00FA12D3">
              <w:rPr>
                <w:rFonts w:asciiTheme="minorHAnsi" w:eastAsiaTheme="minorEastAsia" w:hAnsiTheme="minorHAnsi"/>
                <w:noProof/>
                <w:sz w:val="22"/>
              </w:rPr>
              <w:tab/>
            </w:r>
            <w:r w:rsidR="00FA12D3" w:rsidRPr="00F85200">
              <w:rPr>
                <w:rStyle w:val="Hyperlink"/>
                <w:noProof/>
              </w:rPr>
              <w:t>Basis of Payment</w:t>
            </w:r>
            <w:r w:rsidR="00FA12D3">
              <w:rPr>
                <w:noProof/>
                <w:webHidden/>
              </w:rPr>
              <w:tab/>
            </w:r>
            <w:r w:rsidR="00FA12D3">
              <w:rPr>
                <w:noProof/>
                <w:webHidden/>
              </w:rPr>
              <w:fldChar w:fldCharType="begin"/>
            </w:r>
            <w:r w:rsidR="00FA12D3">
              <w:rPr>
                <w:noProof/>
                <w:webHidden/>
              </w:rPr>
              <w:instrText xml:space="preserve"> PAGEREF _Toc473281564 \h </w:instrText>
            </w:r>
            <w:r w:rsidR="00FA12D3">
              <w:rPr>
                <w:noProof/>
                <w:webHidden/>
              </w:rPr>
            </w:r>
            <w:r w:rsidR="00FA12D3">
              <w:rPr>
                <w:noProof/>
                <w:webHidden/>
              </w:rPr>
              <w:fldChar w:fldCharType="separate"/>
            </w:r>
            <w:r w:rsidR="00FA12D3">
              <w:rPr>
                <w:noProof/>
                <w:webHidden/>
              </w:rPr>
              <w:t>12</w:t>
            </w:r>
            <w:r w:rsidR="00FA12D3">
              <w:rPr>
                <w:noProof/>
                <w:webHidden/>
              </w:rPr>
              <w:fldChar w:fldCharType="end"/>
            </w:r>
          </w:hyperlink>
        </w:p>
        <w:p w:rsidR="00FA12D3" w:rsidRDefault="00C430F4">
          <w:pPr>
            <w:pStyle w:val="TOC1"/>
            <w:tabs>
              <w:tab w:val="left" w:pos="440"/>
              <w:tab w:val="right" w:leader="dot" w:pos="9350"/>
            </w:tabs>
            <w:rPr>
              <w:rFonts w:asciiTheme="minorHAnsi" w:eastAsiaTheme="minorEastAsia" w:hAnsiTheme="minorHAnsi"/>
              <w:noProof/>
              <w:sz w:val="22"/>
            </w:rPr>
          </w:pPr>
          <w:hyperlink w:anchor="_Toc473281565" w:history="1">
            <w:r w:rsidR="00FA12D3" w:rsidRPr="00F85200">
              <w:rPr>
                <w:rStyle w:val="Hyperlink"/>
                <w:noProof/>
              </w:rPr>
              <w:t>3</w:t>
            </w:r>
            <w:r w:rsidR="00FA12D3">
              <w:rPr>
                <w:rFonts w:asciiTheme="minorHAnsi" w:eastAsiaTheme="minorEastAsia" w:hAnsiTheme="minorHAnsi"/>
                <w:noProof/>
                <w:sz w:val="22"/>
              </w:rPr>
              <w:tab/>
            </w:r>
            <w:r w:rsidR="00FA12D3" w:rsidRPr="00F85200">
              <w:rPr>
                <w:rStyle w:val="Hyperlink"/>
                <w:noProof/>
              </w:rPr>
              <w:t>NRRA Summary of the State of Practice</w:t>
            </w:r>
            <w:r w:rsidR="00FA12D3">
              <w:rPr>
                <w:noProof/>
                <w:webHidden/>
              </w:rPr>
              <w:tab/>
            </w:r>
            <w:r w:rsidR="00FA12D3">
              <w:rPr>
                <w:noProof/>
                <w:webHidden/>
              </w:rPr>
              <w:fldChar w:fldCharType="begin"/>
            </w:r>
            <w:r w:rsidR="00FA12D3">
              <w:rPr>
                <w:noProof/>
                <w:webHidden/>
              </w:rPr>
              <w:instrText xml:space="preserve"> PAGEREF _Toc473281565 \h </w:instrText>
            </w:r>
            <w:r w:rsidR="00FA12D3">
              <w:rPr>
                <w:noProof/>
                <w:webHidden/>
              </w:rPr>
            </w:r>
            <w:r w:rsidR="00FA12D3">
              <w:rPr>
                <w:noProof/>
                <w:webHidden/>
              </w:rPr>
              <w:fldChar w:fldCharType="separate"/>
            </w:r>
            <w:r w:rsidR="00FA12D3">
              <w:rPr>
                <w:noProof/>
                <w:webHidden/>
              </w:rPr>
              <w:t>13</w:t>
            </w:r>
            <w:r w:rsidR="00FA12D3">
              <w:rPr>
                <w:noProof/>
                <w:webHidden/>
              </w:rPr>
              <w:fldChar w:fldCharType="end"/>
            </w:r>
          </w:hyperlink>
        </w:p>
        <w:p w:rsidR="00FA12D3" w:rsidRDefault="00C430F4">
          <w:pPr>
            <w:pStyle w:val="TOC1"/>
            <w:tabs>
              <w:tab w:val="left" w:pos="440"/>
              <w:tab w:val="right" w:leader="dot" w:pos="9350"/>
            </w:tabs>
            <w:rPr>
              <w:rFonts w:asciiTheme="minorHAnsi" w:eastAsiaTheme="minorEastAsia" w:hAnsiTheme="minorHAnsi"/>
              <w:noProof/>
              <w:sz w:val="22"/>
            </w:rPr>
          </w:pPr>
          <w:hyperlink w:anchor="_Toc473281566" w:history="1">
            <w:r w:rsidR="00FA12D3" w:rsidRPr="00F85200">
              <w:rPr>
                <w:rStyle w:val="Hyperlink"/>
                <w:noProof/>
              </w:rPr>
              <w:t>4</w:t>
            </w:r>
            <w:r w:rsidR="00FA12D3">
              <w:rPr>
                <w:rFonts w:asciiTheme="minorHAnsi" w:eastAsiaTheme="minorEastAsia" w:hAnsiTheme="minorHAnsi"/>
                <w:noProof/>
                <w:sz w:val="22"/>
              </w:rPr>
              <w:tab/>
            </w:r>
            <w:r w:rsidR="00FA12D3" w:rsidRPr="00F85200">
              <w:rPr>
                <w:rStyle w:val="Hyperlink"/>
                <w:noProof/>
              </w:rPr>
              <w:t>NRRA Proposed Practice/ Specification</w:t>
            </w:r>
            <w:r w:rsidR="00FA12D3">
              <w:rPr>
                <w:noProof/>
                <w:webHidden/>
              </w:rPr>
              <w:tab/>
            </w:r>
            <w:r w:rsidR="00FA12D3">
              <w:rPr>
                <w:noProof/>
                <w:webHidden/>
              </w:rPr>
              <w:fldChar w:fldCharType="begin"/>
            </w:r>
            <w:r w:rsidR="00FA12D3">
              <w:rPr>
                <w:noProof/>
                <w:webHidden/>
              </w:rPr>
              <w:instrText xml:space="preserve"> PAGEREF _Toc473281566 \h </w:instrText>
            </w:r>
            <w:r w:rsidR="00FA12D3">
              <w:rPr>
                <w:noProof/>
                <w:webHidden/>
              </w:rPr>
            </w:r>
            <w:r w:rsidR="00FA12D3">
              <w:rPr>
                <w:noProof/>
                <w:webHidden/>
              </w:rPr>
              <w:fldChar w:fldCharType="separate"/>
            </w:r>
            <w:r w:rsidR="00FA12D3">
              <w:rPr>
                <w:noProof/>
                <w:webHidden/>
              </w:rPr>
              <w:t>14</w:t>
            </w:r>
            <w:r w:rsidR="00FA12D3">
              <w:rPr>
                <w:noProof/>
                <w:webHidden/>
              </w:rPr>
              <w:fldChar w:fldCharType="end"/>
            </w:r>
          </w:hyperlink>
        </w:p>
        <w:p w:rsidR="00FA12D3" w:rsidRDefault="00C430F4">
          <w:pPr>
            <w:pStyle w:val="TOC2"/>
            <w:tabs>
              <w:tab w:val="left" w:pos="880"/>
              <w:tab w:val="right" w:leader="dot" w:pos="9350"/>
            </w:tabs>
            <w:rPr>
              <w:rFonts w:asciiTheme="minorHAnsi" w:eastAsiaTheme="minorEastAsia" w:hAnsiTheme="minorHAnsi"/>
              <w:noProof/>
              <w:sz w:val="22"/>
            </w:rPr>
          </w:pPr>
          <w:hyperlink w:anchor="_Toc473281567" w:history="1">
            <w:r w:rsidR="00FA12D3" w:rsidRPr="00F85200">
              <w:rPr>
                <w:rStyle w:val="Hyperlink"/>
                <w:noProof/>
              </w:rPr>
              <w:t>4.1</w:t>
            </w:r>
            <w:r w:rsidR="00FA12D3">
              <w:rPr>
                <w:rFonts w:asciiTheme="minorHAnsi" w:eastAsiaTheme="minorEastAsia" w:hAnsiTheme="minorHAnsi"/>
                <w:noProof/>
                <w:sz w:val="22"/>
              </w:rPr>
              <w:tab/>
            </w:r>
            <w:r w:rsidR="00FA12D3" w:rsidRPr="00F85200">
              <w:rPr>
                <w:rStyle w:val="Hyperlink"/>
                <w:noProof/>
              </w:rPr>
              <w:t>Suggestion</w:t>
            </w:r>
            <w:r w:rsidR="00FA12D3">
              <w:rPr>
                <w:noProof/>
                <w:webHidden/>
              </w:rPr>
              <w:tab/>
            </w:r>
            <w:r w:rsidR="00FA12D3">
              <w:rPr>
                <w:noProof/>
                <w:webHidden/>
              </w:rPr>
              <w:fldChar w:fldCharType="begin"/>
            </w:r>
            <w:r w:rsidR="00FA12D3">
              <w:rPr>
                <w:noProof/>
                <w:webHidden/>
              </w:rPr>
              <w:instrText xml:space="preserve"> PAGEREF _Toc473281567 \h </w:instrText>
            </w:r>
            <w:r w:rsidR="00FA12D3">
              <w:rPr>
                <w:noProof/>
                <w:webHidden/>
              </w:rPr>
            </w:r>
            <w:r w:rsidR="00FA12D3">
              <w:rPr>
                <w:noProof/>
                <w:webHidden/>
              </w:rPr>
              <w:fldChar w:fldCharType="separate"/>
            </w:r>
            <w:r w:rsidR="00FA12D3">
              <w:rPr>
                <w:noProof/>
                <w:webHidden/>
              </w:rPr>
              <w:t>14</w:t>
            </w:r>
            <w:r w:rsidR="00FA12D3">
              <w:rPr>
                <w:noProof/>
                <w:webHidden/>
              </w:rPr>
              <w:fldChar w:fldCharType="end"/>
            </w:r>
          </w:hyperlink>
        </w:p>
        <w:p w:rsidR="00FA12D3" w:rsidRDefault="00C430F4">
          <w:pPr>
            <w:pStyle w:val="TOC2"/>
            <w:tabs>
              <w:tab w:val="left" w:pos="880"/>
              <w:tab w:val="right" w:leader="dot" w:pos="9350"/>
            </w:tabs>
            <w:rPr>
              <w:rFonts w:asciiTheme="minorHAnsi" w:eastAsiaTheme="minorEastAsia" w:hAnsiTheme="minorHAnsi"/>
              <w:noProof/>
              <w:sz w:val="22"/>
            </w:rPr>
          </w:pPr>
          <w:hyperlink w:anchor="_Toc473281568" w:history="1">
            <w:r w:rsidR="00FA12D3" w:rsidRPr="00F85200">
              <w:rPr>
                <w:rStyle w:val="Hyperlink"/>
                <w:noProof/>
              </w:rPr>
              <w:t>4.2</w:t>
            </w:r>
            <w:r w:rsidR="00FA12D3">
              <w:rPr>
                <w:rFonts w:asciiTheme="minorHAnsi" w:eastAsiaTheme="minorEastAsia" w:hAnsiTheme="minorHAnsi"/>
                <w:noProof/>
                <w:sz w:val="22"/>
              </w:rPr>
              <w:tab/>
            </w:r>
            <w:r w:rsidR="00FA12D3" w:rsidRPr="00F85200">
              <w:rPr>
                <w:rStyle w:val="Hyperlink"/>
                <w:noProof/>
              </w:rPr>
              <w:t>Pros</w:t>
            </w:r>
            <w:r w:rsidR="00FA12D3">
              <w:rPr>
                <w:noProof/>
                <w:webHidden/>
              </w:rPr>
              <w:tab/>
            </w:r>
            <w:r w:rsidR="00FA12D3">
              <w:rPr>
                <w:noProof/>
                <w:webHidden/>
              </w:rPr>
              <w:fldChar w:fldCharType="begin"/>
            </w:r>
            <w:r w:rsidR="00FA12D3">
              <w:rPr>
                <w:noProof/>
                <w:webHidden/>
              </w:rPr>
              <w:instrText xml:space="preserve"> PAGEREF _Toc473281568 \h </w:instrText>
            </w:r>
            <w:r w:rsidR="00FA12D3">
              <w:rPr>
                <w:noProof/>
                <w:webHidden/>
              </w:rPr>
            </w:r>
            <w:r w:rsidR="00FA12D3">
              <w:rPr>
                <w:noProof/>
                <w:webHidden/>
              </w:rPr>
              <w:fldChar w:fldCharType="separate"/>
            </w:r>
            <w:r w:rsidR="00FA12D3">
              <w:rPr>
                <w:noProof/>
                <w:webHidden/>
              </w:rPr>
              <w:t>14</w:t>
            </w:r>
            <w:r w:rsidR="00FA12D3">
              <w:rPr>
                <w:noProof/>
                <w:webHidden/>
              </w:rPr>
              <w:fldChar w:fldCharType="end"/>
            </w:r>
          </w:hyperlink>
        </w:p>
        <w:p w:rsidR="00FA12D3" w:rsidRDefault="00C430F4">
          <w:pPr>
            <w:pStyle w:val="TOC2"/>
            <w:tabs>
              <w:tab w:val="left" w:pos="880"/>
              <w:tab w:val="right" w:leader="dot" w:pos="9350"/>
            </w:tabs>
            <w:rPr>
              <w:rFonts w:asciiTheme="minorHAnsi" w:eastAsiaTheme="minorEastAsia" w:hAnsiTheme="minorHAnsi"/>
              <w:noProof/>
              <w:sz w:val="22"/>
            </w:rPr>
          </w:pPr>
          <w:hyperlink w:anchor="_Toc473281569" w:history="1">
            <w:r w:rsidR="00FA12D3" w:rsidRPr="00F85200">
              <w:rPr>
                <w:rStyle w:val="Hyperlink"/>
                <w:noProof/>
              </w:rPr>
              <w:t>4.3</w:t>
            </w:r>
            <w:r w:rsidR="00FA12D3">
              <w:rPr>
                <w:rFonts w:asciiTheme="minorHAnsi" w:eastAsiaTheme="minorEastAsia" w:hAnsiTheme="minorHAnsi"/>
                <w:noProof/>
                <w:sz w:val="22"/>
              </w:rPr>
              <w:tab/>
            </w:r>
            <w:r w:rsidR="00FA12D3" w:rsidRPr="00F85200">
              <w:rPr>
                <w:rStyle w:val="Hyperlink"/>
                <w:noProof/>
              </w:rPr>
              <w:t>Cons</w:t>
            </w:r>
            <w:r w:rsidR="00FA12D3">
              <w:rPr>
                <w:noProof/>
                <w:webHidden/>
              </w:rPr>
              <w:tab/>
            </w:r>
            <w:r w:rsidR="00FA12D3">
              <w:rPr>
                <w:noProof/>
                <w:webHidden/>
              </w:rPr>
              <w:fldChar w:fldCharType="begin"/>
            </w:r>
            <w:r w:rsidR="00FA12D3">
              <w:rPr>
                <w:noProof/>
                <w:webHidden/>
              </w:rPr>
              <w:instrText xml:space="preserve"> PAGEREF _Toc473281569 \h </w:instrText>
            </w:r>
            <w:r w:rsidR="00FA12D3">
              <w:rPr>
                <w:noProof/>
                <w:webHidden/>
              </w:rPr>
            </w:r>
            <w:r w:rsidR="00FA12D3">
              <w:rPr>
                <w:noProof/>
                <w:webHidden/>
              </w:rPr>
              <w:fldChar w:fldCharType="separate"/>
            </w:r>
            <w:r w:rsidR="00FA12D3">
              <w:rPr>
                <w:noProof/>
                <w:webHidden/>
              </w:rPr>
              <w:t>14</w:t>
            </w:r>
            <w:r w:rsidR="00FA12D3">
              <w:rPr>
                <w:noProof/>
                <w:webHidden/>
              </w:rPr>
              <w:fldChar w:fldCharType="end"/>
            </w:r>
          </w:hyperlink>
        </w:p>
        <w:p w:rsidR="00FA12D3" w:rsidRDefault="00C430F4">
          <w:pPr>
            <w:pStyle w:val="TOC1"/>
            <w:tabs>
              <w:tab w:val="left" w:pos="440"/>
              <w:tab w:val="right" w:leader="dot" w:pos="9350"/>
            </w:tabs>
            <w:rPr>
              <w:rFonts w:asciiTheme="minorHAnsi" w:eastAsiaTheme="minorEastAsia" w:hAnsiTheme="minorHAnsi"/>
              <w:noProof/>
              <w:sz w:val="22"/>
            </w:rPr>
          </w:pPr>
          <w:hyperlink w:anchor="_Toc473281570" w:history="1">
            <w:r w:rsidR="00FA12D3" w:rsidRPr="00F85200">
              <w:rPr>
                <w:rStyle w:val="Hyperlink"/>
                <w:noProof/>
              </w:rPr>
              <w:t>5</w:t>
            </w:r>
            <w:r w:rsidR="00FA12D3">
              <w:rPr>
                <w:rFonts w:asciiTheme="minorHAnsi" w:eastAsiaTheme="minorEastAsia" w:hAnsiTheme="minorHAnsi"/>
                <w:noProof/>
                <w:sz w:val="22"/>
              </w:rPr>
              <w:tab/>
            </w:r>
            <w:r w:rsidR="00FA12D3" w:rsidRPr="00F85200">
              <w:rPr>
                <w:rStyle w:val="Hyperlink"/>
                <w:noProof/>
              </w:rPr>
              <w:t>NRRA Implementation Plan</w:t>
            </w:r>
            <w:r w:rsidR="00FA12D3">
              <w:rPr>
                <w:noProof/>
                <w:webHidden/>
              </w:rPr>
              <w:tab/>
            </w:r>
            <w:r w:rsidR="00FA12D3">
              <w:rPr>
                <w:noProof/>
                <w:webHidden/>
              </w:rPr>
              <w:fldChar w:fldCharType="begin"/>
            </w:r>
            <w:r w:rsidR="00FA12D3">
              <w:rPr>
                <w:noProof/>
                <w:webHidden/>
              </w:rPr>
              <w:instrText xml:space="preserve"> PAGEREF _Toc473281570 \h </w:instrText>
            </w:r>
            <w:r w:rsidR="00FA12D3">
              <w:rPr>
                <w:noProof/>
                <w:webHidden/>
              </w:rPr>
            </w:r>
            <w:r w:rsidR="00FA12D3">
              <w:rPr>
                <w:noProof/>
                <w:webHidden/>
              </w:rPr>
              <w:fldChar w:fldCharType="separate"/>
            </w:r>
            <w:r w:rsidR="00FA12D3">
              <w:rPr>
                <w:noProof/>
                <w:webHidden/>
              </w:rPr>
              <w:t>15</w:t>
            </w:r>
            <w:r w:rsidR="00FA12D3">
              <w:rPr>
                <w:noProof/>
                <w:webHidden/>
              </w:rPr>
              <w:fldChar w:fldCharType="end"/>
            </w:r>
          </w:hyperlink>
        </w:p>
        <w:p w:rsidR="00FA12D3" w:rsidRDefault="00C430F4">
          <w:pPr>
            <w:pStyle w:val="TOC1"/>
            <w:tabs>
              <w:tab w:val="right" w:leader="dot" w:pos="9350"/>
            </w:tabs>
            <w:rPr>
              <w:rFonts w:asciiTheme="minorHAnsi" w:eastAsiaTheme="minorEastAsia" w:hAnsiTheme="minorHAnsi"/>
              <w:noProof/>
              <w:sz w:val="22"/>
            </w:rPr>
          </w:pPr>
          <w:hyperlink w:anchor="_Toc473281571" w:history="1">
            <w:r w:rsidR="00FA12D3" w:rsidRPr="00F85200">
              <w:rPr>
                <w:rStyle w:val="Hyperlink"/>
                <w:noProof/>
              </w:rPr>
              <w:t>References</w:t>
            </w:r>
            <w:r w:rsidR="00FA12D3">
              <w:rPr>
                <w:noProof/>
                <w:webHidden/>
              </w:rPr>
              <w:tab/>
            </w:r>
            <w:r w:rsidR="00FA12D3">
              <w:rPr>
                <w:noProof/>
                <w:webHidden/>
              </w:rPr>
              <w:fldChar w:fldCharType="begin"/>
            </w:r>
            <w:r w:rsidR="00FA12D3">
              <w:rPr>
                <w:noProof/>
                <w:webHidden/>
              </w:rPr>
              <w:instrText xml:space="preserve"> PAGEREF _Toc473281571 \h </w:instrText>
            </w:r>
            <w:r w:rsidR="00FA12D3">
              <w:rPr>
                <w:noProof/>
                <w:webHidden/>
              </w:rPr>
            </w:r>
            <w:r w:rsidR="00FA12D3">
              <w:rPr>
                <w:noProof/>
                <w:webHidden/>
              </w:rPr>
              <w:fldChar w:fldCharType="separate"/>
            </w:r>
            <w:r w:rsidR="00FA12D3">
              <w:rPr>
                <w:noProof/>
                <w:webHidden/>
              </w:rPr>
              <w:t>16</w:t>
            </w:r>
            <w:r w:rsidR="00FA12D3">
              <w:rPr>
                <w:noProof/>
                <w:webHidden/>
              </w:rPr>
              <w:fldChar w:fldCharType="end"/>
            </w:r>
          </w:hyperlink>
        </w:p>
        <w:p w:rsidR="00AC290C" w:rsidRPr="006C49A8" w:rsidRDefault="00AC290C" w:rsidP="00885941">
          <w:pPr>
            <w:spacing w:after="0" w:line="240" w:lineRule="auto"/>
            <w:rPr>
              <w:sz w:val="20"/>
              <w:szCs w:val="20"/>
            </w:rPr>
          </w:pPr>
          <w:r w:rsidRPr="006C49A8">
            <w:rPr>
              <w:b/>
              <w:bCs/>
              <w:noProof/>
              <w:sz w:val="20"/>
              <w:szCs w:val="20"/>
            </w:rPr>
            <w:fldChar w:fldCharType="end"/>
          </w:r>
        </w:p>
      </w:sdtContent>
    </w:sdt>
    <w:p w:rsidR="00E51436" w:rsidRDefault="00885941" w:rsidP="00C430F4">
      <w:pPr>
        <w:pStyle w:val="Heading1"/>
      </w:pPr>
      <w:r>
        <w:br w:type="page"/>
      </w:r>
      <w:r w:rsidR="00C430F4">
        <w:rPr>
          <w:noProof/>
        </w:rPr>
        <w:lastRenderedPageBreak/>
        <w:drawing>
          <wp:anchor distT="0" distB="0" distL="114300" distR="114300" simplePos="0" relativeHeight="251666432" behindDoc="1" locked="0" layoutInCell="1" allowOverlap="1">
            <wp:simplePos x="0" y="0"/>
            <wp:positionH relativeFrom="margin">
              <wp:posOffset>2894438</wp:posOffset>
            </wp:positionH>
            <wp:positionV relativeFrom="paragraph">
              <wp:posOffset>503</wp:posOffset>
            </wp:positionV>
            <wp:extent cx="2962275" cy="2212975"/>
            <wp:effectExtent l="0" t="0" r="9525" b="0"/>
            <wp:wrapTight wrapText="bothSides">
              <wp:wrapPolygon edited="0">
                <wp:start x="0" y="0"/>
                <wp:lineTo x="0" y="21383"/>
                <wp:lineTo x="21531" y="21383"/>
                <wp:lineTo x="2153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2275" cy="2212975"/>
                    </a:xfrm>
                    <a:prstGeom prst="rect">
                      <a:avLst/>
                    </a:prstGeom>
                  </pic:spPr>
                </pic:pic>
              </a:graphicData>
            </a:graphic>
            <wp14:sizeRelH relativeFrom="margin">
              <wp14:pctWidth>0</wp14:pctWidth>
            </wp14:sizeRelH>
            <wp14:sizeRelV relativeFrom="margin">
              <wp14:pctHeight>0</wp14:pctHeight>
            </wp14:sizeRelV>
          </wp:anchor>
        </w:drawing>
      </w:r>
      <w:r w:rsidR="00117433" w:rsidRPr="00117433">
        <w:t>1</w:t>
      </w:r>
      <w:r w:rsidR="00117433">
        <w:tab/>
      </w:r>
      <w:r w:rsidR="005F1BA6">
        <w:t>Background</w:t>
      </w:r>
      <w:bookmarkEnd w:id="0"/>
    </w:p>
    <w:p w:rsidR="00117433" w:rsidRDefault="005F1BA6" w:rsidP="00117433">
      <w:pPr>
        <w:pStyle w:val="Heading2"/>
      </w:pPr>
      <w:bookmarkStart w:id="1" w:name="_Toc473112323"/>
      <w:bookmarkStart w:id="2" w:name="_Toc473281549"/>
      <w:r>
        <w:t>1.1</w:t>
      </w:r>
      <w:r>
        <w:tab/>
        <w:t>What is a tack coat</w:t>
      </w:r>
      <w:bookmarkEnd w:id="1"/>
      <w:r>
        <w:t>?</w:t>
      </w:r>
      <w:bookmarkEnd w:id="2"/>
    </w:p>
    <w:p w:rsidR="00117433" w:rsidRPr="00117433" w:rsidRDefault="00FA12D3" w:rsidP="00117433">
      <w:r>
        <w:rPr>
          <w:noProof/>
        </w:rPr>
        <mc:AlternateContent>
          <mc:Choice Requires="wps">
            <w:drawing>
              <wp:anchor distT="0" distB="0" distL="114300" distR="114300" simplePos="0" relativeHeight="251660288" behindDoc="1" locked="0" layoutInCell="1" allowOverlap="1" wp14:anchorId="5C3B5437" wp14:editId="6B1A985F">
                <wp:simplePos x="0" y="0"/>
                <wp:positionH relativeFrom="margin">
                  <wp:posOffset>2877820</wp:posOffset>
                </wp:positionH>
                <wp:positionV relativeFrom="paragraph">
                  <wp:posOffset>1781810</wp:posOffset>
                </wp:positionV>
                <wp:extent cx="2958465" cy="445135"/>
                <wp:effectExtent l="0" t="0" r="0" b="0"/>
                <wp:wrapTight wrapText="bothSides">
                  <wp:wrapPolygon edited="0">
                    <wp:start x="0" y="0"/>
                    <wp:lineTo x="0" y="20337"/>
                    <wp:lineTo x="21419" y="20337"/>
                    <wp:lineTo x="21419"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2958465" cy="445135"/>
                        </a:xfrm>
                        <a:prstGeom prst="rect">
                          <a:avLst/>
                        </a:prstGeom>
                        <a:solidFill>
                          <a:prstClr val="white"/>
                        </a:solidFill>
                        <a:ln>
                          <a:noFill/>
                        </a:ln>
                        <a:effectLst/>
                      </wps:spPr>
                      <wps:txbx>
                        <w:txbxContent>
                          <w:p w:rsidR="00C430F4" w:rsidRPr="00885941" w:rsidRDefault="00C430F4" w:rsidP="006C49A8">
                            <w:pPr>
                              <w:rPr>
                                <w:rFonts w:cs="Times New Roman"/>
                                <w:i/>
                                <w:sz w:val="22"/>
                              </w:rPr>
                            </w:pPr>
                            <w:r w:rsidRPr="00885941">
                              <w:rPr>
                                <w:rFonts w:cs="Times New Roman"/>
                                <w:i/>
                                <w:sz w:val="22"/>
                              </w:rPr>
                              <w:t>Figure 1 - Tack coat application at MnROAD 2016 construction</w:t>
                            </w:r>
                            <w:r>
                              <w:rPr>
                                <w:rFonts w:cs="Times New Roman"/>
                                <w:i/>
                                <w:sz w:val="22"/>
                              </w:rPr>
                              <w:t xml:space="preserve"> – example of an acceptable tack coat</w:t>
                            </w:r>
                            <w:r w:rsidRPr="00885941">
                              <w:rPr>
                                <w:rFonts w:cs="Times New Roman"/>
                                <w:i/>
                                <w:sz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B5437" id="_x0000_t202" coordsize="21600,21600" o:spt="202" path="m,l,21600r21600,l21600,xe">
                <v:stroke joinstyle="miter"/>
                <v:path gradientshapeok="t" o:connecttype="rect"/>
              </v:shapetype>
              <v:shape id="Text Box 5" o:spid="_x0000_s1026" type="#_x0000_t202" style="position:absolute;margin-left:226.6pt;margin-top:140.3pt;width:232.95pt;height:35.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" stroked="f">
                <v:textbox inset="0,0,0,0">
                  <w:txbxContent>
                    <w:p w:rsidR="00C430F4" w:rsidRPr="00885941" w:rsidRDefault="00C430F4" w:rsidP="006C49A8">
                      <w:pPr>
                        <w:rPr>
                          <w:rFonts w:cs="Times New Roman"/>
                          <w:i/>
                          <w:sz w:val="22"/>
                        </w:rPr>
                      </w:pPr>
                      <w:r w:rsidRPr="00885941">
                        <w:rPr>
                          <w:rFonts w:cs="Times New Roman"/>
                          <w:i/>
                          <w:sz w:val="22"/>
                        </w:rPr>
                        <w:t>Figure 1 - Tack coat application at MnROAD 2016 construction</w:t>
                      </w:r>
                      <w:r>
                        <w:rPr>
                          <w:rFonts w:cs="Times New Roman"/>
                          <w:i/>
                          <w:sz w:val="22"/>
                        </w:rPr>
                        <w:t xml:space="preserve"> – example of an acceptable tack coat</w:t>
                      </w:r>
                      <w:r w:rsidRPr="00885941">
                        <w:rPr>
                          <w:rFonts w:cs="Times New Roman"/>
                          <w:i/>
                          <w:sz w:val="22"/>
                        </w:rPr>
                        <w:t>.</w:t>
                      </w:r>
                    </w:p>
                  </w:txbxContent>
                </v:textbox>
                <w10:wrap type="tight" anchorx="margin"/>
              </v:shape>
            </w:pict>
          </mc:Fallback>
        </mc:AlternateContent>
      </w:r>
      <w:r w:rsidR="00E31451">
        <w:t xml:space="preserve">Tack coat </w:t>
      </w:r>
      <w:r w:rsidR="00C024B3">
        <w:t xml:space="preserve">– which is normally asphalt cement or asphalt emulsion – is </w:t>
      </w:r>
      <w:r w:rsidR="00E31451">
        <w:t xml:space="preserve">applied to provide </w:t>
      </w:r>
      <w:r w:rsidR="00AA2718">
        <w:t xml:space="preserve">good </w:t>
      </w:r>
      <w:r w:rsidR="00E31451">
        <w:t>bonding between the existing pavement surfa</w:t>
      </w:r>
      <w:r w:rsidR="00B57014">
        <w:t>ce and the new asphalt overlay</w:t>
      </w:r>
      <w:r w:rsidR="00C024B3">
        <w:t xml:space="preserve"> or between the layers of each lift of </w:t>
      </w:r>
      <w:r w:rsidR="00C024B3" w:rsidRPr="00E45776">
        <w:t xml:space="preserve">HMA </w:t>
      </w:r>
      <w:r w:rsidR="00B57014" w:rsidRPr="00E45776">
        <w:t>(</w:t>
      </w:r>
      <w:r w:rsidR="00E45776" w:rsidRPr="00E45776">
        <w:t>Figure 1.1-1</w:t>
      </w:r>
      <w:r w:rsidR="00B57014" w:rsidRPr="00E45776">
        <w:t>).</w:t>
      </w:r>
      <w:r w:rsidR="00B57014">
        <w:t xml:space="preserve"> </w:t>
      </w:r>
      <w:r w:rsidR="00E45776">
        <w:t>The t</w:t>
      </w:r>
      <w:r w:rsidR="00E31451">
        <w:t>ack coat material is applied using a pressure distributor</w:t>
      </w:r>
      <w:r w:rsidR="00E45776">
        <w:t xml:space="preserve"> after making sure that the r</w:t>
      </w:r>
      <w:r w:rsidR="00C641A0">
        <w:t>oadway</w:t>
      </w:r>
      <w:r w:rsidR="00E31451">
        <w:t xml:space="preserve"> surface </w:t>
      </w:r>
      <w:r w:rsidR="00E45776">
        <w:t>is clean</w:t>
      </w:r>
      <w:r w:rsidR="00C641A0">
        <w:t xml:space="preserve">. Application rate of tack coat should also be adjusted according to the condition of pavement surface to ensure that the residual asphalt rate meet the requirements. </w:t>
      </w:r>
      <w:r w:rsidR="008F1372">
        <w:t xml:space="preserve">AASHTO and other collaborating organizations </w:t>
      </w:r>
      <w:r w:rsidR="008F1372" w:rsidRPr="00B57014">
        <w:rPr>
          <w:highlight w:val="red"/>
        </w:rPr>
        <w:t>(</w:t>
      </w:r>
      <w:r w:rsidR="008F1372">
        <w:rPr>
          <w:highlight w:val="red"/>
        </w:rPr>
        <w:t>1</w:t>
      </w:r>
      <w:r w:rsidR="008F1372" w:rsidRPr="00B57014">
        <w:rPr>
          <w:highlight w:val="red"/>
        </w:rPr>
        <w:t>)</w:t>
      </w:r>
      <w:r w:rsidR="008F1372">
        <w:t xml:space="preserve"> stated that with proper tack coat application, the residual asphalt cement content will be of approximately 0.04 to 0.06 gal/</w:t>
      </w:r>
      <w:r w:rsidR="008F1372" w:rsidRPr="008F1372">
        <w:t>yd</w:t>
      </w:r>
      <w:r w:rsidR="008F1372" w:rsidRPr="008F1372">
        <w:rPr>
          <w:vertAlign w:val="superscript"/>
        </w:rPr>
        <w:t>2</w:t>
      </w:r>
      <w:r w:rsidR="0081426C">
        <w:t xml:space="preserve"> for non-milled surfaces and up to 0.08</w:t>
      </w:r>
      <w:r w:rsidR="008F1372">
        <w:t xml:space="preserve"> </w:t>
      </w:r>
      <w:r w:rsidR="0081426C">
        <w:t>gal/yd</w:t>
      </w:r>
      <w:r w:rsidR="0081426C">
        <w:rPr>
          <w:vertAlign w:val="superscript"/>
        </w:rPr>
        <w:t>2</w:t>
      </w:r>
      <w:r w:rsidR="0081426C">
        <w:t xml:space="preserve"> for milled surfaces. </w:t>
      </w:r>
      <w:r w:rsidR="00C641A0" w:rsidRPr="008F1372">
        <w:t>Before</w:t>
      </w:r>
      <w:r w:rsidR="00C641A0">
        <w:t xml:space="preserve"> the emulsion breaks, paving of subsequent lift is not allowed and traffic should be kept off the pavement surface. </w:t>
      </w:r>
    </w:p>
    <w:p w:rsidR="007453A2" w:rsidRDefault="00FA12D3" w:rsidP="00885941">
      <w:pPr>
        <w:keepNext/>
      </w:pPr>
      <w:r>
        <w:rPr>
          <w:rFonts w:asciiTheme="majorHAnsi" w:eastAsiaTheme="majorEastAsia" w:hAnsiTheme="majorHAnsi" w:cstheme="majorBidi"/>
          <w:b/>
          <w:noProof/>
          <w:sz w:val="26"/>
          <w:szCs w:val="26"/>
        </w:rPr>
        <w:drawing>
          <wp:anchor distT="0" distB="0" distL="114300" distR="114300" simplePos="0" relativeHeight="251661312" behindDoc="1" locked="0" layoutInCell="1" allowOverlap="1">
            <wp:simplePos x="0" y="0"/>
            <wp:positionH relativeFrom="margin">
              <wp:align>right</wp:align>
            </wp:positionH>
            <wp:positionV relativeFrom="paragraph">
              <wp:posOffset>788118</wp:posOffset>
            </wp:positionV>
            <wp:extent cx="3019177" cy="2255675"/>
            <wp:effectExtent l="0" t="0" r="0" b="0"/>
            <wp:wrapTight wrapText="bothSides">
              <wp:wrapPolygon edited="0">
                <wp:start x="0" y="0"/>
                <wp:lineTo x="0" y="21345"/>
                <wp:lineTo x="21400" y="21345"/>
                <wp:lineTo x="214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ck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19177" cy="2255675"/>
                    </a:xfrm>
                    <a:prstGeom prst="rect">
                      <a:avLst/>
                    </a:prstGeom>
                  </pic:spPr>
                </pic:pic>
              </a:graphicData>
            </a:graphic>
            <wp14:sizeRelH relativeFrom="page">
              <wp14:pctWidth>0</wp14:pctWidth>
            </wp14:sizeRelH>
            <wp14:sizeRelV relativeFrom="page">
              <wp14:pctHeight>0</wp14:pctHeight>
            </wp14:sizeRelV>
          </wp:anchor>
        </w:drawing>
      </w:r>
      <w:r w:rsidR="00E45776">
        <w:t>It</w:t>
      </w:r>
      <w:r w:rsidR="007E0D92">
        <w:t xml:space="preserve"> is important to ensure </w:t>
      </w:r>
      <w:r w:rsidR="00395CFA">
        <w:t>that there is adequate</w:t>
      </w:r>
      <w:r w:rsidR="007E0D92">
        <w:t xml:space="preserve"> bonding between </w:t>
      </w:r>
      <w:r w:rsidR="00E45776">
        <w:t>pavement layers so that the completed pavement structure will behave as a single unit</w:t>
      </w:r>
      <w:r w:rsidR="007E0D92">
        <w:t xml:space="preserve">. </w:t>
      </w:r>
      <w:r w:rsidR="00E45776">
        <w:t xml:space="preserve">Inadequate bonding </w:t>
      </w:r>
      <w:r w:rsidR="007E0D92">
        <w:t xml:space="preserve">(Figure 1.1-2) </w:t>
      </w:r>
      <w:r w:rsidR="000D1AD7">
        <w:t xml:space="preserve">results in </w:t>
      </w:r>
      <w:r w:rsidR="00E45776">
        <w:t>delamination</w:t>
      </w:r>
      <w:r w:rsidR="007E0D92">
        <w:t xml:space="preserve"> and </w:t>
      </w:r>
      <w:r w:rsidR="000D1AD7">
        <w:t>thus contribute</w:t>
      </w:r>
      <w:r w:rsidR="00AE53DB">
        <w:t>s</w:t>
      </w:r>
      <w:r w:rsidR="000D1AD7">
        <w:t xml:space="preserve"> to</w:t>
      </w:r>
      <w:r w:rsidR="007E0D92">
        <w:t xml:space="preserve"> </w:t>
      </w:r>
      <w:r w:rsidR="00E45776">
        <w:t>premature failures and a reduction in pavement life.</w:t>
      </w:r>
    </w:p>
    <w:p w:rsidR="007453A2" w:rsidRDefault="007453A2" w:rsidP="00885941"/>
    <w:p w:rsidR="007453A2" w:rsidRDefault="007453A2" w:rsidP="007453A2">
      <w:pPr>
        <w:pStyle w:val="Heading2"/>
      </w:pPr>
      <w:bookmarkStart w:id="3" w:name="_Toc473112330"/>
      <w:bookmarkStart w:id="4" w:name="_Toc473281550"/>
      <w:r>
        <w:t>1.2</w:t>
      </w:r>
      <w:r>
        <w:tab/>
        <w:t>Why NRRA Members Wanted This</w:t>
      </w:r>
      <w:bookmarkEnd w:id="3"/>
      <w:bookmarkEnd w:id="4"/>
    </w:p>
    <w:p w:rsidR="007453A2" w:rsidRDefault="007453A2" w:rsidP="007453A2">
      <w:pPr>
        <w:pStyle w:val="Heading3"/>
      </w:pPr>
      <w:bookmarkStart w:id="5" w:name="_Toc473112331"/>
      <w:bookmarkStart w:id="6" w:name="_Toc473281551"/>
      <w:r>
        <w:t>1.2.1</w:t>
      </w:r>
      <w:r>
        <w:tab/>
        <w:t>NRRA Members Involved</w:t>
      </w:r>
      <w:bookmarkEnd w:id="5"/>
      <w:bookmarkEnd w:id="6"/>
    </w:p>
    <w:p w:rsidR="007453A2" w:rsidRDefault="007453A2" w:rsidP="007453A2">
      <w:r>
        <w:t xml:space="preserve">Six state agencies that are currently involved in the tack coat technology transfer, are California DOT, Illinois DOT, Michigan DOT, Minnesota DOT, Missouri DOT, and Wisconsin DOT.   </w:t>
      </w:r>
    </w:p>
    <w:p w:rsidR="007453A2" w:rsidRDefault="007453A2" w:rsidP="007453A2">
      <w:pPr>
        <w:pStyle w:val="Heading3"/>
      </w:pPr>
      <w:bookmarkStart w:id="7" w:name="_Toc473112332"/>
      <w:bookmarkStart w:id="8" w:name="_Toc473281552"/>
      <w:r>
        <w:t>1.2.2</w:t>
      </w:r>
      <w:r>
        <w:tab/>
        <w:t xml:space="preserve">Why This Effort is </w:t>
      </w:r>
      <w:proofErr w:type="gramStart"/>
      <w:r>
        <w:t>Being</w:t>
      </w:r>
      <w:proofErr w:type="gramEnd"/>
      <w:r>
        <w:t xml:space="preserve"> Done</w:t>
      </w:r>
      <w:bookmarkEnd w:id="7"/>
      <w:bookmarkEnd w:id="8"/>
    </w:p>
    <w:p w:rsidR="007453A2" w:rsidRPr="001307EC" w:rsidRDefault="00FA12D3" w:rsidP="007453A2">
      <w:pPr>
        <w:sectPr w:rsidR="007453A2" w:rsidRPr="001307EC" w:rsidSect="00885941">
          <w:footerReference w:type="default" r:id="rId11"/>
          <w:pgSz w:w="12240" w:h="15840"/>
          <w:pgMar w:top="1440" w:right="1440" w:bottom="900" w:left="1440" w:header="720" w:footer="720" w:gutter="0"/>
          <w:cols w:space="720"/>
          <w:docGrid w:linePitch="360"/>
        </w:sectPr>
      </w:pPr>
      <w:r>
        <w:rPr>
          <w:noProof/>
        </w:rPr>
        <mc:AlternateContent>
          <mc:Choice Requires="wps">
            <w:drawing>
              <wp:anchor distT="0" distB="0" distL="114300" distR="114300" simplePos="0" relativeHeight="251663360" behindDoc="1" locked="0" layoutInCell="1" allowOverlap="1" wp14:anchorId="15813AB8" wp14:editId="19B66223">
                <wp:simplePos x="0" y="0"/>
                <wp:positionH relativeFrom="margin">
                  <wp:align>right</wp:align>
                </wp:positionH>
                <wp:positionV relativeFrom="paragraph">
                  <wp:posOffset>196408</wp:posOffset>
                </wp:positionV>
                <wp:extent cx="3018790" cy="635"/>
                <wp:effectExtent l="0" t="0" r="0" b="635"/>
                <wp:wrapTight wrapText="bothSides">
                  <wp:wrapPolygon edited="0">
                    <wp:start x="0" y="0"/>
                    <wp:lineTo x="0" y="20947"/>
                    <wp:lineTo x="21400" y="20947"/>
                    <wp:lineTo x="21400"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3018790" cy="635"/>
                        </a:xfrm>
                        <a:prstGeom prst="rect">
                          <a:avLst/>
                        </a:prstGeom>
                        <a:solidFill>
                          <a:prstClr val="white"/>
                        </a:solidFill>
                        <a:ln>
                          <a:noFill/>
                        </a:ln>
                        <a:effectLst/>
                      </wps:spPr>
                      <wps:txbx>
                        <w:txbxContent>
                          <w:p w:rsidR="00C430F4" w:rsidRPr="006C49A8" w:rsidRDefault="00C430F4" w:rsidP="006C49A8">
                            <w:pPr>
                              <w:pStyle w:val="Caption"/>
                              <w:rPr>
                                <w:rFonts w:asciiTheme="majorHAnsi" w:eastAsiaTheme="majorEastAsia" w:hAnsiTheme="majorHAnsi" w:cstheme="majorBidi"/>
                                <w:b/>
                                <w:noProof/>
                                <w:color w:val="auto"/>
                                <w:sz w:val="22"/>
                                <w:szCs w:val="22"/>
                              </w:rPr>
                            </w:pPr>
                            <w:r w:rsidRPr="006C49A8">
                              <w:rPr>
                                <w:color w:val="auto"/>
                                <w:sz w:val="22"/>
                                <w:szCs w:val="22"/>
                              </w:rPr>
                              <w:t>Figure 2 - Tack coat application at MnROAD 2016 construction – note this was not acceptable and was re-applied before paving.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5813AB8" id="Text Box 6" o:spid="_x0000_s1027" type="#_x0000_t202" style="position:absolute;margin-left:186.5pt;margin-top:15.45pt;width:237.7pt;height:.05pt;z-index:-25165312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" stroked="f">
                <v:textbox style="mso-fit-shape-to-text:t" inset="0,0,0,0">
                  <w:txbxContent>
                    <w:p w:rsidR="00C430F4" w:rsidRPr="006C49A8" w:rsidRDefault="00C430F4" w:rsidP="006C49A8">
                      <w:pPr>
                        <w:pStyle w:val="Caption"/>
                        <w:rPr>
                          <w:rFonts w:asciiTheme="majorHAnsi" w:eastAsiaTheme="majorEastAsia" w:hAnsiTheme="majorHAnsi" w:cstheme="majorBidi"/>
                          <w:b/>
                          <w:noProof/>
                          <w:color w:val="auto"/>
                          <w:sz w:val="22"/>
                          <w:szCs w:val="22"/>
                        </w:rPr>
                      </w:pPr>
                      <w:r w:rsidRPr="006C49A8">
                        <w:rPr>
                          <w:color w:val="auto"/>
                          <w:sz w:val="22"/>
                          <w:szCs w:val="22"/>
                        </w:rPr>
                        <w:t>Figure 2 - Tack coat application at MnROAD 2016 construction – note this was not acceptable and was re-applied before paving.</w:t>
                      </w:r>
                    </w:p>
                  </w:txbxContent>
                </v:textbox>
                <w10:wrap type="tight" anchorx="margin"/>
              </v:shape>
            </w:pict>
          </mc:Fallback>
        </mc:AlternateContent>
      </w:r>
      <w:r w:rsidR="007453A2">
        <w:t>The purpose of this technology transfer project is to compile a synthesis of best practices being used by NRRA members in the area of tack coats and to identify any gaps in the research that can be filled during the next round of construction activities at MnROAD.</w:t>
      </w:r>
    </w:p>
    <w:p w:rsidR="00117433" w:rsidRDefault="007453A2" w:rsidP="006C49A8">
      <w:pPr>
        <w:pStyle w:val="Heading1"/>
      </w:pPr>
      <w:bookmarkStart w:id="9" w:name="_Toc473112324"/>
      <w:bookmarkStart w:id="10" w:name="_Toc473281553"/>
      <w:r>
        <w:lastRenderedPageBreak/>
        <w:t>2.1</w:t>
      </w:r>
      <w:r w:rsidR="00117433">
        <w:tab/>
      </w:r>
      <w:r w:rsidR="005F1BA6">
        <w:t xml:space="preserve">NRRA State Member – Tack Summary </w:t>
      </w:r>
      <w:r w:rsidR="00117433">
        <w:t>Details</w:t>
      </w:r>
      <w:bookmarkEnd w:id="9"/>
      <w:bookmarkEnd w:id="10"/>
    </w:p>
    <w:p w:rsidR="00117433" w:rsidRPr="00117433" w:rsidRDefault="007453A2" w:rsidP="007453A2">
      <w:pPr>
        <w:pStyle w:val="Heading2"/>
      </w:pPr>
      <w:bookmarkStart w:id="11" w:name="_Toc473112325"/>
      <w:bookmarkStart w:id="12" w:name="_Toc473281554"/>
      <w:r>
        <w:t>2</w:t>
      </w:r>
      <w:r w:rsidR="005F1BA6">
        <w:t>.</w:t>
      </w:r>
      <w:r>
        <w:t>1</w:t>
      </w:r>
      <w:r w:rsidR="005F1BA6">
        <w:t>.1</w:t>
      </w:r>
      <w:r w:rsidR="005F1BA6">
        <w:tab/>
        <w:t>NRRA State Specificat</w:t>
      </w:r>
      <w:r>
        <w:t>i</w:t>
      </w:r>
      <w:r w:rsidR="005F1BA6">
        <w:t>ons</w:t>
      </w:r>
      <w:bookmarkEnd w:id="11"/>
      <w:bookmarkEnd w:id="12"/>
    </w:p>
    <w:p w:rsidR="003F7BFC" w:rsidRDefault="003F7BFC" w:rsidP="003F7BFC">
      <w:r>
        <w:t xml:space="preserve">This work </w:t>
      </w:r>
      <w:r w:rsidRPr="003F7BFC">
        <w:t xml:space="preserve">consists of applying bituminous material on a bituminous or concrete pavement prior to </w:t>
      </w:r>
      <w:r w:rsidR="009A39CA">
        <w:t>a</w:t>
      </w:r>
      <w:r w:rsidRPr="003F7BFC">
        <w:t>n overlay, in</w:t>
      </w:r>
      <w:r>
        <w:t xml:space="preserve"> </w:t>
      </w:r>
      <w:r w:rsidRPr="003F7BFC">
        <w:t>accordance with these specifications.</w:t>
      </w:r>
      <w:r>
        <w:t xml:space="preserve"> Prime coat is not covered in this document.</w:t>
      </w:r>
    </w:p>
    <w:p w:rsidR="006B40CB" w:rsidRDefault="006B40CB" w:rsidP="003F7BFC">
      <w:r>
        <w:rPr>
          <w:highlight w:val="red"/>
        </w:rPr>
        <w:t>Most of the/</w:t>
      </w:r>
      <w:r w:rsidR="009924E9" w:rsidRPr="006B40CB">
        <w:rPr>
          <w:highlight w:val="red"/>
        </w:rPr>
        <w:t>All</w:t>
      </w:r>
      <w:r w:rsidR="009924E9">
        <w:t xml:space="preserve"> </w:t>
      </w:r>
      <w:r w:rsidR="001307EC">
        <w:t xml:space="preserve">participating </w:t>
      </w:r>
      <w:r w:rsidR="009924E9">
        <w:t>states require that t</w:t>
      </w:r>
      <w:r w:rsidR="003F7BFC">
        <w:t xml:space="preserve">ack coat shall be applied uniformly to the existing asphalt or concrete surface </w:t>
      </w:r>
      <w:r w:rsidR="00EF3DAA">
        <w:t xml:space="preserve">including milled surfaces, </w:t>
      </w:r>
      <w:r w:rsidR="003F7BFC">
        <w:t>and to the subsurface of each course or lift</w:t>
      </w:r>
      <w:r w:rsidR="003F7BFC" w:rsidRPr="005F1BA6">
        <w:rPr>
          <w:highlight w:val="yellow"/>
        </w:rPr>
        <w:t>, except</w:t>
      </w:r>
      <w:r w:rsidR="00D94F9C" w:rsidRPr="005F1BA6">
        <w:rPr>
          <w:highlight w:val="yellow"/>
        </w:rPr>
        <w:t xml:space="preserve"> for the final course or lift.</w:t>
      </w:r>
      <w:r w:rsidR="00D94F9C">
        <w:t xml:space="preserve"> </w:t>
      </w:r>
    </w:p>
    <w:tbl>
      <w:tblPr>
        <w:tblStyle w:val="TableGrid"/>
        <w:tblW w:w="9445" w:type="dxa"/>
        <w:tblLook w:val="04A0" w:firstRow="1" w:lastRow="0" w:firstColumn="1" w:lastColumn="0" w:noHBand="0" w:noVBand="1"/>
      </w:tblPr>
      <w:tblGrid>
        <w:gridCol w:w="1335"/>
        <w:gridCol w:w="1540"/>
        <w:gridCol w:w="1131"/>
        <w:gridCol w:w="1336"/>
        <w:gridCol w:w="1336"/>
        <w:gridCol w:w="1507"/>
        <w:gridCol w:w="1260"/>
      </w:tblGrid>
      <w:tr w:rsidR="00D94F9C" w:rsidRPr="005F1BA6" w:rsidTr="00D94F9C">
        <w:tc>
          <w:tcPr>
            <w:tcW w:w="9445" w:type="dxa"/>
            <w:gridSpan w:val="7"/>
            <w:vAlign w:val="center"/>
          </w:tcPr>
          <w:p w:rsidR="00D94F9C" w:rsidRPr="005F1BA6" w:rsidRDefault="00D94F9C" w:rsidP="00D94F9C">
            <w:pPr>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 xml:space="preserve">Table </w:t>
            </w:r>
            <w:r w:rsidR="007453A2">
              <w:rPr>
                <w:rFonts w:ascii="Calibri" w:eastAsia="Times New Roman" w:hAnsi="Calibri" w:cs="Times New Roman"/>
                <w:b/>
                <w:bCs/>
                <w:color w:val="000000"/>
                <w:sz w:val="22"/>
              </w:rPr>
              <w:t>2</w:t>
            </w:r>
            <w:r w:rsidR="00117433" w:rsidRPr="005F1BA6">
              <w:rPr>
                <w:rFonts w:ascii="Calibri" w:eastAsia="Times New Roman" w:hAnsi="Calibri" w:cs="Times New Roman"/>
                <w:b/>
                <w:bCs/>
                <w:color w:val="000000"/>
                <w:sz w:val="22"/>
              </w:rPr>
              <w:t>.</w:t>
            </w:r>
            <w:r w:rsidR="007453A2">
              <w:rPr>
                <w:rFonts w:ascii="Calibri" w:eastAsia="Times New Roman" w:hAnsi="Calibri" w:cs="Times New Roman"/>
                <w:b/>
                <w:bCs/>
                <w:color w:val="000000"/>
                <w:sz w:val="22"/>
              </w:rPr>
              <w:t>1</w:t>
            </w:r>
            <w:r w:rsidR="00117433" w:rsidRPr="005F1BA6">
              <w:rPr>
                <w:rFonts w:ascii="Calibri" w:eastAsia="Times New Roman" w:hAnsi="Calibri" w:cs="Times New Roman"/>
                <w:b/>
                <w:bCs/>
                <w:color w:val="000000"/>
                <w:sz w:val="22"/>
              </w:rPr>
              <w:t>.1</w:t>
            </w:r>
            <w:r w:rsidR="00DD100C" w:rsidRPr="005F1BA6">
              <w:rPr>
                <w:rFonts w:ascii="Calibri" w:eastAsia="Times New Roman" w:hAnsi="Calibri" w:cs="Times New Roman"/>
                <w:b/>
                <w:bCs/>
                <w:color w:val="000000"/>
                <w:sz w:val="22"/>
              </w:rPr>
              <w:t>-1</w:t>
            </w:r>
          </w:p>
          <w:p w:rsidR="00D94F9C" w:rsidRPr="005F1BA6" w:rsidRDefault="00D94F9C" w:rsidP="00D94F9C">
            <w:pPr>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Tack Coat Application Specification</w:t>
            </w:r>
          </w:p>
        </w:tc>
      </w:tr>
      <w:tr w:rsidR="00D94F9C" w:rsidRPr="005F1BA6" w:rsidTr="00D94F9C">
        <w:tc>
          <w:tcPr>
            <w:tcW w:w="1335" w:type="dxa"/>
            <w:vAlign w:val="center"/>
          </w:tcPr>
          <w:p w:rsidR="00D94F9C" w:rsidRPr="005F1BA6" w:rsidRDefault="00D94F9C" w:rsidP="00D94F9C">
            <w:pPr>
              <w:jc w:val="center"/>
              <w:rPr>
                <w:sz w:val="22"/>
              </w:rPr>
            </w:pPr>
            <w:r w:rsidRPr="005F1BA6">
              <w:rPr>
                <w:sz w:val="22"/>
              </w:rPr>
              <w:t>Agency</w:t>
            </w:r>
          </w:p>
        </w:tc>
        <w:tc>
          <w:tcPr>
            <w:tcW w:w="1540" w:type="dxa"/>
            <w:vAlign w:val="center"/>
          </w:tcPr>
          <w:p w:rsidR="00D94F9C" w:rsidRPr="005F1BA6" w:rsidRDefault="003565B2" w:rsidP="00D94F9C">
            <w:pPr>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California DOT</w:t>
            </w:r>
          </w:p>
        </w:tc>
        <w:tc>
          <w:tcPr>
            <w:tcW w:w="1131" w:type="dxa"/>
            <w:vAlign w:val="center"/>
          </w:tcPr>
          <w:p w:rsidR="00D94F9C" w:rsidRPr="005F1BA6" w:rsidRDefault="00D94F9C" w:rsidP="00D94F9C">
            <w:pPr>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Illinois DOT</w:t>
            </w:r>
          </w:p>
        </w:tc>
        <w:tc>
          <w:tcPr>
            <w:tcW w:w="1336" w:type="dxa"/>
            <w:vAlign w:val="center"/>
          </w:tcPr>
          <w:p w:rsidR="00D94F9C" w:rsidRPr="005F1BA6" w:rsidRDefault="00D94F9C" w:rsidP="00D94F9C">
            <w:pPr>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Michigan DOT</w:t>
            </w:r>
          </w:p>
        </w:tc>
        <w:tc>
          <w:tcPr>
            <w:tcW w:w="1336" w:type="dxa"/>
            <w:vAlign w:val="center"/>
          </w:tcPr>
          <w:p w:rsidR="00D94F9C" w:rsidRPr="005F1BA6" w:rsidRDefault="00D94F9C" w:rsidP="00D94F9C">
            <w:pPr>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Minnesota DOT</w:t>
            </w:r>
          </w:p>
        </w:tc>
        <w:tc>
          <w:tcPr>
            <w:tcW w:w="1507" w:type="dxa"/>
            <w:vAlign w:val="center"/>
          </w:tcPr>
          <w:p w:rsidR="00D94F9C" w:rsidRPr="005F1BA6" w:rsidRDefault="00D94F9C" w:rsidP="00D94F9C">
            <w:pPr>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Missouri DOT</w:t>
            </w:r>
          </w:p>
        </w:tc>
        <w:tc>
          <w:tcPr>
            <w:tcW w:w="1260" w:type="dxa"/>
            <w:vAlign w:val="center"/>
          </w:tcPr>
          <w:p w:rsidR="00D94F9C" w:rsidRPr="005F1BA6" w:rsidRDefault="00D94F9C" w:rsidP="00D94F9C">
            <w:pPr>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Wisconsin DOT</w:t>
            </w:r>
          </w:p>
        </w:tc>
      </w:tr>
      <w:tr w:rsidR="00D94F9C" w:rsidRPr="005F1BA6" w:rsidTr="00D94F9C">
        <w:tc>
          <w:tcPr>
            <w:tcW w:w="1335" w:type="dxa"/>
          </w:tcPr>
          <w:p w:rsidR="00D94F9C" w:rsidRPr="005F1BA6" w:rsidRDefault="00D94F9C" w:rsidP="00D94F9C">
            <w:pPr>
              <w:jc w:val="center"/>
              <w:rPr>
                <w:sz w:val="22"/>
              </w:rPr>
            </w:pPr>
            <w:r w:rsidRPr="005F1BA6">
              <w:rPr>
                <w:sz w:val="22"/>
              </w:rPr>
              <w:t>Spec</w:t>
            </w:r>
          </w:p>
        </w:tc>
        <w:tc>
          <w:tcPr>
            <w:tcW w:w="1540" w:type="dxa"/>
            <w:vAlign w:val="center"/>
          </w:tcPr>
          <w:p w:rsidR="00D94F9C" w:rsidRPr="005F1BA6" w:rsidRDefault="00D94F9C" w:rsidP="00D94F9C">
            <w:pPr>
              <w:jc w:val="center"/>
              <w:rPr>
                <w:sz w:val="22"/>
              </w:rPr>
            </w:pPr>
            <w:r w:rsidRPr="005F1BA6">
              <w:rPr>
                <w:sz w:val="22"/>
              </w:rPr>
              <w:t>39-2.01C(3)(f)</w:t>
            </w:r>
          </w:p>
        </w:tc>
        <w:tc>
          <w:tcPr>
            <w:tcW w:w="1131" w:type="dxa"/>
            <w:shd w:val="clear" w:color="auto" w:fill="auto"/>
            <w:vAlign w:val="center"/>
          </w:tcPr>
          <w:p w:rsidR="00D94F9C" w:rsidRPr="005F1BA6" w:rsidRDefault="00D94F9C" w:rsidP="007453A2">
            <w:pPr>
              <w:jc w:val="center"/>
              <w:rPr>
                <w:sz w:val="22"/>
              </w:rPr>
            </w:pPr>
            <w:r w:rsidRPr="005F1BA6">
              <w:rPr>
                <w:sz w:val="22"/>
              </w:rPr>
              <w:t>406</w:t>
            </w:r>
          </w:p>
        </w:tc>
        <w:tc>
          <w:tcPr>
            <w:tcW w:w="1336" w:type="dxa"/>
            <w:vAlign w:val="center"/>
          </w:tcPr>
          <w:p w:rsidR="00D94F9C" w:rsidRPr="005F1BA6" w:rsidRDefault="00D94F9C" w:rsidP="00D94F9C">
            <w:pPr>
              <w:jc w:val="center"/>
              <w:rPr>
                <w:sz w:val="22"/>
              </w:rPr>
            </w:pPr>
            <w:r w:rsidRPr="005F1BA6">
              <w:rPr>
                <w:sz w:val="22"/>
              </w:rPr>
              <w:t>5</w:t>
            </w:r>
            <w:r w:rsidR="007453A2">
              <w:rPr>
                <w:sz w:val="22"/>
              </w:rPr>
              <w:t>01.03</w:t>
            </w:r>
          </w:p>
        </w:tc>
        <w:tc>
          <w:tcPr>
            <w:tcW w:w="1336" w:type="dxa"/>
            <w:vAlign w:val="center"/>
          </w:tcPr>
          <w:p w:rsidR="00D94F9C" w:rsidRPr="005F1BA6" w:rsidRDefault="00D94F9C" w:rsidP="007453A2">
            <w:pPr>
              <w:jc w:val="center"/>
              <w:rPr>
                <w:sz w:val="22"/>
              </w:rPr>
            </w:pPr>
            <w:r w:rsidRPr="005F1BA6">
              <w:rPr>
                <w:sz w:val="22"/>
              </w:rPr>
              <w:t>2357</w:t>
            </w:r>
          </w:p>
        </w:tc>
        <w:tc>
          <w:tcPr>
            <w:tcW w:w="1507" w:type="dxa"/>
            <w:vAlign w:val="center"/>
          </w:tcPr>
          <w:p w:rsidR="00D94F9C" w:rsidRPr="005F1BA6" w:rsidRDefault="00D94F9C" w:rsidP="00D94F9C">
            <w:pPr>
              <w:jc w:val="center"/>
              <w:rPr>
                <w:sz w:val="22"/>
              </w:rPr>
            </w:pPr>
            <w:r w:rsidRPr="005F1BA6">
              <w:rPr>
                <w:sz w:val="22"/>
              </w:rPr>
              <w:t>4</w:t>
            </w:r>
            <w:r w:rsidR="007453A2">
              <w:rPr>
                <w:sz w:val="22"/>
              </w:rPr>
              <w:t>07</w:t>
            </w:r>
          </w:p>
        </w:tc>
        <w:tc>
          <w:tcPr>
            <w:tcW w:w="1260" w:type="dxa"/>
            <w:shd w:val="clear" w:color="auto" w:fill="FF0000"/>
            <w:vAlign w:val="center"/>
          </w:tcPr>
          <w:p w:rsidR="00D94F9C" w:rsidRPr="005F1BA6" w:rsidRDefault="007453A2" w:rsidP="00D94F9C">
            <w:pPr>
              <w:jc w:val="center"/>
              <w:rPr>
                <w:sz w:val="22"/>
              </w:rPr>
            </w:pPr>
            <w:r>
              <w:rPr>
                <w:sz w:val="22"/>
              </w:rPr>
              <w:t>455.2.5</w:t>
            </w:r>
          </w:p>
        </w:tc>
      </w:tr>
    </w:tbl>
    <w:p w:rsidR="00D94F9C" w:rsidRDefault="00D94F9C" w:rsidP="003F7BFC"/>
    <w:p w:rsidR="00FA12D3" w:rsidRDefault="00FA12D3" w:rsidP="003F7BFC">
      <w:r>
        <w:t xml:space="preserve">Links to each specification </w:t>
      </w:r>
    </w:p>
    <w:p w:rsidR="00C430F4" w:rsidRDefault="00C430F4" w:rsidP="00C430F4">
      <w:pPr>
        <w:pStyle w:val="ListParagraph"/>
        <w:numPr>
          <w:ilvl w:val="0"/>
          <w:numId w:val="9"/>
        </w:numPr>
      </w:pPr>
      <w:hyperlink r:id="rId12" w:history="1">
        <w:r w:rsidR="00A5257C">
          <w:rPr>
            <w:rStyle w:val="Hyperlink"/>
          </w:rPr>
          <w:t>California - 2015 Stan</w:t>
        </w:r>
        <w:bookmarkStart w:id="13" w:name="_GoBack"/>
        <w:bookmarkEnd w:id="13"/>
        <w:r w:rsidR="00A5257C">
          <w:rPr>
            <w:rStyle w:val="Hyperlink"/>
          </w:rPr>
          <w:t>dard Sp</w:t>
        </w:r>
        <w:r w:rsidR="00A5257C">
          <w:rPr>
            <w:rStyle w:val="Hyperlink"/>
          </w:rPr>
          <w:t>ecifications</w:t>
        </w:r>
      </w:hyperlink>
    </w:p>
    <w:p w:rsidR="00C430F4" w:rsidRDefault="00C430F4" w:rsidP="00C430F4">
      <w:pPr>
        <w:pStyle w:val="ListParagraph"/>
        <w:numPr>
          <w:ilvl w:val="0"/>
          <w:numId w:val="9"/>
        </w:numPr>
      </w:pPr>
      <w:hyperlink r:id="rId13" w:history="1">
        <w:r w:rsidR="00A5257C">
          <w:rPr>
            <w:rStyle w:val="Hyperlink"/>
          </w:rPr>
          <w:t>Illinois - 2016 Standard Sp</w:t>
        </w:r>
        <w:r w:rsidR="00A5257C">
          <w:rPr>
            <w:rStyle w:val="Hyperlink"/>
          </w:rPr>
          <w:t>e</w:t>
        </w:r>
        <w:r w:rsidR="00A5257C">
          <w:rPr>
            <w:rStyle w:val="Hyperlink"/>
          </w:rPr>
          <w:t>cifications for Road and Bridge Construction</w:t>
        </w:r>
      </w:hyperlink>
    </w:p>
    <w:p w:rsidR="00FA12D3" w:rsidRDefault="00C430F4" w:rsidP="00C430F4">
      <w:pPr>
        <w:pStyle w:val="ListParagraph"/>
        <w:numPr>
          <w:ilvl w:val="0"/>
          <w:numId w:val="9"/>
        </w:numPr>
      </w:pPr>
      <w:hyperlink r:id="rId14" w:history="1">
        <w:r w:rsidR="00A5257C">
          <w:rPr>
            <w:rStyle w:val="Hyperlink"/>
          </w:rPr>
          <w:t>Michigan - 2012 Standard Spe</w:t>
        </w:r>
        <w:r w:rsidR="00A5257C">
          <w:rPr>
            <w:rStyle w:val="Hyperlink"/>
          </w:rPr>
          <w:t>c</w:t>
        </w:r>
        <w:r w:rsidR="00A5257C">
          <w:rPr>
            <w:rStyle w:val="Hyperlink"/>
          </w:rPr>
          <w:t>ifications for Construction</w:t>
        </w:r>
      </w:hyperlink>
    </w:p>
    <w:p w:rsidR="00FA12D3" w:rsidRDefault="00A5257C" w:rsidP="00A5257C">
      <w:pPr>
        <w:pStyle w:val="ListParagraph"/>
        <w:numPr>
          <w:ilvl w:val="0"/>
          <w:numId w:val="9"/>
        </w:numPr>
      </w:pPr>
      <w:hyperlink r:id="rId15" w:history="1">
        <w:r>
          <w:rPr>
            <w:rStyle w:val="Hyperlink"/>
          </w:rPr>
          <w:t>Minnesota - 2016 Standard Sp</w:t>
        </w:r>
        <w:r>
          <w:rPr>
            <w:rStyle w:val="Hyperlink"/>
          </w:rPr>
          <w:t>e</w:t>
        </w:r>
        <w:r>
          <w:rPr>
            <w:rStyle w:val="Hyperlink"/>
          </w:rPr>
          <w:t>cifications for Construction</w:t>
        </w:r>
      </w:hyperlink>
    </w:p>
    <w:p w:rsidR="00FA12D3" w:rsidRDefault="00A5257C" w:rsidP="00A5257C">
      <w:pPr>
        <w:pStyle w:val="ListParagraph"/>
        <w:numPr>
          <w:ilvl w:val="0"/>
          <w:numId w:val="9"/>
        </w:numPr>
      </w:pPr>
      <w:hyperlink r:id="rId16" w:history="1">
        <w:r>
          <w:rPr>
            <w:rStyle w:val="Hyperlink"/>
          </w:rPr>
          <w:t>Missouri - 2016 Sta</w:t>
        </w:r>
        <w:r>
          <w:rPr>
            <w:rStyle w:val="Hyperlink"/>
          </w:rPr>
          <w:t>n</w:t>
        </w:r>
        <w:r>
          <w:rPr>
            <w:rStyle w:val="Hyperlink"/>
          </w:rPr>
          <w:t>dard Specifications for Highway Construction</w:t>
        </w:r>
      </w:hyperlink>
    </w:p>
    <w:p w:rsidR="00FA12D3" w:rsidRDefault="00A5257C" w:rsidP="00A5257C">
      <w:pPr>
        <w:pStyle w:val="ListParagraph"/>
        <w:numPr>
          <w:ilvl w:val="0"/>
          <w:numId w:val="9"/>
        </w:numPr>
      </w:pPr>
      <w:hyperlink r:id="rId17" w:history="1">
        <w:r>
          <w:rPr>
            <w:rStyle w:val="Hyperlink"/>
          </w:rPr>
          <w:t xml:space="preserve">Wisconsin - 2017 Standard </w:t>
        </w:r>
        <w:r>
          <w:rPr>
            <w:rStyle w:val="Hyperlink"/>
          </w:rPr>
          <w:t>S</w:t>
        </w:r>
        <w:r>
          <w:rPr>
            <w:rStyle w:val="Hyperlink"/>
          </w:rPr>
          <w:t>pecifications for Highway and Structure Construction</w:t>
        </w:r>
      </w:hyperlink>
    </w:p>
    <w:p w:rsidR="003F7BFC" w:rsidRDefault="003F7BFC" w:rsidP="003F7BFC">
      <w:r>
        <w:t xml:space="preserve">NOTE: </w:t>
      </w:r>
      <w:r w:rsidRPr="003F7BFC">
        <w:t>M</w:t>
      </w:r>
      <w:r>
        <w:t xml:space="preserve">ichigan </w:t>
      </w:r>
      <w:r w:rsidRPr="003F7BFC">
        <w:t>DOT has a permissive specification for low tracking bond coat</w:t>
      </w:r>
      <w:r w:rsidR="0065527C">
        <w:t>, which will not be included in this document.</w:t>
      </w:r>
    </w:p>
    <w:p w:rsidR="007453A2" w:rsidRDefault="007453A2" w:rsidP="006C49A8">
      <w:pPr>
        <w:pStyle w:val="Heading1"/>
      </w:pPr>
      <w:bookmarkStart w:id="14" w:name="_Toc473281555"/>
      <w:r>
        <w:t>2.2</w:t>
      </w:r>
      <w:r>
        <w:tab/>
        <w:t>Comparison between Agencies</w:t>
      </w:r>
      <w:bookmarkEnd w:id="14"/>
    </w:p>
    <w:p w:rsidR="003F7BFC" w:rsidRDefault="007453A2" w:rsidP="007453A2">
      <w:pPr>
        <w:pStyle w:val="Heading2"/>
      </w:pPr>
      <w:bookmarkStart w:id="15" w:name="_Toc473112326"/>
      <w:bookmarkStart w:id="16" w:name="_Toc473281556"/>
      <w:r>
        <w:t>2</w:t>
      </w:r>
      <w:r w:rsidR="00117433">
        <w:t>.</w:t>
      </w:r>
      <w:r w:rsidR="00DD100C">
        <w:t>2</w:t>
      </w:r>
      <w:r w:rsidR="00117433">
        <w:t>.</w:t>
      </w:r>
      <w:r>
        <w:t>1</w:t>
      </w:r>
      <w:r w:rsidR="00DD100C">
        <w:tab/>
      </w:r>
      <w:r w:rsidR="003F7BFC">
        <w:t>Bituminous Material</w:t>
      </w:r>
      <w:bookmarkEnd w:id="15"/>
      <w:bookmarkEnd w:id="16"/>
      <w:r w:rsidR="005F1BA6">
        <w:t xml:space="preserve"> </w:t>
      </w:r>
    </w:p>
    <w:p w:rsidR="00133CC3" w:rsidRDefault="00B33C3A" w:rsidP="003F7BFC">
      <w:r>
        <w:t xml:space="preserve">Bituminous materials for </w:t>
      </w:r>
      <w:r w:rsidR="00404063">
        <w:t>tack coat and the respective specifications f</w:t>
      </w:r>
      <w:r w:rsidR="00DB0003">
        <w:t>rom</w:t>
      </w:r>
      <w:r w:rsidR="00404063">
        <w:t xml:space="preserve"> each </w:t>
      </w:r>
      <w:r w:rsidR="001307EC">
        <w:t xml:space="preserve">participating </w:t>
      </w:r>
      <w:r w:rsidR="00404063">
        <w:t xml:space="preserve">state are listed in the following table. </w:t>
      </w:r>
      <w:r>
        <w:t>Limit the u</w:t>
      </w:r>
      <w:r w:rsidR="003F7BFC" w:rsidRPr="003F7BFC">
        <w:t xml:space="preserve">se of cutback asphalt </w:t>
      </w:r>
      <w:r w:rsidR="003F7BFC">
        <w:t xml:space="preserve">to air temperature less than </w:t>
      </w:r>
      <w:r w:rsidR="003F7BFC" w:rsidRPr="003F7BFC">
        <w:t>32°F for MC-250 (M</w:t>
      </w:r>
      <w:r w:rsidR="003F7BFC">
        <w:t xml:space="preserve">innesota </w:t>
      </w:r>
      <w:r w:rsidR="003F7BFC" w:rsidRPr="003F7BFC">
        <w:t>DOT)</w:t>
      </w:r>
      <w:r w:rsidR="003F7BFC">
        <w:t xml:space="preserve"> and </w:t>
      </w:r>
      <w:r w:rsidR="003F7BFC" w:rsidRPr="003F7BFC">
        <w:t>60°F for RC-70 (I</w:t>
      </w:r>
      <w:r w:rsidR="003F7BFC">
        <w:t xml:space="preserve">llinois </w:t>
      </w:r>
      <w:r w:rsidR="003F7BFC" w:rsidRPr="003F7BFC">
        <w:t>DOT)</w:t>
      </w:r>
      <w:r w:rsidR="003F7BFC">
        <w:t>.</w:t>
      </w:r>
    </w:p>
    <w:p w:rsidR="00133CC3" w:rsidRDefault="00133CC3">
      <w:r>
        <w:br w:type="page"/>
      </w:r>
    </w:p>
    <w:p w:rsidR="006B40CB" w:rsidRDefault="006B40CB" w:rsidP="003F7BFC"/>
    <w:tbl>
      <w:tblPr>
        <w:tblW w:w="21177" w:type="dxa"/>
        <w:tblLayout w:type="fixed"/>
        <w:tblLook w:val="04A0" w:firstRow="1" w:lastRow="0" w:firstColumn="1" w:lastColumn="0" w:noHBand="0" w:noVBand="1"/>
      </w:tblPr>
      <w:tblGrid>
        <w:gridCol w:w="1255"/>
        <w:gridCol w:w="1620"/>
        <w:gridCol w:w="1170"/>
        <w:gridCol w:w="1147"/>
        <w:gridCol w:w="1530"/>
        <w:gridCol w:w="1463"/>
        <w:gridCol w:w="1417"/>
        <w:gridCol w:w="3235"/>
        <w:gridCol w:w="2120"/>
        <w:gridCol w:w="2120"/>
        <w:gridCol w:w="2120"/>
        <w:gridCol w:w="1980"/>
      </w:tblGrid>
      <w:tr w:rsidR="00D94F9C" w:rsidRPr="005F1BA6" w:rsidTr="00D94F9C">
        <w:trPr>
          <w:trHeight w:val="300"/>
        </w:trPr>
        <w:tc>
          <w:tcPr>
            <w:tcW w:w="9602"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D94F9C" w:rsidRPr="005F1BA6" w:rsidRDefault="00D94F9C" w:rsidP="00D94F9C">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 xml:space="preserve">Table </w:t>
            </w:r>
            <w:r w:rsidR="007453A2">
              <w:rPr>
                <w:rFonts w:ascii="Calibri" w:eastAsia="Times New Roman" w:hAnsi="Calibri" w:cs="Times New Roman"/>
                <w:b/>
                <w:bCs/>
                <w:color w:val="000000"/>
                <w:sz w:val="22"/>
              </w:rPr>
              <w:t>2</w:t>
            </w:r>
            <w:r w:rsidR="00117433" w:rsidRPr="005F1BA6">
              <w:rPr>
                <w:rFonts w:ascii="Calibri" w:eastAsia="Times New Roman" w:hAnsi="Calibri" w:cs="Times New Roman"/>
                <w:b/>
                <w:bCs/>
                <w:color w:val="000000"/>
                <w:sz w:val="22"/>
              </w:rPr>
              <w:t>.</w:t>
            </w:r>
            <w:r w:rsidRPr="005F1BA6">
              <w:rPr>
                <w:rFonts w:ascii="Calibri" w:eastAsia="Times New Roman" w:hAnsi="Calibri" w:cs="Times New Roman"/>
                <w:b/>
                <w:bCs/>
                <w:color w:val="000000"/>
                <w:sz w:val="22"/>
              </w:rPr>
              <w:t>2</w:t>
            </w:r>
            <w:r w:rsidR="00117433" w:rsidRPr="005F1BA6">
              <w:rPr>
                <w:rFonts w:ascii="Calibri" w:eastAsia="Times New Roman" w:hAnsi="Calibri" w:cs="Times New Roman"/>
                <w:b/>
                <w:bCs/>
                <w:color w:val="000000"/>
                <w:sz w:val="22"/>
              </w:rPr>
              <w:t>.</w:t>
            </w:r>
            <w:r w:rsidR="007453A2">
              <w:rPr>
                <w:rFonts w:ascii="Calibri" w:eastAsia="Times New Roman" w:hAnsi="Calibri" w:cs="Times New Roman"/>
                <w:b/>
                <w:bCs/>
                <w:color w:val="000000"/>
                <w:sz w:val="22"/>
              </w:rPr>
              <w:t>1</w:t>
            </w:r>
            <w:r w:rsidR="00DD100C" w:rsidRPr="005F1BA6">
              <w:rPr>
                <w:rFonts w:ascii="Calibri" w:eastAsia="Times New Roman" w:hAnsi="Calibri" w:cs="Times New Roman"/>
                <w:b/>
                <w:bCs/>
                <w:color w:val="000000"/>
                <w:sz w:val="22"/>
              </w:rPr>
              <w:t>-1</w:t>
            </w:r>
          </w:p>
          <w:p w:rsidR="00D94F9C" w:rsidRPr="005F1BA6" w:rsidRDefault="00D94F9C" w:rsidP="00D94F9C">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Bituminous Materials for Tack Coat</w:t>
            </w:r>
          </w:p>
        </w:tc>
        <w:tc>
          <w:tcPr>
            <w:tcW w:w="3235" w:type="dxa"/>
            <w:tcBorders>
              <w:top w:val="nil"/>
              <w:left w:val="nil"/>
              <w:bottom w:val="nil"/>
              <w:right w:val="nil"/>
            </w:tcBorders>
            <w:shd w:val="clear" w:color="auto" w:fill="auto"/>
            <w:noWrap/>
            <w:vAlign w:val="bottom"/>
          </w:tcPr>
          <w:p w:rsidR="00D94F9C" w:rsidRPr="005F1BA6" w:rsidRDefault="00D94F9C" w:rsidP="00D94F9C">
            <w:pPr>
              <w:spacing w:after="0" w:line="240" w:lineRule="auto"/>
              <w:jc w:val="center"/>
              <w:rPr>
                <w:rFonts w:ascii="Calibri" w:eastAsia="Times New Roman" w:hAnsi="Calibri" w:cs="Times New Roman"/>
                <w:b/>
                <w:bCs/>
                <w:color w:val="000000"/>
                <w:sz w:val="22"/>
              </w:rPr>
            </w:pPr>
          </w:p>
        </w:tc>
        <w:tc>
          <w:tcPr>
            <w:tcW w:w="2120" w:type="dxa"/>
            <w:tcBorders>
              <w:top w:val="nil"/>
              <w:left w:val="nil"/>
              <w:bottom w:val="nil"/>
              <w:right w:val="nil"/>
            </w:tcBorders>
            <w:shd w:val="clear" w:color="auto" w:fill="auto"/>
            <w:noWrap/>
            <w:vAlign w:val="bottom"/>
          </w:tcPr>
          <w:p w:rsidR="00D94F9C" w:rsidRPr="005F1BA6" w:rsidRDefault="00D94F9C" w:rsidP="00D94F9C">
            <w:pPr>
              <w:spacing w:after="0" w:line="240" w:lineRule="auto"/>
              <w:rPr>
                <w:rFonts w:eastAsia="Times New Roman" w:cs="Times New Roman"/>
                <w:sz w:val="22"/>
              </w:rPr>
            </w:pPr>
          </w:p>
        </w:tc>
        <w:tc>
          <w:tcPr>
            <w:tcW w:w="2120" w:type="dxa"/>
            <w:tcBorders>
              <w:top w:val="nil"/>
              <w:left w:val="nil"/>
              <w:bottom w:val="nil"/>
              <w:right w:val="nil"/>
            </w:tcBorders>
            <w:shd w:val="clear" w:color="auto" w:fill="auto"/>
            <w:noWrap/>
            <w:vAlign w:val="bottom"/>
          </w:tcPr>
          <w:p w:rsidR="00D94F9C" w:rsidRPr="005F1BA6" w:rsidRDefault="00D94F9C" w:rsidP="00D94F9C">
            <w:pPr>
              <w:spacing w:after="0" w:line="240" w:lineRule="auto"/>
              <w:rPr>
                <w:rFonts w:eastAsia="Times New Roman" w:cs="Times New Roman"/>
                <w:sz w:val="22"/>
              </w:rPr>
            </w:pPr>
          </w:p>
        </w:tc>
        <w:tc>
          <w:tcPr>
            <w:tcW w:w="2120" w:type="dxa"/>
            <w:tcBorders>
              <w:top w:val="nil"/>
              <w:left w:val="nil"/>
              <w:bottom w:val="nil"/>
              <w:right w:val="nil"/>
            </w:tcBorders>
            <w:shd w:val="clear" w:color="auto" w:fill="auto"/>
            <w:noWrap/>
            <w:vAlign w:val="bottom"/>
          </w:tcPr>
          <w:p w:rsidR="00D94F9C" w:rsidRPr="005F1BA6" w:rsidRDefault="00D94F9C" w:rsidP="00D94F9C">
            <w:pPr>
              <w:spacing w:after="0" w:line="240" w:lineRule="auto"/>
              <w:rPr>
                <w:rFonts w:eastAsia="Times New Roman" w:cs="Times New Roman"/>
                <w:sz w:val="22"/>
              </w:rPr>
            </w:pPr>
          </w:p>
        </w:tc>
        <w:tc>
          <w:tcPr>
            <w:tcW w:w="1980" w:type="dxa"/>
            <w:tcBorders>
              <w:top w:val="nil"/>
              <w:left w:val="nil"/>
              <w:bottom w:val="nil"/>
              <w:right w:val="nil"/>
            </w:tcBorders>
            <w:shd w:val="clear" w:color="auto" w:fill="auto"/>
            <w:noWrap/>
            <w:vAlign w:val="bottom"/>
          </w:tcPr>
          <w:p w:rsidR="00D94F9C" w:rsidRPr="005F1BA6" w:rsidRDefault="00D94F9C" w:rsidP="00D94F9C">
            <w:pPr>
              <w:spacing w:after="0" w:line="240" w:lineRule="auto"/>
              <w:rPr>
                <w:rFonts w:eastAsia="Times New Roman" w:cs="Times New Roman"/>
                <w:sz w:val="22"/>
              </w:rPr>
            </w:pPr>
          </w:p>
        </w:tc>
      </w:tr>
      <w:tr w:rsidR="00D94F9C" w:rsidRPr="005F1BA6" w:rsidTr="00D94F9C">
        <w:trPr>
          <w:trHeight w:val="300"/>
        </w:trPr>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Agency</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D94F9C" w:rsidRPr="005F1BA6" w:rsidRDefault="003565B2" w:rsidP="00D94F9C">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California DOT</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Illinois DOT</w:t>
            </w:r>
          </w:p>
        </w:tc>
        <w:tc>
          <w:tcPr>
            <w:tcW w:w="1147" w:type="dxa"/>
            <w:tcBorders>
              <w:top w:val="single" w:sz="4" w:space="0" w:color="auto"/>
              <w:left w:val="nil"/>
              <w:bottom w:val="single" w:sz="4" w:space="0" w:color="auto"/>
              <w:right w:val="single" w:sz="4" w:space="0" w:color="auto"/>
            </w:tcBorders>
            <w:shd w:val="clear" w:color="auto" w:fill="auto"/>
            <w:noWrap/>
            <w:vAlign w:val="center"/>
          </w:tcPr>
          <w:p w:rsidR="00D94F9C" w:rsidRPr="005F1BA6" w:rsidRDefault="00D94F9C" w:rsidP="00D94F9C">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Michigan DOT</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Minnesota DOT</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Missouri DOT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94F9C" w:rsidRPr="005F1BA6" w:rsidRDefault="00D94F9C" w:rsidP="00D94F9C">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Wisconsin DOT</w:t>
            </w:r>
          </w:p>
        </w:tc>
        <w:tc>
          <w:tcPr>
            <w:tcW w:w="3235" w:type="dxa"/>
            <w:tcBorders>
              <w:top w:val="nil"/>
              <w:left w:val="nil"/>
              <w:bottom w:val="nil"/>
              <w:right w:val="nil"/>
            </w:tcBorders>
            <w:shd w:val="clear" w:color="auto" w:fill="auto"/>
            <w:noWrap/>
            <w:vAlign w:val="bottom"/>
            <w:hideMark/>
          </w:tcPr>
          <w:p w:rsidR="00D94F9C" w:rsidRPr="005F1BA6" w:rsidRDefault="00D94F9C" w:rsidP="00D94F9C">
            <w:pPr>
              <w:spacing w:after="0" w:line="240" w:lineRule="auto"/>
              <w:jc w:val="center"/>
              <w:rPr>
                <w:rFonts w:ascii="Calibri" w:eastAsia="Times New Roman" w:hAnsi="Calibri" w:cs="Times New Roman"/>
                <w:b/>
                <w:bCs/>
                <w:color w:val="000000"/>
                <w:sz w:val="22"/>
              </w:rPr>
            </w:pPr>
          </w:p>
        </w:tc>
        <w:tc>
          <w:tcPr>
            <w:tcW w:w="2120" w:type="dxa"/>
            <w:tcBorders>
              <w:top w:val="nil"/>
              <w:left w:val="nil"/>
              <w:bottom w:val="nil"/>
              <w:right w:val="nil"/>
            </w:tcBorders>
            <w:shd w:val="clear" w:color="auto" w:fill="auto"/>
            <w:noWrap/>
            <w:vAlign w:val="bottom"/>
            <w:hideMark/>
          </w:tcPr>
          <w:p w:rsidR="00D94F9C" w:rsidRPr="005F1BA6" w:rsidRDefault="00D94F9C" w:rsidP="00D94F9C">
            <w:pPr>
              <w:spacing w:after="0" w:line="240" w:lineRule="auto"/>
              <w:rPr>
                <w:rFonts w:eastAsia="Times New Roman" w:cs="Times New Roman"/>
                <w:sz w:val="22"/>
              </w:rPr>
            </w:pPr>
          </w:p>
        </w:tc>
        <w:tc>
          <w:tcPr>
            <w:tcW w:w="2120" w:type="dxa"/>
            <w:tcBorders>
              <w:top w:val="nil"/>
              <w:left w:val="nil"/>
              <w:bottom w:val="nil"/>
              <w:right w:val="nil"/>
            </w:tcBorders>
            <w:shd w:val="clear" w:color="auto" w:fill="auto"/>
            <w:noWrap/>
            <w:vAlign w:val="bottom"/>
            <w:hideMark/>
          </w:tcPr>
          <w:p w:rsidR="00D94F9C" w:rsidRPr="005F1BA6" w:rsidRDefault="00D94F9C" w:rsidP="00D94F9C">
            <w:pPr>
              <w:spacing w:after="0" w:line="240" w:lineRule="auto"/>
              <w:rPr>
                <w:rFonts w:eastAsia="Times New Roman" w:cs="Times New Roman"/>
                <w:sz w:val="22"/>
              </w:rPr>
            </w:pPr>
          </w:p>
        </w:tc>
        <w:tc>
          <w:tcPr>
            <w:tcW w:w="2120" w:type="dxa"/>
            <w:tcBorders>
              <w:top w:val="nil"/>
              <w:left w:val="nil"/>
              <w:bottom w:val="nil"/>
              <w:right w:val="nil"/>
            </w:tcBorders>
            <w:shd w:val="clear" w:color="auto" w:fill="auto"/>
            <w:noWrap/>
            <w:vAlign w:val="bottom"/>
            <w:hideMark/>
          </w:tcPr>
          <w:p w:rsidR="00D94F9C" w:rsidRPr="005F1BA6" w:rsidRDefault="00D94F9C" w:rsidP="00D94F9C">
            <w:pPr>
              <w:spacing w:after="0" w:line="240" w:lineRule="auto"/>
              <w:rPr>
                <w:rFonts w:eastAsia="Times New Roman" w:cs="Times New Roman"/>
                <w:sz w:val="22"/>
              </w:rPr>
            </w:pPr>
          </w:p>
        </w:tc>
        <w:tc>
          <w:tcPr>
            <w:tcW w:w="1980" w:type="dxa"/>
            <w:tcBorders>
              <w:top w:val="nil"/>
              <w:left w:val="nil"/>
              <w:bottom w:val="nil"/>
              <w:right w:val="nil"/>
            </w:tcBorders>
            <w:shd w:val="clear" w:color="auto" w:fill="auto"/>
            <w:noWrap/>
            <w:vAlign w:val="bottom"/>
            <w:hideMark/>
          </w:tcPr>
          <w:p w:rsidR="00D94F9C" w:rsidRPr="005F1BA6" w:rsidRDefault="00D94F9C" w:rsidP="00D94F9C">
            <w:pPr>
              <w:spacing w:after="0" w:line="240" w:lineRule="auto"/>
              <w:rPr>
                <w:rFonts w:eastAsia="Times New Roman" w:cs="Times New Roman"/>
                <w:sz w:val="22"/>
              </w:rPr>
            </w:pPr>
          </w:p>
        </w:tc>
      </w:tr>
      <w:tr w:rsidR="00D94F9C" w:rsidRPr="005F1BA6" w:rsidTr="00D94F9C">
        <w:trPr>
          <w:trHeight w:val="1500"/>
        </w:trPr>
        <w:tc>
          <w:tcPr>
            <w:tcW w:w="1255" w:type="dxa"/>
            <w:tcBorders>
              <w:top w:val="nil"/>
              <w:left w:val="single" w:sz="4" w:space="0" w:color="auto"/>
              <w:bottom w:val="single" w:sz="4" w:space="0" w:color="auto"/>
              <w:right w:val="single" w:sz="4" w:space="0" w:color="auto"/>
            </w:tcBorders>
            <w:shd w:val="clear" w:color="auto" w:fill="auto"/>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Bituminous Materials</w:t>
            </w:r>
          </w:p>
        </w:tc>
        <w:tc>
          <w:tcPr>
            <w:tcW w:w="1620" w:type="dxa"/>
            <w:tcBorders>
              <w:top w:val="nil"/>
              <w:left w:val="nil"/>
              <w:bottom w:val="single" w:sz="4" w:space="0" w:color="auto"/>
              <w:right w:val="single" w:sz="4" w:space="0" w:color="auto"/>
            </w:tcBorders>
            <w:shd w:val="clear" w:color="auto" w:fill="auto"/>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Asphaltic emulsion or asphalt binder</w:t>
            </w:r>
          </w:p>
        </w:tc>
        <w:tc>
          <w:tcPr>
            <w:tcW w:w="1170" w:type="dxa"/>
            <w:tcBorders>
              <w:top w:val="nil"/>
              <w:left w:val="nil"/>
              <w:bottom w:val="single" w:sz="4" w:space="0" w:color="auto"/>
              <w:right w:val="single" w:sz="4" w:space="0" w:color="auto"/>
            </w:tcBorders>
            <w:shd w:val="clear" w:color="auto" w:fill="auto"/>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Emulsified asphalt or cutback asphalt</w:t>
            </w:r>
          </w:p>
        </w:tc>
        <w:tc>
          <w:tcPr>
            <w:tcW w:w="1147" w:type="dxa"/>
            <w:tcBorders>
              <w:top w:val="nil"/>
              <w:left w:val="nil"/>
              <w:bottom w:val="single" w:sz="4" w:space="0" w:color="auto"/>
              <w:right w:val="single" w:sz="4" w:space="0" w:color="auto"/>
            </w:tcBorders>
            <w:shd w:val="clear" w:color="auto" w:fill="auto"/>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Emulsified asphalt </w:t>
            </w:r>
          </w:p>
        </w:tc>
        <w:tc>
          <w:tcPr>
            <w:tcW w:w="1530" w:type="dxa"/>
            <w:tcBorders>
              <w:top w:val="nil"/>
              <w:left w:val="nil"/>
              <w:bottom w:val="single" w:sz="4" w:space="0" w:color="auto"/>
              <w:right w:val="single" w:sz="4" w:space="0" w:color="auto"/>
            </w:tcBorders>
            <w:shd w:val="clear" w:color="auto" w:fill="auto"/>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xml:space="preserve">Emulsified asphalt or medium cure cutback asphalt </w:t>
            </w:r>
          </w:p>
        </w:tc>
        <w:tc>
          <w:tcPr>
            <w:tcW w:w="1463" w:type="dxa"/>
            <w:tcBorders>
              <w:top w:val="nil"/>
              <w:left w:val="nil"/>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Emulsified asphalt or performance graded asphalt binder</w:t>
            </w:r>
          </w:p>
        </w:tc>
        <w:tc>
          <w:tcPr>
            <w:tcW w:w="1417" w:type="dxa"/>
            <w:tcBorders>
              <w:top w:val="nil"/>
              <w:left w:val="nil"/>
              <w:bottom w:val="single" w:sz="4" w:space="0" w:color="auto"/>
              <w:right w:val="single" w:sz="4" w:space="0" w:color="auto"/>
            </w:tcBorders>
            <w:shd w:val="clear" w:color="auto" w:fill="auto"/>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Emulsified asphalt or modified emulsified asphalt</w:t>
            </w:r>
          </w:p>
        </w:tc>
        <w:tc>
          <w:tcPr>
            <w:tcW w:w="3235" w:type="dxa"/>
            <w:tcBorders>
              <w:top w:val="nil"/>
              <w:left w:val="nil"/>
              <w:bottom w:val="nil"/>
              <w:right w:val="nil"/>
            </w:tcBorders>
            <w:shd w:val="clear" w:color="auto" w:fill="auto"/>
            <w:noWrap/>
            <w:vAlign w:val="bottom"/>
            <w:hideMark/>
          </w:tcPr>
          <w:p w:rsidR="00D94F9C" w:rsidRPr="005F1BA6" w:rsidRDefault="00D94F9C" w:rsidP="00D94F9C">
            <w:pPr>
              <w:spacing w:after="0" w:line="240" w:lineRule="auto"/>
              <w:jc w:val="center"/>
              <w:rPr>
                <w:rFonts w:ascii="Calibri" w:eastAsia="Times New Roman" w:hAnsi="Calibri" w:cs="Times New Roman"/>
                <w:color w:val="000000"/>
                <w:sz w:val="22"/>
              </w:rPr>
            </w:pPr>
          </w:p>
        </w:tc>
        <w:tc>
          <w:tcPr>
            <w:tcW w:w="2120" w:type="dxa"/>
            <w:tcBorders>
              <w:top w:val="nil"/>
              <w:left w:val="nil"/>
              <w:bottom w:val="nil"/>
              <w:right w:val="nil"/>
            </w:tcBorders>
            <w:shd w:val="clear" w:color="auto" w:fill="auto"/>
            <w:noWrap/>
            <w:vAlign w:val="bottom"/>
            <w:hideMark/>
          </w:tcPr>
          <w:p w:rsidR="00D94F9C" w:rsidRPr="005F1BA6" w:rsidRDefault="00D94F9C" w:rsidP="00D94F9C">
            <w:pPr>
              <w:spacing w:after="0" w:line="240" w:lineRule="auto"/>
              <w:rPr>
                <w:rFonts w:eastAsia="Times New Roman" w:cs="Times New Roman"/>
                <w:sz w:val="22"/>
              </w:rPr>
            </w:pPr>
          </w:p>
        </w:tc>
        <w:tc>
          <w:tcPr>
            <w:tcW w:w="2120" w:type="dxa"/>
            <w:tcBorders>
              <w:top w:val="nil"/>
              <w:left w:val="nil"/>
              <w:bottom w:val="nil"/>
              <w:right w:val="nil"/>
            </w:tcBorders>
            <w:shd w:val="clear" w:color="auto" w:fill="auto"/>
            <w:noWrap/>
            <w:vAlign w:val="bottom"/>
            <w:hideMark/>
          </w:tcPr>
          <w:p w:rsidR="00D94F9C" w:rsidRPr="005F1BA6" w:rsidRDefault="00D94F9C" w:rsidP="00D94F9C">
            <w:pPr>
              <w:spacing w:after="0" w:line="240" w:lineRule="auto"/>
              <w:rPr>
                <w:rFonts w:eastAsia="Times New Roman" w:cs="Times New Roman"/>
                <w:sz w:val="22"/>
              </w:rPr>
            </w:pPr>
          </w:p>
        </w:tc>
        <w:tc>
          <w:tcPr>
            <w:tcW w:w="2120" w:type="dxa"/>
            <w:tcBorders>
              <w:top w:val="nil"/>
              <w:left w:val="nil"/>
              <w:bottom w:val="nil"/>
              <w:right w:val="nil"/>
            </w:tcBorders>
            <w:shd w:val="clear" w:color="auto" w:fill="auto"/>
            <w:noWrap/>
            <w:vAlign w:val="bottom"/>
            <w:hideMark/>
          </w:tcPr>
          <w:p w:rsidR="00D94F9C" w:rsidRPr="005F1BA6" w:rsidRDefault="00D94F9C" w:rsidP="00D94F9C">
            <w:pPr>
              <w:spacing w:after="0" w:line="240" w:lineRule="auto"/>
              <w:rPr>
                <w:rFonts w:eastAsia="Times New Roman" w:cs="Times New Roman"/>
                <w:sz w:val="22"/>
              </w:rPr>
            </w:pPr>
          </w:p>
        </w:tc>
        <w:tc>
          <w:tcPr>
            <w:tcW w:w="1980" w:type="dxa"/>
            <w:tcBorders>
              <w:top w:val="nil"/>
              <w:left w:val="nil"/>
              <w:bottom w:val="nil"/>
              <w:right w:val="nil"/>
            </w:tcBorders>
            <w:shd w:val="clear" w:color="auto" w:fill="auto"/>
            <w:noWrap/>
            <w:vAlign w:val="bottom"/>
            <w:hideMark/>
          </w:tcPr>
          <w:p w:rsidR="00D94F9C" w:rsidRPr="005F1BA6" w:rsidRDefault="00D94F9C" w:rsidP="00D94F9C">
            <w:pPr>
              <w:spacing w:after="0" w:line="240" w:lineRule="auto"/>
              <w:rPr>
                <w:rFonts w:eastAsia="Times New Roman" w:cs="Times New Roman"/>
                <w:sz w:val="22"/>
              </w:rPr>
            </w:pPr>
          </w:p>
        </w:tc>
      </w:tr>
      <w:tr w:rsidR="00D94F9C" w:rsidRPr="005F1BA6" w:rsidTr="00D94F9C">
        <w:trPr>
          <w:trHeight w:val="60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Spec</w:t>
            </w:r>
          </w:p>
        </w:tc>
        <w:tc>
          <w:tcPr>
            <w:tcW w:w="1620" w:type="dxa"/>
            <w:tcBorders>
              <w:top w:val="nil"/>
              <w:left w:val="nil"/>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xml:space="preserve">39-2.01B(10) &amp; </w:t>
            </w:r>
          </w:p>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39-2.01C(3)(f)</w:t>
            </w:r>
          </w:p>
        </w:tc>
        <w:tc>
          <w:tcPr>
            <w:tcW w:w="1170" w:type="dxa"/>
            <w:tcBorders>
              <w:top w:val="nil"/>
              <w:left w:val="nil"/>
              <w:bottom w:val="single" w:sz="4" w:space="0" w:color="auto"/>
              <w:right w:val="single" w:sz="4" w:space="0" w:color="auto"/>
            </w:tcBorders>
            <w:shd w:val="clear" w:color="auto" w:fill="auto"/>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406.02</w:t>
            </w:r>
          </w:p>
        </w:tc>
        <w:tc>
          <w:tcPr>
            <w:tcW w:w="1147" w:type="dxa"/>
            <w:tcBorders>
              <w:top w:val="nil"/>
              <w:left w:val="nil"/>
              <w:bottom w:val="single" w:sz="4" w:space="0" w:color="auto"/>
              <w:right w:val="single" w:sz="4" w:space="0" w:color="auto"/>
            </w:tcBorders>
            <w:shd w:val="clear" w:color="auto" w:fill="auto"/>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501.02</w:t>
            </w:r>
          </w:p>
        </w:tc>
        <w:tc>
          <w:tcPr>
            <w:tcW w:w="1530" w:type="dxa"/>
            <w:tcBorders>
              <w:top w:val="nil"/>
              <w:left w:val="nil"/>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2357.2</w:t>
            </w:r>
          </w:p>
        </w:tc>
        <w:tc>
          <w:tcPr>
            <w:tcW w:w="1463" w:type="dxa"/>
            <w:tcBorders>
              <w:top w:val="nil"/>
              <w:left w:val="nil"/>
              <w:bottom w:val="single" w:sz="4" w:space="0" w:color="auto"/>
              <w:right w:val="single" w:sz="4" w:space="0" w:color="auto"/>
            </w:tcBorders>
            <w:shd w:val="clear" w:color="auto" w:fill="auto"/>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407.2 &amp; 1015</w:t>
            </w:r>
          </w:p>
        </w:tc>
        <w:tc>
          <w:tcPr>
            <w:tcW w:w="1417" w:type="dxa"/>
            <w:tcBorders>
              <w:top w:val="nil"/>
              <w:left w:val="nil"/>
              <w:bottom w:val="single" w:sz="4" w:space="0" w:color="auto"/>
              <w:right w:val="single" w:sz="4" w:space="0" w:color="auto"/>
            </w:tcBorders>
            <w:shd w:val="clear" w:color="auto" w:fill="auto"/>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455.2.5</w:t>
            </w:r>
          </w:p>
        </w:tc>
        <w:tc>
          <w:tcPr>
            <w:tcW w:w="3235" w:type="dxa"/>
            <w:tcBorders>
              <w:top w:val="nil"/>
              <w:left w:val="nil"/>
              <w:bottom w:val="nil"/>
              <w:right w:val="nil"/>
            </w:tcBorders>
            <w:shd w:val="clear" w:color="auto" w:fill="auto"/>
            <w:noWrap/>
            <w:vAlign w:val="bottom"/>
            <w:hideMark/>
          </w:tcPr>
          <w:p w:rsidR="00D94F9C" w:rsidRPr="005F1BA6" w:rsidRDefault="00D94F9C" w:rsidP="00D94F9C">
            <w:pPr>
              <w:spacing w:after="0" w:line="240" w:lineRule="auto"/>
              <w:jc w:val="center"/>
              <w:rPr>
                <w:rFonts w:ascii="Calibri" w:eastAsia="Times New Roman" w:hAnsi="Calibri" w:cs="Times New Roman"/>
                <w:color w:val="000000"/>
                <w:sz w:val="22"/>
              </w:rPr>
            </w:pPr>
          </w:p>
        </w:tc>
        <w:tc>
          <w:tcPr>
            <w:tcW w:w="2120" w:type="dxa"/>
            <w:tcBorders>
              <w:top w:val="nil"/>
              <w:left w:val="nil"/>
              <w:bottom w:val="nil"/>
              <w:right w:val="nil"/>
            </w:tcBorders>
            <w:shd w:val="clear" w:color="auto" w:fill="auto"/>
            <w:noWrap/>
            <w:vAlign w:val="bottom"/>
            <w:hideMark/>
          </w:tcPr>
          <w:p w:rsidR="00D94F9C" w:rsidRPr="005F1BA6" w:rsidRDefault="00D94F9C" w:rsidP="00D94F9C">
            <w:pPr>
              <w:spacing w:after="0" w:line="240" w:lineRule="auto"/>
              <w:rPr>
                <w:rFonts w:eastAsia="Times New Roman" w:cs="Times New Roman"/>
                <w:sz w:val="22"/>
              </w:rPr>
            </w:pPr>
          </w:p>
        </w:tc>
        <w:tc>
          <w:tcPr>
            <w:tcW w:w="2120" w:type="dxa"/>
            <w:tcBorders>
              <w:top w:val="nil"/>
              <w:left w:val="nil"/>
              <w:bottom w:val="nil"/>
              <w:right w:val="nil"/>
            </w:tcBorders>
            <w:shd w:val="clear" w:color="auto" w:fill="auto"/>
            <w:noWrap/>
            <w:vAlign w:val="bottom"/>
            <w:hideMark/>
          </w:tcPr>
          <w:p w:rsidR="00D94F9C" w:rsidRPr="005F1BA6" w:rsidRDefault="00D94F9C" w:rsidP="00D94F9C">
            <w:pPr>
              <w:spacing w:after="0" w:line="240" w:lineRule="auto"/>
              <w:rPr>
                <w:rFonts w:eastAsia="Times New Roman" w:cs="Times New Roman"/>
                <w:sz w:val="22"/>
              </w:rPr>
            </w:pPr>
          </w:p>
        </w:tc>
        <w:tc>
          <w:tcPr>
            <w:tcW w:w="2120" w:type="dxa"/>
            <w:tcBorders>
              <w:top w:val="nil"/>
              <w:left w:val="nil"/>
              <w:bottom w:val="nil"/>
              <w:right w:val="nil"/>
            </w:tcBorders>
            <w:shd w:val="clear" w:color="auto" w:fill="auto"/>
            <w:noWrap/>
            <w:vAlign w:val="bottom"/>
            <w:hideMark/>
          </w:tcPr>
          <w:p w:rsidR="00D94F9C" w:rsidRPr="005F1BA6" w:rsidRDefault="00D94F9C" w:rsidP="00D94F9C">
            <w:pPr>
              <w:spacing w:after="0" w:line="240" w:lineRule="auto"/>
              <w:rPr>
                <w:rFonts w:eastAsia="Times New Roman" w:cs="Times New Roman"/>
                <w:sz w:val="22"/>
              </w:rPr>
            </w:pPr>
          </w:p>
        </w:tc>
        <w:tc>
          <w:tcPr>
            <w:tcW w:w="1980" w:type="dxa"/>
            <w:tcBorders>
              <w:top w:val="nil"/>
              <w:left w:val="nil"/>
              <w:bottom w:val="nil"/>
              <w:right w:val="nil"/>
            </w:tcBorders>
            <w:shd w:val="clear" w:color="auto" w:fill="auto"/>
            <w:noWrap/>
            <w:vAlign w:val="bottom"/>
            <w:hideMark/>
          </w:tcPr>
          <w:p w:rsidR="00D94F9C" w:rsidRPr="005F1BA6" w:rsidRDefault="00D94F9C" w:rsidP="00D94F9C">
            <w:pPr>
              <w:spacing w:after="0" w:line="240" w:lineRule="auto"/>
              <w:rPr>
                <w:rFonts w:eastAsia="Times New Roman" w:cs="Times New Roman"/>
                <w:sz w:val="22"/>
              </w:rPr>
            </w:pPr>
          </w:p>
        </w:tc>
      </w:tr>
    </w:tbl>
    <w:p w:rsidR="00404063" w:rsidRDefault="00404063">
      <w:r>
        <w:br w:type="page"/>
      </w:r>
    </w:p>
    <w:p w:rsidR="00D84970" w:rsidRDefault="006B40CB" w:rsidP="003F7BFC">
      <w:r>
        <w:lastRenderedPageBreak/>
        <w:t xml:space="preserve">CSS-1h </w:t>
      </w:r>
      <w:r w:rsidR="00B33C3A">
        <w:t xml:space="preserve">is a common asphalt emulsion used by all </w:t>
      </w:r>
      <w:r w:rsidR="005A0026">
        <w:t xml:space="preserve">the </w:t>
      </w:r>
      <w:r w:rsidR="00B33C3A">
        <w:t xml:space="preserve">states </w:t>
      </w:r>
      <w:r w:rsidR="00D84970">
        <w:t xml:space="preserve">as bituminous material for tack coat. </w:t>
      </w:r>
      <w:r w:rsidR="00B33C3A">
        <w:t>Limit bituminous material for tack coat</w:t>
      </w:r>
      <w:r w:rsidR="00B33C3A" w:rsidRPr="003F7BFC">
        <w:t xml:space="preserve"> to one of the following types listed in the following table.</w:t>
      </w:r>
    </w:p>
    <w:tbl>
      <w:tblPr>
        <w:tblW w:w="14395" w:type="dxa"/>
        <w:tblLayout w:type="fixed"/>
        <w:tblLook w:val="04A0" w:firstRow="1" w:lastRow="0" w:firstColumn="1" w:lastColumn="0" w:noHBand="0" w:noVBand="1"/>
      </w:tblPr>
      <w:tblGrid>
        <w:gridCol w:w="1255"/>
        <w:gridCol w:w="1620"/>
        <w:gridCol w:w="1170"/>
        <w:gridCol w:w="1170"/>
        <w:gridCol w:w="1530"/>
        <w:gridCol w:w="1440"/>
        <w:gridCol w:w="1260"/>
        <w:gridCol w:w="2250"/>
        <w:gridCol w:w="1260"/>
        <w:gridCol w:w="1440"/>
      </w:tblGrid>
      <w:tr w:rsidR="00D94F9C" w:rsidRPr="005F1BA6" w:rsidTr="00D94F9C">
        <w:trPr>
          <w:gridAfter w:val="3"/>
          <w:wAfter w:w="4950" w:type="dxa"/>
          <w:trHeight w:val="300"/>
        </w:trPr>
        <w:tc>
          <w:tcPr>
            <w:tcW w:w="944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D94F9C" w:rsidRPr="005F1BA6" w:rsidRDefault="00D94F9C" w:rsidP="00D94F9C">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 xml:space="preserve">Table </w:t>
            </w:r>
            <w:r w:rsidR="007453A2">
              <w:rPr>
                <w:rFonts w:ascii="Calibri" w:eastAsia="Times New Roman" w:hAnsi="Calibri" w:cs="Times New Roman"/>
                <w:b/>
                <w:bCs/>
                <w:color w:val="000000"/>
                <w:sz w:val="22"/>
              </w:rPr>
              <w:t>2</w:t>
            </w:r>
            <w:r w:rsidR="00117433" w:rsidRPr="005F1BA6">
              <w:rPr>
                <w:rFonts w:ascii="Calibri" w:eastAsia="Times New Roman" w:hAnsi="Calibri" w:cs="Times New Roman"/>
                <w:b/>
                <w:bCs/>
                <w:color w:val="000000"/>
                <w:sz w:val="22"/>
              </w:rPr>
              <w:t>.</w:t>
            </w:r>
            <w:r w:rsidR="00DD100C" w:rsidRPr="005F1BA6">
              <w:rPr>
                <w:rFonts w:ascii="Calibri" w:eastAsia="Times New Roman" w:hAnsi="Calibri" w:cs="Times New Roman"/>
                <w:b/>
                <w:bCs/>
                <w:color w:val="000000"/>
                <w:sz w:val="22"/>
              </w:rPr>
              <w:t>2</w:t>
            </w:r>
            <w:r w:rsidR="00117433" w:rsidRPr="005F1BA6">
              <w:rPr>
                <w:rFonts w:ascii="Calibri" w:eastAsia="Times New Roman" w:hAnsi="Calibri" w:cs="Times New Roman"/>
                <w:b/>
                <w:bCs/>
                <w:color w:val="000000"/>
                <w:sz w:val="22"/>
              </w:rPr>
              <w:t>.</w:t>
            </w:r>
            <w:r w:rsidR="007453A2">
              <w:rPr>
                <w:rFonts w:ascii="Calibri" w:eastAsia="Times New Roman" w:hAnsi="Calibri" w:cs="Times New Roman"/>
                <w:b/>
                <w:bCs/>
                <w:color w:val="000000"/>
                <w:sz w:val="22"/>
              </w:rPr>
              <w:t>1</w:t>
            </w:r>
            <w:r w:rsidR="00DD100C" w:rsidRPr="005F1BA6">
              <w:rPr>
                <w:rFonts w:ascii="Calibri" w:eastAsia="Times New Roman" w:hAnsi="Calibri" w:cs="Times New Roman"/>
                <w:b/>
                <w:bCs/>
                <w:color w:val="000000"/>
                <w:sz w:val="22"/>
              </w:rPr>
              <w:t>-2</w:t>
            </w:r>
          </w:p>
          <w:p w:rsidR="00D94F9C" w:rsidRPr="005F1BA6" w:rsidRDefault="00D94F9C" w:rsidP="00D94F9C">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List of Bituminous Materials</w:t>
            </w:r>
          </w:p>
        </w:tc>
      </w:tr>
      <w:tr w:rsidR="00D94F9C" w:rsidRPr="005F1BA6" w:rsidTr="00D94F9C">
        <w:trPr>
          <w:gridAfter w:val="3"/>
          <w:wAfter w:w="4950" w:type="dxa"/>
          <w:trHeight w:val="300"/>
        </w:trPr>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Agency</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D94F9C" w:rsidRPr="005F1BA6" w:rsidRDefault="003565B2" w:rsidP="00D94F9C">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California DOT</w:t>
            </w:r>
          </w:p>
        </w:tc>
        <w:tc>
          <w:tcPr>
            <w:tcW w:w="1170" w:type="dxa"/>
            <w:tcBorders>
              <w:top w:val="single" w:sz="4" w:space="0" w:color="auto"/>
              <w:left w:val="nil"/>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Illinois DOT</w:t>
            </w:r>
          </w:p>
        </w:tc>
        <w:tc>
          <w:tcPr>
            <w:tcW w:w="1170" w:type="dxa"/>
            <w:tcBorders>
              <w:top w:val="single" w:sz="4" w:space="0" w:color="auto"/>
              <w:left w:val="single" w:sz="4" w:space="0" w:color="auto"/>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Michigan DOT</w:t>
            </w:r>
          </w:p>
        </w:tc>
        <w:tc>
          <w:tcPr>
            <w:tcW w:w="1530" w:type="dxa"/>
            <w:tcBorders>
              <w:top w:val="single" w:sz="4" w:space="0" w:color="auto"/>
              <w:left w:val="single" w:sz="4" w:space="0" w:color="auto"/>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Minnesota DOT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Missouri DOT</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D94F9C" w:rsidRPr="005F1BA6" w:rsidRDefault="00D94F9C" w:rsidP="00D94F9C">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Wisconsin DOT</w:t>
            </w:r>
          </w:p>
        </w:tc>
      </w:tr>
      <w:tr w:rsidR="00D94F9C" w:rsidRPr="005F1BA6" w:rsidTr="00D94F9C">
        <w:trPr>
          <w:gridAfter w:val="3"/>
          <w:wAfter w:w="4950" w:type="dxa"/>
          <w:trHeight w:val="30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PG Asphalt Binder</w:t>
            </w:r>
          </w:p>
        </w:tc>
        <w:tc>
          <w:tcPr>
            <w:tcW w:w="1620" w:type="dxa"/>
            <w:tcBorders>
              <w:top w:val="nil"/>
              <w:left w:val="nil"/>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170" w:type="dxa"/>
            <w:tcBorders>
              <w:top w:val="single" w:sz="4" w:space="0" w:color="auto"/>
              <w:left w:val="nil"/>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170" w:type="dxa"/>
            <w:tcBorders>
              <w:top w:val="single" w:sz="4" w:space="0" w:color="auto"/>
              <w:left w:val="single" w:sz="4" w:space="0" w:color="auto"/>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p>
        </w:tc>
        <w:tc>
          <w:tcPr>
            <w:tcW w:w="1530" w:type="dxa"/>
            <w:tcBorders>
              <w:top w:val="single" w:sz="4" w:space="0" w:color="auto"/>
              <w:left w:val="single" w:sz="4" w:space="0" w:color="auto"/>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260" w:type="dxa"/>
            <w:tcBorders>
              <w:top w:val="nil"/>
              <w:left w:val="nil"/>
              <w:bottom w:val="single" w:sz="4" w:space="0" w:color="auto"/>
              <w:right w:val="single" w:sz="4" w:space="0" w:color="auto"/>
            </w:tcBorders>
            <w:shd w:val="clear" w:color="auto" w:fill="auto"/>
            <w:noWrap/>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r>
      <w:tr w:rsidR="00D94F9C" w:rsidRPr="005F1BA6" w:rsidTr="00D94F9C">
        <w:trPr>
          <w:gridAfter w:val="3"/>
          <w:wAfter w:w="4950" w:type="dxa"/>
          <w:trHeight w:val="30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Cutback Asphalt</w:t>
            </w:r>
          </w:p>
        </w:tc>
        <w:tc>
          <w:tcPr>
            <w:tcW w:w="8190" w:type="dxa"/>
            <w:gridSpan w:val="6"/>
            <w:tcBorders>
              <w:top w:val="nil"/>
              <w:left w:val="nil"/>
              <w:bottom w:val="single" w:sz="4" w:space="0" w:color="auto"/>
              <w:right w:val="single" w:sz="4" w:space="0" w:color="auto"/>
            </w:tcBorders>
            <w:shd w:val="clear" w:color="auto" w:fill="E7E6E6" w:themeFill="background2"/>
            <w:noWrap/>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r>
      <w:tr w:rsidR="00D94F9C" w:rsidRPr="005F1BA6" w:rsidTr="00D94F9C">
        <w:trPr>
          <w:gridAfter w:val="3"/>
          <w:wAfter w:w="4950" w:type="dxa"/>
          <w:trHeight w:val="30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MC-250</w:t>
            </w:r>
          </w:p>
        </w:tc>
        <w:tc>
          <w:tcPr>
            <w:tcW w:w="1620" w:type="dxa"/>
            <w:tcBorders>
              <w:top w:val="nil"/>
              <w:left w:val="nil"/>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170" w:type="dxa"/>
            <w:tcBorders>
              <w:top w:val="single" w:sz="4" w:space="0" w:color="auto"/>
              <w:left w:val="nil"/>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170" w:type="dxa"/>
            <w:tcBorders>
              <w:top w:val="single" w:sz="4" w:space="0" w:color="auto"/>
              <w:left w:val="single" w:sz="4" w:space="0" w:color="auto"/>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530" w:type="dxa"/>
            <w:tcBorders>
              <w:top w:val="single" w:sz="4" w:space="0" w:color="auto"/>
              <w:left w:val="single" w:sz="4" w:space="0" w:color="auto"/>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260" w:type="dxa"/>
            <w:tcBorders>
              <w:top w:val="nil"/>
              <w:left w:val="nil"/>
              <w:bottom w:val="single" w:sz="4" w:space="0" w:color="auto"/>
              <w:right w:val="single" w:sz="4" w:space="0" w:color="auto"/>
            </w:tcBorders>
            <w:shd w:val="clear" w:color="auto" w:fill="auto"/>
            <w:noWrap/>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r>
      <w:tr w:rsidR="00D94F9C" w:rsidRPr="005F1BA6" w:rsidTr="00D94F9C">
        <w:trPr>
          <w:gridAfter w:val="3"/>
          <w:wAfter w:w="4950" w:type="dxa"/>
          <w:trHeight w:val="300"/>
        </w:trPr>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RC-70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170" w:type="dxa"/>
            <w:tcBorders>
              <w:top w:val="single" w:sz="4" w:space="0" w:color="auto"/>
              <w:left w:val="single" w:sz="4" w:space="0" w:color="auto"/>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170" w:type="dxa"/>
            <w:tcBorders>
              <w:top w:val="single" w:sz="4" w:space="0" w:color="auto"/>
              <w:left w:val="single" w:sz="4" w:space="0" w:color="auto"/>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530" w:type="dxa"/>
            <w:tcBorders>
              <w:top w:val="single" w:sz="4" w:space="0" w:color="auto"/>
              <w:left w:val="single" w:sz="4" w:space="0" w:color="auto"/>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r>
      <w:tr w:rsidR="00D94F9C" w:rsidRPr="005F1BA6" w:rsidTr="00D94F9C">
        <w:trPr>
          <w:gridAfter w:val="3"/>
          <w:wAfter w:w="4950" w:type="dxa"/>
          <w:trHeight w:val="300"/>
        </w:trPr>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Asphalt Emulsions</w:t>
            </w:r>
          </w:p>
        </w:tc>
        <w:tc>
          <w:tcPr>
            <w:tcW w:w="8190" w:type="dxa"/>
            <w:gridSpan w:val="6"/>
            <w:tcBorders>
              <w:top w:val="single" w:sz="4" w:space="0" w:color="auto"/>
              <w:left w:val="nil"/>
              <w:bottom w:val="single" w:sz="4" w:space="0" w:color="auto"/>
              <w:right w:val="single" w:sz="4" w:space="0" w:color="auto"/>
            </w:tcBorders>
            <w:shd w:val="clear" w:color="auto" w:fill="E7E6E6" w:themeFill="background2"/>
            <w:noWrap/>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r>
      <w:tr w:rsidR="00D94F9C" w:rsidRPr="005F1BA6" w:rsidTr="00D94F9C">
        <w:trPr>
          <w:gridAfter w:val="3"/>
          <w:wAfter w:w="4950" w:type="dxa"/>
          <w:trHeight w:val="30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CSS-1h</w:t>
            </w:r>
          </w:p>
        </w:tc>
        <w:tc>
          <w:tcPr>
            <w:tcW w:w="1620" w:type="dxa"/>
            <w:tcBorders>
              <w:top w:val="nil"/>
              <w:left w:val="nil"/>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170" w:type="dxa"/>
            <w:tcBorders>
              <w:top w:val="single" w:sz="4" w:space="0" w:color="auto"/>
              <w:left w:val="nil"/>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170" w:type="dxa"/>
            <w:tcBorders>
              <w:top w:val="single" w:sz="4" w:space="0" w:color="auto"/>
              <w:left w:val="single" w:sz="4" w:space="0" w:color="auto"/>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530" w:type="dxa"/>
            <w:tcBorders>
              <w:top w:val="single" w:sz="4" w:space="0" w:color="auto"/>
              <w:left w:val="single" w:sz="4" w:space="0" w:color="auto"/>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260" w:type="dxa"/>
            <w:tcBorders>
              <w:top w:val="nil"/>
              <w:left w:val="nil"/>
              <w:bottom w:val="single" w:sz="4" w:space="0" w:color="auto"/>
              <w:right w:val="single" w:sz="4" w:space="0" w:color="auto"/>
            </w:tcBorders>
            <w:shd w:val="clear" w:color="auto" w:fill="auto"/>
            <w:noWrap/>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r>
      <w:tr w:rsidR="00D94F9C" w:rsidRPr="005F1BA6" w:rsidTr="00D94F9C">
        <w:trPr>
          <w:gridAfter w:val="3"/>
          <w:wAfter w:w="4950" w:type="dxa"/>
          <w:trHeight w:val="30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CSS-1</w:t>
            </w:r>
          </w:p>
        </w:tc>
        <w:tc>
          <w:tcPr>
            <w:tcW w:w="1620" w:type="dxa"/>
            <w:tcBorders>
              <w:top w:val="nil"/>
              <w:left w:val="nil"/>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170" w:type="dxa"/>
            <w:tcBorders>
              <w:top w:val="single" w:sz="4" w:space="0" w:color="auto"/>
              <w:left w:val="nil"/>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170" w:type="dxa"/>
            <w:tcBorders>
              <w:top w:val="single" w:sz="4" w:space="0" w:color="auto"/>
              <w:left w:val="single" w:sz="4" w:space="0" w:color="auto"/>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530" w:type="dxa"/>
            <w:tcBorders>
              <w:top w:val="single" w:sz="4" w:space="0" w:color="auto"/>
              <w:left w:val="single" w:sz="4" w:space="0" w:color="auto"/>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260" w:type="dxa"/>
            <w:tcBorders>
              <w:top w:val="nil"/>
              <w:left w:val="nil"/>
              <w:bottom w:val="single" w:sz="4" w:space="0" w:color="auto"/>
              <w:right w:val="single" w:sz="4" w:space="0" w:color="auto"/>
            </w:tcBorders>
            <w:shd w:val="clear" w:color="auto" w:fill="auto"/>
            <w:noWrap/>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r>
      <w:tr w:rsidR="00D94F9C" w:rsidRPr="005F1BA6" w:rsidTr="00D94F9C">
        <w:trPr>
          <w:gridAfter w:val="3"/>
          <w:wAfter w:w="4950" w:type="dxa"/>
          <w:trHeight w:val="30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SS-1h</w:t>
            </w:r>
          </w:p>
        </w:tc>
        <w:tc>
          <w:tcPr>
            <w:tcW w:w="1620" w:type="dxa"/>
            <w:tcBorders>
              <w:top w:val="nil"/>
              <w:left w:val="nil"/>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170" w:type="dxa"/>
            <w:tcBorders>
              <w:top w:val="single" w:sz="4" w:space="0" w:color="auto"/>
              <w:left w:val="nil"/>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170" w:type="dxa"/>
            <w:tcBorders>
              <w:top w:val="single" w:sz="4" w:space="0" w:color="auto"/>
              <w:left w:val="single" w:sz="4" w:space="0" w:color="auto"/>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530" w:type="dxa"/>
            <w:tcBorders>
              <w:top w:val="single" w:sz="4" w:space="0" w:color="auto"/>
              <w:left w:val="single" w:sz="4" w:space="0" w:color="auto"/>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260" w:type="dxa"/>
            <w:tcBorders>
              <w:top w:val="nil"/>
              <w:left w:val="nil"/>
              <w:bottom w:val="single" w:sz="4" w:space="0" w:color="auto"/>
              <w:right w:val="single" w:sz="4" w:space="0" w:color="auto"/>
            </w:tcBorders>
            <w:shd w:val="clear" w:color="auto" w:fill="auto"/>
            <w:noWrap/>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r>
      <w:tr w:rsidR="00D94F9C" w:rsidRPr="005F1BA6" w:rsidTr="00D94F9C">
        <w:trPr>
          <w:gridAfter w:val="3"/>
          <w:wAfter w:w="4950" w:type="dxa"/>
          <w:trHeight w:val="30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SS-1</w:t>
            </w:r>
          </w:p>
        </w:tc>
        <w:tc>
          <w:tcPr>
            <w:tcW w:w="1620" w:type="dxa"/>
            <w:tcBorders>
              <w:top w:val="nil"/>
              <w:left w:val="nil"/>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170" w:type="dxa"/>
            <w:tcBorders>
              <w:top w:val="single" w:sz="4" w:space="0" w:color="auto"/>
              <w:left w:val="nil"/>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170" w:type="dxa"/>
            <w:tcBorders>
              <w:top w:val="single" w:sz="4" w:space="0" w:color="auto"/>
              <w:left w:val="single" w:sz="4" w:space="0" w:color="auto"/>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530" w:type="dxa"/>
            <w:tcBorders>
              <w:top w:val="single" w:sz="4" w:space="0" w:color="auto"/>
              <w:left w:val="single" w:sz="4" w:space="0" w:color="auto"/>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260" w:type="dxa"/>
            <w:tcBorders>
              <w:top w:val="nil"/>
              <w:left w:val="nil"/>
              <w:bottom w:val="single" w:sz="4" w:space="0" w:color="auto"/>
              <w:right w:val="single" w:sz="4" w:space="0" w:color="auto"/>
            </w:tcBorders>
            <w:shd w:val="clear" w:color="auto" w:fill="auto"/>
            <w:noWrap/>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r>
      <w:tr w:rsidR="00D94F9C" w:rsidRPr="005F1BA6" w:rsidTr="00D94F9C">
        <w:trPr>
          <w:gridAfter w:val="3"/>
          <w:wAfter w:w="4950" w:type="dxa"/>
          <w:trHeight w:val="30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RS-1</w:t>
            </w:r>
          </w:p>
        </w:tc>
        <w:tc>
          <w:tcPr>
            <w:tcW w:w="1620" w:type="dxa"/>
            <w:tcBorders>
              <w:top w:val="nil"/>
              <w:left w:val="nil"/>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170" w:type="dxa"/>
            <w:tcBorders>
              <w:top w:val="single" w:sz="4" w:space="0" w:color="auto"/>
              <w:left w:val="nil"/>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170" w:type="dxa"/>
            <w:tcBorders>
              <w:top w:val="single" w:sz="4" w:space="0" w:color="auto"/>
              <w:left w:val="single" w:sz="4" w:space="0" w:color="auto"/>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530" w:type="dxa"/>
            <w:tcBorders>
              <w:top w:val="single" w:sz="4" w:space="0" w:color="auto"/>
              <w:left w:val="single" w:sz="4" w:space="0" w:color="auto"/>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260" w:type="dxa"/>
            <w:tcBorders>
              <w:top w:val="nil"/>
              <w:left w:val="nil"/>
              <w:bottom w:val="single" w:sz="4" w:space="0" w:color="auto"/>
              <w:right w:val="single" w:sz="4" w:space="0" w:color="auto"/>
            </w:tcBorders>
            <w:shd w:val="clear" w:color="auto" w:fill="auto"/>
            <w:noWrap/>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r>
      <w:tr w:rsidR="00D94F9C" w:rsidRPr="005F1BA6" w:rsidTr="00D94F9C">
        <w:trPr>
          <w:gridAfter w:val="3"/>
          <w:wAfter w:w="4950" w:type="dxa"/>
          <w:trHeight w:val="30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RS-2</w:t>
            </w:r>
          </w:p>
        </w:tc>
        <w:tc>
          <w:tcPr>
            <w:tcW w:w="1620" w:type="dxa"/>
            <w:tcBorders>
              <w:top w:val="nil"/>
              <w:left w:val="nil"/>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170" w:type="dxa"/>
            <w:tcBorders>
              <w:top w:val="single" w:sz="4" w:space="0" w:color="auto"/>
              <w:left w:val="nil"/>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170" w:type="dxa"/>
            <w:tcBorders>
              <w:top w:val="single" w:sz="4" w:space="0" w:color="auto"/>
              <w:left w:val="single" w:sz="4" w:space="0" w:color="auto"/>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530" w:type="dxa"/>
            <w:tcBorders>
              <w:top w:val="single" w:sz="4" w:space="0" w:color="auto"/>
              <w:left w:val="single" w:sz="4" w:space="0" w:color="auto"/>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260" w:type="dxa"/>
            <w:tcBorders>
              <w:top w:val="nil"/>
              <w:left w:val="nil"/>
              <w:bottom w:val="single" w:sz="4" w:space="0" w:color="auto"/>
              <w:right w:val="single" w:sz="4" w:space="0" w:color="auto"/>
            </w:tcBorders>
            <w:shd w:val="clear" w:color="auto" w:fill="auto"/>
            <w:noWrap/>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r>
      <w:tr w:rsidR="00D94F9C" w:rsidRPr="005F1BA6" w:rsidTr="00D94F9C">
        <w:trPr>
          <w:gridAfter w:val="3"/>
          <w:wAfter w:w="4950" w:type="dxa"/>
          <w:trHeight w:val="30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CRS-1</w:t>
            </w:r>
          </w:p>
        </w:tc>
        <w:tc>
          <w:tcPr>
            <w:tcW w:w="1620" w:type="dxa"/>
            <w:tcBorders>
              <w:top w:val="nil"/>
              <w:left w:val="nil"/>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170" w:type="dxa"/>
            <w:tcBorders>
              <w:top w:val="single" w:sz="4" w:space="0" w:color="auto"/>
              <w:left w:val="nil"/>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170" w:type="dxa"/>
            <w:tcBorders>
              <w:top w:val="single" w:sz="4" w:space="0" w:color="auto"/>
              <w:left w:val="single" w:sz="4" w:space="0" w:color="auto"/>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530" w:type="dxa"/>
            <w:tcBorders>
              <w:top w:val="single" w:sz="4" w:space="0" w:color="auto"/>
              <w:left w:val="single" w:sz="4" w:space="0" w:color="auto"/>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260" w:type="dxa"/>
            <w:tcBorders>
              <w:top w:val="nil"/>
              <w:left w:val="nil"/>
              <w:bottom w:val="single" w:sz="4" w:space="0" w:color="auto"/>
              <w:right w:val="single" w:sz="4" w:space="0" w:color="auto"/>
            </w:tcBorders>
            <w:shd w:val="clear" w:color="auto" w:fill="auto"/>
            <w:noWrap/>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r>
      <w:tr w:rsidR="00D94F9C" w:rsidRPr="005F1BA6" w:rsidTr="00D94F9C">
        <w:trPr>
          <w:gridAfter w:val="3"/>
          <w:wAfter w:w="4950" w:type="dxa"/>
          <w:trHeight w:val="30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CRS-2</w:t>
            </w:r>
          </w:p>
        </w:tc>
        <w:tc>
          <w:tcPr>
            <w:tcW w:w="1620" w:type="dxa"/>
            <w:tcBorders>
              <w:top w:val="nil"/>
              <w:left w:val="nil"/>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170" w:type="dxa"/>
            <w:tcBorders>
              <w:top w:val="single" w:sz="4" w:space="0" w:color="auto"/>
              <w:left w:val="nil"/>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170" w:type="dxa"/>
            <w:tcBorders>
              <w:top w:val="single" w:sz="4" w:space="0" w:color="auto"/>
              <w:left w:val="single" w:sz="4" w:space="0" w:color="auto"/>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530" w:type="dxa"/>
            <w:tcBorders>
              <w:top w:val="single" w:sz="4" w:space="0" w:color="auto"/>
              <w:left w:val="single" w:sz="4" w:space="0" w:color="auto"/>
              <w:bottom w:val="single" w:sz="4" w:space="0" w:color="auto"/>
              <w:right w:val="single" w:sz="4" w:space="0" w:color="auto"/>
            </w:tcBorders>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260" w:type="dxa"/>
            <w:tcBorders>
              <w:top w:val="nil"/>
              <w:left w:val="nil"/>
              <w:bottom w:val="single" w:sz="4" w:space="0" w:color="auto"/>
              <w:right w:val="single" w:sz="4" w:space="0" w:color="auto"/>
            </w:tcBorders>
            <w:shd w:val="clear" w:color="auto" w:fill="auto"/>
            <w:noWrap/>
            <w:vAlign w:val="center"/>
          </w:tcPr>
          <w:p w:rsidR="00D94F9C" w:rsidRPr="005F1BA6" w:rsidRDefault="00D94F9C" w:rsidP="00D94F9C">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r>
      <w:tr w:rsidR="00E55042" w:rsidRPr="005F1BA6" w:rsidTr="00E55042">
        <w:trPr>
          <w:gridAfter w:val="3"/>
          <w:wAfter w:w="4950" w:type="dxa"/>
          <w:trHeight w:val="30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E55042" w:rsidRPr="005F1BA6" w:rsidRDefault="00E55042" w:rsidP="00E55042">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SS-1hP</w:t>
            </w:r>
          </w:p>
        </w:tc>
        <w:tc>
          <w:tcPr>
            <w:tcW w:w="1620" w:type="dxa"/>
            <w:tcBorders>
              <w:top w:val="nil"/>
              <w:left w:val="nil"/>
              <w:bottom w:val="single" w:sz="4" w:space="0" w:color="auto"/>
              <w:right w:val="single" w:sz="4" w:space="0" w:color="auto"/>
            </w:tcBorders>
            <w:shd w:val="clear" w:color="auto" w:fill="auto"/>
            <w:noWrap/>
            <w:vAlign w:val="center"/>
            <w:hideMark/>
          </w:tcPr>
          <w:p w:rsidR="00E55042" w:rsidRPr="005F1BA6" w:rsidRDefault="00E55042" w:rsidP="00E55042">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170" w:type="dxa"/>
            <w:tcBorders>
              <w:top w:val="single" w:sz="4" w:space="0" w:color="auto"/>
              <w:left w:val="nil"/>
              <w:bottom w:val="single" w:sz="4" w:space="0" w:color="auto"/>
              <w:right w:val="single" w:sz="4" w:space="0" w:color="auto"/>
            </w:tcBorders>
            <w:vAlign w:val="center"/>
          </w:tcPr>
          <w:p w:rsidR="00E55042" w:rsidRPr="005F1BA6" w:rsidRDefault="00E55042" w:rsidP="00E55042">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170" w:type="dxa"/>
            <w:tcBorders>
              <w:top w:val="single" w:sz="4" w:space="0" w:color="auto"/>
              <w:left w:val="single" w:sz="4" w:space="0" w:color="auto"/>
              <w:bottom w:val="single" w:sz="4" w:space="0" w:color="auto"/>
              <w:right w:val="single" w:sz="4" w:space="0" w:color="auto"/>
            </w:tcBorders>
            <w:vAlign w:val="center"/>
          </w:tcPr>
          <w:p w:rsidR="00E55042" w:rsidRPr="005F1BA6" w:rsidRDefault="00E55042" w:rsidP="00E55042">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530" w:type="dxa"/>
            <w:tcBorders>
              <w:top w:val="single" w:sz="4" w:space="0" w:color="auto"/>
              <w:left w:val="single" w:sz="4" w:space="0" w:color="auto"/>
              <w:bottom w:val="single" w:sz="4" w:space="0" w:color="auto"/>
              <w:right w:val="single" w:sz="4" w:space="0" w:color="auto"/>
            </w:tcBorders>
            <w:vAlign w:val="center"/>
          </w:tcPr>
          <w:p w:rsidR="00E55042" w:rsidRPr="005F1BA6" w:rsidRDefault="00E55042" w:rsidP="00E55042">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5042" w:rsidRPr="005F1BA6" w:rsidRDefault="00E55042" w:rsidP="00E55042">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260" w:type="dxa"/>
            <w:tcBorders>
              <w:top w:val="nil"/>
              <w:left w:val="nil"/>
              <w:bottom w:val="single" w:sz="4" w:space="0" w:color="auto"/>
              <w:right w:val="single" w:sz="4" w:space="0" w:color="auto"/>
            </w:tcBorders>
            <w:shd w:val="clear" w:color="auto" w:fill="auto"/>
            <w:noWrap/>
            <w:vAlign w:val="center"/>
          </w:tcPr>
          <w:p w:rsidR="00E55042" w:rsidRPr="005F1BA6" w:rsidRDefault="00E55042" w:rsidP="00E55042">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r>
      <w:tr w:rsidR="00E55042" w:rsidRPr="005F1BA6" w:rsidTr="00E55042">
        <w:trPr>
          <w:gridAfter w:val="3"/>
          <w:wAfter w:w="4950" w:type="dxa"/>
          <w:trHeight w:val="300"/>
        </w:trPr>
        <w:tc>
          <w:tcPr>
            <w:tcW w:w="1255" w:type="dxa"/>
            <w:tcBorders>
              <w:top w:val="nil"/>
              <w:left w:val="single" w:sz="4" w:space="0" w:color="auto"/>
              <w:bottom w:val="single" w:sz="4" w:space="0" w:color="auto"/>
              <w:right w:val="single" w:sz="4" w:space="0" w:color="auto"/>
            </w:tcBorders>
            <w:shd w:val="clear" w:color="auto" w:fill="auto"/>
            <w:noWrap/>
            <w:vAlign w:val="center"/>
          </w:tcPr>
          <w:p w:rsidR="00E55042" w:rsidRPr="005F1BA6" w:rsidRDefault="00E55042" w:rsidP="00E55042">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CSS-1hP</w:t>
            </w:r>
          </w:p>
        </w:tc>
        <w:tc>
          <w:tcPr>
            <w:tcW w:w="1620" w:type="dxa"/>
            <w:tcBorders>
              <w:top w:val="nil"/>
              <w:left w:val="nil"/>
              <w:bottom w:val="single" w:sz="4" w:space="0" w:color="auto"/>
              <w:right w:val="single" w:sz="4" w:space="0" w:color="auto"/>
            </w:tcBorders>
            <w:shd w:val="clear" w:color="auto" w:fill="auto"/>
            <w:noWrap/>
            <w:vAlign w:val="center"/>
          </w:tcPr>
          <w:p w:rsidR="00E55042" w:rsidRPr="005F1BA6" w:rsidRDefault="00E55042" w:rsidP="00E55042">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170" w:type="dxa"/>
            <w:tcBorders>
              <w:top w:val="single" w:sz="4" w:space="0" w:color="auto"/>
              <w:left w:val="nil"/>
              <w:bottom w:val="single" w:sz="4" w:space="0" w:color="auto"/>
              <w:right w:val="single" w:sz="4" w:space="0" w:color="auto"/>
            </w:tcBorders>
            <w:vAlign w:val="center"/>
          </w:tcPr>
          <w:p w:rsidR="00E55042" w:rsidRPr="005F1BA6" w:rsidRDefault="00E55042" w:rsidP="00E55042">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170" w:type="dxa"/>
            <w:tcBorders>
              <w:top w:val="single" w:sz="4" w:space="0" w:color="auto"/>
              <w:left w:val="single" w:sz="4" w:space="0" w:color="auto"/>
              <w:bottom w:val="single" w:sz="4" w:space="0" w:color="auto"/>
              <w:right w:val="single" w:sz="4" w:space="0" w:color="auto"/>
            </w:tcBorders>
            <w:vAlign w:val="center"/>
          </w:tcPr>
          <w:p w:rsidR="00E55042" w:rsidRPr="005F1BA6" w:rsidRDefault="00E55042" w:rsidP="00E55042">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530" w:type="dxa"/>
            <w:tcBorders>
              <w:top w:val="single" w:sz="4" w:space="0" w:color="auto"/>
              <w:left w:val="single" w:sz="4" w:space="0" w:color="auto"/>
              <w:bottom w:val="single" w:sz="4" w:space="0" w:color="auto"/>
              <w:right w:val="single" w:sz="4" w:space="0" w:color="auto"/>
            </w:tcBorders>
            <w:vAlign w:val="center"/>
          </w:tcPr>
          <w:p w:rsidR="00E55042" w:rsidRPr="005F1BA6" w:rsidRDefault="00E55042" w:rsidP="00E55042">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5042" w:rsidRPr="005F1BA6" w:rsidRDefault="00E55042" w:rsidP="00E55042">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260" w:type="dxa"/>
            <w:tcBorders>
              <w:top w:val="nil"/>
              <w:left w:val="nil"/>
              <w:bottom w:val="single" w:sz="4" w:space="0" w:color="auto"/>
              <w:right w:val="single" w:sz="4" w:space="0" w:color="auto"/>
            </w:tcBorders>
            <w:shd w:val="clear" w:color="auto" w:fill="auto"/>
            <w:noWrap/>
            <w:vAlign w:val="center"/>
          </w:tcPr>
          <w:p w:rsidR="00E55042" w:rsidRPr="005F1BA6" w:rsidRDefault="00E55042" w:rsidP="00E55042">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r>
      <w:tr w:rsidR="00F105E4" w:rsidRPr="005F1BA6" w:rsidTr="00D94F9C">
        <w:trPr>
          <w:gridAfter w:val="3"/>
          <w:wAfter w:w="4950" w:type="dxa"/>
          <w:trHeight w:val="300"/>
        </w:trPr>
        <w:tc>
          <w:tcPr>
            <w:tcW w:w="1255" w:type="dxa"/>
            <w:tcBorders>
              <w:top w:val="nil"/>
              <w:left w:val="single" w:sz="4" w:space="0" w:color="auto"/>
              <w:bottom w:val="single" w:sz="4" w:space="0" w:color="auto"/>
              <w:right w:val="single" w:sz="4" w:space="0" w:color="auto"/>
            </w:tcBorders>
            <w:shd w:val="clear" w:color="auto" w:fill="auto"/>
            <w:noWrap/>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SS-1vh</w:t>
            </w:r>
          </w:p>
        </w:tc>
        <w:tc>
          <w:tcPr>
            <w:tcW w:w="1620" w:type="dxa"/>
            <w:tcBorders>
              <w:top w:val="nil"/>
              <w:left w:val="nil"/>
              <w:bottom w:val="single" w:sz="4" w:space="0" w:color="auto"/>
              <w:right w:val="single" w:sz="4" w:space="0" w:color="auto"/>
            </w:tcBorders>
            <w:shd w:val="clear" w:color="auto" w:fill="auto"/>
            <w:noWrap/>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170" w:type="dxa"/>
            <w:tcBorders>
              <w:top w:val="single" w:sz="4" w:space="0" w:color="auto"/>
              <w:left w:val="nil"/>
              <w:bottom w:val="single" w:sz="4" w:space="0" w:color="auto"/>
              <w:right w:val="single" w:sz="4" w:space="0" w:color="auto"/>
            </w:tcBorders>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170" w:type="dxa"/>
            <w:tcBorders>
              <w:top w:val="single" w:sz="4" w:space="0" w:color="auto"/>
              <w:left w:val="single" w:sz="4" w:space="0" w:color="auto"/>
              <w:bottom w:val="single" w:sz="4" w:space="0" w:color="auto"/>
              <w:right w:val="single" w:sz="4" w:space="0" w:color="auto"/>
            </w:tcBorders>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530" w:type="dxa"/>
            <w:tcBorders>
              <w:top w:val="single" w:sz="4" w:space="0" w:color="auto"/>
              <w:left w:val="single" w:sz="4" w:space="0" w:color="auto"/>
              <w:bottom w:val="single" w:sz="4" w:space="0" w:color="auto"/>
              <w:right w:val="single" w:sz="4" w:space="0" w:color="auto"/>
            </w:tcBorders>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p>
        </w:tc>
        <w:tc>
          <w:tcPr>
            <w:tcW w:w="1260" w:type="dxa"/>
            <w:tcBorders>
              <w:top w:val="nil"/>
              <w:left w:val="nil"/>
              <w:bottom w:val="single" w:sz="4" w:space="0" w:color="auto"/>
              <w:right w:val="single" w:sz="4" w:space="0" w:color="auto"/>
            </w:tcBorders>
            <w:shd w:val="clear" w:color="auto" w:fill="auto"/>
            <w:noWrap/>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r>
      <w:tr w:rsidR="00F105E4" w:rsidRPr="005F1BA6" w:rsidTr="00D94F9C">
        <w:trPr>
          <w:gridAfter w:val="3"/>
          <w:wAfter w:w="4950" w:type="dxa"/>
          <w:trHeight w:val="30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MS-2</w:t>
            </w:r>
          </w:p>
        </w:tc>
        <w:tc>
          <w:tcPr>
            <w:tcW w:w="1620" w:type="dxa"/>
            <w:tcBorders>
              <w:top w:val="nil"/>
              <w:left w:val="nil"/>
              <w:bottom w:val="single" w:sz="4" w:space="0" w:color="auto"/>
              <w:right w:val="single" w:sz="4" w:space="0" w:color="auto"/>
            </w:tcBorders>
            <w:shd w:val="clear" w:color="auto" w:fill="auto"/>
            <w:noWrap/>
            <w:vAlign w:val="center"/>
            <w:hideMark/>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170" w:type="dxa"/>
            <w:tcBorders>
              <w:top w:val="single" w:sz="4" w:space="0" w:color="auto"/>
              <w:left w:val="nil"/>
              <w:bottom w:val="single" w:sz="4" w:space="0" w:color="auto"/>
              <w:right w:val="single" w:sz="4" w:space="0" w:color="auto"/>
            </w:tcBorders>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170" w:type="dxa"/>
            <w:tcBorders>
              <w:top w:val="single" w:sz="4" w:space="0" w:color="auto"/>
              <w:left w:val="single" w:sz="4" w:space="0" w:color="auto"/>
              <w:bottom w:val="single" w:sz="4" w:space="0" w:color="auto"/>
              <w:right w:val="single" w:sz="4" w:space="0" w:color="auto"/>
            </w:tcBorders>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530" w:type="dxa"/>
            <w:tcBorders>
              <w:top w:val="single" w:sz="4" w:space="0" w:color="auto"/>
              <w:left w:val="single" w:sz="4" w:space="0" w:color="auto"/>
              <w:bottom w:val="single" w:sz="4" w:space="0" w:color="auto"/>
              <w:right w:val="single" w:sz="4" w:space="0" w:color="auto"/>
            </w:tcBorders>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260" w:type="dxa"/>
            <w:tcBorders>
              <w:top w:val="nil"/>
              <w:left w:val="nil"/>
              <w:bottom w:val="single" w:sz="4" w:space="0" w:color="auto"/>
              <w:right w:val="single" w:sz="4" w:space="0" w:color="auto"/>
            </w:tcBorders>
            <w:shd w:val="clear" w:color="auto" w:fill="auto"/>
            <w:noWrap/>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r>
      <w:tr w:rsidR="00F105E4" w:rsidRPr="005F1BA6" w:rsidTr="00D94F9C">
        <w:trPr>
          <w:gridAfter w:val="3"/>
          <w:wAfter w:w="4950" w:type="dxa"/>
          <w:trHeight w:val="30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QS-1</w:t>
            </w:r>
          </w:p>
        </w:tc>
        <w:tc>
          <w:tcPr>
            <w:tcW w:w="1620" w:type="dxa"/>
            <w:tcBorders>
              <w:top w:val="nil"/>
              <w:left w:val="nil"/>
              <w:bottom w:val="single" w:sz="4" w:space="0" w:color="auto"/>
              <w:right w:val="single" w:sz="4" w:space="0" w:color="auto"/>
            </w:tcBorders>
            <w:shd w:val="clear" w:color="auto" w:fill="auto"/>
            <w:noWrap/>
            <w:vAlign w:val="center"/>
            <w:hideMark/>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170" w:type="dxa"/>
            <w:tcBorders>
              <w:top w:val="single" w:sz="4" w:space="0" w:color="auto"/>
              <w:left w:val="nil"/>
              <w:bottom w:val="single" w:sz="4" w:space="0" w:color="auto"/>
              <w:right w:val="single" w:sz="4" w:space="0" w:color="auto"/>
            </w:tcBorders>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170" w:type="dxa"/>
            <w:tcBorders>
              <w:top w:val="single" w:sz="4" w:space="0" w:color="auto"/>
              <w:left w:val="single" w:sz="4" w:space="0" w:color="auto"/>
              <w:bottom w:val="single" w:sz="4" w:space="0" w:color="auto"/>
              <w:right w:val="single" w:sz="4" w:space="0" w:color="auto"/>
            </w:tcBorders>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530" w:type="dxa"/>
            <w:tcBorders>
              <w:top w:val="single" w:sz="4" w:space="0" w:color="auto"/>
              <w:left w:val="single" w:sz="4" w:space="0" w:color="auto"/>
              <w:bottom w:val="single" w:sz="4" w:space="0" w:color="auto"/>
              <w:right w:val="single" w:sz="4" w:space="0" w:color="auto"/>
            </w:tcBorders>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260" w:type="dxa"/>
            <w:tcBorders>
              <w:top w:val="nil"/>
              <w:left w:val="nil"/>
              <w:bottom w:val="single" w:sz="4" w:space="0" w:color="auto"/>
              <w:right w:val="single" w:sz="4" w:space="0" w:color="auto"/>
            </w:tcBorders>
            <w:shd w:val="clear" w:color="auto" w:fill="auto"/>
            <w:noWrap/>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p>
        </w:tc>
      </w:tr>
      <w:tr w:rsidR="00F105E4" w:rsidRPr="005F1BA6" w:rsidTr="00D94F9C">
        <w:trPr>
          <w:gridAfter w:val="3"/>
          <w:wAfter w:w="4950" w:type="dxa"/>
          <w:trHeight w:val="30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QS-1h</w:t>
            </w:r>
          </w:p>
        </w:tc>
        <w:tc>
          <w:tcPr>
            <w:tcW w:w="1620" w:type="dxa"/>
            <w:tcBorders>
              <w:top w:val="nil"/>
              <w:left w:val="nil"/>
              <w:bottom w:val="single" w:sz="4" w:space="0" w:color="auto"/>
              <w:right w:val="single" w:sz="4" w:space="0" w:color="auto"/>
            </w:tcBorders>
            <w:shd w:val="clear" w:color="auto" w:fill="auto"/>
            <w:noWrap/>
            <w:vAlign w:val="center"/>
            <w:hideMark/>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170" w:type="dxa"/>
            <w:tcBorders>
              <w:top w:val="single" w:sz="4" w:space="0" w:color="auto"/>
              <w:left w:val="nil"/>
              <w:bottom w:val="single" w:sz="4" w:space="0" w:color="auto"/>
              <w:right w:val="single" w:sz="4" w:space="0" w:color="auto"/>
            </w:tcBorders>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170" w:type="dxa"/>
            <w:tcBorders>
              <w:top w:val="single" w:sz="4" w:space="0" w:color="auto"/>
              <w:left w:val="single" w:sz="4" w:space="0" w:color="auto"/>
              <w:bottom w:val="single" w:sz="4" w:space="0" w:color="auto"/>
              <w:right w:val="single" w:sz="4" w:space="0" w:color="auto"/>
            </w:tcBorders>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530" w:type="dxa"/>
            <w:tcBorders>
              <w:top w:val="single" w:sz="4" w:space="0" w:color="auto"/>
              <w:left w:val="single" w:sz="4" w:space="0" w:color="auto"/>
              <w:bottom w:val="single" w:sz="4" w:space="0" w:color="auto"/>
              <w:right w:val="single" w:sz="4" w:space="0" w:color="auto"/>
            </w:tcBorders>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260" w:type="dxa"/>
            <w:tcBorders>
              <w:top w:val="nil"/>
              <w:left w:val="nil"/>
              <w:bottom w:val="single" w:sz="4" w:space="0" w:color="auto"/>
              <w:right w:val="single" w:sz="4" w:space="0" w:color="auto"/>
            </w:tcBorders>
            <w:shd w:val="clear" w:color="auto" w:fill="auto"/>
            <w:noWrap/>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p>
        </w:tc>
      </w:tr>
      <w:tr w:rsidR="00F105E4" w:rsidRPr="005F1BA6" w:rsidTr="00D94F9C">
        <w:trPr>
          <w:gridAfter w:val="3"/>
          <w:wAfter w:w="4950" w:type="dxa"/>
          <w:trHeight w:val="30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CQS-1</w:t>
            </w:r>
          </w:p>
        </w:tc>
        <w:tc>
          <w:tcPr>
            <w:tcW w:w="1620" w:type="dxa"/>
            <w:tcBorders>
              <w:top w:val="nil"/>
              <w:left w:val="nil"/>
              <w:bottom w:val="single" w:sz="4" w:space="0" w:color="auto"/>
              <w:right w:val="single" w:sz="4" w:space="0" w:color="auto"/>
            </w:tcBorders>
            <w:shd w:val="clear" w:color="auto" w:fill="auto"/>
            <w:noWrap/>
            <w:vAlign w:val="center"/>
            <w:hideMark/>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170" w:type="dxa"/>
            <w:tcBorders>
              <w:top w:val="single" w:sz="4" w:space="0" w:color="auto"/>
              <w:left w:val="nil"/>
              <w:bottom w:val="single" w:sz="4" w:space="0" w:color="auto"/>
              <w:right w:val="single" w:sz="4" w:space="0" w:color="auto"/>
            </w:tcBorders>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170" w:type="dxa"/>
            <w:tcBorders>
              <w:top w:val="single" w:sz="4" w:space="0" w:color="auto"/>
              <w:left w:val="single" w:sz="4" w:space="0" w:color="auto"/>
              <w:bottom w:val="single" w:sz="4" w:space="0" w:color="auto"/>
              <w:right w:val="single" w:sz="4" w:space="0" w:color="auto"/>
            </w:tcBorders>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530" w:type="dxa"/>
            <w:tcBorders>
              <w:top w:val="single" w:sz="4" w:space="0" w:color="auto"/>
              <w:left w:val="single" w:sz="4" w:space="0" w:color="auto"/>
              <w:bottom w:val="single" w:sz="4" w:space="0" w:color="auto"/>
              <w:right w:val="single" w:sz="4" w:space="0" w:color="auto"/>
            </w:tcBorders>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260" w:type="dxa"/>
            <w:tcBorders>
              <w:top w:val="nil"/>
              <w:left w:val="nil"/>
              <w:bottom w:val="single" w:sz="4" w:space="0" w:color="auto"/>
              <w:right w:val="single" w:sz="4" w:space="0" w:color="auto"/>
            </w:tcBorders>
            <w:shd w:val="clear" w:color="auto" w:fill="auto"/>
            <w:noWrap/>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p>
        </w:tc>
      </w:tr>
      <w:tr w:rsidR="00F105E4" w:rsidRPr="005F1BA6" w:rsidTr="00D94F9C">
        <w:trPr>
          <w:gridAfter w:val="3"/>
          <w:wAfter w:w="4950" w:type="dxa"/>
          <w:trHeight w:val="30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CQS-1h</w:t>
            </w:r>
          </w:p>
        </w:tc>
        <w:tc>
          <w:tcPr>
            <w:tcW w:w="1620" w:type="dxa"/>
            <w:tcBorders>
              <w:top w:val="nil"/>
              <w:left w:val="nil"/>
              <w:bottom w:val="single" w:sz="4" w:space="0" w:color="auto"/>
              <w:right w:val="single" w:sz="4" w:space="0" w:color="auto"/>
            </w:tcBorders>
            <w:shd w:val="clear" w:color="auto" w:fill="auto"/>
            <w:noWrap/>
            <w:vAlign w:val="center"/>
            <w:hideMark/>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170" w:type="dxa"/>
            <w:tcBorders>
              <w:top w:val="single" w:sz="4" w:space="0" w:color="auto"/>
              <w:left w:val="nil"/>
              <w:bottom w:val="single" w:sz="4" w:space="0" w:color="auto"/>
              <w:right w:val="single" w:sz="4" w:space="0" w:color="auto"/>
            </w:tcBorders>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170" w:type="dxa"/>
            <w:tcBorders>
              <w:top w:val="single" w:sz="4" w:space="0" w:color="auto"/>
              <w:left w:val="single" w:sz="4" w:space="0" w:color="auto"/>
              <w:bottom w:val="single" w:sz="4" w:space="0" w:color="auto"/>
              <w:right w:val="single" w:sz="4" w:space="0" w:color="auto"/>
            </w:tcBorders>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530" w:type="dxa"/>
            <w:tcBorders>
              <w:top w:val="single" w:sz="4" w:space="0" w:color="auto"/>
              <w:left w:val="single" w:sz="4" w:space="0" w:color="auto"/>
              <w:bottom w:val="single" w:sz="4" w:space="0" w:color="auto"/>
              <w:right w:val="single" w:sz="4" w:space="0" w:color="auto"/>
            </w:tcBorders>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260" w:type="dxa"/>
            <w:tcBorders>
              <w:top w:val="nil"/>
              <w:left w:val="nil"/>
              <w:bottom w:val="single" w:sz="4" w:space="0" w:color="auto"/>
              <w:right w:val="single" w:sz="4" w:space="0" w:color="auto"/>
            </w:tcBorders>
            <w:shd w:val="clear" w:color="auto" w:fill="auto"/>
            <w:noWrap/>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p>
        </w:tc>
      </w:tr>
      <w:tr w:rsidR="00F105E4" w:rsidRPr="005F1BA6" w:rsidTr="00D94F9C">
        <w:trPr>
          <w:gridAfter w:val="3"/>
          <w:wAfter w:w="4950" w:type="dxa"/>
          <w:trHeight w:val="300"/>
        </w:trPr>
        <w:tc>
          <w:tcPr>
            <w:tcW w:w="1255" w:type="dxa"/>
            <w:tcBorders>
              <w:top w:val="nil"/>
              <w:left w:val="single" w:sz="4" w:space="0" w:color="auto"/>
              <w:bottom w:val="single" w:sz="4" w:space="0" w:color="auto"/>
              <w:right w:val="single" w:sz="4" w:space="0" w:color="auto"/>
            </w:tcBorders>
            <w:shd w:val="clear" w:color="auto" w:fill="auto"/>
            <w:noWrap/>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PMRS-2</w:t>
            </w:r>
          </w:p>
        </w:tc>
        <w:tc>
          <w:tcPr>
            <w:tcW w:w="1620" w:type="dxa"/>
            <w:tcBorders>
              <w:top w:val="nil"/>
              <w:left w:val="nil"/>
              <w:bottom w:val="single" w:sz="4" w:space="0" w:color="auto"/>
              <w:right w:val="single" w:sz="4" w:space="0" w:color="auto"/>
            </w:tcBorders>
            <w:shd w:val="clear" w:color="auto" w:fill="auto"/>
            <w:noWrap/>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170" w:type="dxa"/>
            <w:tcBorders>
              <w:top w:val="single" w:sz="4" w:space="0" w:color="auto"/>
              <w:left w:val="nil"/>
              <w:bottom w:val="single" w:sz="4" w:space="0" w:color="auto"/>
              <w:right w:val="single" w:sz="4" w:space="0" w:color="auto"/>
            </w:tcBorders>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p>
        </w:tc>
        <w:tc>
          <w:tcPr>
            <w:tcW w:w="1530" w:type="dxa"/>
            <w:tcBorders>
              <w:top w:val="single" w:sz="4" w:space="0" w:color="auto"/>
              <w:left w:val="single" w:sz="4" w:space="0" w:color="auto"/>
              <w:bottom w:val="single" w:sz="4" w:space="0" w:color="auto"/>
              <w:right w:val="single" w:sz="4" w:space="0" w:color="auto"/>
            </w:tcBorders>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p>
        </w:tc>
        <w:tc>
          <w:tcPr>
            <w:tcW w:w="1260" w:type="dxa"/>
            <w:tcBorders>
              <w:top w:val="nil"/>
              <w:left w:val="nil"/>
              <w:bottom w:val="single" w:sz="4" w:space="0" w:color="auto"/>
              <w:right w:val="single" w:sz="4" w:space="0" w:color="auto"/>
            </w:tcBorders>
            <w:shd w:val="clear" w:color="auto" w:fill="auto"/>
            <w:noWrap/>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p>
        </w:tc>
      </w:tr>
      <w:tr w:rsidR="00F105E4" w:rsidRPr="005F1BA6" w:rsidTr="00D94F9C">
        <w:trPr>
          <w:gridAfter w:val="3"/>
          <w:wAfter w:w="4950" w:type="dxa"/>
          <w:trHeight w:val="300"/>
        </w:trPr>
        <w:tc>
          <w:tcPr>
            <w:tcW w:w="1255" w:type="dxa"/>
            <w:tcBorders>
              <w:top w:val="nil"/>
              <w:left w:val="single" w:sz="4" w:space="0" w:color="auto"/>
              <w:bottom w:val="single" w:sz="4" w:space="0" w:color="auto"/>
              <w:right w:val="single" w:sz="4" w:space="0" w:color="auto"/>
            </w:tcBorders>
            <w:shd w:val="clear" w:color="auto" w:fill="auto"/>
            <w:noWrap/>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PMRS-2h</w:t>
            </w:r>
          </w:p>
        </w:tc>
        <w:tc>
          <w:tcPr>
            <w:tcW w:w="1620" w:type="dxa"/>
            <w:tcBorders>
              <w:top w:val="nil"/>
              <w:left w:val="nil"/>
              <w:bottom w:val="single" w:sz="4" w:space="0" w:color="auto"/>
              <w:right w:val="single" w:sz="4" w:space="0" w:color="auto"/>
            </w:tcBorders>
            <w:shd w:val="clear" w:color="auto" w:fill="auto"/>
            <w:noWrap/>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170" w:type="dxa"/>
            <w:tcBorders>
              <w:top w:val="single" w:sz="4" w:space="0" w:color="auto"/>
              <w:left w:val="nil"/>
              <w:bottom w:val="single" w:sz="4" w:space="0" w:color="auto"/>
              <w:right w:val="single" w:sz="4" w:space="0" w:color="auto"/>
            </w:tcBorders>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p>
        </w:tc>
        <w:tc>
          <w:tcPr>
            <w:tcW w:w="1530" w:type="dxa"/>
            <w:tcBorders>
              <w:top w:val="single" w:sz="4" w:space="0" w:color="auto"/>
              <w:left w:val="single" w:sz="4" w:space="0" w:color="auto"/>
              <w:bottom w:val="single" w:sz="4" w:space="0" w:color="auto"/>
              <w:right w:val="single" w:sz="4" w:space="0" w:color="auto"/>
            </w:tcBorders>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p>
        </w:tc>
        <w:tc>
          <w:tcPr>
            <w:tcW w:w="1260" w:type="dxa"/>
            <w:tcBorders>
              <w:top w:val="nil"/>
              <w:left w:val="nil"/>
              <w:bottom w:val="single" w:sz="4" w:space="0" w:color="auto"/>
              <w:right w:val="single" w:sz="4" w:space="0" w:color="auto"/>
            </w:tcBorders>
            <w:shd w:val="clear" w:color="auto" w:fill="auto"/>
            <w:noWrap/>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p>
        </w:tc>
      </w:tr>
      <w:tr w:rsidR="00F105E4" w:rsidRPr="005F1BA6" w:rsidTr="00D94F9C">
        <w:trPr>
          <w:gridAfter w:val="3"/>
          <w:wAfter w:w="4950" w:type="dxa"/>
          <w:trHeight w:val="300"/>
        </w:trPr>
        <w:tc>
          <w:tcPr>
            <w:tcW w:w="1255" w:type="dxa"/>
            <w:tcBorders>
              <w:top w:val="nil"/>
              <w:left w:val="single" w:sz="4" w:space="0" w:color="auto"/>
              <w:bottom w:val="single" w:sz="4" w:space="0" w:color="auto"/>
              <w:right w:val="single" w:sz="4" w:space="0" w:color="auto"/>
            </w:tcBorders>
            <w:shd w:val="clear" w:color="auto" w:fill="auto"/>
            <w:noWrap/>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PMCRS-2</w:t>
            </w:r>
          </w:p>
        </w:tc>
        <w:tc>
          <w:tcPr>
            <w:tcW w:w="1620" w:type="dxa"/>
            <w:tcBorders>
              <w:top w:val="nil"/>
              <w:left w:val="nil"/>
              <w:bottom w:val="single" w:sz="4" w:space="0" w:color="auto"/>
              <w:right w:val="single" w:sz="4" w:space="0" w:color="auto"/>
            </w:tcBorders>
            <w:shd w:val="clear" w:color="auto" w:fill="auto"/>
            <w:noWrap/>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170" w:type="dxa"/>
            <w:tcBorders>
              <w:top w:val="single" w:sz="4" w:space="0" w:color="auto"/>
              <w:left w:val="nil"/>
              <w:bottom w:val="single" w:sz="4" w:space="0" w:color="auto"/>
              <w:right w:val="single" w:sz="4" w:space="0" w:color="auto"/>
            </w:tcBorders>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p>
        </w:tc>
        <w:tc>
          <w:tcPr>
            <w:tcW w:w="1530" w:type="dxa"/>
            <w:tcBorders>
              <w:top w:val="single" w:sz="4" w:space="0" w:color="auto"/>
              <w:left w:val="single" w:sz="4" w:space="0" w:color="auto"/>
              <w:bottom w:val="single" w:sz="4" w:space="0" w:color="auto"/>
              <w:right w:val="single" w:sz="4" w:space="0" w:color="auto"/>
            </w:tcBorders>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p>
        </w:tc>
        <w:tc>
          <w:tcPr>
            <w:tcW w:w="1260" w:type="dxa"/>
            <w:tcBorders>
              <w:top w:val="nil"/>
              <w:left w:val="nil"/>
              <w:bottom w:val="single" w:sz="4" w:space="0" w:color="auto"/>
              <w:right w:val="single" w:sz="4" w:space="0" w:color="auto"/>
            </w:tcBorders>
            <w:shd w:val="clear" w:color="auto" w:fill="auto"/>
            <w:noWrap/>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p>
        </w:tc>
      </w:tr>
      <w:tr w:rsidR="00F105E4" w:rsidRPr="005F1BA6" w:rsidTr="00D94F9C">
        <w:trPr>
          <w:gridAfter w:val="3"/>
          <w:wAfter w:w="4950" w:type="dxa"/>
          <w:trHeight w:val="300"/>
        </w:trPr>
        <w:tc>
          <w:tcPr>
            <w:tcW w:w="1255" w:type="dxa"/>
            <w:tcBorders>
              <w:top w:val="nil"/>
              <w:left w:val="single" w:sz="4" w:space="0" w:color="auto"/>
              <w:bottom w:val="single" w:sz="4" w:space="0" w:color="auto"/>
              <w:right w:val="single" w:sz="4" w:space="0" w:color="auto"/>
            </w:tcBorders>
            <w:shd w:val="clear" w:color="auto" w:fill="auto"/>
            <w:noWrap/>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PMCRS-2h</w:t>
            </w:r>
          </w:p>
        </w:tc>
        <w:tc>
          <w:tcPr>
            <w:tcW w:w="1620" w:type="dxa"/>
            <w:tcBorders>
              <w:top w:val="nil"/>
              <w:left w:val="nil"/>
              <w:bottom w:val="single" w:sz="4" w:space="0" w:color="auto"/>
              <w:right w:val="single" w:sz="4" w:space="0" w:color="auto"/>
            </w:tcBorders>
            <w:shd w:val="clear" w:color="auto" w:fill="auto"/>
            <w:noWrap/>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170" w:type="dxa"/>
            <w:tcBorders>
              <w:top w:val="single" w:sz="4" w:space="0" w:color="auto"/>
              <w:left w:val="nil"/>
              <w:bottom w:val="single" w:sz="4" w:space="0" w:color="auto"/>
              <w:right w:val="single" w:sz="4" w:space="0" w:color="auto"/>
            </w:tcBorders>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p>
        </w:tc>
        <w:tc>
          <w:tcPr>
            <w:tcW w:w="1530" w:type="dxa"/>
            <w:tcBorders>
              <w:top w:val="single" w:sz="4" w:space="0" w:color="auto"/>
              <w:left w:val="single" w:sz="4" w:space="0" w:color="auto"/>
              <w:bottom w:val="single" w:sz="4" w:space="0" w:color="auto"/>
              <w:right w:val="single" w:sz="4" w:space="0" w:color="auto"/>
            </w:tcBorders>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p>
        </w:tc>
        <w:tc>
          <w:tcPr>
            <w:tcW w:w="1260" w:type="dxa"/>
            <w:tcBorders>
              <w:top w:val="nil"/>
              <w:left w:val="nil"/>
              <w:bottom w:val="single" w:sz="4" w:space="0" w:color="auto"/>
              <w:right w:val="single" w:sz="4" w:space="0" w:color="auto"/>
            </w:tcBorders>
            <w:shd w:val="clear" w:color="auto" w:fill="auto"/>
            <w:noWrap/>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p>
        </w:tc>
      </w:tr>
      <w:tr w:rsidR="00F105E4" w:rsidRPr="005F1BA6" w:rsidTr="00D94F9C">
        <w:trPr>
          <w:gridAfter w:val="3"/>
          <w:wAfter w:w="4950" w:type="dxa"/>
          <w:trHeight w:val="300"/>
        </w:trPr>
        <w:tc>
          <w:tcPr>
            <w:tcW w:w="1255" w:type="dxa"/>
            <w:tcBorders>
              <w:top w:val="nil"/>
              <w:left w:val="single" w:sz="4" w:space="0" w:color="auto"/>
              <w:bottom w:val="single" w:sz="4" w:space="0" w:color="auto"/>
              <w:right w:val="single" w:sz="4" w:space="0" w:color="auto"/>
            </w:tcBorders>
            <w:shd w:val="clear" w:color="auto" w:fill="auto"/>
            <w:noWrap/>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HFE-90</w:t>
            </w:r>
          </w:p>
        </w:tc>
        <w:tc>
          <w:tcPr>
            <w:tcW w:w="1620" w:type="dxa"/>
            <w:tcBorders>
              <w:top w:val="nil"/>
              <w:left w:val="nil"/>
              <w:bottom w:val="single" w:sz="4" w:space="0" w:color="auto"/>
              <w:right w:val="single" w:sz="4" w:space="0" w:color="auto"/>
            </w:tcBorders>
            <w:shd w:val="clear" w:color="auto" w:fill="auto"/>
            <w:noWrap/>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170" w:type="dxa"/>
            <w:tcBorders>
              <w:top w:val="single" w:sz="4" w:space="0" w:color="auto"/>
              <w:left w:val="nil"/>
              <w:bottom w:val="single" w:sz="4" w:space="0" w:color="auto"/>
              <w:right w:val="single" w:sz="4" w:space="0" w:color="auto"/>
            </w:tcBorders>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X</w:t>
            </w:r>
          </w:p>
        </w:tc>
        <w:tc>
          <w:tcPr>
            <w:tcW w:w="1170" w:type="dxa"/>
            <w:tcBorders>
              <w:top w:val="single" w:sz="4" w:space="0" w:color="auto"/>
              <w:left w:val="single" w:sz="4" w:space="0" w:color="auto"/>
              <w:bottom w:val="single" w:sz="4" w:space="0" w:color="auto"/>
              <w:right w:val="single" w:sz="4" w:space="0" w:color="auto"/>
            </w:tcBorders>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530" w:type="dxa"/>
            <w:tcBorders>
              <w:top w:val="single" w:sz="4" w:space="0" w:color="auto"/>
              <w:left w:val="single" w:sz="4" w:space="0" w:color="auto"/>
              <w:bottom w:val="single" w:sz="4" w:space="0" w:color="auto"/>
              <w:right w:val="single" w:sz="4" w:space="0" w:color="auto"/>
            </w:tcBorders>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260" w:type="dxa"/>
            <w:tcBorders>
              <w:top w:val="nil"/>
              <w:left w:val="nil"/>
              <w:bottom w:val="single" w:sz="4" w:space="0" w:color="auto"/>
              <w:right w:val="single" w:sz="4" w:space="0" w:color="auto"/>
            </w:tcBorders>
            <w:shd w:val="clear" w:color="auto" w:fill="auto"/>
            <w:noWrap/>
            <w:vAlign w:val="center"/>
          </w:tcPr>
          <w:p w:rsidR="00F105E4" w:rsidRPr="005F1BA6" w:rsidRDefault="00F105E4" w:rsidP="00F105E4">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r>
      <w:tr w:rsidR="00F105E4" w:rsidRPr="005F1BA6" w:rsidTr="00D94F9C">
        <w:trPr>
          <w:trHeight w:val="300"/>
        </w:trPr>
        <w:tc>
          <w:tcPr>
            <w:tcW w:w="1255" w:type="dxa"/>
            <w:tcBorders>
              <w:top w:val="nil"/>
              <w:left w:val="nil"/>
              <w:bottom w:val="nil"/>
              <w:right w:val="nil"/>
            </w:tcBorders>
            <w:shd w:val="clear" w:color="auto" w:fill="auto"/>
            <w:noWrap/>
            <w:vAlign w:val="center"/>
            <w:hideMark/>
          </w:tcPr>
          <w:p w:rsidR="00F105E4" w:rsidRPr="005F1BA6" w:rsidRDefault="00F105E4" w:rsidP="00F105E4">
            <w:pPr>
              <w:spacing w:after="0" w:line="240" w:lineRule="auto"/>
              <w:jc w:val="center"/>
              <w:rPr>
                <w:rFonts w:ascii="Calibri" w:eastAsia="Times New Roman" w:hAnsi="Calibri" w:cs="Times New Roman"/>
                <w:color w:val="000000"/>
                <w:sz w:val="22"/>
              </w:rPr>
            </w:pPr>
          </w:p>
        </w:tc>
        <w:tc>
          <w:tcPr>
            <w:tcW w:w="1620" w:type="dxa"/>
            <w:tcBorders>
              <w:top w:val="nil"/>
              <w:left w:val="nil"/>
              <w:bottom w:val="nil"/>
              <w:right w:val="nil"/>
            </w:tcBorders>
            <w:shd w:val="clear" w:color="auto" w:fill="auto"/>
            <w:noWrap/>
            <w:vAlign w:val="center"/>
            <w:hideMark/>
          </w:tcPr>
          <w:p w:rsidR="00F105E4" w:rsidRPr="005F1BA6" w:rsidRDefault="00F105E4" w:rsidP="00F105E4">
            <w:pPr>
              <w:spacing w:after="0" w:line="240" w:lineRule="auto"/>
              <w:jc w:val="center"/>
              <w:rPr>
                <w:rFonts w:eastAsia="Times New Roman" w:cs="Times New Roman"/>
                <w:sz w:val="22"/>
              </w:rPr>
            </w:pPr>
          </w:p>
        </w:tc>
        <w:tc>
          <w:tcPr>
            <w:tcW w:w="1170" w:type="dxa"/>
            <w:tcBorders>
              <w:top w:val="nil"/>
              <w:left w:val="nil"/>
              <w:bottom w:val="nil"/>
              <w:right w:val="nil"/>
            </w:tcBorders>
          </w:tcPr>
          <w:p w:rsidR="00F105E4" w:rsidRPr="005F1BA6" w:rsidRDefault="00F105E4" w:rsidP="00F105E4">
            <w:pPr>
              <w:spacing w:after="0" w:line="240" w:lineRule="auto"/>
              <w:jc w:val="center"/>
              <w:rPr>
                <w:rFonts w:eastAsia="Times New Roman" w:cs="Times New Roman"/>
                <w:sz w:val="22"/>
              </w:rPr>
            </w:pPr>
          </w:p>
        </w:tc>
        <w:tc>
          <w:tcPr>
            <w:tcW w:w="1170" w:type="dxa"/>
            <w:tcBorders>
              <w:top w:val="nil"/>
              <w:left w:val="nil"/>
              <w:bottom w:val="nil"/>
              <w:right w:val="nil"/>
            </w:tcBorders>
          </w:tcPr>
          <w:p w:rsidR="00F105E4" w:rsidRPr="005F1BA6" w:rsidRDefault="00F105E4" w:rsidP="00F105E4">
            <w:pPr>
              <w:spacing w:after="0" w:line="240" w:lineRule="auto"/>
              <w:jc w:val="center"/>
              <w:rPr>
                <w:rFonts w:eastAsia="Times New Roman" w:cs="Times New Roman"/>
                <w:sz w:val="22"/>
              </w:rPr>
            </w:pPr>
          </w:p>
        </w:tc>
        <w:tc>
          <w:tcPr>
            <w:tcW w:w="1530" w:type="dxa"/>
            <w:tcBorders>
              <w:top w:val="nil"/>
              <w:left w:val="nil"/>
              <w:bottom w:val="nil"/>
              <w:right w:val="nil"/>
            </w:tcBorders>
          </w:tcPr>
          <w:p w:rsidR="00F105E4" w:rsidRPr="005F1BA6" w:rsidRDefault="00F105E4" w:rsidP="00F105E4">
            <w:pPr>
              <w:spacing w:after="0" w:line="240" w:lineRule="auto"/>
              <w:jc w:val="center"/>
              <w:rPr>
                <w:rFonts w:eastAsia="Times New Roman" w:cs="Times New Roman"/>
                <w:sz w:val="22"/>
              </w:rPr>
            </w:pPr>
          </w:p>
        </w:tc>
        <w:tc>
          <w:tcPr>
            <w:tcW w:w="1440" w:type="dxa"/>
            <w:tcBorders>
              <w:top w:val="nil"/>
              <w:left w:val="nil"/>
              <w:bottom w:val="nil"/>
              <w:right w:val="nil"/>
            </w:tcBorders>
            <w:shd w:val="clear" w:color="auto" w:fill="auto"/>
            <w:noWrap/>
            <w:vAlign w:val="center"/>
            <w:hideMark/>
          </w:tcPr>
          <w:p w:rsidR="00F105E4" w:rsidRPr="005F1BA6" w:rsidRDefault="00F105E4" w:rsidP="00F105E4">
            <w:pPr>
              <w:spacing w:after="0" w:line="240" w:lineRule="auto"/>
              <w:jc w:val="center"/>
              <w:rPr>
                <w:rFonts w:eastAsia="Times New Roman" w:cs="Times New Roman"/>
                <w:sz w:val="22"/>
              </w:rPr>
            </w:pPr>
          </w:p>
        </w:tc>
        <w:tc>
          <w:tcPr>
            <w:tcW w:w="1260" w:type="dxa"/>
            <w:tcBorders>
              <w:top w:val="nil"/>
              <w:left w:val="nil"/>
              <w:bottom w:val="nil"/>
              <w:right w:val="nil"/>
            </w:tcBorders>
            <w:shd w:val="clear" w:color="auto" w:fill="auto"/>
            <w:noWrap/>
            <w:vAlign w:val="center"/>
            <w:hideMark/>
          </w:tcPr>
          <w:p w:rsidR="00F105E4" w:rsidRPr="005F1BA6" w:rsidRDefault="00F105E4" w:rsidP="00F105E4">
            <w:pPr>
              <w:spacing w:after="0" w:line="240" w:lineRule="auto"/>
              <w:jc w:val="center"/>
              <w:rPr>
                <w:rFonts w:eastAsia="Times New Roman" w:cs="Times New Roman"/>
                <w:sz w:val="22"/>
              </w:rPr>
            </w:pPr>
          </w:p>
        </w:tc>
        <w:tc>
          <w:tcPr>
            <w:tcW w:w="2250" w:type="dxa"/>
            <w:tcBorders>
              <w:top w:val="nil"/>
              <w:left w:val="nil"/>
              <w:bottom w:val="nil"/>
              <w:right w:val="nil"/>
            </w:tcBorders>
            <w:shd w:val="clear" w:color="auto" w:fill="auto"/>
            <w:noWrap/>
            <w:vAlign w:val="center"/>
            <w:hideMark/>
          </w:tcPr>
          <w:p w:rsidR="00F105E4" w:rsidRPr="005F1BA6" w:rsidRDefault="00F105E4" w:rsidP="00F105E4">
            <w:pPr>
              <w:spacing w:after="0" w:line="240" w:lineRule="auto"/>
              <w:jc w:val="center"/>
              <w:rPr>
                <w:rFonts w:eastAsia="Times New Roman" w:cs="Times New Roman"/>
                <w:sz w:val="22"/>
              </w:rPr>
            </w:pPr>
          </w:p>
        </w:tc>
        <w:tc>
          <w:tcPr>
            <w:tcW w:w="1260" w:type="dxa"/>
            <w:tcBorders>
              <w:top w:val="nil"/>
              <w:left w:val="nil"/>
              <w:bottom w:val="nil"/>
              <w:right w:val="nil"/>
            </w:tcBorders>
            <w:shd w:val="clear" w:color="auto" w:fill="auto"/>
            <w:noWrap/>
            <w:vAlign w:val="center"/>
            <w:hideMark/>
          </w:tcPr>
          <w:p w:rsidR="00F105E4" w:rsidRPr="005F1BA6" w:rsidRDefault="00F105E4" w:rsidP="00F105E4">
            <w:pPr>
              <w:spacing w:after="0" w:line="240" w:lineRule="auto"/>
              <w:jc w:val="center"/>
              <w:rPr>
                <w:rFonts w:eastAsia="Times New Roman" w:cs="Times New Roman"/>
                <w:sz w:val="22"/>
              </w:rPr>
            </w:pPr>
          </w:p>
        </w:tc>
        <w:tc>
          <w:tcPr>
            <w:tcW w:w="1440" w:type="dxa"/>
            <w:tcBorders>
              <w:top w:val="nil"/>
              <w:left w:val="nil"/>
              <w:bottom w:val="nil"/>
              <w:right w:val="nil"/>
            </w:tcBorders>
            <w:shd w:val="clear" w:color="auto" w:fill="auto"/>
            <w:vAlign w:val="center"/>
            <w:hideMark/>
          </w:tcPr>
          <w:p w:rsidR="00F105E4" w:rsidRPr="005F1BA6" w:rsidRDefault="00F105E4" w:rsidP="00F105E4">
            <w:pPr>
              <w:spacing w:after="0" w:line="240" w:lineRule="auto"/>
              <w:jc w:val="center"/>
              <w:rPr>
                <w:rFonts w:eastAsia="Times New Roman" w:cs="Times New Roman"/>
                <w:sz w:val="22"/>
              </w:rPr>
            </w:pPr>
          </w:p>
        </w:tc>
      </w:tr>
    </w:tbl>
    <w:p w:rsidR="00B33C3A" w:rsidRDefault="00B33C3A" w:rsidP="003F7BFC"/>
    <w:p w:rsidR="00B33C3A" w:rsidRDefault="00B33C3A" w:rsidP="00B33C3A">
      <w:r>
        <w:br w:type="page"/>
      </w:r>
    </w:p>
    <w:p w:rsidR="00E51436" w:rsidRDefault="00E51436" w:rsidP="00E51436">
      <w:r>
        <w:lastRenderedPageBreak/>
        <w:t xml:space="preserve">Dilution of asphalt emulsion in the field is not allowed by Minnesota </w:t>
      </w:r>
      <w:r w:rsidR="00865EDB">
        <w:t xml:space="preserve">DOT </w:t>
      </w:r>
      <w:r>
        <w:t xml:space="preserve">and Missouri DOT. The storage tank for diluted emulsion must have a recirculation system or agitator that will prevent settlement or separation of the material. Dilution requirement for each state </w:t>
      </w:r>
      <w:r w:rsidR="007A0F2A">
        <w:t>is</w:t>
      </w:r>
      <w:r>
        <w:t xml:space="preserve"> listed in the following table.</w:t>
      </w:r>
    </w:p>
    <w:tbl>
      <w:tblPr>
        <w:tblW w:w="9445" w:type="dxa"/>
        <w:tblLayout w:type="fixed"/>
        <w:tblLook w:val="04A0" w:firstRow="1" w:lastRow="0" w:firstColumn="1" w:lastColumn="0" w:noHBand="0" w:noVBand="1"/>
      </w:tblPr>
      <w:tblGrid>
        <w:gridCol w:w="1255"/>
        <w:gridCol w:w="1620"/>
        <w:gridCol w:w="1170"/>
        <w:gridCol w:w="1170"/>
        <w:gridCol w:w="1350"/>
        <w:gridCol w:w="1530"/>
        <w:gridCol w:w="1350"/>
      </w:tblGrid>
      <w:tr w:rsidR="00737E5D" w:rsidRPr="005F1BA6" w:rsidTr="00DB0003">
        <w:trPr>
          <w:trHeight w:val="279"/>
        </w:trPr>
        <w:tc>
          <w:tcPr>
            <w:tcW w:w="944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37E5D" w:rsidRPr="005F1BA6" w:rsidRDefault="00737E5D" w:rsidP="00DB0003">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 xml:space="preserve">Table </w:t>
            </w:r>
            <w:r w:rsidR="007453A2">
              <w:rPr>
                <w:rFonts w:ascii="Calibri" w:eastAsia="Times New Roman" w:hAnsi="Calibri" w:cs="Times New Roman"/>
                <w:b/>
                <w:bCs/>
                <w:color w:val="000000"/>
                <w:sz w:val="22"/>
              </w:rPr>
              <w:t>2</w:t>
            </w:r>
            <w:r w:rsidR="00117433" w:rsidRPr="005F1BA6">
              <w:rPr>
                <w:rFonts w:ascii="Calibri" w:eastAsia="Times New Roman" w:hAnsi="Calibri" w:cs="Times New Roman"/>
                <w:b/>
                <w:bCs/>
                <w:color w:val="000000"/>
                <w:sz w:val="22"/>
              </w:rPr>
              <w:t>.</w:t>
            </w:r>
            <w:r w:rsidR="00DD100C" w:rsidRPr="005F1BA6">
              <w:rPr>
                <w:rFonts w:ascii="Calibri" w:eastAsia="Times New Roman" w:hAnsi="Calibri" w:cs="Times New Roman"/>
                <w:b/>
                <w:bCs/>
                <w:color w:val="000000"/>
                <w:sz w:val="22"/>
              </w:rPr>
              <w:t>2</w:t>
            </w:r>
            <w:r w:rsidR="00117433" w:rsidRPr="005F1BA6">
              <w:rPr>
                <w:rFonts w:ascii="Calibri" w:eastAsia="Times New Roman" w:hAnsi="Calibri" w:cs="Times New Roman"/>
                <w:b/>
                <w:bCs/>
                <w:color w:val="000000"/>
                <w:sz w:val="22"/>
              </w:rPr>
              <w:t>.</w:t>
            </w:r>
            <w:r w:rsidR="007453A2">
              <w:rPr>
                <w:rFonts w:ascii="Calibri" w:eastAsia="Times New Roman" w:hAnsi="Calibri" w:cs="Times New Roman"/>
                <w:b/>
                <w:bCs/>
                <w:color w:val="000000"/>
                <w:sz w:val="22"/>
              </w:rPr>
              <w:t>1</w:t>
            </w:r>
            <w:r w:rsidR="00DD100C" w:rsidRPr="005F1BA6">
              <w:rPr>
                <w:rFonts w:ascii="Calibri" w:eastAsia="Times New Roman" w:hAnsi="Calibri" w:cs="Times New Roman"/>
                <w:b/>
                <w:bCs/>
                <w:color w:val="000000"/>
                <w:sz w:val="22"/>
              </w:rPr>
              <w:t>-3</w:t>
            </w:r>
          </w:p>
          <w:p w:rsidR="00737E5D" w:rsidRPr="005F1BA6" w:rsidRDefault="00737E5D" w:rsidP="00DB0003">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Dilution Requirement</w:t>
            </w:r>
          </w:p>
        </w:tc>
      </w:tr>
      <w:tr w:rsidR="00737E5D" w:rsidRPr="005F1BA6" w:rsidTr="00737E5D">
        <w:trPr>
          <w:trHeight w:val="279"/>
        </w:trPr>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7E5D" w:rsidRPr="005F1BA6" w:rsidRDefault="00737E5D" w:rsidP="00737E5D">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Agency</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737E5D" w:rsidRPr="005F1BA6" w:rsidRDefault="003565B2" w:rsidP="00737E5D">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California DOT</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737E5D" w:rsidRPr="005F1BA6" w:rsidRDefault="00737E5D" w:rsidP="00737E5D">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Illinois DOT</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737E5D" w:rsidRPr="005F1BA6" w:rsidRDefault="00737E5D" w:rsidP="00737E5D">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Michigan DOT</w:t>
            </w:r>
          </w:p>
        </w:tc>
        <w:tc>
          <w:tcPr>
            <w:tcW w:w="1350" w:type="dxa"/>
            <w:tcBorders>
              <w:top w:val="single" w:sz="4" w:space="0" w:color="auto"/>
              <w:left w:val="nil"/>
              <w:bottom w:val="single" w:sz="4" w:space="0" w:color="auto"/>
              <w:right w:val="single" w:sz="4" w:space="0" w:color="000000"/>
            </w:tcBorders>
            <w:shd w:val="clear" w:color="auto" w:fill="auto"/>
            <w:noWrap/>
            <w:vAlign w:val="center"/>
            <w:hideMark/>
          </w:tcPr>
          <w:p w:rsidR="00737E5D" w:rsidRPr="005F1BA6" w:rsidRDefault="00737E5D" w:rsidP="00737E5D">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Minnesota DOT</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737E5D" w:rsidRPr="005F1BA6" w:rsidRDefault="00737E5D" w:rsidP="00737E5D">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Missouri DOT</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737E5D" w:rsidRPr="005F1BA6" w:rsidRDefault="00737E5D" w:rsidP="00737E5D">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Wisconsin DOT</w:t>
            </w:r>
          </w:p>
        </w:tc>
      </w:tr>
      <w:tr w:rsidR="00737E5D" w:rsidRPr="005F1BA6" w:rsidTr="00737E5D">
        <w:trPr>
          <w:trHeight w:val="2238"/>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737E5D" w:rsidRPr="005F1BA6" w:rsidRDefault="00737E5D" w:rsidP="00737E5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Dilution</w:t>
            </w:r>
          </w:p>
        </w:tc>
        <w:tc>
          <w:tcPr>
            <w:tcW w:w="1620" w:type="dxa"/>
            <w:tcBorders>
              <w:top w:val="single" w:sz="4" w:space="0" w:color="auto"/>
              <w:left w:val="nil"/>
              <w:bottom w:val="single" w:sz="4" w:space="0" w:color="auto"/>
              <w:right w:val="single" w:sz="4" w:space="0" w:color="000000"/>
            </w:tcBorders>
            <w:shd w:val="clear" w:color="auto" w:fill="auto"/>
            <w:vAlign w:val="center"/>
            <w:hideMark/>
          </w:tcPr>
          <w:p w:rsidR="00737E5D" w:rsidRPr="005F1BA6" w:rsidRDefault="00737E5D" w:rsidP="00737E5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The weight ratio of added water to asphaltic emulsion must not exceed 1 to 1</w:t>
            </w:r>
          </w:p>
        </w:tc>
        <w:tc>
          <w:tcPr>
            <w:tcW w:w="1170" w:type="dxa"/>
            <w:tcBorders>
              <w:top w:val="nil"/>
              <w:left w:val="nil"/>
              <w:bottom w:val="single" w:sz="4" w:space="0" w:color="auto"/>
              <w:right w:val="single" w:sz="4" w:space="0" w:color="auto"/>
            </w:tcBorders>
            <w:shd w:val="clear" w:color="auto" w:fill="auto"/>
            <w:vAlign w:val="center"/>
            <w:hideMark/>
          </w:tcPr>
          <w:p w:rsidR="00737E5D" w:rsidRPr="005F1BA6" w:rsidRDefault="00737E5D" w:rsidP="00737E5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170" w:type="dxa"/>
            <w:tcBorders>
              <w:top w:val="nil"/>
              <w:left w:val="nil"/>
              <w:bottom w:val="single" w:sz="4" w:space="0" w:color="auto"/>
              <w:right w:val="single" w:sz="4" w:space="0" w:color="auto"/>
            </w:tcBorders>
            <w:shd w:val="clear" w:color="auto" w:fill="auto"/>
            <w:vAlign w:val="bottom"/>
            <w:hideMark/>
          </w:tcPr>
          <w:p w:rsidR="00737E5D" w:rsidRPr="005F1BA6" w:rsidRDefault="00737E5D" w:rsidP="00737E5D">
            <w:pPr>
              <w:spacing w:after="0" w:line="240" w:lineRule="auto"/>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350" w:type="dxa"/>
            <w:tcBorders>
              <w:top w:val="single" w:sz="4" w:space="0" w:color="auto"/>
              <w:left w:val="nil"/>
              <w:bottom w:val="single" w:sz="4" w:space="0" w:color="auto"/>
              <w:right w:val="single" w:sz="4" w:space="0" w:color="000000"/>
            </w:tcBorders>
            <w:shd w:val="clear" w:color="auto" w:fill="auto"/>
            <w:vAlign w:val="center"/>
            <w:hideMark/>
          </w:tcPr>
          <w:p w:rsidR="00737E5D" w:rsidRPr="005F1BA6" w:rsidRDefault="00737E5D" w:rsidP="00737E5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7 parts emulsion to 3 parts water</w:t>
            </w:r>
          </w:p>
        </w:tc>
        <w:tc>
          <w:tcPr>
            <w:tcW w:w="1530" w:type="dxa"/>
            <w:tcBorders>
              <w:top w:val="nil"/>
              <w:left w:val="nil"/>
              <w:bottom w:val="single" w:sz="4" w:space="0" w:color="auto"/>
              <w:right w:val="single" w:sz="4" w:space="0" w:color="auto"/>
            </w:tcBorders>
            <w:shd w:val="clear" w:color="auto" w:fill="auto"/>
            <w:vAlign w:val="center"/>
            <w:hideMark/>
          </w:tcPr>
          <w:p w:rsidR="00737E5D" w:rsidRPr="005F1BA6" w:rsidRDefault="00737E5D" w:rsidP="00737E5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No more than 20% of added water</w:t>
            </w:r>
          </w:p>
        </w:tc>
        <w:tc>
          <w:tcPr>
            <w:tcW w:w="1350" w:type="dxa"/>
            <w:tcBorders>
              <w:top w:val="nil"/>
              <w:left w:val="nil"/>
              <w:bottom w:val="single" w:sz="4" w:space="0" w:color="auto"/>
              <w:right w:val="single" w:sz="4" w:space="0" w:color="auto"/>
            </w:tcBorders>
            <w:shd w:val="clear" w:color="auto" w:fill="auto"/>
            <w:vAlign w:val="center"/>
            <w:hideMark/>
          </w:tcPr>
          <w:p w:rsidR="00737E5D" w:rsidRPr="005F1BA6" w:rsidRDefault="00737E5D" w:rsidP="00737E5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Mix thoroughly with an equal quantity of potable water</w:t>
            </w:r>
          </w:p>
        </w:tc>
      </w:tr>
      <w:tr w:rsidR="00737E5D" w:rsidRPr="005F1BA6" w:rsidTr="00737E5D">
        <w:trPr>
          <w:trHeight w:val="559"/>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737E5D" w:rsidRPr="005F1BA6" w:rsidRDefault="00737E5D" w:rsidP="00737E5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Spec</w:t>
            </w:r>
          </w:p>
        </w:tc>
        <w:tc>
          <w:tcPr>
            <w:tcW w:w="1620" w:type="dxa"/>
            <w:tcBorders>
              <w:top w:val="single" w:sz="4" w:space="0" w:color="auto"/>
              <w:left w:val="nil"/>
              <w:bottom w:val="single" w:sz="4" w:space="0" w:color="auto"/>
              <w:right w:val="single" w:sz="4" w:space="0" w:color="000000"/>
            </w:tcBorders>
            <w:shd w:val="clear" w:color="auto" w:fill="auto"/>
            <w:vAlign w:val="center"/>
            <w:hideMark/>
          </w:tcPr>
          <w:p w:rsidR="00737E5D" w:rsidRPr="005F1BA6" w:rsidRDefault="00737E5D" w:rsidP="00737E5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39-2.01C(3)(f)</w:t>
            </w:r>
          </w:p>
        </w:tc>
        <w:tc>
          <w:tcPr>
            <w:tcW w:w="1170" w:type="dxa"/>
            <w:tcBorders>
              <w:top w:val="nil"/>
              <w:left w:val="nil"/>
              <w:bottom w:val="single" w:sz="4" w:space="0" w:color="auto"/>
              <w:right w:val="single" w:sz="4" w:space="0" w:color="auto"/>
            </w:tcBorders>
            <w:shd w:val="clear" w:color="auto" w:fill="auto"/>
            <w:vAlign w:val="center"/>
            <w:hideMark/>
          </w:tcPr>
          <w:p w:rsidR="00737E5D" w:rsidRPr="005F1BA6" w:rsidRDefault="00737E5D" w:rsidP="00737E5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406.02</w:t>
            </w:r>
          </w:p>
        </w:tc>
        <w:tc>
          <w:tcPr>
            <w:tcW w:w="1170" w:type="dxa"/>
            <w:tcBorders>
              <w:top w:val="nil"/>
              <w:left w:val="nil"/>
              <w:bottom w:val="single" w:sz="4" w:space="0" w:color="auto"/>
              <w:right w:val="single" w:sz="4" w:space="0" w:color="auto"/>
            </w:tcBorders>
            <w:shd w:val="clear" w:color="auto" w:fill="auto"/>
            <w:vAlign w:val="bottom"/>
            <w:hideMark/>
          </w:tcPr>
          <w:p w:rsidR="00737E5D" w:rsidRPr="005F1BA6" w:rsidRDefault="00737E5D" w:rsidP="00737E5D">
            <w:pPr>
              <w:spacing w:after="0" w:line="240" w:lineRule="auto"/>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350" w:type="dxa"/>
            <w:tcBorders>
              <w:top w:val="single" w:sz="4" w:space="0" w:color="auto"/>
              <w:left w:val="nil"/>
              <w:bottom w:val="single" w:sz="4" w:space="0" w:color="auto"/>
              <w:right w:val="single" w:sz="4" w:space="0" w:color="000000"/>
            </w:tcBorders>
            <w:shd w:val="clear" w:color="auto" w:fill="auto"/>
            <w:vAlign w:val="center"/>
            <w:hideMark/>
          </w:tcPr>
          <w:p w:rsidR="00737E5D" w:rsidRPr="005F1BA6" w:rsidRDefault="00737E5D" w:rsidP="00737E5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2357.2</w:t>
            </w:r>
          </w:p>
        </w:tc>
        <w:tc>
          <w:tcPr>
            <w:tcW w:w="1530" w:type="dxa"/>
            <w:tcBorders>
              <w:top w:val="nil"/>
              <w:left w:val="nil"/>
              <w:bottom w:val="single" w:sz="4" w:space="0" w:color="auto"/>
              <w:right w:val="single" w:sz="4" w:space="0" w:color="auto"/>
            </w:tcBorders>
            <w:shd w:val="clear" w:color="auto" w:fill="auto"/>
            <w:vAlign w:val="center"/>
            <w:hideMark/>
          </w:tcPr>
          <w:p w:rsidR="00737E5D" w:rsidRPr="005F1BA6" w:rsidRDefault="00737E5D" w:rsidP="00737E5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407.4.2.4</w:t>
            </w:r>
          </w:p>
        </w:tc>
        <w:tc>
          <w:tcPr>
            <w:tcW w:w="1350" w:type="dxa"/>
            <w:tcBorders>
              <w:top w:val="nil"/>
              <w:left w:val="nil"/>
              <w:bottom w:val="single" w:sz="4" w:space="0" w:color="auto"/>
              <w:right w:val="single" w:sz="4" w:space="0" w:color="auto"/>
            </w:tcBorders>
            <w:shd w:val="clear" w:color="auto" w:fill="auto"/>
            <w:vAlign w:val="center"/>
            <w:hideMark/>
          </w:tcPr>
          <w:p w:rsidR="00737E5D" w:rsidRPr="005F1BA6" w:rsidRDefault="00737E5D" w:rsidP="00737E5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455.2.4.3</w:t>
            </w:r>
          </w:p>
        </w:tc>
      </w:tr>
    </w:tbl>
    <w:p w:rsidR="00737E5D" w:rsidRDefault="00737E5D" w:rsidP="00E51436"/>
    <w:p w:rsidR="007A0F2A" w:rsidRDefault="007A0F2A" w:rsidP="00E51436">
      <w:r>
        <w:t>Corresponding minimum residual asphalt content is summarized in the following table.</w:t>
      </w:r>
    </w:p>
    <w:tbl>
      <w:tblPr>
        <w:tblW w:w="9445" w:type="dxa"/>
        <w:tblLayout w:type="fixed"/>
        <w:tblLook w:val="04A0" w:firstRow="1" w:lastRow="0" w:firstColumn="1" w:lastColumn="0" w:noHBand="0" w:noVBand="1"/>
      </w:tblPr>
      <w:tblGrid>
        <w:gridCol w:w="1255"/>
        <w:gridCol w:w="1620"/>
        <w:gridCol w:w="1170"/>
        <w:gridCol w:w="1170"/>
        <w:gridCol w:w="1350"/>
        <w:gridCol w:w="1530"/>
        <w:gridCol w:w="1350"/>
      </w:tblGrid>
      <w:tr w:rsidR="00737E5D" w:rsidRPr="005F1BA6" w:rsidTr="00737E5D">
        <w:trPr>
          <w:trHeight w:val="279"/>
        </w:trPr>
        <w:tc>
          <w:tcPr>
            <w:tcW w:w="944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37E5D" w:rsidRPr="005F1BA6" w:rsidRDefault="00737E5D" w:rsidP="00DB0003">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 xml:space="preserve">Table </w:t>
            </w:r>
            <w:r w:rsidR="007453A2">
              <w:rPr>
                <w:rFonts w:ascii="Calibri" w:eastAsia="Times New Roman" w:hAnsi="Calibri" w:cs="Times New Roman"/>
                <w:b/>
                <w:bCs/>
                <w:color w:val="000000"/>
                <w:sz w:val="22"/>
              </w:rPr>
              <w:t>2</w:t>
            </w:r>
            <w:r w:rsidR="00117433" w:rsidRPr="005F1BA6">
              <w:rPr>
                <w:rFonts w:ascii="Calibri" w:eastAsia="Times New Roman" w:hAnsi="Calibri" w:cs="Times New Roman"/>
                <w:b/>
                <w:bCs/>
                <w:color w:val="000000"/>
                <w:sz w:val="22"/>
              </w:rPr>
              <w:t>.</w:t>
            </w:r>
            <w:r w:rsidR="00DD100C" w:rsidRPr="005F1BA6">
              <w:rPr>
                <w:rFonts w:ascii="Calibri" w:eastAsia="Times New Roman" w:hAnsi="Calibri" w:cs="Times New Roman"/>
                <w:b/>
                <w:bCs/>
                <w:color w:val="000000"/>
                <w:sz w:val="22"/>
              </w:rPr>
              <w:t>2</w:t>
            </w:r>
            <w:r w:rsidR="00117433" w:rsidRPr="005F1BA6">
              <w:rPr>
                <w:rFonts w:ascii="Calibri" w:eastAsia="Times New Roman" w:hAnsi="Calibri" w:cs="Times New Roman"/>
                <w:b/>
                <w:bCs/>
                <w:color w:val="000000"/>
                <w:sz w:val="22"/>
              </w:rPr>
              <w:t>.</w:t>
            </w:r>
            <w:r w:rsidR="007453A2">
              <w:rPr>
                <w:rFonts w:ascii="Calibri" w:eastAsia="Times New Roman" w:hAnsi="Calibri" w:cs="Times New Roman"/>
                <w:b/>
                <w:bCs/>
                <w:color w:val="000000"/>
                <w:sz w:val="22"/>
              </w:rPr>
              <w:t>1</w:t>
            </w:r>
            <w:r w:rsidR="00DD100C" w:rsidRPr="005F1BA6">
              <w:rPr>
                <w:rFonts w:ascii="Calibri" w:eastAsia="Times New Roman" w:hAnsi="Calibri" w:cs="Times New Roman"/>
                <w:b/>
                <w:bCs/>
                <w:color w:val="000000"/>
                <w:sz w:val="22"/>
              </w:rPr>
              <w:t>-4</w:t>
            </w:r>
          </w:p>
          <w:p w:rsidR="00737E5D" w:rsidRPr="005F1BA6" w:rsidRDefault="00737E5D" w:rsidP="00DB0003">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Minimum Residual Asphalt Content (%)</w:t>
            </w:r>
          </w:p>
        </w:tc>
      </w:tr>
      <w:tr w:rsidR="00737E5D" w:rsidRPr="005F1BA6" w:rsidTr="00737E5D">
        <w:trPr>
          <w:trHeight w:val="279"/>
        </w:trPr>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7E5D" w:rsidRPr="005F1BA6" w:rsidRDefault="00737E5D" w:rsidP="00737E5D">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Agency</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737E5D" w:rsidRPr="005F1BA6" w:rsidRDefault="003565B2" w:rsidP="00737E5D">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California DOT</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737E5D" w:rsidRPr="005F1BA6" w:rsidRDefault="00737E5D" w:rsidP="00737E5D">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Illinois DOT</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737E5D" w:rsidRPr="005F1BA6" w:rsidRDefault="00737E5D" w:rsidP="00737E5D">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Michigan DOT</w:t>
            </w:r>
          </w:p>
        </w:tc>
        <w:tc>
          <w:tcPr>
            <w:tcW w:w="1350" w:type="dxa"/>
            <w:tcBorders>
              <w:top w:val="single" w:sz="4" w:space="0" w:color="auto"/>
              <w:left w:val="nil"/>
              <w:bottom w:val="single" w:sz="4" w:space="0" w:color="auto"/>
              <w:right w:val="single" w:sz="4" w:space="0" w:color="000000"/>
            </w:tcBorders>
            <w:shd w:val="clear" w:color="auto" w:fill="auto"/>
            <w:noWrap/>
            <w:vAlign w:val="center"/>
            <w:hideMark/>
          </w:tcPr>
          <w:p w:rsidR="00737E5D" w:rsidRPr="005F1BA6" w:rsidRDefault="00737E5D" w:rsidP="00737E5D">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Minnesota DOT</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737E5D" w:rsidRPr="005F1BA6" w:rsidRDefault="00737E5D" w:rsidP="00737E5D">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Missouri DOT</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737E5D" w:rsidRPr="005F1BA6" w:rsidRDefault="00737E5D" w:rsidP="00737E5D">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Wisconsin DOT</w:t>
            </w:r>
          </w:p>
        </w:tc>
      </w:tr>
      <w:tr w:rsidR="009E4CB9" w:rsidRPr="005F1BA6" w:rsidTr="009E4CB9">
        <w:trPr>
          <w:trHeight w:val="279"/>
        </w:trPr>
        <w:tc>
          <w:tcPr>
            <w:tcW w:w="1255" w:type="dxa"/>
            <w:tcBorders>
              <w:top w:val="nil"/>
              <w:left w:val="single" w:sz="4" w:space="0" w:color="auto"/>
              <w:bottom w:val="single" w:sz="4" w:space="0" w:color="000000"/>
              <w:right w:val="single" w:sz="4" w:space="0" w:color="auto"/>
            </w:tcBorders>
            <w:vAlign w:val="center"/>
            <w:hideMark/>
          </w:tcPr>
          <w:p w:rsidR="009E4CB9" w:rsidRPr="005F1BA6" w:rsidRDefault="009E4CB9" w:rsidP="009E4CB9">
            <w:pPr>
              <w:spacing w:after="0" w:line="240" w:lineRule="auto"/>
              <w:rPr>
                <w:rFonts w:ascii="Calibri" w:eastAsia="Times New Roman" w:hAnsi="Calibri" w:cs="Times New Roman"/>
                <w:color w:val="000000"/>
                <w:sz w:val="22"/>
              </w:rPr>
            </w:pPr>
            <w:r w:rsidRPr="005F1BA6">
              <w:rPr>
                <w:rFonts w:ascii="Calibri" w:eastAsia="Times New Roman" w:hAnsi="Calibri" w:cs="Times New Roman"/>
                <w:color w:val="000000"/>
                <w:sz w:val="22"/>
              </w:rPr>
              <w:t>Undiluted</w:t>
            </w:r>
          </w:p>
        </w:tc>
        <w:tc>
          <w:tcPr>
            <w:tcW w:w="1620" w:type="dxa"/>
            <w:tcBorders>
              <w:top w:val="nil"/>
              <w:left w:val="nil"/>
              <w:bottom w:val="single" w:sz="4" w:space="0" w:color="auto"/>
              <w:right w:val="single" w:sz="4" w:space="0" w:color="auto"/>
            </w:tcBorders>
            <w:shd w:val="clear" w:color="auto" w:fill="FF0000"/>
            <w:vAlign w:val="center"/>
            <w:hideMark/>
          </w:tcPr>
          <w:p w:rsidR="009E4CB9" w:rsidRPr="005F1BA6" w:rsidRDefault="009E4CB9" w:rsidP="009E4CB9">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Refer to spec</w:t>
            </w:r>
          </w:p>
        </w:tc>
        <w:tc>
          <w:tcPr>
            <w:tcW w:w="1170" w:type="dxa"/>
            <w:tcBorders>
              <w:top w:val="nil"/>
              <w:left w:val="nil"/>
              <w:bottom w:val="single" w:sz="4" w:space="0" w:color="auto"/>
              <w:right w:val="single" w:sz="4" w:space="0" w:color="auto"/>
            </w:tcBorders>
            <w:shd w:val="clear" w:color="auto" w:fill="FF0000"/>
            <w:vAlign w:val="center"/>
            <w:hideMark/>
          </w:tcPr>
          <w:p w:rsidR="009E4CB9" w:rsidRPr="005F1BA6" w:rsidRDefault="009E4CB9" w:rsidP="009E4CB9">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Refer to spec</w:t>
            </w:r>
          </w:p>
        </w:tc>
        <w:tc>
          <w:tcPr>
            <w:tcW w:w="1170" w:type="dxa"/>
            <w:tcBorders>
              <w:top w:val="nil"/>
              <w:left w:val="nil"/>
              <w:bottom w:val="single" w:sz="4" w:space="0" w:color="auto"/>
              <w:right w:val="single" w:sz="4" w:space="0" w:color="auto"/>
            </w:tcBorders>
            <w:shd w:val="clear" w:color="auto" w:fill="auto"/>
            <w:vAlign w:val="center"/>
          </w:tcPr>
          <w:p w:rsidR="009E4CB9" w:rsidRPr="005F1BA6" w:rsidRDefault="009E4CB9" w:rsidP="009E4CB9">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60</w:t>
            </w:r>
          </w:p>
        </w:tc>
        <w:tc>
          <w:tcPr>
            <w:tcW w:w="1350" w:type="dxa"/>
            <w:tcBorders>
              <w:top w:val="nil"/>
              <w:left w:val="nil"/>
              <w:bottom w:val="single" w:sz="4" w:space="0" w:color="auto"/>
              <w:right w:val="single" w:sz="4" w:space="0" w:color="auto"/>
            </w:tcBorders>
            <w:shd w:val="clear" w:color="auto" w:fill="auto"/>
            <w:vAlign w:val="center"/>
            <w:hideMark/>
          </w:tcPr>
          <w:p w:rsidR="009E4CB9" w:rsidRPr="005F1BA6" w:rsidRDefault="009E4CB9" w:rsidP="009E4CB9">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57</w:t>
            </w:r>
          </w:p>
        </w:tc>
        <w:tc>
          <w:tcPr>
            <w:tcW w:w="1530" w:type="dxa"/>
            <w:tcBorders>
              <w:top w:val="nil"/>
              <w:left w:val="nil"/>
              <w:bottom w:val="single" w:sz="4" w:space="0" w:color="auto"/>
              <w:right w:val="single" w:sz="4" w:space="0" w:color="auto"/>
            </w:tcBorders>
            <w:shd w:val="clear" w:color="auto" w:fill="auto"/>
            <w:vAlign w:val="center"/>
          </w:tcPr>
          <w:p w:rsidR="009E4CB9" w:rsidRPr="005F1BA6" w:rsidRDefault="009E4CB9" w:rsidP="009E4CB9">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57</w:t>
            </w:r>
          </w:p>
        </w:tc>
        <w:tc>
          <w:tcPr>
            <w:tcW w:w="1350" w:type="dxa"/>
            <w:tcBorders>
              <w:top w:val="nil"/>
              <w:left w:val="nil"/>
              <w:bottom w:val="single" w:sz="4" w:space="0" w:color="auto"/>
              <w:right w:val="single" w:sz="4" w:space="0" w:color="auto"/>
            </w:tcBorders>
            <w:shd w:val="clear" w:color="auto" w:fill="auto"/>
            <w:vAlign w:val="center"/>
          </w:tcPr>
          <w:p w:rsidR="009E4CB9" w:rsidRPr="005F1BA6" w:rsidRDefault="009E4CB9" w:rsidP="009E4CB9">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r>
      <w:tr w:rsidR="009E4CB9" w:rsidRPr="005F1BA6" w:rsidTr="00737E5D">
        <w:trPr>
          <w:trHeight w:val="279"/>
        </w:trPr>
        <w:tc>
          <w:tcPr>
            <w:tcW w:w="1255" w:type="dxa"/>
            <w:tcBorders>
              <w:top w:val="nil"/>
              <w:left w:val="single" w:sz="4" w:space="0" w:color="auto"/>
              <w:bottom w:val="single" w:sz="4" w:space="0" w:color="auto"/>
              <w:right w:val="single" w:sz="4" w:space="0" w:color="auto"/>
            </w:tcBorders>
            <w:shd w:val="clear" w:color="auto" w:fill="auto"/>
            <w:vAlign w:val="center"/>
          </w:tcPr>
          <w:p w:rsidR="009E4CB9" w:rsidRPr="005F1BA6" w:rsidRDefault="009E4CB9" w:rsidP="009E4CB9">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Diluted</w:t>
            </w:r>
          </w:p>
        </w:tc>
        <w:tc>
          <w:tcPr>
            <w:tcW w:w="1620" w:type="dxa"/>
            <w:tcBorders>
              <w:top w:val="single" w:sz="4" w:space="0" w:color="auto"/>
              <w:left w:val="nil"/>
              <w:bottom w:val="single" w:sz="4" w:space="0" w:color="auto"/>
              <w:right w:val="single" w:sz="4" w:space="0" w:color="000000"/>
            </w:tcBorders>
            <w:shd w:val="clear" w:color="auto" w:fill="auto"/>
            <w:vAlign w:val="center"/>
          </w:tcPr>
          <w:p w:rsidR="009E4CB9" w:rsidRPr="005F1BA6" w:rsidRDefault="00D74110" w:rsidP="009E4CB9">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1170" w:type="dxa"/>
            <w:tcBorders>
              <w:top w:val="nil"/>
              <w:left w:val="nil"/>
              <w:bottom w:val="single" w:sz="4" w:space="0" w:color="auto"/>
              <w:right w:val="single" w:sz="4" w:space="0" w:color="auto"/>
            </w:tcBorders>
            <w:shd w:val="clear" w:color="auto" w:fill="auto"/>
            <w:vAlign w:val="center"/>
          </w:tcPr>
          <w:p w:rsidR="009E4CB9" w:rsidRPr="005F1BA6" w:rsidRDefault="001F2E98" w:rsidP="009E4CB9">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1170" w:type="dxa"/>
            <w:tcBorders>
              <w:top w:val="nil"/>
              <w:left w:val="nil"/>
              <w:bottom w:val="single" w:sz="4" w:space="0" w:color="auto"/>
              <w:right w:val="single" w:sz="4" w:space="0" w:color="auto"/>
            </w:tcBorders>
            <w:shd w:val="clear" w:color="auto" w:fill="auto"/>
            <w:vAlign w:val="center"/>
          </w:tcPr>
          <w:p w:rsidR="009E4CB9" w:rsidRPr="005F1BA6" w:rsidRDefault="009E4CB9" w:rsidP="009E4CB9">
            <w:pPr>
              <w:spacing w:after="0" w:line="240" w:lineRule="auto"/>
              <w:jc w:val="center"/>
              <w:rPr>
                <w:rFonts w:ascii="Calibri" w:eastAsia="Times New Roman" w:hAnsi="Calibri" w:cs="Times New Roman"/>
                <w:color w:val="000000"/>
                <w:sz w:val="22"/>
              </w:rPr>
            </w:pPr>
          </w:p>
        </w:tc>
        <w:tc>
          <w:tcPr>
            <w:tcW w:w="1350" w:type="dxa"/>
            <w:tcBorders>
              <w:top w:val="single" w:sz="4" w:space="0" w:color="auto"/>
              <w:left w:val="nil"/>
              <w:bottom w:val="single" w:sz="4" w:space="0" w:color="auto"/>
              <w:right w:val="single" w:sz="4" w:space="0" w:color="000000"/>
            </w:tcBorders>
            <w:shd w:val="clear" w:color="auto" w:fill="auto"/>
            <w:vAlign w:val="center"/>
          </w:tcPr>
          <w:p w:rsidR="009E4CB9" w:rsidRPr="005F1BA6" w:rsidRDefault="009E4CB9" w:rsidP="009E4CB9">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40</w:t>
            </w:r>
          </w:p>
        </w:tc>
        <w:tc>
          <w:tcPr>
            <w:tcW w:w="1530" w:type="dxa"/>
            <w:tcBorders>
              <w:top w:val="nil"/>
              <w:left w:val="nil"/>
              <w:bottom w:val="single" w:sz="4" w:space="0" w:color="auto"/>
              <w:right w:val="single" w:sz="4" w:space="0" w:color="auto"/>
            </w:tcBorders>
            <w:shd w:val="clear" w:color="auto" w:fill="FFFF00"/>
            <w:vAlign w:val="center"/>
          </w:tcPr>
          <w:p w:rsidR="009E4CB9" w:rsidRPr="005F1BA6" w:rsidRDefault="009E4CB9" w:rsidP="009E4CB9">
            <w:pPr>
              <w:spacing w:after="0" w:line="240" w:lineRule="auto"/>
              <w:jc w:val="center"/>
              <w:rPr>
                <w:rFonts w:ascii="Calibri" w:eastAsia="Times New Roman" w:hAnsi="Calibri" w:cs="Times New Roman"/>
                <w:color w:val="FFFF00"/>
                <w:sz w:val="22"/>
              </w:rPr>
            </w:pPr>
            <w:r w:rsidRPr="005F1BA6">
              <w:rPr>
                <w:rFonts w:ascii="Calibri" w:eastAsia="Times New Roman" w:hAnsi="Calibri" w:cs="Times New Roman"/>
                <w:color w:val="000000"/>
                <w:sz w:val="22"/>
              </w:rPr>
              <w:t>45.6</w:t>
            </w:r>
          </w:p>
        </w:tc>
        <w:tc>
          <w:tcPr>
            <w:tcW w:w="1350" w:type="dxa"/>
            <w:tcBorders>
              <w:top w:val="nil"/>
              <w:left w:val="nil"/>
              <w:bottom w:val="single" w:sz="4" w:space="0" w:color="auto"/>
              <w:right w:val="single" w:sz="4" w:space="0" w:color="auto"/>
            </w:tcBorders>
            <w:shd w:val="clear" w:color="auto" w:fill="auto"/>
            <w:vAlign w:val="center"/>
          </w:tcPr>
          <w:p w:rsidR="009E4CB9" w:rsidRPr="005F1BA6" w:rsidRDefault="009E4CB9" w:rsidP="009E4CB9">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50</w:t>
            </w:r>
          </w:p>
        </w:tc>
      </w:tr>
      <w:tr w:rsidR="009E4CB9" w:rsidRPr="005F1BA6" w:rsidTr="00737E5D">
        <w:trPr>
          <w:trHeight w:val="279"/>
        </w:trPr>
        <w:tc>
          <w:tcPr>
            <w:tcW w:w="1255" w:type="dxa"/>
            <w:tcBorders>
              <w:top w:val="nil"/>
              <w:left w:val="single" w:sz="4" w:space="0" w:color="auto"/>
              <w:bottom w:val="single" w:sz="4" w:space="0" w:color="auto"/>
              <w:right w:val="single" w:sz="4" w:space="0" w:color="auto"/>
            </w:tcBorders>
            <w:shd w:val="clear" w:color="auto" w:fill="auto"/>
            <w:vAlign w:val="center"/>
          </w:tcPr>
          <w:p w:rsidR="009E4CB9" w:rsidRPr="005F1BA6" w:rsidRDefault="009E4CB9" w:rsidP="009E4CB9">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MC-250</w:t>
            </w:r>
          </w:p>
        </w:tc>
        <w:tc>
          <w:tcPr>
            <w:tcW w:w="1620" w:type="dxa"/>
            <w:tcBorders>
              <w:top w:val="single" w:sz="4" w:space="0" w:color="auto"/>
              <w:left w:val="nil"/>
              <w:bottom w:val="single" w:sz="4" w:space="0" w:color="auto"/>
              <w:right w:val="single" w:sz="4" w:space="0" w:color="000000"/>
            </w:tcBorders>
            <w:shd w:val="clear" w:color="auto" w:fill="auto"/>
            <w:vAlign w:val="center"/>
          </w:tcPr>
          <w:p w:rsidR="009E4CB9" w:rsidRPr="005F1BA6" w:rsidRDefault="009E4CB9" w:rsidP="009E4CB9">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1170" w:type="dxa"/>
            <w:tcBorders>
              <w:top w:val="nil"/>
              <w:left w:val="nil"/>
              <w:bottom w:val="single" w:sz="4" w:space="0" w:color="auto"/>
              <w:right w:val="single" w:sz="4" w:space="0" w:color="auto"/>
            </w:tcBorders>
            <w:shd w:val="clear" w:color="auto" w:fill="auto"/>
            <w:vAlign w:val="center"/>
          </w:tcPr>
          <w:p w:rsidR="009E4CB9" w:rsidRPr="005F1BA6" w:rsidRDefault="009E4CB9" w:rsidP="009E4CB9">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1170" w:type="dxa"/>
            <w:tcBorders>
              <w:top w:val="nil"/>
              <w:left w:val="nil"/>
              <w:bottom w:val="single" w:sz="4" w:space="0" w:color="auto"/>
              <w:right w:val="single" w:sz="4" w:space="0" w:color="auto"/>
            </w:tcBorders>
            <w:shd w:val="clear" w:color="auto" w:fill="auto"/>
            <w:vAlign w:val="center"/>
          </w:tcPr>
          <w:p w:rsidR="009E4CB9" w:rsidRPr="005F1BA6" w:rsidRDefault="009E4CB9" w:rsidP="009E4CB9">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1350" w:type="dxa"/>
            <w:tcBorders>
              <w:top w:val="single" w:sz="4" w:space="0" w:color="auto"/>
              <w:left w:val="nil"/>
              <w:bottom w:val="single" w:sz="4" w:space="0" w:color="auto"/>
              <w:right w:val="single" w:sz="4" w:space="0" w:color="000000"/>
            </w:tcBorders>
            <w:shd w:val="clear" w:color="auto" w:fill="auto"/>
            <w:vAlign w:val="center"/>
          </w:tcPr>
          <w:p w:rsidR="009E4CB9" w:rsidRPr="005F1BA6" w:rsidRDefault="009E4CB9" w:rsidP="009E4CB9">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67</w:t>
            </w:r>
          </w:p>
        </w:tc>
        <w:tc>
          <w:tcPr>
            <w:tcW w:w="1530" w:type="dxa"/>
            <w:tcBorders>
              <w:top w:val="nil"/>
              <w:left w:val="nil"/>
              <w:bottom w:val="single" w:sz="4" w:space="0" w:color="auto"/>
              <w:right w:val="single" w:sz="4" w:space="0" w:color="auto"/>
            </w:tcBorders>
            <w:shd w:val="clear" w:color="auto" w:fill="auto"/>
            <w:vAlign w:val="center"/>
          </w:tcPr>
          <w:p w:rsidR="009E4CB9" w:rsidRPr="005F1BA6" w:rsidRDefault="009E4CB9" w:rsidP="009E4CB9">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1350" w:type="dxa"/>
            <w:tcBorders>
              <w:top w:val="nil"/>
              <w:left w:val="nil"/>
              <w:bottom w:val="single" w:sz="4" w:space="0" w:color="auto"/>
              <w:right w:val="single" w:sz="4" w:space="0" w:color="auto"/>
            </w:tcBorders>
            <w:shd w:val="clear" w:color="auto" w:fill="auto"/>
            <w:vAlign w:val="center"/>
          </w:tcPr>
          <w:p w:rsidR="009E4CB9" w:rsidRPr="005F1BA6" w:rsidRDefault="009E4CB9" w:rsidP="009E4CB9">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r>
      <w:tr w:rsidR="009E4CB9" w:rsidRPr="005F1BA6" w:rsidTr="00737E5D">
        <w:trPr>
          <w:trHeight w:val="279"/>
        </w:trPr>
        <w:tc>
          <w:tcPr>
            <w:tcW w:w="1255" w:type="dxa"/>
            <w:tcBorders>
              <w:top w:val="nil"/>
              <w:left w:val="single" w:sz="4" w:space="0" w:color="auto"/>
              <w:bottom w:val="single" w:sz="4" w:space="0" w:color="auto"/>
              <w:right w:val="single" w:sz="4" w:space="0" w:color="auto"/>
            </w:tcBorders>
            <w:shd w:val="clear" w:color="auto" w:fill="auto"/>
            <w:vAlign w:val="center"/>
            <w:hideMark/>
          </w:tcPr>
          <w:p w:rsidR="009E4CB9" w:rsidRPr="005F1BA6" w:rsidRDefault="009E4CB9" w:rsidP="009E4CB9">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Spec</w:t>
            </w:r>
          </w:p>
        </w:tc>
        <w:tc>
          <w:tcPr>
            <w:tcW w:w="1620" w:type="dxa"/>
            <w:tcBorders>
              <w:top w:val="single" w:sz="4" w:space="0" w:color="auto"/>
              <w:left w:val="nil"/>
              <w:bottom w:val="single" w:sz="4" w:space="0" w:color="auto"/>
              <w:right w:val="single" w:sz="4" w:space="0" w:color="000000"/>
            </w:tcBorders>
            <w:shd w:val="clear" w:color="auto" w:fill="auto"/>
            <w:vAlign w:val="center"/>
            <w:hideMark/>
          </w:tcPr>
          <w:p w:rsidR="009E4CB9" w:rsidRPr="005F1BA6" w:rsidRDefault="009E4CB9" w:rsidP="009E4CB9">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94-1.02</w:t>
            </w:r>
          </w:p>
        </w:tc>
        <w:tc>
          <w:tcPr>
            <w:tcW w:w="1170" w:type="dxa"/>
            <w:tcBorders>
              <w:top w:val="nil"/>
              <w:left w:val="nil"/>
              <w:bottom w:val="single" w:sz="4" w:space="0" w:color="auto"/>
              <w:right w:val="single" w:sz="4" w:space="0" w:color="auto"/>
            </w:tcBorders>
            <w:shd w:val="clear" w:color="auto" w:fill="auto"/>
            <w:vAlign w:val="center"/>
            <w:hideMark/>
          </w:tcPr>
          <w:p w:rsidR="009E4CB9" w:rsidRPr="005F1BA6" w:rsidRDefault="009E4CB9" w:rsidP="009E4CB9">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1032.06 &amp; 1032.07</w:t>
            </w:r>
          </w:p>
        </w:tc>
        <w:tc>
          <w:tcPr>
            <w:tcW w:w="1170" w:type="dxa"/>
            <w:tcBorders>
              <w:top w:val="nil"/>
              <w:left w:val="nil"/>
              <w:bottom w:val="single" w:sz="4" w:space="0" w:color="auto"/>
              <w:right w:val="single" w:sz="4" w:space="0" w:color="auto"/>
            </w:tcBorders>
            <w:shd w:val="clear" w:color="auto" w:fill="auto"/>
            <w:vAlign w:val="center"/>
          </w:tcPr>
          <w:p w:rsidR="009E4CB9" w:rsidRPr="005F1BA6" w:rsidRDefault="009E4CB9" w:rsidP="009E4CB9">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904.03.C</w:t>
            </w:r>
          </w:p>
        </w:tc>
        <w:tc>
          <w:tcPr>
            <w:tcW w:w="1350" w:type="dxa"/>
            <w:tcBorders>
              <w:top w:val="single" w:sz="4" w:space="0" w:color="auto"/>
              <w:left w:val="nil"/>
              <w:bottom w:val="single" w:sz="4" w:space="0" w:color="auto"/>
              <w:right w:val="single" w:sz="4" w:space="0" w:color="000000"/>
            </w:tcBorders>
            <w:shd w:val="clear" w:color="auto" w:fill="auto"/>
            <w:vAlign w:val="center"/>
            <w:hideMark/>
          </w:tcPr>
          <w:p w:rsidR="009E4CB9" w:rsidRPr="005F1BA6" w:rsidRDefault="009E4CB9" w:rsidP="009E4CB9">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2357.2</w:t>
            </w:r>
          </w:p>
        </w:tc>
        <w:tc>
          <w:tcPr>
            <w:tcW w:w="1530" w:type="dxa"/>
            <w:tcBorders>
              <w:top w:val="nil"/>
              <w:left w:val="nil"/>
              <w:bottom w:val="single" w:sz="4" w:space="0" w:color="auto"/>
              <w:right w:val="single" w:sz="4" w:space="0" w:color="auto"/>
            </w:tcBorders>
            <w:shd w:val="clear" w:color="auto" w:fill="auto"/>
            <w:vAlign w:val="center"/>
          </w:tcPr>
          <w:p w:rsidR="009E4CB9" w:rsidRPr="005F1BA6" w:rsidRDefault="009E4CB9" w:rsidP="009E4CB9">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xml:space="preserve">1015.20.5.1.1 </w:t>
            </w:r>
          </w:p>
        </w:tc>
        <w:tc>
          <w:tcPr>
            <w:tcW w:w="1350" w:type="dxa"/>
            <w:tcBorders>
              <w:top w:val="nil"/>
              <w:left w:val="nil"/>
              <w:bottom w:val="single" w:sz="4" w:space="0" w:color="auto"/>
              <w:right w:val="single" w:sz="4" w:space="0" w:color="auto"/>
            </w:tcBorders>
            <w:shd w:val="clear" w:color="auto" w:fill="auto"/>
            <w:vAlign w:val="center"/>
          </w:tcPr>
          <w:p w:rsidR="009E4CB9" w:rsidRPr="005F1BA6" w:rsidRDefault="009E4CB9" w:rsidP="009E4CB9">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455.3.2.1(2)</w:t>
            </w:r>
          </w:p>
        </w:tc>
      </w:tr>
    </w:tbl>
    <w:p w:rsidR="00737E5D" w:rsidRDefault="00737E5D" w:rsidP="00886630"/>
    <w:p w:rsidR="00886630" w:rsidRDefault="00886630" w:rsidP="00886630">
      <w:r>
        <w:t xml:space="preserve">NOTE: </w:t>
      </w:r>
    </w:p>
    <w:p w:rsidR="00886630" w:rsidRDefault="00886630" w:rsidP="00886630">
      <w:pPr>
        <w:pStyle w:val="ListParagraph"/>
        <w:numPr>
          <w:ilvl w:val="0"/>
          <w:numId w:val="2"/>
        </w:numPr>
      </w:pPr>
      <w:r w:rsidRPr="00886630">
        <w:rPr>
          <w:b/>
        </w:rPr>
        <w:t>Missouri DOT</w:t>
      </w:r>
      <w:r>
        <w:t xml:space="preserve"> - Minimum residual asphalt content for undiluted emulsion is based on polymer modified slow-setting emulsion. Using the dilution requirement of 20%, the minimum residual asphalt content for diluted emulsion is calculated.</w:t>
      </w:r>
    </w:p>
    <w:p w:rsidR="0013087A" w:rsidRDefault="00886630" w:rsidP="00D94F9C">
      <w:pPr>
        <w:pStyle w:val="ListParagraph"/>
        <w:numPr>
          <w:ilvl w:val="0"/>
          <w:numId w:val="2"/>
        </w:numPr>
      </w:pPr>
      <w:r w:rsidRPr="00886630">
        <w:rPr>
          <w:b/>
        </w:rPr>
        <w:t xml:space="preserve">Michigan DOT </w:t>
      </w:r>
      <w:r>
        <w:t xml:space="preserve">– Minimum residual asphalt content for undiluted emulsion is based on SS-1h and CSS-1h. </w:t>
      </w:r>
    </w:p>
    <w:p w:rsidR="00E51436" w:rsidRPr="00886630" w:rsidRDefault="0013087A" w:rsidP="00D94F9C">
      <w:pPr>
        <w:pStyle w:val="ListParagraph"/>
        <w:numPr>
          <w:ilvl w:val="0"/>
          <w:numId w:val="2"/>
        </w:numPr>
      </w:pPr>
      <w:r>
        <w:rPr>
          <w:b/>
        </w:rPr>
        <w:t xml:space="preserve">Minnesota DOT </w:t>
      </w:r>
      <w:r w:rsidR="002D232E">
        <w:t>–</w:t>
      </w:r>
      <w:r>
        <w:t xml:space="preserve"> </w:t>
      </w:r>
      <w:r w:rsidR="002D232E">
        <w:t>Minimum residual asphalt content for MC-250 is obtained from AASHTO M82.</w:t>
      </w:r>
      <w:r w:rsidR="00E51436">
        <w:br w:type="page"/>
      </w:r>
    </w:p>
    <w:p w:rsidR="00655C07" w:rsidRDefault="007453A2" w:rsidP="007453A2">
      <w:pPr>
        <w:pStyle w:val="Heading2"/>
      </w:pPr>
      <w:bookmarkStart w:id="17" w:name="_Toc473112327"/>
      <w:bookmarkStart w:id="18" w:name="_Toc473281557"/>
      <w:r>
        <w:lastRenderedPageBreak/>
        <w:t>2</w:t>
      </w:r>
      <w:r w:rsidR="00117433" w:rsidRPr="00117433">
        <w:t>.2.</w:t>
      </w:r>
      <w:r>
        <w:t>2</w:t>
      </w:r>
      <w:r w:rsidR="00DD100C">
        <w:tab/>
      </w:r>
      <w:r w:rsidR="00655C07">
        <w:t>Equipment</w:t>
      </w:r>
      <w:bookmarkEnd w:id="17"/>
      <w:bookmarkEnd w:id="18"/>
    </w:p>
    <w:p w:rsidR="00655C07" w:rsidRDefault="00655C07" w:rsidP="00655C07">
      <w:r w:rsidRPr="003A0D98">
        <w:t>The contractor shall provide a distributor capable of uniformly applying material and equipped with the following</w:t>
      </w:r>
      <w:r w:rsidR="007C0622">
        <w:t xml:space="preserve"> </w:t>
      </w:r>
      <w:r w:rsidR="007C0622" w:rsidRPr="007C0622">
        <w:rPr>
          <w:highlight w:val="red"/>
        </w:rPr>
        <w:t>(5)</w:t>
      </w:r>
      <w:r w:rsidRPr="003A0D98">
        <w:t>:</w:t>
      </w:r>
    </w:p>
    <w:p w:rsidR="00655C07" w:rsidRDefault="00655C07" w:rsidP="00655C07">
      <w:pPr>
        <w:pStyle w:val="ListParagraph"/>
        <w:numPr>
          <w:ilvl w:val="0"/>
          <w:numId w:val="1"/>
        </w:numPr>
      </w:pPr>
      <w:r w:rsidRPr="003A0D98">
        <w:t>An accurate volume measuring device with tachometer</w:t>
      </w:r>
    </w:p>
    <w:p w:rsidR="00655C07" w:rsidRDefault="00655C07" w:rsidP="00655C07">
      <w:pPr>
        <w:pStyle w:val="ListParagraph"/>
        <w:numPr>
          <w:ilvl w:val="0"/>
          <w:numId w:val="1"/>
        </w:numPr>
      </w:pPr>
      <w:r w:rsidRPr="003A0D98">
        <w:t>Pressure gauges</w:t>
      </w:r>
    </w:p>
    <w:p w:rsidR="00655C07" w:rsidRDefault="00655C07" w:rsidP="00655C07">
      <w:pPr>
        <w:pStyle w:val="ListParagraph"/>
        <w:numPr>
          <w:ilvl w:val="0"/>
          <w:numId w:val="1"/>
        </w:numPr>
      </w:pPr>
      <w:r w:rsidRPr="00655C07">
        <w:t>Thermometer for measuring temperatures of tank contents</w:t>
      </w:r>
    </w:p>
    <w:p w:rsidR="00655C07" w:rsidRDefault="00655C07" w:rsidP="00655C07">
      <w:pPr>
        <w:pStyle w:val="ListParagraph"/>
        <w:numPr>
          <w:ilvl w:val="0"/>
          <w:numId w:val="1"/>
        </w:numPr>
      </w:pPr>
      <w:r w:rsidRPr="00655C07">
        <w:t>Power-operated pump</w:t>
      </w:r>
    </w:p>
    <w:p w:rsidR="00655C07" w:rsidRDefault="00655C07" w:rsidP="00655C07">
      <w:pPr>
        <w:pStyle w:val="ListParagraph"/>
        <w:numPr>
          <w:ilvl w:val="0"/>
          <w:numId w:val="1"/>
        </w:numPr>
      </w:pPr>
      <w:r w:rsidRPr="00655C07">
        <w:t>Full circulation spray bars with lateral and vertical adjustments</w:t>
      </w:r>
    </w:p>
    <w:p w:rsidR="00655C07" w:rsidRDefault="007453A2" w:rsidP="007453A2">
      <w:pPr>
        <w:pStyle w:val="Heading2"/>
      </w:pPr>
      <w:bookmarkStart w:id="19" w:name="_Toc473112328"/>
      <w:bookmarkStart w:id="20" w:name="_Toc473281558"/>
      <w:r>
        <w:t>2</w:t>
      </w:r>
      <w:r w:rsidR="00117433">
        <w:t>.2.</w:t>
      </w:r>
      <w:r>
        <w:t>3</w:t>
      </w:r>
      <w:r w:rsidR="00DD100C">
        <w:tab/>
      </w:r>
      <w:r w:rsidR="00655C07">
        <w:t>Construction Requirements</w:t>
      </w:r>
      <w:bookmarkEnd w:id="19"/>
      <w:bookmarkEnd w:id="20"/>
    </w:p>
    <w:p w:rsidR="00D84970" w:rsidRDefault="007453A2" w:rsidP="007453A2">
      <w:pPr>
        <w:pStyle w:val="Heading3"/>
      </w:pPr>
      <w:bookmarkStart w:id="21" w:name="_Toc473281559"/>
      <w:r>
        <w:t>2</w:t>
      </w:r>
      <w:r w:rsidR="00117433">
        <w:t>.2.</w:t>
      </w:r>
      <w:r>
        <w:t>3</w:t>
      </w:r>
      <w:r w:rsidR="00DD100C">
        <w:t>.1</w:t>
      </w:r>
      <w:r w:rsidR="00DD100C">
        <w:tab/>
      </w:r>
      <w:r w:rsidR="00B33C3A">
        <w:t>Construction Restrictions</w:t>
      </w:r>
      <w:bookmarkEnd w:id="21"/>
    </w:p>
    <w:p w:rsidR="00B33C3A" w:rsidRDefault="00B33C3A" w:rsidP="00B33C3A">
      <w:r>
        <w:t>Apply tack coat</w:t>
      </w:r>
      <w:r w:rsidRPr="00B33C3A">
        <w:t xml:space="preserve"> in such a manner as to cause the least inconvenience to traffic and to permit one-way</w:t>
      </w:r>
      <w:r>
        <w:t xml:space="preserve"> </w:t>
      </w:r>
      <w:r w:rsidRPr="00B33C3A">
        <w:t>traffic without pickup or tracking of the bituminous material</w:t>
      </w:r>
      <w:r w:rsidR="007C0622">
        <w:t xml:space="preserve"> </w:t>
      </w:r>
      <w:r w:rsidR="007C0622" w:rsidRPr="007C0622">
        <w:rPr>
          <w:highlight w:val="red"/>
        </w:rPr>
        <w:t>(5)</w:t>
      </w:r>
      <w:r w:rsidRPr="007C0622">
        <w:t>.</w:t>
      </w:r>
      <w:r>
        <w:t xml:space="preserve"> </w:t>
      </w:r>
      <w:r w:rsidRPr="00B33C3A">
        <w:t>Do not apply the tack coat when the road surface or weather conditions are unsuitable as determined by the Engineer.</w:t>
      </w:r>
      <w:r>
        <w:t xml:space="preserve"> </w:t>
      </w:r>
      <w:r w:rsidRPr="00B33C3A">
        <w:t>Limit the daily application of tack coat to approximately the area on which construction of the subsequent bituminous</w:t>
      </w:r>
      <w:r>
        <w:t xml:space="preserve"> </w:t>
      </w:r>
      <w:r w:rsidRPr="00B33C3A">
        <w:t>course can reasonably be expected to be completed that day.</w:t>
      </w:r>
      <w:r w:rsidR="00404063">
        <w:t xml:space="preserve"> </w:t>
      </w:r>
    </w:p>
    <w:p w:rsidR="003A0D98" w:rsidRDefault="003A0D98" w:rsidP="00B33C3A">
      <w:r>
        <w:t xml:space="preserve">The specifications on construction requirements for each </w:t>
      </w:r>
      <w:r w:rsidR="001307EC">
        <w:t xml:space="preserve">participating </w:t>
      </w:r>
      <w:r>
        <w:t xml:space="preserve">state are listed in the following table. Illinois </w:t>
      </w:r>
      <w:r w:rsidR="00865EDB">
        <w:t xml:space="preserve">DOT </w:t>
      </w:r>
      <w:r>
        <w:t>and Wisconsin DOT have addition</w:t>
      </w:r>
      <w:r w:rsidR="00655C07">
        <w:t>al</w:t>
      </w:r>
      <w:r>
        <w:t xml:space="preserve"> restrictions as follow</w:t>
      </w:r>
      <w:r w:rsidR="00E304B7">
        <w:t>s</w:t>
      </w:r>
      <w:r>
        <w:t>:</w:t>
      </w:r>
    </w:p>
    <w:p w:rsidR="00B33C3A" w:rsidRDefault="00B33C3A" w:rsidP="00B33C3A">
      <w:r w:rsidRPr="003A0D98">
        <w:rPr>
          <w:b/>
        </w:rPr>
        <w:t>Illinois DOT</w:t>
      </w:r>
      <w:r>
        <w:t xml:space="preserve"> - </w:t>
      </w:r>
      <w:r w:rsidRPr="00B33C3A">
        <w:t>When placing tack coat through an intersection where it is not possible to keep the lane closed, the tack coat may</w:t>
      </w:r>
      <w:r>
        <w:t xml:space="preserve"> </w:t>
      </w:r>
      <w:r w:rsidRPr="00B33C3A">
        <w:t xml:space="preserve">be covered immediately following its application with fine aggregate mechanically spread at a uniform rate of 2 to 4 </w:t>
      </w:r>
      <w:proofErr w:type="spellStart"/>
      <w:r w:rsidRPr="00B33C3A">
        <w:t>lb</w:t>
      </w:r>
      <w:proofErr w:type="spellEnd"/>
      <w:r w:rsidRPr="00B33C3A">
        <w:t>/</w:t>
      </w:r>
      <w:r>
        <w:t>yd</w:t>
      </w:r>
      <w:r>
        <w:rPr>
          <w:vertAlign w:val="superscript"/>
        </w:rPr>
        <w:t>2</w:t>
      </w:r>
      <w:r w:rsidRPr="00B33C3A">
        <w:t>.</w:t>
      </w:r>
      <w:r>
        <w:t xml:space="preserve"> </w:t>
      </w:r>
    </w:p>
    <w:p w:rsidR="00404063" w:rsidRDefault="00404063" w:rsidP="00B33C3A">
      <w:r w:rsidRPr="003A0D98">
        <w:rPr>
          <w:b/>
        </w:rPr>
        <w:t>Wisconsin DOT</w:t>
      </w:r>
      <w:r>
        <w:t xml:space="preserve"> – Apply tack coat only when the air temperature is 32</w:t>
      </w:r>
      <w:r>
        <w:rPr>
          <w:rFonts w:cs="Times New Roman"/>
        </w:rPr>
        <w:t>°</w:t>
      </w:r>
      <w:r>
        <w:t>F or more unless the engineer approves otherwise in writing.</w:t>
      </w:r>
    </w:p>
    <w:tbl>
      <w:tblPr>
        <w:tblW w:w="21086" w:type="dxa"/>
        <w:tblLook w:val="04A0" w:firstRow="1" w:lastRow="0" w:firstColumn="1" w:lastColumn="0" w:noHBand="0" w:noVBand="1"/>
      </w:tblPr>
      <w:tblGrid>
        <w:gridCol w:w="1255"/>
        <w:gridCol w:w="1530"/>
        <w:gridCol w:w="1146"/>
        <w:gridCol w:w="1464"/>
        <w:gridCol w:w="1236"/>
        <w:gridCol w:w="1554"/>
        <w:gridCol w:w="1326"/>
        <w:gridCol w:w="3235"/>
        <w:gridCol w:w="2120"/>
        <w:gridCol w:w="2120"/>
        <w:gridCol w:w="2120"/>
        <w:gridCol w:w="1980"/>
      </w:tblGrid>
      <w:tr w:rsidR="00737E5D" w:rsidRPr="005F1BA6" w:rsidTr="00737E5D">
        <w:trPr>
          <w:trHeight w:val="300"/>
        </w:trPr>
        <w:tc>
          <w:tcPr>
            <w:tcW w:w="951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37E5D" w:rsidRPr="005F1BA6" w:rsidRDefault="00737E5D" w:rsidP="00DB0003">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 xml:space="preserve">Table </w:t>
            </w:r>
            <w:r w:rsidR="007453A2">
              <w:rPr>
                <w:rFonts w:ascii="Calibri" w:eastAsia="Times New Roman" w:hAnsi="Calibri" w:cs="Times New Roman"/>
                <w:b/>
                <w:bCs/>
                <w:color w:val="000000"/>
                <w:sz w:val="22"/>
              </w:rPr>
              <w:t>2</w:t>
            </w:r>
            <w:r w:rsidR="00117433" w:rsidRPr="005F1BA6">
              <w:rPr>
                <w:rFonts w:ascii="Calibri" w:eastAsia="Times New Roman" w:hAnsi="Calibri" w:cs="Times New Roman"/>
                <w:b/>
                <w:bCs/>
                <w:color w:val="000000"/>
                <w:sz w:val="22"/>
              </w:rPr>
              <w:t>.2.</w:t>
            </w:r>
            <w:r w:rsidR="007453A2">
              <w:rPr>
                <w:rFonts w:ascii="Calibri" w:eastAsia="Times New Roman" w:hAnsi="Calibri" w:cs="Times New Roman"/>
                <w:b/>
                <w:bCs/>
                <w:color w:val="000000"/>
                <w:sz w:val="22"/>
              </w:rPr>
              <w:t>3</w:t>
            </w:r>
            <w:r w:rsidR="00DD100C" w:rsidRPr="005F1BA6">
              <w:rPr>
                <w:rFonts w:ascii="Calibri" w:eastAsia="Times New Roman" w:hAnsi="Calibri" w:cs="Times New Roman"/>
                <w:b/>
                <w:bCs/>
                <w:color w:val="000000"/>
                <w:sz w:val="22"/>
              </w:rPr>
              <w:t>.1-1</w:t>
            </w:r>
          </w:p>
          <w:p w:rsidR="00737E5D" w:rsidRPr="005F1BA6" w:rsidRDefault="00737E5D" w:rsidP="00DB0003">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Construction Restrictions Specifications</w:t>
            </w:r>
          </w:p>
        </w:tc>
        <w:tc>
          <w:tcPr>
            <w:tcW w:w="3235" w:type="dxa"/>
            <w:tcBorders>
              <w:top w:val="nil"/>
              <w:left w:val="nil"/>
              <w:bottom w:val="nil"/>
              <w:right w:val="nil"/>
            </w:tcBorders>
            <w:shd w:val="clear" w:color="auto" w:fill="auto"/>
            <w:noWrap/>
            <w:vAlign w:val="bottom"/>
          </w:tcPr>
          <w:p w:rsidR="00737E5D" w:rsidRPr="005F1BA6" w:rsidRDefault="00737E5D" w:rsidP="00DB0003">
            <w:pPr>
              <w:spacing w:after="0" w:line="240" w:lineRule="auto"/>
              <w:jc w:val="center"/>
              <w:rPr>
                <w:rFonts w:ascii="Calibri" w:eastAsia="Times New Roman" w:hAnsi="Calibri" w:cs="Times New Roman"/>
                <w:b/>
                <w:bCs/>
                <w:color w:val="000000"/>
                <w:sz w:val="22"/>
              </w:rPr>
            </w:pPr>
          </w:p>
        </w:tc>
        <w:tc>
          <w:tcPr>
            <w:tcW w:w="2120" w:type="dxa"/>
            <w:tcBorders>
              <w:top w:val="nil"/>
              <w:left w:val="nil"/>
              <w:bottom w:val="nil"/>
              <w:right w:val="nil"/>
            </w:tcBorders>
            <w:shd w:val="clear" w:color="auto" w:fill="auto"/>
            <w:noWrap/>
            <w:vAlign w:val="bottom"/>
          </w:tcPr>
          <w:p w:rsidR="00737E5D" w:rsidRPr="005F1BA6" w:rsidRDefault="00737E5D" w:rsidP="00DB0003">
            <w:pPr>
              <w:spacing w:after="0" w:line="240" w:lineRule="auto"/>
              <w:rPr>
                <w:rFonts w:eastAsia="Times New Roman" w:cs="Times New Roman"/>
                <w:sz w:val="22"/>
              </w:rPr>
            </w:pPr>
          </w:p>
        </w:tc>
        <w:tc>
          <w:tcPr>
            <w:tcW w:w="2120" w:type="dxa"/>
            <w:tcBorders>
              <w:top w:val="nil"/>
              <w:left w:val="nil"/>
              <w:bottom w:val="nil"/>
              <w:right w:val="nil"/>
            </w:tcBorders>
            <w:shd w:val="clear" w:color="auto" w:fill="auto"/>
            <w:noWrap/>
            <w:vAlign w:val="bottom"/>
          </w:tcPr>
          <w:p w:rsidR="00737E5D" w:rsidRPr="005F1BA6" w:rsidRDefault="00737E5D" w:rsidP="00DB0003">
            <w:pPr>
              <w:spacing w:after="0" w:line="240" w:lineRule="auto"/>
              <w:rPr>
                <w:rFonts w:eastAsia="Times New Roman" w:cs="Times New Roman"/>
                <w:sz w:val="22"/>
              </w:rPr>
            </w:pPr>
          </w:p>
        </w:tc>
        <w:tc>
          <w:tcPr>
            <w:tcW w:w="2120" w:type="dxa"/>
            <w:tcBorders>
              <w:top w:val="nil"/>
              <w:left w:val="nil"/>
              <w:bottom w:val="nil"/>
              <w:right w:val="nil"/>
            </w:tcBorders>
            <w:shd w:val="clear" w:color="auto" w:fill="auto"/>
            <w:noWrap/>
            <w:vAlign w:val="bottom"/>
          </w:tcPr>
          <w:p w:rsidR="00737E5D" w:rsidRPr="005F1BA6" w:rsidRDefault="00737E5D" w:rsidP="00DB0003">
            <w:pPr>
              <w:spacing w:after="0" w:line="240" w:lineRule="auto"/>
              <w:rPr>
                <w:rFonts w:eastAsia="Times New Roman" w:cs="Times New Roman"/>
                <w:sz w:val="22"/>
              </w:rPr>
            </w:pPr>
          </w:p>
        </w:tc>
        <w:tc>
          <w:tcPr>
            <w:tcW w:w="1980" w:type="dxa"/>
            <w:tcBorders>
              <w:top w:val="nil"/>
              <w:left w:val="nil"/>
              <w:bottom w:val="nil"/>
              <w:right w:val="nil"/>
            </w:tcBorders>
            <w:shd w:val="clear" w:color="auto" w:fill="auto"/>
            <w:noWrap/>
            <w:vAlign w:val="bottom"/>
          </w:tcPr>
          <w:p w:rsidR="00737E5D" w:rsidRPr="005F1BA6" w:rsidRDefault="00737E5D" w:rsidP="00DB0003">
            <w:pPr>
              <w:spacing w:after="0" w:line="240" w:lineRule="auto"/>
              <w:rPr>
                <w:rFonts w:eastAsia="Times New Roman" w:cs="Times New Roman"/>
                <w:sz w:val="22"/>
              </w:rPr>
            </w:pPr>
          </w:p>
        </w:tc>
      </w:tr>
      <w:tr w:rsidR="00737E5D" w:rsidRPr="005F1BA6" w:rsidTr="00737E5D">
        <w:trPr>
          <w:trHeight w:val="300"/>
        </w:trPr>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7E5D" w:rsidRPr="005F1BA6" w:rsidRDefault="00737E5D" w:rsidP="00737E5D">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Agency</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737E5D" w:rsidRPr="005F1BA6" w:rsidRDefault="003565B2" w:rsidP="00737E5D">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California DOT</w:t>
            </w:r>
          </w:p>
        </w:tc>
        <w:tc>
          <w:tcPr>
            <w:tcW w:w="1146" w:type="dxa"/>
            <w:tcBorders>
              <w:top w:val="single" w:sz="4" w:space="0" w:color="auto"/>
              <w:left w:val="nil"/>
              <w:bottom w:val="single" w:sz="4" w:space="0" w:color="auto"/>
              <w:right w:val="single" w:sz="4" w:space="0" w:color="auto"/>
            </w:tcBorders>
            <w:shd w:val="clear" w:color="auto" w:fill="auto"/>
            <w:noWrap/>
            <w:vAlign w:val="center"/>
            <w:hideMark/>
          </w:tcPr>
          <w:p w:rsidR="00737E5D" w:rsidRPr="005F1BA6" w:rsidRDefault="00737E5D" w:rsidP="00737E5D">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Illinois DOT</w:t>
            </w:r>
          </w:p>
        </w:tc>
        <w:tc>
          <w:tcPr>
            <w:tcW w:w="1464" w:type="dxa"/>
            <w:tcBorders>
              <w:top w:val="single" w:sz="4" w:space="0" w:color="auto"/>
              <w:left w:val="nil"/>
              <w:bottom w:val="single" w:sz="4" w:space="0" w:color="auto"/>
              <w:right w:val="single" w:sz="4" w:space="0" w:color="auto"/>
            </w:tcBorders>
            <w:shd w:val="clear" w:color="auto" w:fill="auto"/>
            <w:noWrap/>
            <w:vAlign w:val="center"/>
            <w:hideMark/>
          </w:tcPr>
          <w:p w:rsidR="00737E5D" w:rsidRPr="005F1BA6" w:rsidRDefault="00737E5D" w:rsidP="00737E5D">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Michigan DOT</w:t>
            </w:r>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rsidR="00737E5D" w:rsidRPr="005F1BA6" w:rsidRDefault="00737E5D" w:rsidP="00737E5D">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Minnesota DOT</w:t>
            </w:r>
          </w:p>
        </w:tc>
        <w:tc>
          <w:tcPr>
            <w:tcW w:w="1554" w:type="dxa"/>
            <w:tcBorders>
              <w:top w:val="single" w:sz="4" w:space="0" w:color="auto"/>
              <w:left w:val="nil"/>
              <w:bottom w:val="single" w:sz="4" w:space="0" w:color="auto"/>
              <w:right w:val="single" w:sz="4" w:space="0" w:color="auto"/>
            </w:tcBorders>
            <w:shd w:val="clear" w:color="auto" w:fill="auto"/>
            <w:noWrap/>
            <w:vAlign w:val="center"/>
            <w:hideMark/>
          </w:tcPr>
          <w:p w:rsidR="00737E5D" w:rsidRPr="005F1BA6" w:rsidRDefault="00737E5D" w:rsidP="00737E5D">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Missouri DOT</w:t>
            </w:r>
          </w:p>
        </w:tc>
        <w:tc>
          <w:tcPr>
            <w:tcW w:w="1326" w:type="dxa"/>
            <w:tcBorders>
              <w:top w:val="single" w:sz="4" w:space="0" w:color="auto"/>
              <w:left w:val="nil"/>
              <w:bottom w:val="single" w:sz="4" w:space="0" w:color="auto"/>
              <w:right w:val="single" w:sz="4" w:space="0" w:color="auto"/>
            </w:tcBorders>
            <w:shd w:val="clear" w:color="auto" w:fill="auto"/>
            <w:noWrap/>
            <w:vAlign w:val="center"/>
            <w:hideMark/>
          </w:tcPr>
          <w:p w:rsidR="00737E5D" w:rsidRPr="005F1BA6" w:rsidRDefault="00737E5D" w:rsidP="00737E5D">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Wisconsin DOT</w:t>
            </w:r>
          </w:p>
        </w:tc>
        <w:tc>
          <w:tcPr>
            <w:tcW w:w="3235" w:type="dxa"/>
            <w:tcBorders>
              <w:top w:val="nil"/>
              <w:left w:val="nil"/>
              <w:bottom w:val="nil"/>
              <w:right w:val="nil"/>
            </w:tcBorders>
            <w:shd w:val="clear" w:color="auto" w:fill="auto"/>
            <w:noWrap/>
            <w:vAlign w:val="bottom"/>
            <w:hideMark/>
          </w:tcPr>
          <w:p w:rsidR="00737E5D" w:rsidRPr="005F1BA6" w:rsidRDefault="00737E5D" w:rsidP="00737E5D">
            <w:pPr>
              <w:spacing w:after="0" w:line="240" w:lineRule="auto"/>
              <w:jc w:val="center"/>
              <w:rPr>
                <w:rFonts w:ascii="Calibri" w:eastAsia="Times New Roman" w:hAnsi="Calibri" w:cs="Times New Roman"/>
                <w:b/>
                <w:bCs/>
                <w:color w:val="000000"/>
                <w:sz w:val="22"/>
              </w:rPr>
            </w:pPr>
          </w:p>
        </w:tc>
        <w:tc>
          <w:tcPr>
            <w:tcW w:w="2120" w:type="dxa"/>
            <w:tcBorders>
              <w:top w:val="nil"/>
              <w:left w:val="nil"/>
              <w:bottom w:val="nil"/>
              <w:right w:val="nil"/>
            </w:tcBorders>
            <w:shd w:val="clear" w:color="auto" w:fill="auto"/>
            <w:noWrap/>
            <w:vAlign w:val="bottom"/>
            <w:hideMark/>
          </w:tcPr>
          <w:p w:rsidR="00737E5D" w:rsidRPr="005F1BA6" w:rsidRDefault="00737E5D" w:rsidP="00737E5D">
            <w:pPr>
              <w:spacing w:after="0" w:line="240" w:lineRule="auto"/>
              <w:rPr>
                <w:rFonts w:eastAsia="Times New Roman" w:cs="Times New Roman"/>
                <w:sz w:val="22"/>
              </w:rPr>
            </w:pPr>
          </w:p>
        </w:tc>
        <w:tc>
          <w:tcPr>
            <w:tcW w:w="2120" w:type="dxa"/>
            <w:tcBorders>
              <w:top w:val="nil"/>
              <w:left w:val="nil"/>
              <w:bottom w:val="nil"/>
              <w:right w:val="nil"/>
            </w:tcBorders>
            <w:shd w:val="clear" w:color="auto" w:fill="auto"/>
            <w:noWrap/>
            <w:vAlign w:val="bottom"/>
            <w:hideMark/>
          </w:tcPr>
          <w:p w:rsidR="00737E5D" w:rsidRPr="005F1BA6" w:rsidRDefault="00737E5D" w:rsidP="00737E5D">
            <w:pPr>
              <w:spacing w:after="0" w:line="240" w:lineRule="auto"/>
              <w:rPr>
                <w:rFonts w:eastAsia="Times New Roman" w:cs="Times New Roman"/>
                <w:sz w:val="22"/>
              </w:rPr>
            </w:pPr>
          </w:p>
        </w:tc>
        <w:tc>
          <w:tcPr>
            <w:tcW w:w="2120" w:type="dxa"/>
            <w:tcBorders>
              <w:top w:val="nil"/>
              <w:left w:val="nil"/>
              <w:bottom w:val="nil"/>
              <w:right w:val="nil"/>
            </w:tcBorders>
            <w:shd w:val="clear" w:color="auto" w:fill="auto"/>
            <w:noWrap/>
            <w:vAlign w:val="bottom"/>
            <w:hideMark/>
          </w:tcPr>
          <w:p w:rsidR="00737E5D" w:rsidRPr="005F1BA6" w:rsidRDefault="00737E5D" w:rsidP="00737E5D">
            <w:pPr>
              <w:spacing w:after="0" w:line="240" w:lineRule="auto"/>
              <w:rPr>
                <w:rFonts w:eastAsia="Times New Roman" w:cs="Times New Roman"/>
                <w:sz w:val="22"/>
              </w:rPr>
            </w:pPr>
          </w:p>
        </w:tc>
        <w:tc>
          <w:tcPr>
            <w:tcW w:w="1980" w:type="dxa"/>
            <w:tcBorders>
              <w:top w:val="nil"/>
              <w:left w:val="nil"/>
              <w:bottom w:val="nil"/>
              <w:right w:val="nil"/>
            </w:tcBorders>
            <w:shd w:val="clear" w:color="auto" w:fill="auto"/>
            <w:noWrap/>
            <w:vAlign w:val="bottom"/>
            <w:hideMark/>
          </w:tcPr>
          <w:p w:rsidR="00737E5D" w:rsidRPr="005F1BA6" w:rsidRDefault="00737E5D" w:rsidP="00737E5D">
            <w:pPr>
              <w:spacing w:after="0" w:line="240" w:lineRule="auto"/>
              <w:rPr>
                <w:rFonts w:eastAsia="Times New Roman" w:cs="Times New Roman"/>
                <w:sz w:val="22"/>
              </w:rPr>
            </w:pPr>
          </w:p>
        </w:tc>
      </w:tr>
      <w:tr w:rsidR="00737E5D" w:rsidRPr="005F1BA6" w:rsidTr="00737E5D">
        <w:trPr>
          <w:trHeight w:val="60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737E5D" w:rsidRPr="005F1BA6" w:rsidRDefault="00737E5D" w:rsidP="00737E5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Spec</w:t>
            </w:r>
          </w:p>
        </w:tc>
        <w:tc>
          <w:tcPr>
            <w:tcW w:w="1530" w:type="dxa"/>
            <w:tcBorders>
              <w:top w:val="nil"/>
              <w:left w:val="nil"/>
              <w:bottom w:val="single" w:sz="4" w:space="0" w:color="auto"/>
              <w:right w:val="single" w:sz="4" w:space="0" w:color="auto"/>
            </w:tcBorders>
            <w:shd w:val="clear" w:color="auto" w:fill="auto"/>
            <w:noWrap/>
            <w:vAlign w:val="center"/>
            <w:hideMark/>
          </w:tcPr>
          <w:p w:rsidR="00737E5D" w:rsidRPr="005F1BA6" w:rsidRDefault="00737E5D" w:rsidP="00737E5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39-2.01C(3)(f)</w:t>
            </w:r>
          </w:p>
        </w:tc>
        <w:tc>
          <w:tcPr>
            <w:tcW w:w="1146" w:type="dxa"/>
            <w:tcBorders>
              <w:top w:val="nil"/>
              <w:left w:val="nil"/>
              <w:bottom w:val="single" w:sz="4" w:space="0" w:color="auto"/>
              <w:right w:val="single" w:sz="4" w:space="0" w:color="auto"/>
            </w:tcBorders>
            <w:shd w:val="clear" w:color="auto" w:fill="auto"/>
            <w:vAlign w:val="center"/>
            <w:hideMark/>
          </w:tcPr>
          <w:p w:rsidR="00737E5D" w:rsidRPr="005F1BA6" w:rsidRDefault="00737E5D" w:rsidP="00737E5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406.05(b)</w:t>
            </w:r>
          </w:p>
        </w:tc>
        <w:tc>
          <w:tcPr>
            <w:tcW w:w="1464" w:type="dxa"/>
            <w:tcBorders>
              <w:top w:val="nil"/>
              <w:left w:val="nil"/>
              <w:bottom w:val="single" w:sz="4" w:space="0" w:color="auto"/>
              <w:right w:val="single" w:sz="4" w:space="0" w:color="auto"/>
            </w:tcBorders>
            <w:shd w:val="clear" w:color="auto" w:fill="auto"/>
            <w:vAlign w:val="center"/>
            <w:hideMark/>
          </w:tcPr>
          <w:p w:rsidR="00737E5D" w:rsidRPr="005F1BA6" w:rsidRDefault="00737E5D" w:rsidP="00737E5D">
            <w:pPr>
              <w:spacing w:after="0" w:line="240" w:lineRule="auto"/>
              <w:jc w:val="center"/>
              <w:rPr>
                <w:rFonts w:ascii="Calibri" w:eastAsia="Times New Roman" w:hAnsi="Calibri" w:cs="Times New Roman"/>
                <w:color w:val="000000"/>
                <w:sz w:val="22"/>
              </w:rPr>
            </w:pPr>
          </w:p>
        </w:tc>
        <w:tc>
          <w:tcPr>
            <w:tcW w:w="1236" w:type="dxa"/>
            <w:tcBorders>
              <w:top w:val="nil"/>
              <w:left w:val="nil"/>
              <w:bottom w:val="single" w:sz="4" w:space="0" w:color="auto"/>
              <w:right w:val="single" w:sz="4" w:space="0" w:color="auto"/>
            </w:tcBorders>
            <w:shd w:val="clear" w:color="auto" w:fill="auto"/>
            <w:noWrap/>
            <w:vAlign w:val="center"/>
            <w:hideMark/>
          </w:tcPr>
          <w:p w:rsidR="00737E5D" w:rsidRPr="005F1BA6" w:rsidRDefault="00737E5D" w:rsidP="00737E5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2357.3</w:t>
            </w:r>
          </w:p>
        </w:tc>
        <w:tc>
          <w:tcPr>
            <w:tcW w:w="1554" w:type="dxa"/>
            <w:tcBorders>
              <w:top w:val="nil"/>
              <w:left w:val="nil"/>
              <w:bottom w:val="single" w:sz="4" w:space="0" w:color="auto"/>
              <w:right w:val="single" w:sz="4" w:space="0" w:color="auto"/>
            </w:tcBorders>
            <w:shd w:val="clear" w:color="auto" w:fill="auto"/>
            <w:vAlign w:val="center"/>
            <w:hideMark/>
          </w:tcPr>
          <w:p w:rsidR="00737E5D" w:rsidRPr="005F1BA6" w:rsidRDefault="00737E5D" w:rsidP="00737E5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407.4.3</w:t>
            </w:r>
          </w:p>
        </w:tc>
        <w:tc>
          <w:tcPr>
            <w:tcW w:w="1326" w:type="dxa"/>
            <w:tcBorders>
              <w:top w:val="nil"/>
              <w:left w:val="nil"/>
              <w:bottom w:val="single" w:sz="4" w:space="0" w:color="auto"/>
              <w:right w:val="single" w:sz="4" w:space="0" w:color="auto"/>
            </w:tcBorders>
            <w:shd w:val="clear" w:color="auto" w:fill="auto"/>
            <w:vAlign w:val="center"/>
            <w:hideMark/>
          </w:tcPr>
          <w:p w:rsidR="00737E5D" w:rsidRPr="005F1BA6" w:rsidRDefault="00737E5D" w:rsidP="00737E5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455.3.2.1</w:t>
            </w:r>
          </w:p>
        </w:tc>
        <w:tc>
          <w:tcPr>
            <w:tcW w:w="3235" w:type="dxa"/>
            <w:tcBorders>
              <w:top w:val="nil"/>
              <w:left w:val="nil"/>
              <w:bottom w:val="nil"/>
              <w:right w:val="nil"/>
            </w:tcBorders>
            <w:shd w:val="clear" w:color="auto" w:fill="auto"/>
            <w:noWrap/>
            <w:vAlign w:val="bottom"/>
            <w:hideMark/>
          </w:tcPr>
          <w:p w:rsidR="00737E5D" w:rsidRPr="005F1BA6" w:rsidRDefault="00737E5D" w:rsidP="00737E5D">
            <w:pPr>
              <w:spacing w:after="0" w:line="240" w:lineRule="auto"/>
              <w:jc w:val="center"/>
              <w:rPr>
                <w:rFonts w:ascii="Calibri" w:eastAsia="Times New Roman" w:hAnsi="Calibri" w:cs="Times New Roman"/>
                <w:color w:val="000000"/>
                <w:sz w:val="22"/>
              </w:rPr>
            </w:pPr>
          </w:p>
        </w:tc>
        <w:tc>
          <w:tcPr>
            <w:tcW w:w="2120" w:type="dxa"/>
            <w:tcBorders>
              <w:top w:val="nil"/>
              <w:left w:val="nil"/>
              <w:bottom w:val="nil"/>
              <w:right w:val="nil"/>
            </w:tcBorders>
            <w:shd w:val="clear" w:color="auto" w:fill="auto"/>
            <w:noWrap/>
            <w:vAlign w:val="bottom"/>
            <w:hideMark/>
          </w:tcPr>
          <w:p w:rsidR="00737E5D" w:rsidRPr="005F1BA6" w:rsidRDefault="00737E5D" w:rsidP="00737E5D">
            <w:pPr>
              <w:spacing w:after="0" w:line="240" w:lineRule="auto"/>
              <w:rPr>
                <w:rFonts w:eastAsia="Times New Roman" w:cs="Times New Roman"/>
                <w:sz w:val="22"/>
              </w:rPr>
            </w:pPr>
          </w:p>
        </w:tc>
        <w:tc>
          <w:tcPr>
            <w:tcW w:w="2120" w:type="dxa"/>
            <w:tcBorders>
              <w:top w:val="nil"/>
              <w:left w:val="nil"/>
              <w:bottom w:val="nil"/>
              <w:right w:val="nil"/>
            </w:tcBorders>
            <w:shd w:val="clear" w:color="auto" w:fill="auto"/>
            <w:noWrap/>
            <w:vAlign w:val="bottom"/>
            <w:hideMark/>
          </w:tcPr>
          <w:p w:rsidR="00737E5D" w:rsidRPr="005F1BA6" w:rsidRDefault="00737E5D" w:rsidP="00737E5D">
            <w:pPr>
              <w:spacing w:after="0" w:line="240" w:lineRule="auto"/>
              <w:rPr>
                <w:rFonts w:eastAsia="Times New Roman" w:cs="Times New Roman"/>
                <w:sz w:val="22"/>
              </w:rPr>
            </w:pPr>
          </w:p>
        </w:tc>
        <w:tc>
          <w:tcPr>
            <w:tcW w:w="2120" w:type="dxa"/>
            <w:tcBorders>
              <w:top w:val="nil"/>
              <w:left w:val="nil"/>
              <w:bottom w:val="nil"/>
              <w:right w:val="nil"/>
            </w:tcBorders>
            <w:shd w:val="clear" w:color="auto" w:fill="auto"/>
            <w:noWrap/>
            <w:vAlign w:val="bottom"/>
            <w:hideMark/>
          </w:tcPr>
          <w:p w:rsidR="00737E5D" w:rsidRPr="005F1BA6" w:rsidRDefault="00737E5D" w:rsidP="00737E5D">
            <w:pPr>
              <w:spacing w:after="0" w:line="240" w:lineRule="auto"/>
              <w:rPr>
                <w:rFonts w:eastAsia="Times New Roman" w:cs="Times New Roman"/>
                <w:sz w:val="22"/>
              </w:rPr>
            </w:pPr>
          </w:p>
        </w:tc>
        <w:tc>
          <w:tcPr>
            <w:tcW w:w="1980" w:type="dxa"/>
            <w:tcBorders>
              <w:top w:val="nil"/>
              <w:left w:val="nil"/>
              <w:bottom w:val="nil"/>
              <w:right w:val="nil"/>
            </w:tcBorders>
            <w:shd w:val="clear" w:color="auto" w:fill="auto"/>
            <w:noWrap/>
            <w:vAlign w:val="bottom"/>
            <w:hideMark/>
          </w:tcPr>
          <w:p w:rsidR="00737E5D" w:rsidRPr="005F1BA6" w:rsidRDefault="00737E5D" w:rsidP="00737E5D">
            <w:pPr>
              <w:spacing w:after="0" w:line="240" w:lineRule="auto"/>
              <w:rPr>
                <w:rFonts w:eastAsia="Times New Roman" w:cs="Times New Roman"/>
                <w:sz w:val="22"/>
              </w:rPr>
            </w:pPr>
          </w:p>
        </w:tc>
      </w:tr>
    </w:tbl>
    <w:p w:rsidR="00E51436" w:rsidRDefault="00E51436" w:rsidP="00E51436">
      <w:pPr>
        <w:rPr>
          <w:rFonts w:asciiTheme="majorHAnsi" w:eastAsiaTheme="majorEastAsia" w:hAnsiTheme="majorHAnsi" w:cstheme="majorBidi"/>
          <w:color w:val="2E74B5" w:themeColor="accent1" w:themeShade="BF"/>
          <w:sz w:val="26"/>
          <w:szCs w:val="26"/>
        </w:rPr>
      </w:pPr>
      <w:r>
        <w:br w:type="page"/>
      </w:r>
    </w:p>
    <w:p w:rsidR="00655C07" w:rsidRDefault="007453A2" w:rsidP="007453A2">
      <w:pPr>
        <w:pStyle w:val="Heading3"/>
      </w:pPr>
      <w:bookmarkStart w:id="22" w:name="_Toc473281560"/>
      <w:r>
        <w:lastRenderedPageBreak/>
        <w:t>2</w:t>
      </w:r>
      <w:r w:rsidR="00117433">
        <w:t>.2.</w:t>
      </w:r>
      <w:r>
        <w:t>3</w:t>
      </w:r>
      <w:r w:rsidR="00DD100C">
        <w:t>.2</w:t>
      </w:r>
      <w:r w:rsidR="00DD100C">
        <w:tab/>
      </w:r>
      <w:r w:rsidR="00655C07">
        <w:t>Preparation of Surface</w:t>
      </w:r>
      <w:bookmarkEnd w:id="22"/>
    </w:p>
    <w:p w:rsidR="00655C07" w:rsidRDefault="00655C07" w:rsidP="00655C07">
      <w:r w:rsidRPr="00655C07">
        <w:t>Apply the bituminous tack coat material to a dry and clean roadway surface</w:t>
      </w:r>
      <w:r w:rsidR="007C0622">
        <w:t xml:space="preserve"> </w:t>
      </w:r>
      <w:r w:rsidR="007C0622" w:rsidRPr="007C0622">
        <w:rPr>
          <w:highlight w:val="red"/>
        </w:rPr>
        <w:t>(5)</w:t>
      </w:r>
      <w:r w:rsidRPr="00655C07">
        <w:t>. All necessary repairs or reconditioning must have been completed as provided for in the Contract and approved by the</w:t>
      </w:r>
      <w:r>
        <w:t xml:space="preserve"> Engineer. </w:t>
      </w:r>
      <w:r w:rsidRPr="00655C07">
        <w:t>Remove all foreign matter on the road surface before applying tack coat and dispose of as approved by the Engineer.</w:t>
      </w:r>
      <w:r>
        <w:t xml:space="preserve"> </w:t>
      </w:r>
    </w:p>
    <w:p w:rsidR="00655C07" w:rsidRDefault="00655C07" w:rsidP="00655C07">
      <w:r>
        <w:t xml:space="preserve">The specifications on surface preparation for each </w:t>
      </w:r>
      <w:r w:rsidR="001307EC">
        <w:t xml:space="preserve">participating </w:t>
      </w:r>
      <w:r>
        <w:t>state are listed in the following table. Missouri DOT allows pre-wetting of existing surfaces just prior to tack coat application, in accordance with 407.4.1.2.</w:t>
      </w:r>
    </w:p>
    <w:tbl>
      <w:tblPr>
        <w:tblW w:w="21086" w:type="dxa"/>
        <w:tblLook w:val="04A0" w:firstRow="1" w:lastRow="0" w:firstColumn="1" w:lastColumn="0" w:noHBand="0" w:noVBand="1"/>
      </w:tblPr>
      <w:tblGrid>
        <w:gridCol w:w="1255"/>
        <w:gridCol w:w="1530"/>
        <w:gridCol w:w="1146"/>
        <w:gridCol w:w="1464"/>
        <w:gridCol w:w="1236"/>
        <w:gridCol w:w="1554"/>
        <w:gridCol w:w="1326"/>
        <w:gridCol w:w="3235"/>
        <w:gridCol w:w="2120"/>
        <w:gridCol w:w="2120"/>
        <w:gridCol w:w="2120"/>
        <w:gridCol w:w="1980"/>
      </w:tblGrid>
      <w:tr w:rsidR="00737E5D" w:rsidRPr="005F1BA6" w:rsidTr="00DB0003">
        <w:trPr>
          <w:trHeight w:val="300"/>
        </w:trPr>
        <w:tc>
          <w:tcPr>
            <w:tcW w:w="951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37E5D" w:rsidRPr="005F1BA6" w:rsidRDefault="00737E5D" w:rsidP="00DB0003">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 xml:space="preserve">Table </w:t>
            </w:r>
            <w:r w:rsidR="00A66B93">
              <w:rPr>
                <w:rFonts w:ascii="Calibri" w:eastAsia="Times New Roman" w:hAnsi="Calibri" w:cs="Times New Roman"/>
                <w:b/>
                <w:bCs/>
                <w:color w:val="000000"/>
                <w:sz w:val="22"/>
              </w:rPr>
              <w:t>2</w:t>
            </w:r>
            <w:r w:rsidR="00117433" w:rsidRPr="005F1BA6">
              <w:rPr>
                <w:rFonts w:ascii="Calibri" w:eastAsia="Times New Roman" w:hAnsi="Calibri" w:cs="Times New Roman"/>
                <w:b/>
                <w:bCs/>
                <w:color w:val="000000"/>
                <w:sz w:val="22"/>
              </w:rPr>
              <w:t>.2.</w:t>
            </w:r>
            <w:r w:rsidR="00A66B93">
              <w:rPr>
                <w:rFonts w:ascii="Calibri" w:eastAsia="Times New Roman" w:hAnsi="Calibri" w:cs="Times New Roman"/>
                <w:b/>
                <w:bCs/>
                <w:color w:val="000000"/>
                <w:sz w:val="22"/>
              </w:rPr>
              <w:t>3</w:t>
            </w:r>
            <w:r w:rsidR="00DD100C" w:rsidRPr="005F1BA6">
              <w:rPr>
                <w:rFonts w:ascii="Calibri" w:eastAsia="Times New Roman" w:hAnsi="Calibri" w:cs="Times New Roman"/>
                <w:b/>
                <w:bCs/>
                <w:color w:val="000000"/>
                <w:sz w:val="22"/>
              </w:rPr>
              <w:t>.2-1</w:t>
            </w:r>
          </w:p>
          <w:p w:rsidR="00737E5D" w:rsidRPr="005F1BA6" w:rsidRDefault="00737E5D" w:rsidP="00DB0003">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Surface Preparation Specifications</w:t>
            </w:r>
          </w:p>
        </w:tc>
        <w:tc>
          <w:tcPr>
            <w:tcW w:w="3235" w:type="dxa"/>
            <w:tcBorders>
              <w:top w:val="nil"/>
              <w:left w:val="nil"/>
              <w:bottom w:val="nil"/>
              <w:right w:val="nil"/>
            </w:tcBorders>
            <w:shd w:val="clear" w:color="auto" w:fill="auto"/>
            <w:noWrap/>
            <w:vAlign w:val="bottom"/>
          </w:tcPr>
          <w:p w:rsidR="00737E5D" w:rsidRPr="005F1BA6" w:rsidRDefault="00737E5D" w:rsidP="00DB0003">
            <w:pPr>
              <w:spacing w:after="0" w:line="240" w:lineRule="auto"/>
              <w:jc w:val="center"/>
              <w:rPr>
                <w:rFonts w:ascii="Calibri" w:eastAsia="Times New Roman" w:hAnsi="Calibri" w:cs="Times New Roman"/>
                <w:b/>
                <w:bCs/>
                <w:color w:val="000000"/>
                <w:sz w:val="22"/>
              </w:rPr>
            </w:pPr>
          </w:p>
        </w:tc>
        <w:tc>
          <w:tcPr>
            <w:tcW w:w="2120" w:type="dxa"/>
            <w:tcBorders>
              <w:top w:val="nil"/>
              <w:left w:val="nil"/>
              <w:bottom w:val="nil"/>
              <w:right w:val="nil"/>
            </w:tcBorders>
            <w:shd w:val="clear" w:color="auto" w:fill="auto"/>
            <w:noWrap/>
            <w:vAlign w:val="bottom"/>
          </w:tcPr>
          <w:p w:rsidR="00737E5D" w:rsidRPr="005F1BA6" w:rsidRDefault="00737E5D" w:rsidP="00DB0003">
            <w:pPr>
              <w:spacing w:after="0" w:line="240" w:lineRule="auto"/>
              <w:rPr>
                <w:rFonts w:eastAsia="Times New Roman" w:cs="Times New Roman"/>
                <w:sz w:val="22"/>
              </w:rPr>
            </w:pPr>
          </w:p>
        </w:tc>
        <w:tc>
          <w:tcPr>
            <w:tcW w:w="2120" w:type="dxa"/>
            <w:tcBorders>
              <w:top w:val="nil"/>
              <w:left w:val="nil"/>
              <w:bottom w:val="nil"/>
              <w:right w:val="nil"/>
            </w:tcBorders>
            <w:shd w:val="clear" w:color="auto" w:fill="auto"/>
            <w:noWrap/>
            <w:vAlign w:val="bottom"/>
          </w:tcPr>
          <w:p w:rsidR="00737E5D" w:rsidRPr="005F1BA6" w:rsidRDefault="00737E5D" w:rsidP="00DB0003">
            <w:pPr>
              <w:spacing w:after="0" w:line="240" w:lineRule="auto"/>
              <w:rPr>
                <w:rFonts w:eastAsia="Times New Roman" w:cs="Times New Roman"/>
                <w:sz w:val="22"/>
              </w:rPr>
            </w:pPr>
          </w:p>
        </w:tc>
        <w:tc>
          <w:tcPr>
            <w:tcW w:w="2120" w:type="dxa"/>
            <w:tcBorders>
              <w:top w:val="nil"/>
              <w:left w:val="nil"/>
              <w:bottom w:val="nil"/>
              <w:right w:val="nil"/>
            </w:tcBorders>
            <w:shd w:val="clear" w:color="auto" w:fill="auto"/>
            <w:noWrap/>
            <w:vAlign w:val="bottom"/>
          </w:tcPr>
          <w:p w:rsidR="00737E5D" w:rsidRPr="005F1BA6" w:rsidRDefault="00737E5D" w:rsidP="00DB0003">
            <w:pPr>
              <w:spacing w:after="0" w:line="240" w:lineRule="auto"/>
              <w:rPr>
                <w:rFonts w:eastAsia="Times New Roman" w:cs="Times New Roman"/>
                <w:sz w:val="22"/>
              </w:rPr>
            </w:pPr>
          </w:p>
        </w:tc>
        <w:tc>
          <w:tcPr>
            <w:tcW w:w="1980" w:type="dxa"/>
            <w:tcBorders>
              <w:top w:val="nil"/>
              <w:left w:val="nil"/>
              <w:bottom w:val="nil"/>
              <w:right w:val="nil"/>
            </w:tcBorders>
            <w:shd w:val="clear" w:color="auto" w:fill="auto"/>
            <w:noWrap/>
            <w:vAlign w:val="bottom"/>
          </w:tcPr>
          <w:p w:rsidR="00737E5D" w:rsidRPr="005F1BA6" w:rsidRDefault="00737E5D" w:rsidP="00DB0003">
            <w:pPr>
              <w:spacing w:after="0" w:line="240" w:lineRule="auto"/>
              <w:rPr>
                <w:rFonts w:eastAsia="Times New Roman" w:cs="Times New Roman"/>
                <w:sz w:val="22"/>
              </w:rPr>
            </w:pPr>
          </w:p>
        </w:tc>
      </w:tr>
      <w:tr w:rsidR="00737E5D" w:rsidRPr="005F1BA6" w:rsidTr="00DB0003">
        <w:trPr>
          <w:trHeight w:val="300"/>
        </w:trPr>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7E5D" w:rsidRPr="005F1BA6" w:rsidRDefault="00737E5D" w:rsidP="00737E5D">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Agency</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737E5D" w:rsidRPr="005F1BA6" w:rsidRDefault="003565B2" w:rsidP="00737E5D">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California DOT</w:t>
            </w:r>
          </w:p>
        </w:tc>
        <w:tc>
          <w:tcPr>
            <w:tcW w:w="1146" w:type="dxa"/>
            <w:tcBorders>
              <w:top w:val="single" w:sz="4" w:space="0" w:color="auto"/>
              <w:left w:val="nil"/>
              <w:bottom w:val="single" w:sz="4" w:space="0" w:color="auto"/>
              <w:right w:val="single" w:sz="4" w:space="0" w:color="auto"/>
            </w:tcBorders>
            <w:shd w:val="clear" w:color="auto" w:fill="auto"/>
            <w:noWrap/>
            <w:vAlign w:val="center"/>
            <w:hideMark/>
          </w:tcPr>
          <w:p w:rsidR="00737E5D" w:rsidRPr="005F1BA6" w:rsidRDefault="00737E5D" w:rsidP="00737E5D">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Illinois DOT</w:t>
            </w:r>
          </w:p>
        </w:tc>
        <w:tc>
          <w:tcPr>
            <w:tcW w:w="1464" w:type="dxa"/>
            <w:tcBorders>
              <w:top w:val="single" w:sz="4" w:space="0" w:color="auto"/>
              <w:left w:val="nil"/>
              <w:bottom w:val="single" w:sz="4" w:space="0" w:color="auto"/>
              <w:right w:val="single" w:sz="4" w:space="0" w:color="auto"/>
            </w:tcBorders>
            <w:shd w:val="clear" w:color="auto" w:fill="auto"/>
            <w:noWrap/>
            <w:vAlign w:val="center"/>
            <w:hideMark/>
          </w:tcPr>
          <w:p w:rsidR="00737E5D" w:rsidRPr="005F1BA6" w:rsidRDefault="00737E5D" w:rsidP="00737E5D">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Michigan DOT</w:t>
            </w:r>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rsidR="00737E5D" w:rsidRPr="005F1BA6" w:rsidRDefault="00737E5D" w:rsidP="00737E5D">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Minnesota DOT</w:t>
            </w:r>
          </w:p>
        </w:tc>
        <w:tc>
          <w:tcPr>
            <w:tcW w:w="1554" w:type="dxa"/>
            <w:tcBorders>
              <w:top w:val="single" w:sz="4" w:space="0" w:color="auto"/>
              <w:left w:val="nil"/>
              <w:bottom w:val="single" w:sz="4" w:space="0" w:color="auto"/>
              <w:right w:val="single" w:sz="4" w:space="0" w:color="auto"/>
            </w:tcBorders>
            <w:shd w:val="clear" w:color="auto" w:fill="auto"/>
            <w:noWrap/>
            <w:vAlign w:val="center"/>
            <w:hideMark/>
          </w:tcPr>
          <w:p w:rsidR="00737E5D" w:rsidRPr="005F1BA6" w:rsidRDefault="00737E5D" w:rsidP="00737E5D">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Missouri DOT</w:t>
            </w:r>
          </w:p>
        </w:tc>
        <w:tc>
          <w:tcPr>
            <w:tcW w:w="1326" w:type="dxa"/>
            <w:tcBorders>
              <w:top w:val="single" w:sz="4" w:space="0" w:color="auto"/>
              <w:left w:val="nil"/>
              <w:bottom w:val="single" w:sz="4" w:space="0" w:color="auto"/>
              <w:right w:val="single" w:sz="4" w:space="0" w:color="auto"/>
            </w:tcBorders>
            <w:shd w:val="clear" w:color="auto" w:fill="auto"/>
            <w:noWrap/>
            <w:vAlign w:val="center"/>
            <w:hideMark/>
          </w:tcPr>
          <w:p w:rsidR="00737E5D" w:rsidRPr="005F1BA6" w:rsidRDefault="00737E5D" w:rsidP="00737E5D">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Wisconsin DOT</w:t>
            </w:r>
          </w:p>
        </w:tc>
        <w:tc>
          <w:tcPr>
            <w:tcW w:w="3235" w:type="dxa"/>
            <w:tcBorders>
              <w:top w:val="nil"/>
              <w:left w:val="nil"/>
              <w:bottom w:val="nil"/>
              <w:right w:val="nil"/>
            </w:tcBorders>
            <w:shd w:val="clear" w:color="auto" w:fill="auto"/>
            <w:noWrap/>
            <w:vAlign w:val="bottom"/>
            <w:hideMark/>
          </w:tcPr>
          <w:p w:rsidR="00737E5D" w:rsidRPr="005F1BA6" w:rsidRDefault="00737E5D" w:rsidP="00737E5D">
            <w:pPr>
              <w:spacing w:after="0" w:line="240" w:lineRule="auto"/>
              <w:jc w:val="center"/>
              <w:rPr>
                <w:rFonts w:ascii="Calibri" w:eastAsia="Times New Roman" w:hAnsi="Calibri" w:cs="Times New Roman"/>
                <w:b/>
                <w:bCs/>
                <w:color w:val="000000"/>
                <w:sz w:val="22"/>
              </w:rPr>
            </w:pPr>
          </w:p>
        </w:tc>
        <w:tc>
          <w:tcPr>
            <w:tcW w:w="2120" w:type="dxa"/>
            <w:tcBorders>
              <w:top w:val="nil"/>
              <w:left w:val="nil"/>
              <w:bottom w:val="nil"/>
              <w:right w:val="nil"/>
            </w:tcBorders>
            <w:shd w:val="clear" w:color="auto" w:fill="auto"/>
            <w:noWrap/>
            <w:vAlign w:val="bottom"/>
            <w:hideMark/>
          </w:tcPr>
          <w:p w:rsidR="00737E5D" w:rsidRPr="005F1BA6" w:rsidRDefault="00737E5D" w:rsidP="00737E5D">
            <w:pPr>
              <w:spacing w:after="0" w:line="240" w:lineRule="auto"/>
              <w:rPr>
                <w:rFonts w:eastAsia="Times New Roman" w:cs="Times New Roman"/>
                <w:sz w:val="22"/>
              </w:rPr>
            </w:pPr>
          </w:p>
        </w:tc>
        <w:tc>
          <w:tcPr>
            <w:tcW w:w="2120" w:type="dxa"/>
            <w:tcBorders>
              <w:top w:val="nil"/>
              <w:left w:val="nil"/>
              <w:bottom w:val="nil"/>
              <w:right w:val="nil"/>
            </w:tcBorders>
            <w:shd w:val="clear" w:color="auto" w:fill="auto"/>
            <w:noWrap/>
            <w:vAlign w:val="bottom"/>
            <w:hideMark/>
          </w:tcPr>
          <w:p w:rsidR="00737E5D" w:rsidRPr="005F1BA6" w:rsidRDefault="00737E5D" w:rsidP="00737E5D">
            <w:pPr>
              <w:spacing w:after="0" w:line="240" w:lineRule="auto"/>
              <w:rPr>
                <w:rFonts w:eastAsia="Times New Roman" w:cs="Times New Roman"/>
                <w:sz w:val="22"/>
              </w:rPr>
            </w:pPr>
          </w:p>
        </w:tc>
        <w:tc>
          <w:tcPr>
            <w:tcW w:w="2120" w:type="dxa"/>
            <w:tcBorders>
              <w:top w:val="nil"/>
              <w:left w:val="nil"/>
              <w:bottom w:val="nil"/>
              <w:right w:val="nil"/>
            </w:tcBorders>
            <w:shd w:val="clear" w:color="auto" w:fill="auto"/>
            <w:noWrap/>
            <w:vAlign w:val="bottom"/>
            <w:hideMark/>
          </w:tcPr>
          <w:p w:rsidR="00737E5D" w:rsidRPr="005F1BA6" w:rsidRDefault="00737E5D" w:rsidP="00737E5D">
            <w:pPr>
              <w:spacing w:after="0" w:line="240" w:lineRule="auto"/>
              <w:rPr>
                <w:rFonts w:eastAsia="Times New Roman" w:cs="Times New Roman"/>
                <w:sz w:val="22"/>
              </w:rPr>
            </w:pPr>
          </w:p>
        </w:tc>
        <w:tc>
          <w:tcPr>
            <w:tcW w:w="1980" w:type="dxa"/>
            <w:tcBorders>
              <w:top w:val="nil"/>
              <w:left w:val="nil"/>
              <w:bottom w:val="nil"/>
              <w:right w:val="nil"/>
            </w:tcBorders>
            <w:shd w:val="clear" w:color="auto" w:fill="auto"/>
            <w:noWrap/>
            <w:vAlign w:val="bottom"/>
            <w:hideMark/>
          </w:tcPr>
          <w:p w:rsidR="00737E5D" w:rsidRPr="005F1BA6" w:rsidRDefault="00737E5D" w:rsidP="00737E5D">
            <w:pPr>
              <w:spacing w:after="0" w:line="240" w:lineRule="auto"/>
              <w:rPr>
                <w:rFonts w:eastAsia="Times New Roman" w:cs="Times New Roman"/>
                <w:sz w:val="22"/>
              </w:rPr>
            </w:pPr>
          </w:p>
        </w:tc>
      </w:tr>
      <w:tr w:rsidR="00737E5D" w:rsidRPr="005F1BA6" w:rsidTr="00DB0003">
        <w:trPr>
          <w:trHeight w:val="600"/>
        </w:trPr>
        <w:tc>
          <w:tcPr>
            <w:tcW w:w="1255" w:type="dxa"/>
            <w:tcBorders>
              <w:top w:val="nil"/>
              <w:left w:val="single" w:sz="4" w:space="0" w:color="auto"/>
              <w:bottom w:val="single" w:sz="4" w:space="0" w:color="auto"/>
              <w:right w:val="single" w:sz="4" w:space="0" w:color="auto"/>
            </w:tcBorders>
            <w:shd w:val="clear" w:color="auto" w:fill="auto"/>
            <w:noWrap/>
            <w:vAlign w:val="center"/>
            <w:hideMark/>
          </w:tcPr>
          <w:p w:rsidR="00737E5D" w:rsidRPr="005F1BA6" w:rsidRDefault="00737E5D" w:rsidP="00737E5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Spec</w:t>
            </w:r>
          </w:p>
        </w:tc>
        <w:tc>
          <w:tcPr>
            <w:tcW w:w="1530" w:type="dxa"/>
            <w:tcBorders>
              <w:top w:val="nil"/>
              <w:left w:val="nil"/>
              <w:bottom w:val="single" w:sz="4" w:space="0" w:color="auto"/>
              <w:right w:val="single" w:sz="4" w:space="0" w:color="auto"/>
            </w:tcBorders>
            <w:shd w:val="clear" w:color="auto" w:fill="auto"/>
            <w:noWrap/>
            <w:vAlign w:val="center"/>
          </w:tcPr>
          <w:p w:rsidR="00737E5D" w:rsidRPr="005F1BA6" w:rsidRDefault="00737E5D" w:rsidP="00737E5D">
            <w:pPr>
              <w:spacing w:after="0" w:line="240" w:lineRule="auto"/>
              <w:jc w:val="center"/>
              <w:rPr>
                <w:rFonts w:ascii="Calibri" w:eastAsia="Times New Roman" w:hAnsi="Calibri" w:cs="Times New Roman"/>
                <w:color w:val="000000"/>
                <w:sz w:val="22"/>
              </w:rPr>
            </w:pPr>
          </w:p>
        </w:tc>
        <w:tc>
          <w:tcPr>
            <w:tcW w:w="1146" w:type="dxa"/>
            <w:tcBorders>
              <w:top w:val="nil"/>
              <w:left w:val="nil"/>
              <w:bottom w:val="single" w:sz="4" w:space="0" w:color="auto"/>
              <w:right w:val="single" w:sz="4" w:space="0" w:color="auto"/>
            </w:tcBorders>
            <w:shd w:val="clear" w:color="auto" w:fill="auto"/>
            <w:vAlign w:val="center"/>
          </w:tcPr>
          <w:p w:rsidR="00737E5D" w:rsidRPr="005F1BA6" w:rsidRDefault="00737E5D" w:rsidP="00737E5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406.05(b)</w:t>
            </w:r>
          </w:p>
        </w:tc>
        <w:tc>
          <w:tcPr>
            <w:tcW w:w="1464" w:type="dxa"/>
            <w:tcBorders>
              <w:top w:val="nil"/>
              <w:left w:val="nil"/>
              <w:bottom w:val="single" w:sz="4" w:space="0" w:color="auto"/>
              <w:right w:val="single" w:sz="4" w:space="0" w:color="auto"/>
            </w:tcBorders>
            <w:shd w:val="clear" w:color="auto" w:fill="auto"/>
            <w:vAlign w:val="center"/>
          </w:tcPr>
          <w:p w:rsidR="00737E5D" w:rsidRPr="005F1BA6" w:rsidRDefault="00737E5D" w:rsidP="00737E5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501.03.D</w:t>
            </w:r>
          </w:p>
        </w:tc>
        <w:tc>
          <w:tcPr>
            <w:tcW w:w="1236" w:type="dxa"/>
            <w:tcBorders>
              <w:top w:val="nil"/>
              <w:left w:val="nil"/>
              <w:bottom w:val="single" w:sz="4" w:space="0" w:color="auto"/>
              <w:right w:val="single" w:sz="4" w:space="0" w:color="auto"/>
            </w:tcBorders>
            <w:shd w:val="clear" w:color="auto" w:fill="auto"/>
            <w:noWrap/>
            <w:vAlign w:val="center"/>
          </w:tcPr>
          <w:p w:rsidR="00737E5D" w:rsidRPr="005F1BA6" w:rsidRDefault="00737E5D" w:rsidP="00737E5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2357.3.C</w:t>
            </w:r>
          </w:p>
        </w:tc>
        <w:tc>
          <w:tcPr>
            <w:tcW w:w="1554" w:type="dxa"/>
            <w:tcBorders>
              <w:top w:val="nil"/>
              <w:left w:val="nil"/>
              <w:bottom w:val="single" w:sz="4" w:space="0" w:color="auto"/>
              <w:right w:val="single" w:sz="4" w:space="0" w:color="auto"/>
            </w:tcBorders>
            <w:shd w:val="clear" w:color="auto" w:fill="auto"/>
            <w:vAlign w:val="center"/>
          </w:tcPr>
          <w:p w:rsidR="00737E5D" w:rsidRPr="005F1BA6" w:rsidRDefault="00737E5D" w:rsidP="00737E5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407.4.1</w:t>
            </w:r>
          </w:p>
        </w:tc>
        <w:tc>
          <w:tcPr>
            <w:tcW w:w="1326" w:type="dxa"/>
            <w:tcBorders>
              <w:top w:val="nil"/>
              <w:left w:val="nil"/>
              <w:bottom w:val="single" w:sz="4" w:space="0" w:color="auto"/>
              <w:right w:val="single" w:sz="4" w:space="0" w:color="auto"/>
            </w:tcBorders>
            <w:shd w:val="clear" w:color="auto" w:fill="auto"/>
            <w:vAlign w:val="center"/>
          </w:tcPr>
          <w:p w:rsidR="00737E5D" w:rsidRPr="005F1BA6" w:rsidRDefault="00737E5D" w:rsidP="00737E5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455.3.2.3</w:t>
            </w:r>
          </w:p>
        </w:tc>
        <w:tc>
          <w:tcPr>
            <w:tcW w:w="3235" w:type="dxa"/>
            <w:tcBorders>
              <w:top w:val="nil"/>
              <w:left w:val="nil"/>
              <w:bottom w:val="nil"/>
              <w:right w:val="nil"/>
            </w:tcBorders>
            <w:shd w:val="clear" w:color="auto" w:fill="auto"/>
            <w:noWrap/>
            <w:vAlign w:val="bottom"/>
            <w:hideMark/>
          </w:tcPr>
          <w:p w:rsidR="00737E5D" w:rsidRPr="005F1BA6" w:rsidRDefault="00737E5D" w:rsidP="00737E5D">
            <w:pPr>
              <w:spacing w:after="0" w:line="240" w:lineRule="auto"/>
              <w:jc w:val="center"/>
              <w:rPr>
                <w:rFonts w:ascii="Calibri" w:eastAsia="Times New Roman" w:hAnsi="Calibri" w:cs="Times New Roman"/>
                <w:color w:val="000000"/>
                <w:sz w:val="22"/>
              </w:rPr>
            </w:pPr>
          </w:p>
        </w:tc>
        <w:tc>
          <w:tcPr>
            <w:tcW w:w="2120" w:type="dxa"/>
            <w:tcBorders>
              <w:top w:val="nil"/>
              <w:left w:val="nil"/>
              <w:bottom w:val="nil"/>
              <w:right w:val="nil"/>
            </w:tcBorders>
            <w:shd w:val="clear" w:color="auto" w:fill="auto"/>
            <w:noWrap/>
            <w:vAlign w:val="bottom"/>
            <w:hideMark/>
          </w:tcPr>
          <w:p w:rsidR="00737E5D" w:rsidRPr="005F1BA6" w:rsidRDefault="00737E5D" w:rsidP="00737E5D">
            <w:pPr>
              <w:spacing w:after="0" w:line="240" w:lineRule="auto"/>
              <w:rPr>
                <w:rFonts w:eastAsia="Times New Roman" w:cs="Times New Roman"/>
                <w:sz w:val="22"/>
              </w:rPr>
            </w:pPr>
          </w:p>
        </w:tc>
        <w:tc>
          <w:tcPr>
            <w:tcW w:w="2120" w:type="dxa"/>
            <w:tcBorders>
              <w:top w:val="nil"/>
              <w:left w:val="nil"/>
              <w:bottom w:val="nil"/>
              <w:right w:val="nil"/>
            </w:tcBorders>
            <w:shd w:val="clear" w:color="auto" w:fill="auto"/>
            <w:noWrap/>
            <w:vAlign w:val="bottom"/>
            <w:hideMark/>
          </w:tcPr>
          <w:p w:rsidR="00737E5D" w:rsidRPr="005F1BA6" w:rsidRDefault="00737E5D" w:rsidP="00737E5D">
            <w:pPr>
              <w:spacing w:after="0" w:line="240" w:lineRule="auto"/>
              <w:rPr>
                <w:rFonts w:eastAsia="Times New Roman" w:cs="Times New Roman"/>
                <w:sz w:val="22"/>
              </w:rPr>
            </w:pPr>
          </w:p>
        </w:tc>
        <w:tc>
          <w:tcPr>
            <w:tcW w:w="2120" w:type="dxa"/>
            <w:tcBorders>
              <w:top w:val="nil"/>
              <w:left w:val="nil"/>
              <w:bottom w:val="nil"/>
              <w:right w:val="nil"/>
            </w:tcBorders>
            <w:shd w:val="clear" w:color="auto" w:fill="auto"/>
            <w:noWrap/>
            <w:vAlign w:val="bottom"/>
            <w:hideMark/>
          </w:tcPr>
          <w:p w:rsidR="00737E5D" w:rsidRPr="005F1BA6" w:rsidRDefault="00737E5D" w:rsidP="00737E5D">
            <w:pPr>
              <w:spacing w:after="0" w:line="240" w:lineRule="auto"/>
              <w:rPr>
                <w:rFonts w:eastAsia="Times New Roman" w:cs="Times New Roman"/>
                <w:sz w:val="22"/>
              </w:rPr>
            </w:pPr>
          </w:p>
        </w:tc>
        <w:tc>
          <w:tcPr>
            <w:tcW w:w="1980" w:type="dxa"/>
            <w:tcBorders>
              <w:top w:val="nil"/>
              <w:left w:val="nil"/>
              <w:bottom w:val="nil"/>
              <w:right w:val="nil"/>
            </w:tcBorders>
            <w:shd w:val="clear" w:color="auto" w:fill="auto"/>
            <w:noWrap/>
            <w:vAlign w:val="bottom"/>
            <w:hideMark/>
          </w:tcPr>
          <w:p w:rsidR="00737E5D" w:rsidRPr="005F1BA6" w:rsidRDefault="00737E5D" w:rsidP="00737E5D">
            <w:pPr>
              <w:spacing w:after="0" w:line="240" w:lineRule="auto"/>
              <w:rPr>
                <w:rFonts w:eastAsia="Times New Roman" w:cs="Times New Roman"/>
                <w:sz w:val="22"/>
              </w:rPr>
            </w:pPr>
          </w:p>
        </w:tc>
      </w:tr>
    </w:tbl>
    <w:p w:rsidR="00737E5D" w:rsidRPr="00737E5D" w:rsidRDefault="00737E5D" w:rsidP="00737E5D">
      <w:pPr>
        <w:sectPr w:rsidR="00737E5D" w:rsidRPr="00737E5D">
          <w:pgSz w:w="12240" w:h="15840"/>
          <w:pgMar w:top="1440" w:right="1440" w:bottom="1440" w:left="1440" w:header="720" w:footer="720" w:gutter="0"/>
          <w:cols w:space="720"/>
          <w:docGrid w:linePitch="360"/>
        </w:sectPr>
      </w:pPr>
    </w:p>
    <w:p w:rsidR="00FF1082" w:rsidRPr="00A80451" w:rsidRDefault="00A66B93" w:rsidP="00A66B93">
      <w:pPr>
        <w:pStyle w:val="Heading3"/>
      </w:pPr>
      <w:bookmarkStart w:id="23" w:name="_Toc473281561"/>
      <w:r>
        <w:lastRenderedPageBreak/>
        <w:t>2</w:t>
      </w:r>
      <w:r w:rsidR="00117433">
        <w:t>.2.</w:t>
      </w:r>
      <w:r>
        <w:t>3</w:t>
      </w:r>
      <w:r w:rsidR="00DD100C">
        <w:t>.3</w:t>
      </w:r>
      <w:r w:rsidR="00DD100C">
        <w:tab/>
      </w:r>
      <w:r w:rsidR="00FF1082">
        <w:t>Application of Bituminous Tack Coat Material</w:t>
      </w:r>
      <w:r w:rsidR="007453A2">
        <w:t xml:space="preserve"> Comparison</w:t>
      </w:r>
      <w:bookmarkEnd w:id="23"/>
    </w:p>
    <w:p w:rsidR="00655C07" w:rsidRDefault="00886630" w:rsidP="00655C07">
      <w:r w:rsidRPr="00886630">
        <w:t>Unless otherwise indicated in the plans or provisions, the tack coat shall be applied uniformly and at a rate that will provide a residual</w:t>
      </w:r>
      <w:r>
        <w:t xml:space="preserve"> </w:t>
      </w:r>
      <w:r w:rsidRPr="00886630">
        <w:t>asphalt rate on the prepared surface as specified in the following table, as based on pavement type or condition and type of bituminous</w:t>
      </w:r>
      <w:r>
        <w:t xml:space="preserve"> material.</w:t>
      </w:r>
    </w:p>
    <w:tbl>
      <w:tblPr>
        <w:tblW w:w="12955" w:type="dxa"/>
        <w:tblLayout w:type="fixed"/>
        <w:tblLook w:val="04A0" w:firstRow="1" w:lastRow="0" w:firstColumn="1" w:lastColumn="0" w:noHBand="0" w:noVBand="1"/>
      </w:tblPr>
      <w:tblGrid>
        <w:gridCol w:w="1243"/>
        <w:gridCol w:w="999"/>
        <w:gridCol w:w="993"/>
        <w:gridCol w:w="987"/>
        <w:gridCol w:w="900"/>
        <w:gridCol w:w="1341"/>
        <w:gridCol w:w="1092"/>
        <w:gridCol w:w="1077"/>
        <w:gridCol w:w="1083"/>
        <w:gridCol w:w="1080"/>
        <w:gridCol w:w="990"/>
        <w:gridCol w:w="1170"/>
      </w:tblGrid>
      <w:tr w:rsidR="00DD6E25" w:rsidRPr="005F1BA6" w:rsidTr="00DD6E25">
        <w:trPr>
          <w:trHeight w:val="287"/>
        </w:trPr>
        <w:tc>
          <w:tcPr>
            <w:tcW w:w="12955" w:type="dxa"/>
            <w:gridSpan w:val="12"/>
            <w:tcBorders>
              <w:top w:val="single" w:sz="4" w:space="0" w:color="auto"/>
              <w:left w:val="single" w:sz="4" w:space="0" w:color="auto"/>
              <w:bottom w:val="single" w:sz="4" w:space="0" w:color="auto"/>
              <w:right w:val="single" w:sz="4" w:space="0" w:color="auto"/>
            </w:tcBorders>
          </w:tcPr>
          <w:p w:rsidR="00DD6E25" w:rsidRPr="005F1BA6" w:rsidRDefault="00DD6E25" w:rsidP="00886630">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 xml:space="preserve">Table </w:t>
            </w:r>
            <w:r w:rsidR="00A66B93">
              <w:rPr>
                <w:rFonts w:ascii="Calibri" w:eastAsia="Times New Roman" w:hAnsi="Calibri" w:cs="Times New Roman"/>
                <w:b/>
                <w:bCs/>
                <w:color w:val="000000"/>
                <w:sz w:val="22"/>
              </w:rPr>
              <w:t>2</w:t>
            </w:r>
            <w:r w:rsidR="00117433" w:rsidRPr="005F1BA6">
              <w:rPr>
                <w:rFonts w:ascii="Calibri" w:eastAsia="Times New Roman" w:hAnsi="Calibri" w:cs="Times New Roman"/>
                <w:b/>
                <w:bCs/>
                <w:color w:val="000000"/>
                <w:sz w:val="22"/>
              </w:rPr>
              <w:t>.2.</w:t>
            </w:r>
            <w:r w:rsidR="00A66B93">
              <w:rPr>
                <w:rFonts w:ascii="Calibri" w:eastAsia="Times New Roman" w:hAnsi="Calibri" w:cs="Times New Roman"/>
                <w:b/>
                <w:bCs/>
                <w:color w:val="000000"/>
                <w:sz w:val="22"/>
              </w:rPr>
              <w:t>3</w:t>
            </w:r>
            <w:r w:rsidR="00DD100C" w:rsidRPr="005F1BA6">
              <w:rPr>
                <w:rFonts w:ascii="Calibri" w:eastAsia="Times New Roman" w:hAnsi="Calibri" w:cs="Times New Roman"/>
                <w:b/>
                <w:bCs/>
                <w:color w:val="000000"/>
                <w:sz w:val="22"/>
              </w:rPr>
              <w:t>.3-1</w:t>
            </w:r>
          </w:p>
          <w:p w:rsidR="00DD6E25" w:rsidRPr="005F1BA6" w:rsidRDefault="00DD6E25" w:rsidP="00886630">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Residual Asphalt Rate (gal/yd</w:t>
            </w:r>
            <w:r w:rsidRPr="005F1BA6">
              <w:rPr>
                <w:rFonts w:ascii="Calibri" w:eastAsia="Times New Roman" w:hAnsi="Calibri" w:cs="Times New Roman"/>
                <w:b/>
                <w:bCs/>
                <w:color w:val="000000"/>
                <w:sz w:val="22"/>
                <w:vertAlign w:val="superscript"/>
              </w:rPr>
              <w:t>2</w:t>
            </w:r>
            <w:r w:rsidRPr="005F1BA6">
              <w:rPr>
                <w:rFonts w:ascii="Calibri" w:eastAsia="Times New Roman" w:hAnsi="Calibri" w:cs="Times New Roman"/>
                <w:b/>
                <w:bCs/>
                <w:color w:val="000000"/>
                <w:sz w:val="22"/>
              </w:rPr>
              <w:t>)</w:t>
            </w:r>
          </w:p>
        </w:tc>
      </w:tr>
      <w:tr w:rsidR="00DD6E25" w:rsidRPr="005F1BA6" w:rsidTr="00DD6E25">
        <w:trPr>
          <w:trHeight w:val="287"/>
        </w:trPr>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6E25" w:rsidRPr="005F1BA6" w:rsidRDefault="00DD6E25" w:rsidP="00DD6E25">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Agency</w:t>
            </w:r>
          </w:p>
        </w:tc>
        <w:tc>
          <w:tcPr>
            <w:tcW w:w="2979" w:type="dxa"/>
            <w:gridSpan w:val="3"/>
            <w:tcBorders>
              <w:top w:val="single" w:sz="4" w:space="0" w:color="auto"/>
              <w:left w:val="nil"/>
              <w:bottom w:val="single" w:sz="4" w:space="0" w:color="auto"/>
              <w:right w:val="single" w:sz="4" w:space="0" w:color="auto"/>
            </w:tcBorders>
            <w:shd w:val="clear" w:color="auto" w:fill="auto"/>
            <w:noWrap/>
            <w:vAlign w:val="center"/>
            <w:hideMark/>
          </w:tcPr>
          <w:p w:rsidR="00DD6E25" w:rsidRPr="005F1BA6" w:rsidRDefault="003565B2" w:rsidP="00DD6E25">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California DOT</w:t>
            </w:r>
          </w:p>
        </w:tc>
        <w:tc>
          <w:tcPr>
            <w:tcW w:w="900" w:type="dxa"/>
            <w:tcBorders>
              <w:top w:val="single" w:sz="4" w:space="0" w:color="auto"/>
              <w:left w:val="single" w:sz="4" w:space="0" w:color="auto"/>
              <w:bottom w:val="single" w:sz="4" w:space="0" w:color="auto"/>
              <w:right w:val="single" w:sz="4" w:space="0" w:color="auto"/>
            </w:tcBorders>
            <w:vAlign w:val="center"/>
          </w:tcPr>
          <w:p w:rsidR="00DD6E25" w:rsidRPr="005F1BA6" w:rsidRDefault="00DD6E25" w:rsidP="00DD6E25">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Illinois DOT</w:t>
            </w:r>
          </w:p>
        </w:tc>
        <w:tc>
          <w:tcPr>
            <w:tcW w:w="1341" w:type="dxa"/>
            <w:tcBorders>
              <w:top w:val="single" w:sz="4" w:space="0" w:color="auto"/>
              <w:left w:val="nil"/>
              <w:bottom w:val="single" w:sz="4" w:space="0" w:color="auto"/>
              <w:right w:val="single" w:sz="4" w:space="0" w:color="auto"/>
            </w:tcBorders>
            <w:shd w:val="clear" w:color="auto" w:fill="auto"/>
            <w:noWrap/>
            <w:vAlign w:val="center"/>
            <w:hideMark/>
          </w:tcPr>
          <w:p w:rsidR="00DD6E25" w:rsidRPr="005F1BA6" w:rsidRDefault="00DD6E25" w:rsidP="00DD6E25">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Michigan DOT</w:t>
            </w:r>
          </w:p>
        </w:tc>
        <w:tc>
          <w:tcPr>
            <w:tcW w:w="216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D6E25" w:rsidRPr="005F1BA6" w:rsidRDefault="00DD6E25" w:rsidP="00DD6E25">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Missouri DOT</w:t>
            </w:r>
          </w:p>
        </w:tc>
        <w:tc>
          <w:tcPr>
            <w:tcW w:w="3153" w:type="dxa"/>
            <w:gridSpan w:val="3"/>
            <w:tcBorders>
              <w:top w:val="single" w:sz="4" w:space="0" w:color="auto"/>
              <w:left w:val="nil"/>
              <w:bottom w:val="single" w:sz="4" w:space="0" w:color="auto"/>
              <w:right w:val="single" w:sz="4" w:space="0" w:color="000000"/>
            </w:tcBorders>
            <w:shd w:val="clear" w:color="auto" w:fill="auto"/>
            <w:vAlign w:val="center"/>
          </w:tcPr>
          <w:p w:rsidR="00DD6E25" w:rsidRPr="005F1BA6" w:rsidRDefault="00DD6E25" w:rsidP="00DD6E25">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Minnesota DOT</w:t>
            </w:r>
          </w:p>
        </w:tc>
        <w:tc>
          <w:tcPr>
            <w:tcW w:w="1170" w:type="dxa"/>
            <w:tcBorders>
              <w:top w:val="single" w:sz="4" w:space="0" w:color="auto"/>
              <w:left w:val="nil"/>
              <w:bottom w:val="single" w:sz="4" w:space="0" w:color="auto"/>
              <w:right w:val="single" w:sz="4" w:space="0" w:color="000000"/>
            </w:tcBorders>
            <w:vAlign w:val="center"/>
          </w:tcPr>
          <w:p w:rsidR="00DD6E25" w:rsidRPr="005F1BA6" w:rsidRDefault="00DD6E25" w:rsidP="00DD6E25">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Wisconsin DOT</w:t>
            </w:r>
          </w:p>
        </w:tc>
      </w:tr>
      <w:tr w:rsidR="00DD6E25" w:rsidRPr="005F1BA6" w:rsidTr="00DD6E25">
        <w:trPr>
          <w:trHeight w:val="575"/>
        </w:trPr>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Spec</w:t>
            </w:r>
          </w:p>
        </w:tc>
        <w:tc>
          <w:tcPr>
            <w:tcW w:w="297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6E25" w:rsidRPr="005F1BA6" w:rsidRDefault="00DD6E25" w:rsidP="00DD6E25">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39-2.01C(3)(f)</w:t>
            </w:r>
          </w:p>
        </w:tc>
        <w:tc>
          <w:tcPr>
            <w:tcW w:w="900" w:type="dxa"/>
            <w:tcBorders>
              <w:top w:val="single" w:sz="4" w:space="0" w:color="auto"/>
              <w:left w:val="single" w:sz="4" w:space="0" w:color="auto"/>
              <w:bottom w:val="single" w:sz="4" w:space="0" w:color="auto"/>
              <w:right w:val="single" w:sz="4" w:space="0" w:color="auto"/>
            </w:tcBorders>
            <w:vAlign w:val="center"/>
          </w:tcPr>
          <w:p w:rsidR="00DD6E25" w:rsidRPr="005F1BA6" w:rsidRDefault="00DD6E25" w:rsidP="00DD6E25">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406.05</w:t>
            </w:r>
          </w:p>
        </w:tc>
        <w:tc>
          <w:tcPr>
            <w:tcW w:w="1341" w:type="dxa"/>
            <w:tcBorders>
              <w:top w:val="nil"/>
              <w:left w:val="nil"/>
              <w:bottom w:val="single" w:sz="4" w:space="0" w:color="auto"/>
              <w:right w:val="single" w:sz="4" w:space="0" w:color="auto"/>
            </w:tcBorders>
            <w:shd w:val="clear" w:color="auto" w:fill="auto"/>
            <w:noWrap/>
            <w:vAlign w:val="center"/>
            <w:hideMark/>
          </w:tcPr>
          <w:p w:rsidR="00DD6E25" w:rsidRPr="005F1BA6" w:rsidRDefault="00DD6E25" w:rsidP="00DD6E25">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 </w:t>
            </w:r>
          </w:p>
        </w:tc>
        <w:tc>
          <w:tcPr>
            <w:tcW w:w="216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D6E25" w:rsidRPr="005F1BA6" w:rsidRDefault="00DD6E25" w:rsidP="00DD6E25">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407.4.2</w:t>
            </w:r>
          </w:p>
        </w:tc>
        <w:tc>
          <w:tcPr>
            <w:tcW w:w="3153" w:type="dxa"/>
            <w:gridSpan w:val="3"/>
            <w:tcBorders>
              <w:top w:val="single" w:sz="4" w:space="0" w:color="auto"/>
              <w:left w:val="nil"/>
              <w:bottom w:val="single" w:sz="4" w:space="0" w:color="auto"/>
              <w:right w:val="single" w:sz="4" w:space="0" w:color="000000"/>
            </w:tcBorders>
            <w:shd w:val="clear" w:color="auto" w:fill="auto"/>
            <w:vAlign w:val="center"/>
          </w:tcPr>
          <w:p w:rsidR="00DD6E25" w:rsidRPr="005F1BA6" w:rsidRDefault="00DD6E25" w:rsidP="00DD6E25">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2357.3.D</w:t>
            </w:r>
          </w:p>
        </w:tc>
        <w:tc>
          <w:tcPr>
            <w:tcW w:w="1170" w:type="dxa"/>
            <w:tcBorders>
              <w:top w:val="single" w:sz="4" w:space="0" w:color="auto"/>
              <w:left w:val="nil"/>
              <w:bottom w:val="single" w:sz="4" w:space="0" w:color="auto"/>
              <w:right w:val="single" w:sz="4" w:space="0" w:color="000000"/>
            </w:tcBorders>
            <w:vAlign w:val="center"/>
          </w:tcPr>
          <w:p w:rsidR="00DD6E25" w:rsidRPr="005F1BA6" w:rsidRDefault="00DD6E25" w:rsidP="00DD6E25">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455.3.2.1</w:t>
            </w:r>
          </w:p>
          <w:p w:rsidR="00DD6E25" w:rsidRPr="005F1BA6" w:rsidRDefault="00DD6E25" w:rsidP="00DD6E25">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(2)</w:t>
            </w:r>
          </w:p>
        </w:tc>
      </w:tr>
      <w:tr w:rsidR="00DD6E25" w:rsidRPr="005F1BA6" w:rsidTr="003565B2">
        <w:trPr>
          <w:cantSplit/>
          <w:trHeight w:val="2112"/>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6E25" w:rsidRPr="005F1BA6" w:rsidRDefault="00DD6E25" w:rsidP="00DD6E25">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Surface Type</w:t>
            </w:r>
          </w:p>
        </w:tc>
        <w:tc>
          <w:tcPr>
            <w:tcW w:w="999" w:type="dxa"/>
            <w:tcBorders>
              <w:top w:val="single" w:sz="4" w:space="0" w:color="auto"/>
              <w:left w:val="nil"/>
              <w:bottom w:val="single" w:sz="4" w:space="0" w:color="auto"/>
              <w:right w:val="single" w:sz="4" w:space="0" w:color="auto"/>
            </w:tcBorders>
            <w:shd w:val="clear" w:color="auto" w:fill="auto"/>
            <w:textDirection w:val="btLr"/>
            <w:vAlign w:val="center"/>
            <w:hideMark/>
          </w:tcPr>
          <w:p w:rsidR="00DD6E25" w:rsidRPr="005F1BA6" w:rsidRDefault="00DD6E25" w:rsidP="00DD6E25">
            <w:pPr>
              <w:spacing w:after="0" w:line="240" w:lineRule="auto"/>
              <w:ind w:left="113" w:right="113"/>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CSS1/CSS1h, SS1/SS1h and QS1h/CQS1h</w:t>
            </w:r>
          </w:p>
        </w:tc>
        <w:tc>
          <w:tcPr>
            <w:tcW w:w="993" w:type="dxa"/>
            <w:tcBorders>
              <w:top w:val="single" w:sz="4" w:space="0" w:color="auto"/>
              <w:left w:val="nil"/>
              <w:bottom w:val="single" w:sz="4" w:space="0" w:color="auto"/>
              <w:right w:val="single" w:sz="4" w:space="0" w:color="auto"/>
            </w:tcBorders>
            <w:shd w:val="clear" w:color="auto" w:fill="auto"/>
            <w:textDirection w:val="btLr"/>
            <w:vAlign w:val="center"/>
            <w:hideMark/>
          </w:tcPr>
          <w:p w:rsidR="00DD6E25" w:rsidRPr="005F1BA6" w:rsidRDefault="00DD6E25" w:rsidP="00DD6E25">
            <w:pPr>
              <w:spacing w:after="0" w:line="240" w:lineRule="auto"/>
              <w:ind w:left="113" w:right="113"/>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CRS1/CRS2, RS1/RS2 and QS1/CQS1</w:t>
            </w:r>
          </w:p>
        </w:tc>
        <w:tc>
          <w:tcPr>
            <w:tcW w:w="987" w:type="dxa"/>
            <w:tcBorders>
              <w:top w:val="single" w:sz="4" w:space="0" w:color="auto"/>
              <w:left w:val="nil"/>
              <w:bottom w:val="single" w:sz="4" w:space="0" w:color="auto"/>
              <w:right w:val="single" w:sz="4" w:space="0" w:color="auto"/>
            </w:tcBorders>
            <w:textDirection w:val="btLr"/>
            <w:vAlign w:val="center"/>
          </w:tcPr>
          <w:p w:rsidR="00DD6E25" w:rsidRPr="005F1BA6" w:rsidRDefault="00DD6E25" w:rsidP="00DD6E25">
            <w:pPr>
              <w:spacing w:after="0" w:line="240" w:lineRule="auto"/>
              <w:ind w:left="113" w:right="113"/>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Asphalt binder and Polymer Modified Asphaltic Emulsion</w:t>
            </w:r>
          </w:p>
        </w:tc>
        <w:tc>
          <w:tcPr>
            <w:tcW w:w="900" w:type="dxa"/>
            <w:tcBorders>
              <w:top w:val="nil"/>
              <w:left w:val="single" w:sz="4" w:space="0" w:color="auto"/>
              <w:bottom w:val="single" w:sz="4" w:space="0" w:color="auto"/>
              <w:right w:val="single" w:sz="4" w:space="0" w:color="auto"/>
            </w:tcBorders>
            <w:shd w:val="clear" w:color="auto" w:fill="E7E6E6" w:themeFill="background2"/>
            <w:textDirection w:val="btLr"/>
            <w:vAlign w:val="center"/>
          </w:tcPr>
          <w:p w:rsidR="00DD6E25" w:rsidRPr="005F1BA6" w:rsidRDefault="00DD6E25" w:rsidP="00495343">
            <w:pPr>
              <w:spacing w:after="0" w:line="240" w:lineRule="auto"/>
              <w:ind w:left="113" w:right="113"/>
              <w:jc w:val="center"/>
              <w:rPr>
                <w:rFonts w:ascii="Calibri" w:eastAsia="Times New Roman" w:hAnsi="Calibri" w:cs="Times New Roman"/>
                <w:b/>
                <w:bCs/>
                <w:color w:val="000000"/>
                <w:sz w:val="22"/>
              </w:rPr>
            </w:pPr>
          </w:p>
        </w:tc>
        <w:tc>
          <w:tcPr>
            <w:tcW w:w="1341" w:type="dxa"/>
            <w:tcBorders>
              <w:top w:val="nil"/>
              <w:left w:val="nil"/>
              <w:bottom w:val="single" w:sz="4" w:space="0" w:color="auto"/>
              <w:right w:val="single" w:sz="4" w:space="0" w:color="auto"/>
            </w:tcBorders>
            <w:shd w:val="clear" w:color="auto" w:fill="auto"/>
            <w:textDirection w:val="btLr"/>
            <w:vAlign w:val="center"/>
            <w:hideMark/>
          </w:tcPr>
          <w:p w:rsidR="00DD6E25" w:rsidRPr="005F1BA6" w:rsidRDefault="00DD6E25" w:rsidP="00DD6E25">
            <w:pPr>
              <w:spacing w:after="0" w:line="240" w:lineRule="auto"/>
              <w:ind w:left="113" w:right="113"/>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 </w:t>
            </w:r>
          </w:p>
        </w:tc>
        <w:tc>
          <w:tcPr>
            <w:tcW w:w="1092" w:type="dxa"/>
            <w:tcBorders>
              <w:top w:val="nil"/>
              <w:left w:val="nil"/>
              <w:bottom w:val="single" w:sz="4" w:space="0" w:color="auto"/>
              <w:right w:val="single" w:sz="4" w:space="0" w:color="auto"/>
            </w:tcBorders>
            <w:shd w:val="clear" w:color="auto" w:fill="auto"/>
            <w:textDirection w:val="btLr"/>
            <w:vAlign w:val="center"/>
            <w:hideMark/>
          </w:tcPr>
          <w:p w:rsidR="00DD6E25" w:rsidRPr="005F1BA6" w:rsidRDefault="00DD6E25" w:rsidP="00DD6E25">
            <w:pPr>
              <w:spacing w:after="0" w:line="240" w:lineRule="auto"/>
              <w:ind w:left="113" w:right="113"/>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Undiluted </w:t>
            </w:r>
          </w:p>
        </w:tc>
        <w:tc>
          <w:tcPr>
            <w:tcW w:w="1077" w:type="dxa"/>
            <w:tcBorders>
              <w:top w:val="nil"/>
              <w:left w:val="nil"/>
              <w:bottom w:val="single" w:sz="4" w:space="0" w:color="auto"/>
              <w:right w:val="single" w:sz="4" w:space="0" w:color="auto"/>
            </w:tcBorders>
            <w:shd w:val="clear" w:color="auto" w:fill="auto"/>
            <w:textDirection w:val="btLr"/>
            <w:vAlign w:val="center"/>
            <w:hideMark/>
          </w:tcPr>
          <w:p w:rsidR="00DD6E25" w:rsidRPr="005F1BA6" w:rsidRDefault="00DD6E25" w:rsidP="00DD6E25">
            <w:pPr>
              <w:spacing w:after="0" w:line="240" w:lineRule="auto"/>
              <w:ind w:left="113" w:right="113"/>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 xml:space="preserve">20% Diluted </w:t>
            </w:r>
          </w:p>
        </w:tc>
        <w:tc>
          <w:tcPr>
            <w:tcW w:w="1083" w:type="dxa"/>
            <w:tcBorders>
              <w:top w:val="nil"/>
              <w:left w:val="nil"/>
              <w:bottom w:val="single" w:sz="4" w:space="0" w:color="auto"/>
              <w:right w:val="single" w:sz="4" w:space="0" w:color="auto"/>
            </w:tcBorders>
            <w:shd w:val="clear" w:color="auto" w:fill="auto"/>
            <w:textDirection w:val="btLr"/>
            <w:vAlign w:val="center"/>
            <w:hideMark/>
          </w:tcPr>
          <w:p w:rsidR="00DD6E25" w:rsidRPr="005F1BA6" w:rsidRDefault="00DD6E25" w:rsidP="00DD6E25">
            <w:pPr>
              <w:spacing w:after="0" w:line="240" w:lineRule="auto"/>
              <w:ind w:left="113" w:right="113"/>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 xml:space="preserve">Undiluted </w:t>
            </w:r>
          </w:p>
        </w:tc>
        <w:tc>
          <w:tcPr>
            <w:tcW w:w="1080" w:type="dxa"/>
            <w:tcBorders>
              <w:top w:val="nil"/>
              <w:left w:val="nil"/>
              <w:bottom w:val="single" w:sz="4" w:space="0" w:color="auto"/>
              <w:right w:val="single" w:sz="4" w:space="0" w:color="auto"/>
            </w:tcBorders>
            <w:textDirection w:val="btLr"/>
            <w:vAlign w:val="center"/>
          </w:tcPr>
          <w:p w:rsidR="00DD6E25" w:rsidRPr="005F1BA6" w:rsidRDefault="00DD6E25" w:rsidP="00DD6E25">
            <w:pPr>
              <w:spacing w:after="0" w:line="240" w:lineRule="auto"/>
              <w:ind w:left="113" w:right="113"/>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 xml:space="preserve">Diluted (7:3) </w:t>
            </w:r>
          </w:p>
        </w:tc>
        <w:tc>
          <w:tcPr>
            <w:tcW w:w="990" w:type="dxa"/>
            <w:tcBorders>
              <w:top w:val="nil"/>
              <w:left w:val="nil"/>
              <w:bottom w:val="single" w:sz="4" w:space="0" w:color="auto"/>
              <w:right w:val="single" w:sz="4" w:space="0" w:color="auto"/>
            </w:tcBorders>
            <w:textDirection w:val="btLr"/>
            <w:vAlign w:val="center"/>
          </w:tcPr>
          <w:p w:rsidR="00DD6E25" w:rsidRPr="005F1BA6" w:rsidRDefault="00DD6E25" w:rsidP="00DD6E25">
            <w:pPr>
              <w:spacing w:after="0" w:line="240" w:lineRule="auto"/>
              <w:ind w:left="113" w:right="113"/>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 xml:space="preserve">MC-250 </w:t>
            </w:r>
          </w:p>
        </w:tc>
        <w:tc>
          <w:tcPr>
            <w:tcW w:w="1170" w:type="dxa"/>
            <w:tcBorders>
              <w:top w:val="nil"/>
              <w:left w:val="nil"/>
              <w:bottom w:val="single" w:sz="4" w:space="0" w:color="auto"/>
              <w:right w:val="single" w:sz="4" w:space="0" w:color="auto"/>
            </w:tcBorders>
            <w:textDirection w:val="btLr"/>
            <w:vAlign w:val="center"/>
          </w:tcPr>
          <w:p w:rsidR="00DD6E25" w:rsidRPr="005F1BA6" w:rsidRDefault="00DD6E25" w:rsidP="00DD6E25">
            <w:pPr>
              <w:spacing w:after="0" w:line="240" w:lineRule="auto"/>
              <w:ind w:left="113" w:right="113"/>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50% Diluted</w:t>
            </w:r>
          </w:p>
        </w:tc>
      </w:tr>
      <w:tr w:rsidR="00DD6E25" w:rsidRPr="005F1BA6" w:rsidTr="003565B2">
        <w:trPr>
          <w:trHeight w:val="862"/>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New Asphalt Surfaces</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0.03</w:t>
            </w:r>
          </w:p>
        </w:tc>
        <w:tc>
          <w:tcPr>
            <w:tcW w:w="987" w:type="dxa"/>
            <w:tcBorders>
              <w:top w:val="single" w:sz="4" w:space="0" w:color="auto"/>
              <w:left w:val="nil"/>
              <w:bottom w:val="single" w:sz="4" w:space="0" w:color="auto"/>
              <w:right w:val="single" w:sz="4" w:space="0" w:color="auto"/>
            </w:tcBorders>
            <w:shd w:val="clear" w:color="auto" w:fill="auto"/>
            <w:vAlign w:val="center"/>
          </w:tcPr>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0.02</w:t>
            </w:r>
          </w:p>
        </w:tc>
        <w:tc>
          <w:tcPr>
            <w:tcW w:w="900" w:type="dxa"/>
            <w:tcBorders>
              <w:top w:val="single" w:sz="4" w:space="0" w:color="auto"/>
              <w:left w:val="single" w:sz="4" w:space="0" w:color="auto"/>
              <w:bottom w:val="single" w:sz="4" w:space="0" w:color="auto"/>
              <w:right w:val="single" w:sz="4" w:space="0" w:color="auto"/>
            </w:tcBorders>
            <w:vAlign w:val="center"/>
          </w:tcPr>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0.027</w:t>
            </w:r>
          </w:p>
        </w:tc>
        <w:tc>
          <w:tcPr>
            <w:tcW w:w="1341" w:type="dxa"/>
            <w:vMerge w:val="restart"/>
            <w:tcBorders>
              <w:top w:val="nil"/>
              <w:left w:val="single" w:sz="4" w:space="0" w:color="auto"/>
              <w:bottom w:val="single" w:sz="4" w:space="0" w:color="000000"/>
              <w:right w:val="single" w:sz="4" w:space="0" w:color="auto"/>
            </w:tcBorders>
            <w:shd w:val="clear" w:color="000000" w:fill="C00000"/>
            <w:vAlign w:val="center"/>
            <w:hideMark/>
          </w:tcPr>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xml:space="preserve">0.05 - 0.15 </w:t>
            </w:r>
            <w:r w:rsidRPr="005F1BA6">
              <w:rPr>
                <w:rFonts w:ascii="Calibri" w:eastAsia="Times New Roman" w:hAnsi="Calibri" w:cs="Times New Roman"/>
                <w:color w:val="000000"/>
                <w:sz w:val="22"/>
              </w:rPr>
              <w:br/>
              <w:t>Application Rate</w:t>
            </w:r>
          </w:p>
        </w:tc>
        <w:tc>
          <w:tcPr>
            <w:tcW w:w="1092" w:type="dxa"/>
            <w:tcBorders>
              <w:top w:val="nil"/>
              <w:left w:val="nil"/>
              <w:bottom w:val="single" w:sz="4" w:space="0" w:color="auto"/>
              <w:right w:val="single" w:sz="4" w:space="0" w:color="auto"/>
            </w:tcBorders>
            <w:shd w:val="clear" w:color="auto" w:fill="FFFF00"/>
            <w:vAlign w:val="center"/>
            <w:hideMark/>
          </w:tcPr>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0.0285</w:t>
            </w:r>
          </w:p>
        </w:tc>
        <w:tc>
          <w:tcPr>
            <w:tcW w:w="1077" w:type="dxa"/>
            <w:tcBorders>
              <w:top w:val="nil"/>
              <w:left w:val="nil"/>
              <w:bottom w:val="single" w:sz="4" w:space="0" w:color="auto"/>
              <w:right w:val="single" w:sz="4" w:space="0" w:color="auto"/>
            </w:tcBorders>
            <w:shd w:val="clear" w:color="auto" w:fill="FFFF00"/>
            <w:vAlign w:val="center"/>
            <w:hideMark/>
          </w:tcPr>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0.0275</w:t>
            </w:r>
          </w:p>
        </w:tc>
        <w:tc>
          <w:tcPr>
            <w:tcW w:w="1083" w:type="dxa"/>
            <w:tcBorders>
              <w:top w:val="nil"/>
              <w:left w:val="nil"/>
              <w:bottom w:val="single" w:sz="4" w:space="0" w:color="auto"/>
              <w:right w:val="single" w:sz="4" w:space="0" w:color="auto"/>
            </w:tcBorders>
            <w:shd w:val="clear" w:color="auto" w:fill="FFFF00"/>
            <w:vAlign w:val="center"/>
            <w:hideMark/>
          </w:tcPr>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xml:space="preserve">0.0285 </w:t>
            </w:r>
          </w:p>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xml:space="preserve">- </w:t>
            </w:r>
          </w:p>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0.040</w:t>
            </w:r>
            <w:r w:rsidR="00E23843" w:rsidRPr="005F1BA6">
              <w:rPr>
                <w:rFonts w:ascii="Calibri" w:eastAsia="Times New Roman" w:hAnsi="Calibri" w:cs="Times New Roman"/>
                <w:color w:val="000000"/>
                <w:sz w:val="22"/>
              </w:rPr>
              <w:t>0</w:t>
            </w:r>
          </w:p>
        </w:tc>
        <w:tc>
          <w:tcPr>
            <w:tcW w:w="1080" w:type="dxa"/>
            <w:tcBorders>
              <w:top w:val="nil"/>
              <w:left w:val="nil"/>
              <w:bottom w:val="single" w:sz="4" w:space="0" w:color="auto"/>
              <w:right w:val="single" w:sz="4" w:space="0" w:color="auto"/>
            </w:tcBorders>
            <w:shd w:val="clear" w:color="auto" w:fill="FFFF00"/>
            <w:vAlign w:val="center"/>
          </w:tcPr>
          <w:p w:rsidR="00DD6E25" w:rsidRPr="005F1BA6" w:rsidRDefault="00E23843"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0.0320</w:t>
            </w:r>
          </w:p>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xml:space="preserve">- </w:t>
            </w:r>
          </w:p>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0.040</w:t>
            </w:r>
            <w:r w:rsidR="00E23843" w:rsidRPr="005F1BA6">
              <w:rPr>
                <w:rFonts w:ascii="Calibri" w:eastAsia="Times New Roman" w:hAnsi="Calibri" w:cs="Times New Roman"/>
                <w:color w:val="000000"/>
                <w:sz w:val="22"/>
              </w:rPr>
              <w:t>0</w:t>
            </w:r>
          </w:p>
        </w:tc>
        <w:tc>
          <w:tcPr>
            <w:tcW w:w="990" w:type="dxa"/>
            <w:tcBorders>
              <w:top w:val="nil"/>
              <w:left w:val="nil"/>
              <w:bottom w:val="single" w:sz="4" w:space="0" w:color="auto"/>
              <w:right w:val="single" w:sz="4" w:space="0" w:color="auto"/>
            </w:tcBorders>
            <w:shd w:val="clear" w:color="auto" w:fill="FFFF00"/>
            <w:vAlign w:val="center"/>
          </w:tcPr>
          <w:p w:rsidR="004E6A2B" w:rsidRPr="005F1BA6" w:rsidRDefault="004E6A2B" w:rsidP="00383DB1">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0.0335</w:t>
            </w:r>
          </w:p>
          <w:p w:rsidR="004E6A2B" w:rsidRPr="005F1BA6" w:rsidRDefault="004E6A2B"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p w:rsidR="00DD6E25" w:rsidRPr="005F1BA6" w:rsidRDefault="0013087A"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0.0470</w:t>
            </w:r>
          </w:p>
        </w:tc>
        <w:tc>
          <w:tcPr>
            <w:tcW w:w="1170" w:type="dxa"/>
            <w:vMerge w:val="restart"/>
            <w:tcBorders>
              <w:top w:val="nil"/>
              <w:left w:val="nil"/>
              <w:right w:val="single" w:sz="4" w:space="0" w:color="auto"/>
            </w:tcBorders>
            <w:shd w:val="clear" w:color="auto" w:fill="auto"/>
            <w:vAlign w:val="center"/>
          </w:tcPr>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xml:space="preserve">0.025 </w:t>
            </w:r>
          </w:p>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xml:space="preserve">- </w:t>
            </w:r>
          </w:p>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0.035</w:t>
            </w:r>
          </w:p>
        </w:tc>
      </w:tr>
      <w:tr w:rsidR="00DD6E25" w:rsidRPr="005F1BA6" w:rsidTr="003565B2">
        <w:trPr>
          <w:trHeight w:val="1214"/>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Existing Asphalt or Concrete Surfaces</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0.04</w:t>
            </w:r>
          </w:p>
        </w:tc>
        <w:tc>
          <w:tcPr>
            <w:tcW w:w="987" w:type="dxa"/>
            <w:tcBorders>
              <w:top w:val="single" w:sz="4" w:space="0" w:color="auto"/>
              <w:left w:val="nil"/>
              <w:bottom w:val="single" w:sz="4" w:space="0" w:color="auto"/>
              <w:right w:val="single" w:sz="4" w:space="0" w:color="auto"/>
            </w:tcBorders>
            <w:shd w:val="clear" w:color="auto" w:fill="auto"/>
            <w:vAlign w:val="center"/>
          </w:tcPr>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0.03</w:t>
            </w:r>
          </w:p>
        </w:tc>
        <w:tc>
          <w:tcPr>
            <w:tcW w:w="900" w:type="dxa"/>
            <w:vMerge w:val="restart"/>
            <w:tcBorders>
              <w:top w:val="single" w:sz="4" w:space="0" w:color="auto"/>
              <w:left w:val="single" w:sz="4" w:space="0" w:color="auto"/>
              <w:right w:val="single" w:sz="4" w:space="0" w:color="auto"/>
            </w:tcBorders>
            <w:vAlign w:val="center"/>
          </w:tcPr>
          <w:p w:rsidR="00DD6E25" w:rsidRPr="005F1BA6" w:rsidRDefault="00DD6E25" w:rsidP="00E2384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0.05</w:t>
            </w:r>
            <w:r w:rsidR="00E23843" w:rsidRPr="005F1BA6">
              <w:rPr>
                <w:rFonts w:ascii="Calibri" w:eastAsia="Times New Roman" w:hAnsi="Calibri" w:cs="Times New Roman"/>
                <w:color w:val="000000"/>
                <w:sz w:val="22"/>
              </w:rPr>
              <w:t>4</w:t>
            </w:r>
          </w:p>
        </w:tc>
        <w:tc>
          <w:tcPr>
            <w:tcW w:w="1341" w:type="dxa"/>
            <w:vMerge/>
            <w:tcBorders>
              <w:top w:val="nil"/>
              <w:left w:val="single" w:sz="4" w:space="0" w:color="auto"/>
              <w:bottom w:val="single" w:sz="4" w:space="0" w:color="000000"/>
              <w:right w:val="single" w:sz="4" w:space="0" w:color="auto"/>
            </w:tcBorders>
            <w:vAlign w:val="center"/>
            <w:hideMark/>
          </w:tcPr>
          <w:p w:rsidR="00DD6E25" w:rsidRPr="005F1BA6" w:rsidRDefault="00DD6E25" w:rsidP="00DD6E25">
            <w:pPr>
              <w:spacing w:after="0" w:line="240" w:lineRule="auto"/>
              <w:rPr>
                <w:rFonts w:ascii="Calibri" w:eastAsia="Times New Roman" w:hAnsi="Calibri" w:cs="Times New Roman"/>
                <w:color w:val="000000"/>
                <w:sz w:val="22"/>
              </w:rPr>
            </w:pPr>
          </w:p>
        </w:tc>
        <w:tc>
          <w:tcPr>
            <w:tcW w:w="1092" w:type="dxa"/>
            <w:tcBorders>
              <w:top w:val="nil"/>
              <w:left w:val="nil"/>
              <w:bottom w:val="single" w:sz="4" w:space="0" w:color="auto"/>
              <w:right w:val="single" w:sz="4" w:space="0" w:color="auto"/>
            </w:tcBorders>
            <w:shd w:val="clear" w:color="auto" w:fill="FFFF00"/>
            <w:vAlign w:val="center"/>
            <w:hideMark/>
          </w:tcPr>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0.0460</w:t>
            </w:r>
          </w:p>
        </w:tc>
        <w:tc>
          <w:tcPr>
            <w:tcW w:w="1077" w:type="dxa"/>
            <w:tcBorders>
              <w:top w:val="nil"/>
              <w:left w:val="nil"/>
              <w:bottom w:val="single" w:sz="4" w:space="0" w:color="auto"/>
              <w:right w:val="single" w:sz="4" w:space="0" w:color="auto"/>
            </w:tcBorders>
            <w:shd w:val="clear" w:color="auto" w:fill="FFFF00"/>
            <w:vAlign w:val="center"/>
            <w:hideMark/>
          </w:tcPr>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0.0460</w:t>
            </w:r>
          </w:p>
        </w:tc>
        <w:tc>
          <w:tcPr>
            <w:tcW w:w="1083" w:type="dxa"/>
            <w:tcBorders>
              <w:top w:val="nil"/>
              <w:left w:val="nil"/>
              <w:bottom w:val="single" w:sz="4" w:space="0" w:color="auto"/>
              <w:right w:val="single" w:sz="4" w:space="0" w:color="auto"/>
            </w:tcBorders>
            <w:shd w:val="clear" w:color="auto" w:fill="FFFF00"/>
            <w:vAlign w:val="center"/>
            <w:hideMark/>
          </w:tcPr>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0.046</w:t>
            </w:r>
            <w:r w:rsidR="00E23843" w:rsidRPr="005F1BA6">
              <w:rPr>
                <w:rFonts w:ascii="Calibri" w:eastAsia="Times New Roman" w:hAnsi="Calibri" w:cs="Times New Roman"/>
                <w:color w:val="000000"/>
                <w:sz w:val="22"/>
              </w:rPr>
              <w:t>0</w:t>
            </w:r>
            <w:r w:rsidRPr="005F1BA6">
              <w:rPr>
                <w:rFonts w:ascii="Calibri" w:eastAsia="Times New Roman" w:hAnsi="Calibri" w:cs="Times New Roman"/>
                <w:color w:val="000000"/>
                <w:sz w:val="22"/>
              </w:rPr>
              <w:t xml:space="preserve"> </w:t>
            </w:r>
          </w:p>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xml:space="preserve">- </w:t>
            </w:r>
          </w:p>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0.057</w:t>
            </w:r>
            <w:r w:rsidR="00E23843" w:rsidRPr="005F1BA6">
              <w:rPr>
                <w:rFonts w:ascii="Calibri" w:eastAsia="Times New Roman" w:hAnsi="Calibri" w:cs="Times New Roman"/>
                <w:color w:val="000000"/>
                <w:sz w:val="22"/>
              </w:rPr>
              <w:t>0</w:t>
            </w:r>
          </w:p>
        </w:tc>
        <w:tc>
          <w:tcPr>
            <w:tcW w:w="1080" w:type="dxa"/>
            <w:tcBorders>
              <w:top w:val="nil"/>
              <w:left w:val="nil"/>
              <w:bottom w:val="single" w:sz="4" w:space="0" w:color="auto"/>
              <w:right w:val="single" w:sz="4" w:space="0" w:color="auto"/>
            </w:tcBorders>
            <w:shd w:val="clear" w:color="auto" w:fill="FFFF00"/>
            <w:vAlign w:val="center"/>
          </w:tcPr>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0.052</w:t>
            </w:r>
            <w:r w:rsidR="00E23843" w:rsidRPr="005F1BA6">
              <w:rPr>
                <w:rFonts w:ascii="Calibri" w:eastAsia="Times New Roman" w:hAnsi="Calibri" w:cs="Times New Roman"/>
                <w:color w:val="000000"/>
                <w:sz w:val="22"/>
              </w:rPr>
              <w:t>0</w:t>
            </w:r>
            <w:r w:rsidRPr="005F1BA6">
              <w:rPr>
                <w:rFonts w:ascii="Calibri" w:eastAsia="Times New Roman" w:hAnsi="Calibri" w:cs="Times New Roman"/>
                <w:color w:val="000000"/>
                <w:sz w:val="22"/>
              </w:rPr>
              <w:t xml:space="preserve"> </w:t>
            </w:r>
          </w:p>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xml:space="preserve">- </w:t>
            </w:r>
          </w:p>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0.060</w:t>
            </w:r>
            <w:r w:rsidR="00E23843" w:rsidRPr="005F1BA6">
              <w:rPr>
                <w:rFonts w:ascii="Calibri" w:eastAsia="Times New Roman" w:hAnsi="Calibri" w:cs="Times New Roman"/>
                <w:color w:val="000000"/>
                <w:sz w:val="22"/>
              </w:rPr>
              <w:t>0</w:t>
            </w:r>
          </w:p>
        </w:tc>
        <w:tc>
          <w:tcPr>
            <w:tcW w:w="990" w:type="dxa"/>
            <w:tcBorders>
              <w:top w:val="nil"/>
              <w:left w:val="nil"/>
              <w:bottom w:val="single" w:sz="4" w:space="0" w:color="auto"/>
              <w:right w:val="single" w:sz="4" w:space="0" w:color="auto"/>
            </w:tcBorders>
            <w:shd w:val="clear" w:color="auto" w:fill="FFFF00"/>
            <w:vAlign w:val="center"/>
          </w:tcPr>
          <w:p w:rsidR="0013087A" w:rsidRPr="005F1BA6" w:rsidRDefault="0013087A"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0.0605</w:t>
            </w:r>
          </w:p>
          <w:p w:rsidR="0013087A" w:rsidRPr="005F1BA6" w:rsidRDefault="0013087A"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p w:rsidR="00DD6E25" w:rsidRPr="005F1BA6" w:rsidRDefault="0013087A" w:rsidP="0013087A">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0.0740</w:t>
            </w:r>
          </w:p>
        </w:tc>
        <w:tc>
          <w:tcPr>
            <w:tcW w:w="1170" w:type="dxa"/>
            <w:vMerge/>
            <w:tcBorders>
              <w:left w:val="nil"/>
              <w:right w:val="single" w:sz="4" w:space="0" w:color="auto"/>
            </w:tcBorders>
            <w:shd w:val="clear" w:color="auto" w:fill="auto"/>
          </w:tcPr>
          <w:p w:rsidR="00DD6E25" w:rsidRPr="005F1BA6" w:rsidRDefault="00DD6E25" w:rsidP="00DD6E25">
            <w:pPr>
              <w:spacing w:after="0" w:line="240" w:lineRule="auto"/>
              <w:jc w:val="center"/>
              <w:rPr>
                <w:rFonts w:ascii="Calibri" w:eastAsia="Times New Roman" w:hAnsi="Calibri" w:cs="Times New Roman"/>
                <w:color w:val="000000"/>
                <w:sz w:val="22"/>
              </w:rPr>
            </w:pPr>
          </w:p>
        </w:tc>
      </w:tr>
      <w:tr w:rsidR="00DD6E25" w:rsidRPr="005F1BA6" w:rsidTr="003565B2">
        <w:trPr>
          <w:trHeight w:val="1160"/>
        </w:trPr>
        <w:tc>
          <w:tcPr>
            <w:tcW w:w="1243" w:type="dxa"/>
            <w:tcBorders>
              <w:top w:val="nil"/>
              <w:left w:val="single" w:sz="4" w:space="0" w:color="auto"/>
              <w:bottom w:val="single" w:sz="4" w:space="0" w:color="auto"/>
              <w:right w:val="single" w:sz="4" w:space="0" w:color="auto"/>
            </w:tcBorders>
            <w:shd w:val="clear" w:color="auto" w:fill="auto"/>
            <w:vAlign w:val="center"/>
            <w:hideMark/>
          </w:tcPr>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Milled Asphalt or Concrete Surfaces</w:t>
            </w:r>
          </w:p>
        </w:tc>
        <w:tc>
          <w:tcPr>
            <w:tcW w:w="999" w:type="dxa"/>
            <w:tcBorders>
              <w:top w:val="nil"/>
              <w:left w:val="nil"/>
              <w:bottom w:val="single" w:sz="4" w:space="0" w:color="auto"/>
              <w:right w:val="single" w:sz="4" w:space="0" w:color="auto"/>
            </w:tcBorders>
            <w:shd w:val="clear" w:color="auto" w:fill="auto"/>
            <w:vAlign w:val="center"/>
            <w:hideMark/>
          </w:tcPr>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0.05</w:t>
            </w:r>
          </w:p>
        </w:tc>
        <w:tc>
          <w:tcPr>
            <w:tcW w:w="993" w:type="dxa"/>
            <w:tcBorders>
              <w:top w:val="nil"/>
              <w:left w:val="nil"/>
              <w:bottom w:val="single" w:sz="4" w:space="0" w:color="auto"/>
              <w:right w:val="single" w:sz="4" w:space="0" w:color="auto"/>
            </w:tcBorders>
            <w:shd w:val="clear" w:color="auto" w:fill="auto"/>
            <w:vAlign w:val="center"/>
            <w:hideMark/>
          </w:tcPr>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0.06</w:t>
            </w:r>
          </w:p>
        </w:tc>
        <w:tc>
          <w:tcPr>
            <w:tcW w:w="987" w:type="dxa"/>
            <w:tcBorders>
              <w:top w:val="single" w:sz="4" w:space="0" w:color="auto"/>
              <w:left w:val="nil"/>
              <w:bottom w:val="single" w:sz="4" w:space="0" w:color="auto"/>
              <w:right w:val="single" w:sz="4" w:space="0" w:color="auto"/>
            </w:tcBorders>
            <w:shd w:val="clear" w:color="auto" w:fill="auto"/>
            <w:vAlign w:val="center"/>
          </w:tcPr>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0.04</w:t>
            </w:r>
          </w:p>
        </w:tc>
        <w:tc>
          <w:tcPr>
            <w:tcW w:w="900" w:type="dxa"/>
            <w:vMerge/>
            <w:tcBorders>
              <w:left w:val="single" w:sz="4" w:space="0" w:color="auto"/>
              <w:bottom w:val="single" w:sz="4" w:space="0" w:color="auto"/>
              <w:right w:val="single" w:sz="4" w:space="0" w:color="auto"/>
            </w:tcBorders>
            <w:vAlign w:val="center"/>
          </w:tcPr>
          <w:p w:rsidR="00DD6E25" w:rsidRPr="005F1BA6" w:rsidRDefault="00DD6E25" w:rsidP="00DD6E25">
            <w:pPr>
              <w:spacing w:after="0" w:line="240" w:lineRule="auto"/>
              <w:rPr>
                <w:rFonts w:ascii="Calibri" w:eastAsia="Times New Roman" w:hAnsi="Calibri" w:cs="Times New Roman"/>
                <w:color w:val="000000"/>
                <w:sz w:val="22"/>
              </w:rPr>
            </w:pPr>
          </w:p>
        </w:tc>
        <w:tc>
          <w:tcPr>
            <w:tcW w:w="1341" w:type="dxa"/>
            <w:vMerge/>
            <w:tcBorders>
              <w:top w:val="nil"/>
              <w:left w:val="single" w:sz="4" w:space="0" w:color="auto"/>
              <w:bottom w:val="single" w:sz="4" w:space="0" w:color="000000"/>
              <w:right w:val="single" w:sz="4" w:space="0" w:color="auto"/>
            </w:tcBorders>
            <w:vAlign w:val="center"/>
            <w:hideMark/>
          </w:tcPr>
          <w:p w:rsidR="00DD6E25" w:rsidRPr="005F1BA6" w:rsidRDefault="00DD6E25" w:rsidP="00DD6E25">
            <w:pPr>
              <w:spacing w:after="0" w:line="240" w:lineRule="auto"/>
              <w:rPr>
                <w:rFonts w:ascii="Calibri" w:eastAsia="Times New Roman" w:hAnsi="Calibri" w:cs="Times New Roman"/>
                <w:color w:val="000000"/>
                <w:sz w:val="22"/>
              </w:rPr>
            </w:pPr>
          </w:p>
        </w:tc>
        <w:tc>
          <w:tcPr>
            <w:tcW w:w="1092" w:type="dxa"/>
            <w:tcBorders>
              <w:top w:val="nil"/>
              <w:left w:val="nil"/>
              <w:bottom w:val="single" w:sz="4" w:space="0" w:color="auto"/>
              <w:right w:val="single" w:sz="4" w:space="0" w:color="auto"/>
            </w:tcBorders>
            <w:shd w:val="clear" w:color="auto" w:fill="FFFF00"/>
            <w:vAlign w:val="center"/>
            <w:hideMark/>
          </w:tcPr>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0.0570</w:t>
            </w:r>
          </w:p>
        </w:tc>
        <w:tc>
          <w:tcPr>
            <w:tcW w:w="1077" w:type="dxa"/>
            <w:tcBorders>
              <w:top w:val="nil"/>
              <w:left w:val="nil"/>
              <w:bottom w:val="single" w:sz="4" w:space="0" w:color="auto"/>
              <w:right w:val="single" w:sz="4" w:space="0" w:color="auto"/>
            </w:tcBorders>
            <w:shd w:val="clear" w:color="auto" w:fill="FFFF00"/>
            <w:vAlign w:val="center"/>
            <w:hideMark/>
          </w:tcPr>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0.0595</w:t>
            </w:r>
          </w:p>
        </w:tc>
        <w:tc>
          <w:tcPr>
            <w:tcW w:w="1083" w:type="dxa"/>
            <w:tcBorders>
              <w:top w:val="nil"/>
              <w:left w:val="nil"/>
              <w:bottom w:val="single" w:sz="4" w:space="0" w:color="auto"/>
              <w:right w:val="single" w:sz="4" w:space="0" w:color="auto"/>
            </w:tcBorders>
            <w:shd w:val="clear" w:color="auto" w:fill="FFFF00"/>
            <w:vAlign w:val="center"/>
            <w:hideMark/>
          </w:tcPr>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0.040</w:t>
            </w:r>
            <w:r w:rsidR="00E23843" w:rsidRPr="005F1BA6">
              <w:rPr>
                <w:rFonts w:ascii="Calibri" w:eastAsia="Times New Roman" w:hAnsi="Calibri" w:cs="Times New Roman"/>
                <w:color w:val="000000"/>
                <w:sz w:val="22"/>
              </w:rPr>
              <w:t>0</w:t>
            </w:r>
            <w:r w:rsidRPr="005F1BA6">
              <w:rPr>
                <w:rFonts w:ascii="Calibri" w:eastAsia="Times New Roman" w:hAnsi="Calibri" w:cs="Times New Roman"/>
                <w:color w:val="000000"/>
                <w:sz w:val="22"/>
              </w:rPr>
              <w:t xml:space="preserve"> </w:t>
            </w:r>
          </w:p>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xml:space="preserve">- </w:t>
            </w:r>
          </w:p>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0.063</w:t>
            </w:r>
            <w:r w:rsidR="00E23843" w:rsidRPr="005F1BA6">
              <w:rPr>
                <w:rFonts w:ascii="Calibri" w:eastAsia="Times New Roman" w:hAnsi="Calibri" w:cs="Times New Roman"/>
                <w:color w:val="000000"/>
                <w:sz w:val="22"/>
              </w:rPr>
              <w:t>0</w:t>
            </w:r>
          </w:p>
        </w:tc>
        <w:tc>
          <w:tcPr>
            <w:tcW w:w="1080" w:type="dxa"/>
            <w:tcBorders>
              <w:top w:val="nil"/>
              <w:left w:val="nil"/>
              <w:bottom w:val="single" w:sz="4" w:space="0" w:color="auto"/>
              <w:right w:val="single" w:sz="4" w:space="0" w:color="auto"/>
            </w:tcBorders>
            <w:shd w:val="clear" w:color="auto" w:fill="FFFF00"/>
            <w:vAlign w:val="center"/>
          </w:tcPr>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0.040</w:t>
            </w:r>
            <w:r w:rsidR="00E23843" w:rsidRPr="005F1BA6">
              <w:rPr>
                <w:rFonts w:ascii="Calibri" w:eastAsia="Times New Roman" w:hAnsi="Calibri" w:cs="Times New Roman"/>
                <w:color w:val="000000"/>
                <w:sz w:val="22"/>
              </w:rPr>
              <w:t>0</w:t>
            </w:r>
            <w:r w:rsidRPr="005F1BA6">
              <w:rPr>
                <w:rFonts w:ascii="Calibri" w:eastAsia="Times New Roman" w:hAnsi="Calibri" w:cs="Times New Roman"/>
                <w:color w:val="000000"/>
                <w:sz w:val="22"/>
              </w:rPr>
              <w:t xml:space="preserve"> </w:t>
            </w:r>
          </w:p>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xml:space="preserve">- </w:t>
            </w:r>
          </w:p>
          <w:p w:rsidR="00DD6E25" w:rsidRPr="005F1BA6" w:rsidRDefault="00DD6E25" w:rsidP="00DD6E25">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0.052</w:t>
            </w:r>
            <w:r w:rsidR="00E23843" w:rsidRPr="005F1BA6">
              <w:rPr>
                <w:rFonts w:ascii="Calibri" w:eastAsia="Times New Roman" w:hAnsi="Calibri" w:cs="Times New Roman"/>
                <w:color w:val="000000"/>
                <w:sz w:val="22"/>
              </w:rPr>
              <w:t>0</w:t>
            </w:r>
          </w:p>
        </w:tc>
        <w:tc>
          <w:tcPr>
            <w:tcW w:w="990" w:type="dxa"/>
            <w:tcBorders>
              <w:top w:val="nil"/>
              <w:left w:val="nil"/>
              <w:bottom w:val="single" w:sz="4" w:space="0" w:color="auto"/>
              <w:right w:val="single" w:sz="4" w:space="0" w:color="auto"/>
            </w:tcBorders>
            <w:shd w:val="clear" w:color="auto" w:fill="FFFF00"/>
            <w:vAlign w:val="center"/>
          </w:tcPr>
          <w:p w:rsidR="0013087A" w:rsidRPr="005F1BA6" w:rsidRDefault="0013087A" w:rsidP="0013087A">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0.0605</w:t>
            </w:r>
          </w:p>
          <w:p w:rsidR="0013087A" w:rsidRPr="005F1BA6" w:rsidRDefault="0013087A" w:rsidP="0013087A">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p w:rsidR="00DD6E25" w:rsidRPr="005F1BA6" w:rsidRDefault="0013087A" w:rsidP="0013087A">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0.0740</w:t>
            </w:r>
            <w:r w:rsidR="00DD6E25" w:rsidRPr="005F1BA6">
              <w:rPr>
                <w:rFonts w:ascii="Calibri" w:eastAsia="Times New Roman" w:hAnsi="Calibri" w:cs="Times New Roman"/>
                <w:color w:val="000000"/>
                <w:sz w:val="22"/>
              </w:rPr>
              <w:t> </w:t>
            </w:r>
          </w:p>
        </w:tc>
        <w:tc>
          <w:tcPr>
            <w:tcW w:w="1170" w:type="dxa"/>
            <w:vMerge/>
            <w:tcBorders>
              <w:left w:val="nil"/>
              <w:bottom w:val="single" w:sz="4" w:space="0" w:color="auto"/>
              <w:right w:val="single" w:sz="4" w:space="0" w:color="auto"/>
            </w:tcBorders>
            <w:shd w:val="clear" w:color="auto" w:fill="auto"/>
          </w:tcPr>
          <w:p w:rsidR="00DD6E25" w:rsidRPr="005F1BA6" w:rsidRDefault="00DD6E25" w:rsidP="00DD6E25">
            <w:pPr>
              <w:spacing w:after="0" w:line="240" w:lineRule="auto"/>
              <w:jc w:val="center"/>
              <w:rPr>
                <w:rFonts w:ascii="Calibri" w:eastAsia="Times New Roman" w:hAnsi="Calibri" w:cs="Times New Roman"/>
                <w:color w:val="000000"/>
                <w:sz w:val="22"/>
              </w:rPr>
            </w:pPr>
          </w:p>
        </w:tc>
      </w:tr>
    </w:tbl>
    <w:p w:rsidR="00643F78" w:rsidRDefault="00643F78" w:rsidP="00A80451">
      <w:pPr>
        <w:tabs>
          <w:tab w:val="left" w:pos="3734"/>
        </w:tabs>
      </w:pPr>
    </w:p>
    <w:p w:rsidR="00254C33" w:rsidRDefault="00643F78" w:rsidP="00A80451">
      <w:pPr>
        <w:tabs>
          <w:tab w:val="left" w:pos="3734"/>
        </w:tabs>
      </w:pPr>
      <w:r>
        <w:t>NOTE: Residual asphalt rate for Missouri</w:t>
      </w:r>
      <w:r w:rsidR="00865EDB">
        <w:t xml:space="preserve"> DOT</w:t>
      </w:r>
      <w:r>
        <w:t xml:space="preserve"> and Minnesota DOT are computed based on the target application rate</w:t>
      </w:r>
      <w:r w:rsidR="0081426C">
        <w:t xml:space="preserve"> provided</w:t>
      </w:r>
      <w:r>
        <w:t>.</w:t>
      </w:r>
    </w:p>
    <w:p w:rsidR="00254C33" w:rsidRDefault="00254C33" w:rsidP="00A80451">
      <w:pPr>
        <w:tabs>
          <w:tab w:val="left" w:pos="3734"/>
        </w:tabs>
        <w:sectPr w:rsidR="00254C33" w:rsidSect="00A80451">
          <w:pgSz w:w="15840" w:h="12240" w:orient="landscape"/>
          <w:pgMar w:top="1440" w:right="1440" w:bottom="1440" w:left="1440" w:header="720" w:footer="720" w:gutter="0"/>
          <w:cols w:space="720"/>
          <w:docGrid w:linePitch="360"/>
        </w:sectPr>
      </w:pPr>
    </w:p>
    <w:p w:rsidR="00643F78" w:rsidRDefault="00A66B93" w:rsidP="00A66B93">
      <w:pPr>
        <w:pStyle w:val="Heading3"/>
      </w:pPr>
      <w:bookmarkStart w:id="24" w:name="_Toc473281562"/>
      <w:r>
        <w:lastRenderedPageBreak/>
        <w:t>2.</w:t>
      </w:r>
      <w:r w:rsidR="00117433">
        <w:t>2.</w:t>
      </w:r>
      <w:r>
        <w:t>3</w:t>
      </w:r>
      <w:r w:rsidR="00DD100C">
        <w:t>.4</w:t>
      </w:r>
      <w:r w:rsidR="00DD100C">
        <w:tab/>
      </w:r>
      <w:r w:rsidR="00643F78">
        <w:t>Field Requirements</w:t>
      </w:r>
      <w:bookmarkEnd w:id="24"/>
    </w:p>
    <w:p w:rsidR="00643F78" w:rsidRDefault="00643F78" w:rsidP="00643F78">
      <w:r>
        <w:t xml:space="preserve">All </w:t>
      </w:r>
      <w:r w:rsidR="001307EC">
        <w:t xml:space="preserve">participating </w:t>
      </w:r>
      <w:r>
        <w:t xml:space="preserve">states require that the tack coat must be fully cured prior to placement of HMA. </w:t>
      </w:r>
      <w:r w:rsidR="00E304B7">
        <w:t>Specific requirements for each state are as follows:</w:t>
      </w:r>
    </w:p>
    <w:p w:rsidR="00D22F68" w:rsidRDefault="00D22F68" w:rsidP="00D22F68">
      <w:pPr>
        <w:pStyle w:val="Heading4"/>
      </w:pPr>
      <w:r>
        <w:t>California DOT (39-</w:t>
      </w:r>
      <w:proofErr w:type="gramStart"/>
      <w:r>
        <w:t>2.01C(</w:t>
      </w:r>
      <w:proofErr w:type="gramEnd"/>
      <w:r>
        <w:t>3)(f))</w:t>
      </w:r>
    </w:p>
    <w:p w:rsidR="00D22F68" w:rsidRDefault="00D22F68" w:rsidP="00D22F68">
      <w:r w:rsidRPr="00CE5FF6">
        <w:t>If authorized, tack coat can be omitted between layers of new HMA during the same work shift if:</w:t>
      </w:r>
    </w:p>
    <w:p w:rsidR="00D22F68" w:rsidRDefault="00D22F68" w:rsidP="00D22F68">
      <w:pPr>
        <w:pStyle w:val="ListParagraph"/>
        <w:numPr>
          <w:ilvl w:val="0"/>
          <w:numId w:val="3"/>
        </w:numPr>
      </w:pPr>
      <w:r w:rsidRPr="00CE5FF6">
        <w:t>No dust, dirt, or extraneous material is present</w:t>
      </w:r>
    </w:p>
    <w:p w:rsidR="00D22F68" w:rsidRDefault="00D22F68" w:rsidP="00D22F68">
      <w:pPr>
        <w:pStyle w:val="ListParagraph"/>
        <w:numPr>
          <w:ilvl w:val="0"/>
          <w:numId w:val="3"/>
        </w:numPr>
      </w:pPr>
      <w:r w:rsidRPr="00CE5FF6">
        <w:t>Surface is at least 140°F</w:t>
      </w:r>
    </w:p>
    <w:p w:rsidR="00D22F68" w:rsidRDefault="00D22F68" w:rsidP="00D22F68">
      <w:r w:rsidRPr="00CE5FF6">
        <w:t>Immediately in advance of placing HMA, apply additional tack coat to damaged areas or where loose extraneous material is removed.</w:t>
      </w:r>
    </w:p>
    <w:p w:rsidR="00D22F68" w:rsidRDefault="00D22F68" w:rsidP="00D22F68">
      <w:pPr>
        <w:pStyle w:val="Heading4"/>
      </w:pPr>
      <w:r>
        <w:t>Illinois DOT (406.05(b))</w:t>
      </w:r>
    </w:p>
    <w:p w:rsidR="00D22F68" w:rsidRDefault="00D22F68" w:rsidP="00D22F68">
      <w:r w:rsidRPr="00E304B7">
        <w:t>The residual asphalt rate will be verified a minimum of once per type of surface to be tacked as specified herein for which at least 2000 tons of HMA will be placed.</w:t>
      </w:r>
      <w:r>
        <w:t xml:space="preserve"> </w:t>
      </w:r>
      <w:r w:rsidRPr="00E304B7">
        <w:t>The test will be according to the "Determination of Residual Asphalt in Prime and Tack Coat Materials" test procedu</w:t>
      </w:r>
      <w:r>
        <w:t>r</w:t>
      </w:r>
      <w:r w:rsidRPr="00E304B7">
        <w:t>e.</w:t>
      </w:r>
      <w:r>
        <w:t xml:space="preserve"> </w:t>
      </w:r>
      <w:r w:rsidRPr="00E304B7">
        <w:t>If pickup occurs, paving shall be cease in order to provide additional cure time, and all areas where the pickup occurred shall be repaired.</w:t>
      </w:r>
      <w:r>
        <w:t xml:space="preserve"> </w:t>
      </w:r>
      <w:r w:rsidRPr="00E304B7">
        <w:t>If after five days, loss of tack coat is evident prior to covering with HMA, additional tack coat shall be placed as</w:t>
      </w:r>
      <w:r>
        <w:t xml:space="preserve"> </w:t>
      </w:r>
      <w:r w:rsidRPr="00E304B7">
        <w:t>determined by the Engineer at no additional cost to the Department.</w:t>
      </w:r>
    </w:p>
    <w:p w:rsidR="00D22F68" w:rsidRDefault="00D22F68" w:rsidP="00D22F68">
      <w:pPr>
        <w:pStyle w:val="Heading4"/>
      </w:pPr>
      <w:r>
        <w:t>Michigan DOT (501.03.D)</w:t>
      </w:r>
    </w:p>
    <w:p w:rsidR="00D22F68" w:rsidRDefault="00D22F68" w:rsidP="00D22F68">
      <w:r>
        <w:t>Apply the bond coat ahead of the paving operation to allow the bond coat to cure before placing HMA.</w:t>
      </w:r>
    </w:p>
    <w:p w:rsidR="00D22F68" w:rsidRDefault="00D22F68" w:rsidP="00D22F68">
      <w:pPr>
        <w:pStyle w:val="Heading4"/>
      </w:pPr>
      <w:r>
        <w:t>Minnesota DOT (2357.3.D)</w:t>
      </w:r>
    </w:p>
    <w:p w:rsidR="00D22F68" w:rsidRDefault="00D22F68" w:rsidP="00D22F68">
      <w:r w:rsidRPr="00E304B7">
        <w:t>All tack must break, turn from brown to black, before paving the subsequent lift or course. Do not allow vehicles to drive on tack that has not broken.</w:t>
      </w:r>
      <w:r>
        <w:t xml:space="preserve"> </w:t>
      </w:r>
      <w:r w:rsidRPr="00E304B7">
        <w:t>The Engineer will compare the freshly sprayed emulsion to a brown sheet of</w:t>
      </w:r>
      <w:r>
        <w:t xml:space="preserve"> </w:t>
      </w:r>
      <w:r w:rsidRPr="00E304B7">
        <w:t xml:space="preserve">construction paper or a black sheet </w:t>
      </w:r>
      <w:r>
        <w:t xml:space="preserve">of </w:t>
      </w:r>
      <w:r w:rsidRPr="00E304B7">
        <w:t>construction paper for broken tack to determine conformance with tack application</w:t>
      </w:r>
      <w:r>
        <w:t xml:space="preserve"> uniformity.</w:t>
      </w:r>
      <w:r w:rsidRPr="00E304B7">
        <w:t xml:space="preserve"> Using a distance of 1,000 feet, perform a yield check at the beginning of each project to verify the application rate is</w:t>
      </w:r>
      <w:r>
        <w:t xml:space="preserve"> correct. </w:t>
      </w:r>
      <w:r w:rsidRPr="00E304B7">
        <w:t>The Engineer may also require the Contractor to verify application is within 10% of the intended application rate by</w:t>
      </w:r>
      <w:r>
        <w:t xml:space="preserve"> </w:t>
      </w:r>
      <w:r w:rsidRPr="00E304B7">
        <w:t>ASTM D 2995 test method A.</w:t>
      </w:r>
    </w:p>
    <w:p w:rsidR="00D22F68" w:rsidRPr="00117433" w:rsidRDefault="00D22F68" w:rsidP="00D22F68">
      <w:pPr>
        <w:pStyle w:val="Heading4"/>
      </w:pPr>
      <w:r w:rsidRPr="00117433">
        <w:t>Missouri DOT (407.4.2 &amp; 407.4.3)</w:t>
      </w:r>
    </w:p>
    <w:p w:rsidR="00D22F68" w:rsidRDefault="00D22F68" w:rsidP="00D22F68">
      <w:r w:rsidRPr="00E304B7">
        <w:t>Upon approval by the Engineer, the target application rate may be varied by +/- 0.02 gal/</w:t>
      </w:r>
      <w:r>
        <w:t>yd</w:t>
      </w:r>
      <w:r>
        <w:rPr>
          <w:vertAlign w:val="superscript"/>
        </w:rPr>
        <w:t>2</w:t>
      </w:r>
      <w:r w:rsidRPr="00E304B7">
        <w:t xml:space="preserve"> in the field, based upon the</w:t>
      </w:r>
      <w:r>
        <w:t xml:space="preserve"> </w:t>
      </w:r>
      <w:r w:rsidRPr="00E304B7">
        <w:t>existing pavement condition.</w:t>
      </w:r>
      <w:r>
        <w:t xml:space="preserve"> Re-application of tack due to excess tracking or non-uniform coverage shall be at the contractor’s expense.</w:t>
      </w:r>
    </w:p>
    <w:p w:rsidR="00D22F68" w:rsidRPr="00E304B7" w:rsidRDefault="00D22F68" w:rsidP="00D22F68">
      <w:pPr>
        <w:pStyle w:val="Heading4"/>
      </w:pPr>
      <w:r>
        <w:t>Wisconsin DOT (455.3.2.4)</w:t>
      </w:r>
    </w:p>
    <w:p w:rsidR="00D22F68" w:rsidRDefault="00D22F68" w:rsidP="00D22F68">
      <w:pPr>
        <w:sectPr w:rsidR="00D22F68" w:rsidSect="00643F78">
          <w:pgSz w:w="12240" w:h="15840"/>
          <w:pgMar w:top="1440" w:right="1440" w:bottom="1440" w:left="1440" w:header="720" w:footer="720" w:gutter="0"/>
          <w:cols w:space="720"/>
          <w:docGrid w:linePitch="360"/>
        </w:sectPr>
      </w:pPr>
      <w:r w:rsidRPr="00E304B7">
        <w:t>Correct for under application by applying addition</w:t>
      </w:r>
      <w:r>
        <w:t>al</w:t>
      </w:r>
      <w:r w:rsidRPr="00E304B7">
        <w:t xml:space="preserve"> material. If the Contractor cannot maintain the application rate within tolerances, discontinue operations and make the</w:t>
      </w:r>
      <w:r>
        <w:t xml:space="preserve"> </w:t>
      </w:r>
      <w:r w:rsidRPr="00E304B7">
        <w:t>necessary corrections to personnel or equipment required to remedy the problem.</w:t>
      </w:r>
    </w:p>
    <w:p w:rsidR="00CE5FF6" w:rsidRDefault="00A66B93" w:rsidP="00A66B93">
      <w:pPr>
        <w:pStyle w:val="Heading3"/>
      </w:pPr>
      <w:bookmarkStart w:id="25" w:name="_Toc473281563"/>
      <w:r>
        <w:lastRenderedPageBreak/>
        <w:t>2</w:t>
      </w:r>
      <w:r w:rsidR="00117433">
        <w:t>.2.</w:t>
      </w:r>
      <w:r>
        <w:t>3</w:t>
      </w:r>
      <w:r w:rsidR="00DD100C">
        <w:t>.5</w:t>
      </w:r>
      <w:r w:rsidR="00DD100C">
        <w:tab/>
      </w:r>
      <w:r w:rsidR="00437103">
        <w:t>Bituminous Temperature</w:t>
      </w:r>
      <w:bookmarkEnd w:id="25"/>
    </w:p>
    <w:p w:rsidR="00CE5FF6" w:rsidRDefault="00437103" w:rsidP="00CE5FF6">
      <w:r w:rsidRPr="00437103">
        <w:t>The spraying application temperature ranges for the bituminous material applied by a pressure distributor shall be according to the</w:t>
      </w:r>
      <w:r>
        <w:t xml:space="preserve"> following table.</w:t>
      </w:r>
    </w:p>
    <w:tbl>
      <w:tblPr>
        <w:tblW w:w="9511" w:type="dxa"/>
        <w:tblLook w:val="04A0" w:firstRow="1" w:lastRow="0" w:firstColumn="1" w:lastColumn="0" w:noHBand="0" w:noVBand="1"/>
      </w:tblPr>
      <w:tblGrid>
        <w:gridCol w:w="1141"/>
        <w:gridCol w:w="654"/>
        <w:gridCol w:w="720"/>
        <w:gridCol w:w="720"/>
        <w:gridCol w:w="720"/>
        <w:gridCol w:w="720"/>
        <w:gridCol w:w="720"/>
        <w:gridCol w:w="720"/>
        <w:gridCol w:w="708"/>
        <w:gridCol w:w="732"/>
        <w:gridCol w:w="810"/>
        <w:gridCol w:w="1146"/>
      </w:tblGrid>
      <w:tr w:rsidR="00DD100C" w:rsidRPr="005F1BA6" w:rsidTr="00562A9E">
        <w:trPr>
          <w:trHeight w:val="300"/>
        </w:trPr>
        <w:tc>
          <w:tcPr>
            <w:tcW w:w="951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rsidR="00DD100C" w:rsidRPr="005F1BA6" w:rsidRDefault="00DD100C" w:rsidP="00437103">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 xml:space="preserve">Table </w:t>
            </w:r>
            <w:r w:rsidR="00A66B93">
              <w:rPr>
                <w:rFonts w:ascii="Calibri" w:eastAsia="Times New Roman" w:hAnsi="Calibri" w:cs="Times New Roman"/>
                <w:b/>
                <w:bCs/>
                <w:color w:val="000000"/>
                <w:sz w:val="22"/>
              </w:rPr>
              <w:t>2</w:t>
            </w:r>
            <w:r w:rsidR="00117433" w:rsidRPr="005F1BA6">
              <w:rPr>
                <w:rFonts w:ascii="Calibri" w:eastAsia="Times New Roman" w:hAnsi="Calibri" w:cs="Times New Roman"/>
                <w:b/>
                <w:bCs/>
                <w:color w:val="000000"/>
                <w:sz w:val="22"/>
              </w:rPr>
              <w:t>.2.</w:t>
            </w:r>
            <w:r w:rsidR="00A66B93">
              <w:rPr>
                <w:rFonts w:ascii="Calibri" w:eastAsia="Times New Roman" w:hAnsi="Calibri" w:cs="Times New Roman"/>
                <w:b/>
                <w:bCs/>
                <w:color w:val="000000"/>
                <w:sz w:val="22"/>
              </w:rPr>
              <w:t>3</w:t>
            </w:r>
            <w:r w:rsidRPr="005F1BA6">
              <w:rPr>
                <w:rFonts w:ascii="Calibri" w:eastAsia="Times New Roman" w:hAnsi="Calibri" w:cs="Times New Roman"/>
                <w:b/>
                <w:bCs/>
                <w:color w:val="000000"/>
                <w:sz w:val="22"/>
              </w:rPr>
              <w:t>.5-1</w:t>
            </w:r>
          </w:p>
          <w:p w:rsidR="00DD100C" w:rsidRPr="005F1BA6" w:rsidRDefault="00DD100C" w:rsidP="00437103">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Spraying Application Temperature for Bituminous Materials (</w:t>
            </w:r>
            <w:r w:rsidRPr="005F1BA6">
              <w:rPr>
                <w:rFonts w:eastAsia="Times New Roman" w:cs="Times New Roman"/>
                <w:b/>
                <w:bCs/>
                <w:color w:val="000000"/>
                <w:sz w:val="22"/>
              </w:rPr>
              <w:t>°</w:t>
            </w:r>
            <w:r w:rsidRPr="005F1BA6">
              <w:rPr>
                <w:rFonts w:ascii="Calibri" w:eastAsia="Times New Roman" w:hAnsi="Calibri" w:cs="Times New Roman"/>
                <w:b/>
                <w:bCs/>
                <w:color w:val="000000"/>
                <w:sz w:val="22"/>
              </w:rPr>
              <w:t>F)</w:t>
            </w:r>
          </w:p>
        </w:tc>
      </w:tr>
      <w:tr w:rsidR="00EA1C6D" w:rsidRPr="005F1BA6" w:rsidTr="00EA1C6D">
        <w:trPr>
          <w:trHeight w:val="300"/>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7103" w:rsidRPr="005F1BA6" w:rsidRDefault="00437103" w:rsidP="00437103">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Agency</w:t>
            </w:r>
          </w:p>
        </w:tc>
        <w:tc>
          <w:tcPr>
            <w:tcW w:w="1374" w:type="dxa"/>
            <w:gridSpan w:val="2"/>
            <w:tcBorders>
              <w:top w:val="single" w:sz="4" w:space="0" w:color="auto"/>
              <w:left w:val="nil"/>
              <w:bottom w:val="single" w:sz="4" w:space="0" w:color="auto"/>
              <w:right w:val="single" w:sz="4" w:space="0" w:color="auto"/>
            </w:tcBorders>
            <w:shd w:val="clear" w:color="auto" w:fill="auto"/>
            <w:noWrap/>
            <w:vAlign w:val="center"/>
            <w:hideMark/>
          </w:tcPr>
          <w:p w:rsidR="00437103" w:rsidRPr="005F1BA6" w:rsidRDefault="003565B2" w:rsidP="00437103">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California DOT</w:t>
            </w:r>
          </w:p>
        </w:tc>
        <w:tc>
          <w:tcPr>
            <w:tcW w:w="14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7103" w:rsidRPr="005F1BA6" w:rsidRDefault="00437103" w:rsidP="00437103">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I</w:t>
            </w:r>
            <w:r w:rsidR="00EA1C6D" w:rsidRPr="005F1BA6">
              <w:rPr>
                <w:rFonts w:ascii="Calibri" w:eastAsia="Times New Roman" w:hAnsi="Calibri" w:cs="Times New Roman"/>
                <w:b/>
                <w:bCs/>
                <w:color w:val="000000"/>
                <w:sz w:val="22"/>
              </w:rPr>
              <w:t xml:space="preserve">llinois </w:t>
            </w:r>
            <w:r w:rsidRPr="005F1BA6">
              <w:rPr>
                <w:rFonts w:ascii="Calibri" w:eastAsia="Times New Roman" w:hAnsi="Calibri" w:cs="Times New Roman"/>
                <w:b/>
                <w:bCs/>
                <w:color w:val="000000"/>
                <w:sz w:val="22"/>
              </w:rPr>
              <w:t>DOT</w:t>
            </w:r>
          </w:p>
        </w:tc>
        <w:tc>
          <w:tcPr>
            <w:tcW w:w="14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7103" w:rsidRPr="005F1BA6" w:rsidRDefault="00437103" w:rsidP="00437103">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M</w:t>
            </w:r>
            <w:r w:rsidR="00EA1C6D" w:rsidRPr="005F1BA6">
              <w:rPr>
                <w:rFonts w:ascii="Calibri" w:eastAsia="Times New Roman" w:hAnsi="Calibri" w:cs="Times New Roman"/>
                <w:b/>
                <w:bCs/>
                <w:color w:val="000000"/>
                <w:sz w:val="22"/>
              </w:rPr>
              <w:t xml:space="preserve">ichigan </w:t>
            </w:r>
            <w:r w:rsidRPr="005F1BA6">
              <w:rPr>
                <w:rFonts w:ascii="Calibri" w:eastAsia="Times New Roman" w:hAnsi="Calibri" w:cs="Times New Roman"/>
                <w:b/>
                <w:bCs/>
                <w:color w:val="000000"/>
                <w:sz w:val="22"/>
              </w:rPr>
              <w:t>DOT</w:t>
            </w:r>
          </w:p>
        </w:tc>
        <w:tc>
          <w:tcPr>
            <w:tcW w:w="1428" w:type="dxa"/>
            <w:gridSpan w:val="2"/>
            <w:tcBorders>
              <w:top w:val="single" w:sz="4" w:space="0" w:color="auto"/>
              <w:left w:val="nil"/>
              <w:bottom w:val="single" w:sz="4" w:space="0" w:color="auto"/>
              <w:right w:val="single" w:sz="4" w:space="0" w:color="auto"/>
            </w:tcBorders>
            <w:shd w:val="clear" w:color="auto" w:fill="auto"/>
            <w:noWrap/>
            <w:vAlign w:val="center"/>
            <w:hideMark/>
          </w:tcPr>
          <w:p w:rsidR="00437103" w:rsidRPr="005F1BA6" w:rsidRDefault="00437103" w:rsidP="00EA1C6D">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M</w:t>
            </w:r>
            <w:r w:rsidR="00EA1C6D" w:rsidRPr="005F1BA6">
              <w:rPr>
                <w:rFonts w:ascii="Calibri" w:eastAsia="Times New Roman" w:hAnsi="Calibri" w:cs="Times New Roman"/>
                <w:b/>
                <w:bCs/>
                <w:color w:val="000000"/>
                <w:sz w:val="22"/>
              </w:rPr>
              <w:t xml:space="preserve">innesota </w:t>
            </w:r>
            <w:r w:rsidRPr="005F1BA6">
              <w:rPr>
                <w:rFonts w:ascii="Calibri" w:eastAsia="Times New Roman" w:hAnsi="Calibri" w:cs="Times New Roman"/>
                <w:b/>
                <w:bCs/>
                <w:color w:val="000000"/>
                <w:sz w:val="22"/>
              </w:rPr>
              <w:t>DOT</w:t>
            </w:r>
          </w:p>
        </w:tc>
        <w:tc>
          <w:tcPr>
            <w:tcW w:w="154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7103" w:rsidRPr="005F1BA6" w:rsidRDefault="00437103" w:rsidP="00EA1C6D">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M</w:t>
            </w:r>
            <w:r w:rsidR="00EA1C6D" w:rsidRPr="005F1BA6">
              <w:rPr>
                <w:rFonts w:ascii="Calibri" w:eastAsia="Times New Roman" w:hAnsi="Calibri" w:cs="Times New Roman"/>
                <w:b/>
                <w:bCs/>
                <w:color w:val="000000"/>
                <w:sz w:val="22"/>
              </w:rPr>
              <w:t xml:space="preserve">issouri </w:t>
            </w:r>
            <w:r w:rsidRPr="005F1BA6">
              <w:rPr>
                <w:rFonts w:ascii="Calibri" w:eastAsia="Times New Roman" w:hAnsi="Calibri" w:cs="Times New Roman"/>
                <w:b/>
                <w:bCs/>
                <w:color w:val="000000"/>
                <w:sz w:val="22"/>
              </w:rPr>
              <w:t>DOT</w:t>
            </w:r>
          </w:p>
        </w:tc>
        <w:tc>
          <w:tcPr>
            <w:tcW w:w="1146" w:type="dxa"/>
            <w:tcBorders>
              <w:top w:val="single" w:sz="4" w:space="0" w:color="auto"/>
              <w:left w:val="nil"/>
              <w:bottom w:val="single" w:sz="4" w:space="0" w:color="auto"/>
              <w:right w:val="single" w:sz="4" w:space="0" w:color="auto"/>
            </w:tcBorders>
            <w:shd w:val="clear" w:color="auto" w:fill="auto"/>
            <w:noWrap/>
            <w:vAlign w:val="center"/>
            <w:hideMark/>
          </w:tcPr>
          <w:p w:rsidR="00437103" w:rsidRPr="005F1BA6" w:rsidRDefault="00437103" w:rsidP="00437103">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Wis</w:t>
            </w:r>
            <w:r w:rsidR="00EA1C6D" w:rsidRPr="005F1BA6">
              <w:rPr>
                <w:rFonts w:ascii="Calibri" w:eastAsia="Times New Roman" w:hAnsi="Calibri" w:cs="Times New Roman"/>
                <w:b/>
                <w:bCs/>
                <w:color w:val="000000"/>
                <w:sz w:val="22"/>
              </w:rPr>
              <w:t xml:space="preserve">consin </w:t>
            </w:r>
            <w:r w:rsidRPr="005F1BA6">
              <w:rPr>
                <w:rFonts w:ascii="Calibri" w:eastAsia="Times New Roman" w:hAnsi="Calibri" w:cs="Times New Roman"/>
                <w:b/>
                <w:bCs/>
                <w:color w:val="000000"/>
                <w:sz w:val="22"/>
              </w:rPr>
              <w:t>DOT</w:t>
            </w:r>
          </w:p>
        </w:tc>
      </w:tr>
      <w:tr w:rsidR="00EA1C6D" w:rsidRPr="005F1BA6" w:rsidTr="00A12FBB">
        <w:trPr>
          <w:trHeight w:val="300"/>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437103" w:rsidRPr="005F1BA6" w:rsidRDefault="00437103"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Spec</w:t>
            </w:r>
          </w:p>
        </w:tc>
        <w:tc>
          <w:tcPr>
            <w:tcW w:w="1374" w:type="dxa"/>
            <w:gridSpan w:val="2"/>
            <w:tcBorders>
              <w:top w:val="single" w:sz="4" w:space="0" w:color="auto"/>
              <w:left w:val="nil"/>
              <w:bottom w:val="single" w:sz="4" w:space="0" w:color="auto"/>
              <w:right w:val="single" w:sz="4" w:space="0" w:color="auto"/>
            </w:tcBorders>
            <w:shd w:val="clear" w:color="auto" w:fill="auto"/>
            <w:noWrap/>
            <w:vAlign w:val="center"/>
            <w:hideMark/>
          </w:tcPr>
          <w:p w:rsidR="00437103" w:rsidRPr="005F1BA6" w:rsidRDefault="00437103" w:rsidP="00437103">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39-2.01C(3)(f)</w:t>
            </w:r>
          </w:p>
        </w:tc>
        <w:tc>
          <w:tcPr>
            <w:tcW w:w="14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7103" w:rsidRPr="005F1BA6" w:rsidRDefault="00437103" w:rsidP="00437103">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1032.04</w:t>
            </w:r>
          </w:p>
        </w:tc>
        <w:tc>
          <w:tcPr>
            <w:tcW w:w="14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37103" w:rsidRPr="005F1BA6" w:rsidRDefault="00437103" w:rsidP="00437103">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904.02</w:t>
            </w:r>
          </w:p>
        </w:tc>
        <w:tc>
          <w:tcPr>
            <w:tcW w:w="1428" w:type="dxa"/>
            <w:gridSpan w:val="2"/>
            <w:tcBorders>
              <w:top w:val="single" w:sz="4" w:space="0" w:color="auto"/>
              <w:left w:val="nil"/>
              <w:bottom w:val="single" w:sz="4" w:space="0" w:color="auto"/>
              <w:right w:val="single" w:sz="4" w:space="0" w:color="auto"/>
            </w:tcBorders>
            <w:shd w:val="clear" w:color="auto" w:fill="auto"/>
            <w:noWrap/>
            <w:vAlign w:val="center"/>
            <w:hideMark/>
          </w:tcPr>
          <w:p w:rsidR="00437103" w:rsidRPr="005F1BA6" w:rsidRDefault="00437103" w:rsidP="00437103">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2357.3.E</w:t>
            </w:r>
          </w:p>
        </w:tc>
        <w:tc>
          <w:tcPr>
            <w:tcW w:w="1542" w:type="dxa"/>
            <w:gridSpan w:val="2"/>
            <w:tcBorders>
              <w:top w:val="single" w:sz="4" w:space="0" w:color="auto"/>
              <w:left w:val="nil"/>
              <w:bottom w:val="single" w:sz="4" w:space="0" w:color="auto"/>
              <w:right w:val="single" w:sz="4" w:space="0" w:color="auto"/>
            </w:tcBorders>
            <w:shd w:val="clear" w:color="auto" w:fill="auto"/>
            <w:noWrap/>
            <w:vAlign w:val="center"/>
            <w:hideMark/>
          </w:tcPr>
          <w:p w:rsidR="00437103" w:rsidRPr="005F1BA6" w:rsidRDefault="00437103" w:rsidP="00437103">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1015.5</w:t>
            </w:r>
          </w:p>
        </w:tc>
        <w:tc>
          <w:tcPr>
            <w:tcW w:w="1146" w:type="dxa"/>
            <w:tcBorders>
              <w:top w:val="nil"/>
              <w:left w:val="nil"/>
              <w:bottom w:val="single" w:sz="4" w:space="0" w:color="auto"/>
              <w:right w:val="single" w:sz="4" w:space="0" w:color="auto"/>
            </w:tcBorders>
            <w:shd w:val="clear" w:color="auto" w:fill="auto"/>
            <w:noWrap/>
            <w:vAlign w:val="center"/>
            <w:hideMark/>
          </w:tcPr>
          <w:p w:rsidR="00437103" w:rsidRPr="005F1BA6" w:rsidRDefault="00437103" w:rsidP="00437103">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455.3.1</w:t>
            </w:r>
          </w:p>
        </w:tc>
      </w:tr>
      <w:tr w:rsidR="00A12FBB" w:rsidRPr="005F1BA6" w:rsidTr="00A12FBB">
        <w:trPr>
          <w:trHeight w:val="300"/>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Bit Material</w:t>
            </w:r>
          </w:p>
        </w:tc>
        <w:tc>
          <w:tcPr>
            <w:tcW w:w="654"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Min</w:t>
            </w:r>
          </w:p>
        </w:tc>
        <w:tc>
          <w:tcPr>
            <w:tcW w:w="720"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Max</w:t>
            </w:r>
          </w:p>
        </w:tc>
        <w:tc>
          <w:tcPr>
            <w:tcW w:w="720"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Min</w:t>
            </w:r>
          </w:p>
        </w:tc>
        <w:tc>
          <w:tcPr>
            <w:tcW w:w="720"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Max</w:t>
            </w:r>
          </w:p>
        </w:tc>
        <w:tc>
          <w:tcPr>
            <w:tcW w:w="720"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Min</w:t>
            </w:r>
          </w:p>
        </w:tc>
        <w:tc>
          <w:tcPr>
            <w:tcW w:w="720"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Max</w:t>
            </w:r>
          </w:p>
        </w:tc>
        <w:tc>
          <w:tcPr>
            <w:tcW w:w="720"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Min</w:t>
            </w:r>
          </w:p>
        </w:tc>
        <w:tc>
          <w:tcPr>
            <w:tcW w:w="708"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Max</w:t>
            </w:r>
          </w:p>
        </w:tc>
        <w:tc>
          <w:tcPr>
            <w:tcW w:w="732"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Min</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Max</w:t>
            </w:r>
          </w:p>
        </w:tc>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Within the limits the supplier specifies</w:t>
            </w:r>
          </w:p>
        </w:tc>
      </w:tr>
      <w:tr w:rsidR="00A12FBB" w:rsidRPr="005F1BA6" w:rsidTr="00A12FBB">
        <w:trPr>
          <w:trHeight w:val="300"/>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Asphalt Binder</w:t>
            </w:r>
          </w:p>
        </w:tc>
        <w:tc>
          <w:tcPr>
            <w:tcW w:w="7224" w:type="dxa"/>
            <w:gridSpan w:val="10"/>
            <w:tcBorders>
              <w:top w:val="single" w:sz="4" w:space="0" w:color="auto"/>
              <w:left w:val="nil"/>
              <w:bottom w:val="single" w:sz="4" w:space="0" w:color="auto"/>
              <w:right w:val="single" w:sz="4" w:space="0" w:color="auto"/>
            </w:tcBorders>
            <w:shd w:val="clear" w:color="auto" w:fill="E7E6E6" w:themeFill="background2"/>
            <w:noWrap/>
            <w:vAlign w:val="center"/>
            <w:hideMark/>
          </w:tcPr>
          <w:p w:rsidR="00A12FBB" w:rsidRPr="005F1BA6" w:rsidRDefault="00A12FBB" w:rsidP="00437103">
            <w:pPr>
              <w:spacing w:after="0" w:line="240" w:lineRule="auto"/>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2FBB" w:rsidRPr="005F1BA6" w:rsidRDefault="00A12FBB" w:rsidP="00437103">
            <w:pPr>
              <w:spacing w:after="0" w:line="240" w:lineRule="auto"/>
              <w:rPr>
                <w:rFonts w:ascii="Calibri" w:eastAsia="Times New Roman" w:hAnsi="Calibri" w:cs="Times New Roman"/>
                <w:color w:val="000000"/>
                <w:sz w:val="22"/>
              </w:rPr>
            </w:pPr>
          </w:p>
        </w:tc>
      </w:tr>
      <w:tr w:rsidR="00A12FBB" w:rsidRPr="005F1BA6" w:rsidTr="00A12FBB">
        <w:trPr>
          <w:trHeight w:val="300"/>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PG 46-28</w:t>
            </w:r>
          </w:p>
        </w:tc>
        <w:tc>
          <w:tcPr>
            <w:tcW w:w="654"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720"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720"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720"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720"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732"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260</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325</w:t>
            </w:r>
          </w:p>
        </w:tc>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2FBB" w:rsidRPr="005F1BA6" w:rsidRDefault="00A12FBB" w:rsidP="00437103">
            <w:pPr>
              <w:spacing w:after="0" w:line="240" w:lineRule="auto"/>
              <w:rPr>
                <w:rFonts w:ascii="Calibri" w:eastAsia="Times New Roman" w:hAnsi="Calibri" w:cs="Times New Roman"/>
                <w:color w:val="000000"/>
                <w:sz w:val="22"/>
              </w:rPr>
            </w:pPr>
          </w:p>
        </w:tc>
      </w:tr>
      <w:tr w:rsidR="00A12FBB" w:rsidRPr="005F1BA6" w:rsidTr="00A12FBB">
        <w:trPr>
          <w:trHeight w:val="300"/>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All Other Grades</w:t>
            </w:r>
          </w:p>
        </w:tc>
        <w:tc>
          <w:tcPr>
            <w:tcW w:w="654"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285</w:t>
            </w:r>
          </w:p>
        </w:tc>
        <w:tc>
          <w:tcPr>
            <w:tcW w:w="720"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350</w:t>
            </w:r>
          </w:p>
        </w:tc>
        <w:tc>
          <w:tcPr>
            <w:tcW w:w="720"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720"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720"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732"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285</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350</w:t>
            </w:r>
          </w:p>
        </w:tc>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2FBB" w:rsidRPr="005F1BA6" w:rsidRDefault="00A12FBB" w:rsidP="00437103">
            <w:pPr>
              <w:spacing w:after="0" w:line="240" w:lineRule="auto"/>
              <w:rPr>
                <w:rFonts w:ascii="Calibri" w:eastAsia="Times New Roman" w:hAnsi="Calibri" w:cs="Times New Roman"/>
                <w:color w:val="000000"/>
                <w:sz w:val="22"/>
              </w:rPr>
            </w:pPr>
          </w:p>
        </w:tc>
      </w:tr>
      <w:tr w:rsidR="00A12FBB" w:rsidRPr="005F1BA6" w:rsidTr="00A12FBB">
        <w:trPr>
          <w:trHeight w:val="300"/>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Cutback Asphalt</w:t>
            </w:r>
          </w:p>
        </w:tc>
        <w:tc>
          <w:tcPr>
            <w:tcW w:w="7224" w:type="dxa"/>
            <w:gridSpan w:val="10"/>
            <w:tcBorders>
              <w:top w:val="single" w:sz="4" w:space="0" w:color="auto"/>
              <w:left w:val="nil"/>
              <w:bottom w:val="single" w:sz="4" w:space="0" w:color="auto"/>
              <w:right w:val="single" w:sz="4" w:space="0" w:color="auto"/>
            </w:tcBorders>
            <w:shd w:val="clear" w:color="auto" w:fill="E7E6E6" w:themeFill="background2"/>
            <w:noWrap/>
            <w:vAlign w:val="center"/>
            <w:hideMark/>
          </w:tcPr>
          <w:p w:rsidR="00A12FBB" w:rsidRPr="005F1BA6" w:rsidRDefault="00A12FBB" w:rsidP="00437103">
            <w:pPr>
              <w:spacing w:after="0" w:line="240" w:lineRule="auto"/>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2FBB" w:rsidRPr="005F1BA6" w:rsidRDefault="00A12FBB" w:rsidP="00437103">
            <w:pPr>
              <w:spacing w:after="0" w:line="240" w:lineRule="auto"/>
              <w:rPr>
                <w:rFonts w:ascii="Calibri" w:eastAsia="Times New Roman" w:hAnsi="Calibri" w:cs="Times New Roman"/>
                <w:color w:val="000000"/>
                <w:sz w:val="22"/>
              </w:rPr>
            </w:pPr>
          </w:p>
        </w:tc>
      </w:tr>
      <w:tr w:rsidR="00A12FBB" w:rsidRPr="005F1BA6" w:rsidTr="00A12FBB">
        <w:trPr>
          <w:trHeight w:val="300"/>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MC-250</w:t>
            </w:r>
          </w:p>
        </w:tc>
        <w:tc>
          <w:tcPr>
            <w:tcW w:w="654"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720"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720"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720"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165</w:t>
            </w:r>
          </w:p>
        </w:tc>
        <w:tc>
          <w:tcPr>
            <w:tcW w:w="708"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220</w:t>
            </w:r>
          </w:p>
        </w:tc>
        <w:tc>
          <w:tcPr>
            <w:tcW w:w="732"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2FBB" w:rsidRPr="005F1BA6" w:rsidRDefault="00A12FBB" w:rsidP="00437103">
            <w:pPr>
              <w:spacing w:after="0" w:line="240" w:lineRule="auto"/>
              <w:rPr>
                <w:rFonts w:ascii="Calibri" w:eastAsia="Times New Roman" w:hAnsi="Calibri" w:cs="Times New Roman"/>
                <w:color w:val="000000"/>
                <w:sz w:val="22"/>
              </w:rPr>
            </w:pPr>
          </w:p>
        </w:tc>
      </w:tr>
      <w:tr w:rsidR="00A12FBB" w:rsidRPr="005F1BA6" w:rsidTr="00A12FBB">
        <w:trPr>
          <w:trHeight w:val="300"/>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RC-70</w:t>
            </w:r>
          </w:p>
        </w:tc>
        <w:tc>
          <w:tcPr>
            <w:tcW w:w="654"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120</w:t>
            </w:r>
          </w:p>
        </w:tc>
        <w:tc>
          <w:tcPr>
            <w:tcW w:w="720"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225</w:t>
            </w:r>
          </w:p>
        </w:tc>
        <w:tc>
          <w:tcPr>
            <w:tcW w:w="720"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08"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32" w:type="dxa"/>
            <w:tcBorders>
              <w:top w:val="nil"/>
              <w:left w:val="nil"/>
              <w:bottom w:val="single" w:sz="4" w:space="0" w:color="auto"/>
              <w:right w:val="single" w:sz="4" w:space="0" w:color="auto"/>
            </w:tcBorders>
            <w:shd w:val="clear" w:color="auto" w:fill="auto"/>
            <w:noWrap/>
            <w:vAlign w:val="center"/>
            <w:hideMark/>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2FBB" w:rsidRPr="005F1BA6" w:rsidRDefault="00A12FBB" w:rsidP="00437103">
            <w:pPr>
              <w:spacing w:after="0" w:line="240" w:lineRule="auto"/>
              <w:rPr>
                <w:rFonts w:ascii="Calibri" w:eastAsia="Times New Roman" w:hAnsi="Calibri" w:cs="Times New Roman"/>
                <w:color w:val="000000"/>
                <w:sz w:val="22"/>
              </w:rPr>
            </w:pPr>
          </w:p>
        </w:tc>
      </w:tr>
      <w:tr w:rsidR="00A12FBB" w:rsidRPr="005F1BA6" w:rsidTr="00A12FBB">
        <w:trPr>
          <w:trHeight w:val="300"/>
        </w:trPr>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A12FBB" w:rsidRPr="005F1BA6" w:rsidRDefault="00A12FBB" w:rsidP="00437103">
            <w:pPr>
              <w:spacing w:after="0" w:line="240" w:lineRule="auto"/>
              <w:jc w:val="center"/>
              <w:rPr>
                <w:rFonts w:ascii="Calibri" w:eastAsia="Times New Roman" w:hAnsi="Calibri" w:cs="Times New Roman"/>
                <w:b/>
                <w:bCs/>
                <w:color w:val="000000"/>
                <w:sz w:val="22"/>
              </w:rPr>
            </w:pPr>
            <w:r w:rsidRPr="005F1BA6">
              <w:rPr>
                <w:rFonts w:ascii="Calibri" w:eastAsia="Times New Roman" w:hAnsi="Calibri" w:cs="Times New Roman"/>
                <w:b/>
                <w:bCs/>
                <w:color w:val="000000"/>
                <w:sz w:val="22"/>
              </w:rPr>
              <w:t>Asphalt Emulsions</w:t>
            </w:r>
          </w:p>
        </w:tc>
        <w:tc>
          <w:tcPr>
            <w:tcW w:w="7224" w:type="dxa"/>
            <w:gridSpan w:val="10"/>
            <w:tcBorders>
              <w:top w:val="single" w:sz="4" w:space="0" w:color="auto"/>
              <w:left w:val="nil"/>
              <w:bottom w:val="single" w:sz="4" w:space="0" w:color="auto"/>
              <w:right w:val="single" w:sz="4" w:space="0" w:color="auto"/>
            </w:tcBorders>
            <w:shd w:val="clear" w:color="auto" w:fill="E7E6E6" w:themeFill="background2"/>
            <w:noWrap/>
            <w:vAlign w:val="center"/>
            <w:hideMark/>
          </w:tcPr>
          <w:p w:rsidR="00A12FBB" w:rsidRPr="005F1BA6" w:rsidRDefault="00A12FBB" w:rsidP="00437103">
            <w:pPr>
              <w:spacing w:after="0" w:line="240" w:lineRule="auto"/>
              <w:rPr>
                <w:rFonts w:ascii="Calibri" w:eastAsia="Times New Roman" w:hAnsi="Calibri" w:cs="Times New Roman"/>
                <w:color w:val="000000"/>
                <w:sz w:val="22"/>
              </w:rPr>
            </w:pPr>
            <w:r w:rsidRPr="005F1BA6">
              <w:rPr>
                <w:rFonts w:ascii="Calibri" w:eastAsia="Times New Roman" w:hAnsi="Calibri" w:cs="Times New Roman"/>
                <w:color w:val="000000"/>
                <w:sz w:val="22"/>
              </w:rPr>
              <w:t> </w:t>
            </w:r>
          </w:p>
        </w:tc>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2FBB" w:rsidRPr="005F1BA6" w:rsidRDefault="00A12FBB" w:rsidP="00437103">
            <w:pPr>
              <w:spacing w:after="0" w:line="240" w:lineRule="auto"/>
              <w:rPr>
                <w:rFonts w:ascii="Calibri" w:eastAsia="Times New Roman" w:hAnsi="Calibri" w:cs="Times New Roman"/>
                <w:color w:val="000000"/>
                <w:sz w:val="22"/>
              </w:rPr>
            </w:pPr>
          </w:p>
        </w:tc>
      </w:tr>
      <w:tr w:rsidR="00A12FBB" w:rsidRPr="005F1BA6" w:rsidTr="00A12FBB">
        <w:trPr>
          <w:trHeight w:val="302"/>
        </w:trPr>
        <w:tc>
          <w:tcPr>
            <w:tcW w:w="1141" w:type="dxa"/>
            <w:tcBorders>
              <w:top w:val="nil"/>
              <w:left w:val="single" w:sz="4" w:space="0" w:color="auto"/>
              <w:bottom w:val="single" w:sz="4" w:space="0" w:color="auto"/>
              <w:right w:val="single" w:sz="4" w:space="0" w:color="auto"/>
            </w:tcBorders>
            <w:shd w:val="clear" w:color="auto" w:fill="auto"/>
            <w:noWrap/>
            <w:vAlign w:val="center"/>
          </w:tcPr>
          <w:p w:rsidR="00A12FBB" w:rsidRPr="005F1BA6" w:rsidRDefault="00A12FBB" w:rsidP="00EA1C6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CSS-1h</w:t>
            </w:r>
          </w:p>
        </w:tc>
        <w:tc>
          <w:tcPr>
            <w:tcW w:w="654" w:type="dxa"/>
            <w:tcBorders>
              <w:top w:val="nil"/>
              <w:left w:val="nil"/>
              <w:bottom w:val="single" w:sz="4" w:space="0" w:color="auto"/>
              <w:right w:val="single" w:sz="4" w:space="0" w:color="auto"/>
            </w:tcBorders>
            <w:shd w:val="clear" w:color="auto" w:fill="auto"/>
            <w:noWrap/>
            <w:vAlign w:val="center"/>
          </w:tcPr>
          <w:p w:rsidR="00A12FBB" w:rsidRPr="005F1BA6" w:rsidRDefault="00A12FBB" w:rsidP="00EA1C6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EA1C6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EA1C6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75</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EA1C6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130</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EA1C6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85</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EA1C6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135</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EA1C6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70</w:t>
            </w:r>
          </w:p>
        </w:tc>
        <w:tc>
          <w:tcPr>
            <w:tcW w:w="708" w:type="dxa"/>
            <w:tcBorders>
              <w:top w:val="nil"/>
              <w:left w:val="nil"/>
              <w:bottom w:val="single" w:sz="4" w:space="0" w:color="auto"/>
              <w:right w:val="single" w:sz="4" w:space="0" w:color="auto"/>
            </w:tcBorders>
            <w:shd w:val="clear" w:color="auto" w:fill="auto"/>
            <w:noWrap/>
            <w:vAlign w:val="center"/>
          </w:tcPr>
          <w:p w:rsidR="00A12FBB" w:rsidRPr="005F1BA6" w:rsidRDefault="00A12FBB" w:rsidP="00EA1C6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160</w:t>
            </w:r>
          </w:p>
        </w:tc>
        <w:tc>
          <w:tcPr>
            <w:tcW w:w="732" w:type="dxa"/>
            <w:tcBorders>
              <w:top w:val="nil"/>
              <w:left w:val="nil"/>
              <w:bottom w:val="single" w:sz="4" w:space="0" w:color="auto"/>
              <w:right w:val="single" w:sz="4" w:space="0" w:color="auto"/>
            </w:tcBorders>
            <w:shd w:val="clear" w:color="auto" w:fill="auto"/>
            <w:noWrap/>
            <w:vAlign w:val="center"/>
          </w:tcPr>
          <w:p w:rsidR="00A12FBB" w:rsidRPr="005F1BA6" w:rsidRDefault="00A12FBB" w:rsidP="00EA1C6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120</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A12FBB" w:rsidRPr="005F1BA6" w:rsidRDefault="00A12FBB" w:rsidP="00EA1C6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160</w:t>
            </w:r>
          </w:p>
        </w:tc>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2FBB" w:rsidRPr="005F1BA6" w:rsidRDefault="00A12FBB" w:rsidP="00EA1C6D">
            <w:pPr>
              <w:spacing w:after="0" w:line="240" w:lineRule="auto"/>
              <w:rPr>
                <w:rFonts w:ascii="Calibri" w:eastAsia="Times New Roman" w:hAnsi="Calibri" w:cs="Times New Roman"/>
                <w:color w:val="000000"/>
                <w:sz w:val="22"/>
              </w:rPr>
            </w:pPr>
          </w:p>
        </w:tc>
      </w:tr>
      <w:tr w:rsidR="00A12FBB" w:rsidRPr="005F1BA6" w:rsidTr="00A12FBB">
        <w:trPr>
          <w:trHeight w:val="300"/>
        </w:trPr>
        <w:tc>
          <w:tcPr>
            <w:tcW w:w="1141" w:type="dxa"/>
            <w:tcBorders>
              <w:top w:val="nil"/>
              <w:left w:val="single" w:sz="4" w:space="0" w:color="auto"/>
              <w:bottom w:val="single" w:sz="4" w:space="0" w:color="auto"/>
              <w:right w:val="single" w:sz="4" w:space="0" w:color="auto"/>
            </w:tcBorders>
            <w:shd w:val="clear" w:color="auto" w:fill="auto"/>
            <w:noWrap/>
            <w:vAlign w:val="center"/>
          </w:tcPr>
          <w:p w:rsidR="00A12FBB" w:rsidRPr="005F1BA6" w:rsidRDefault="00A12FBB" w:rsidP="00EA1C6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CSS-1</w:t>
            </w:r>
          </w:p>
        </w:tc>
        <w:tc>
          <w:tcPr>
            <w:tcW w:w="654" w:type="dxa"/>
            <w:tcBorders>
              <w:top w:val="nil"/>
              <w:left w:val="nil"/>
              <w:bottom w:val="single" w:sz="4" w:space="0" w:color="auto"/>
              <w:right w:val="single" w:sz="4" w:space="0" w:color="auto"/>
            </w:tcBorders>
            <w:shd w:val="clear" w:color="auto" w:fill="auto"/>
            <w:noWrap/>
            <w:vAlign w:val="center"/>
          </w:tcPr>
          <w:p w:rsidR="00A12FBB" w:rsidRPr="005F1BA6" w:rsidRDefault="00A12FBB" w:rsidP="00EA1C6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EA1C6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EA1C6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75</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EA1C6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130</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EA1C6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EA1C6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EA1C6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70</w:t>
            </w:r>
          </w:p>
        </w:tc>
        <w:tc>
          <w:tcPr>
            <w:tcW w:w="708" w:type="dxa"/>
            <w:tcBorders>
              <w:top w:val="nil"/>
              <w:left w:val="nil"/>
              <w:bottom w:val="single" w:sz="4" w:space="0" w:color="auto"/>
              <w:right w:val="single" w:sz="4" w:space="0" w:color="auto"/>
            </w:tcBorders>
            <w:shd w:val="clear" w:color="auto" w:fill="auto"/>
            <w:noWrap/>
            <w:vAlign w:val="center"/>
          </w:tcPr>
          <w:p w:rsidR="00A12FBB" w:rsidRPr="005F1BA6" w:rsidRDefault="00A12FBB" w:rsidP="00EA1C6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160</w:t>
            </w:r>
          </w:p>
        </w:tc>
        <w:tc>
          <w:tcPr>
            <w:tcW w:w="732" w:type="dxa"/>
            <w:tcBorders>
              <w:top w:val="nil"/>
              <w:left w:val="nil"/>
              <w:bottom w:val="single" w:sz="4" w:space="0" w:color="auto"/>
              <w:right w:val="single" w:sz="4" w:space="0" w:color="auto"/>
            </w:tcBorders>
            <w:shd w:val="clear" w:color="auto" w:fill="auto"/>
            <w:noWrap/>
            <w:vAlign w:val="center"/>
          </w:tcPr>
          <w:p w:rsidR="00A12FBB" w:rsidRPr="005F1BA6" w:rsidRDefault="00A12FBB" w:rsidP="00EA1C6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120</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A12FBB" w:rsidRPr="005F1BA6" w:rsidRDefault="00A12FBB" w:rsidP="00EA1C6D">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160</w:t>
            </w:r>
          </w:p>
        </w:tc>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2FBB" w:rsidRPr="005F1BA6" w:rsidRDefault="00A12FBB" w:rsidP="00EA1C6D">
            <w:pPr>
              <w:spacing w:after="0" w:line="240" w:lineRule="auto"/>
              <w:rPr>
                <w:rFonts w:ascii="Calibri" w:eastAsia="Times New Roman" w:hAnsi="Calibri" w:cs="Times New Roman"/>
                <w:color w:val="000000"/>
                <w:sz w:val="22"/>
              </w:rPr>
            </w:pPr>
          </w:p>
        </w:tc>
      </w:tr>
      <w:tr w:rsidR="00A12FBB" w:rsidRPr="005F1BA6" w:rsidTr="00A12FBB">
        <w:trPr>
          <w:trHeight w:val="300"/>
        </w:trPr>
        <w:tc>
          <w:tcPr>
            <w:tcW w:w="1141" w:type="dxa"/>
            <w:tcBorders>
              <w:top w:val="nil"/>
              <w:left w:val="single" w:sz="4" w:space="0" w:color="auto"/>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SS-1h</w:t>
            </w:r>
          </w:p>
        </w:tc>
        <w:tc>
          <w:tcPr>
            <w:tcW w:w="654"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75</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130</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85</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135</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08"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32"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120</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160</w:t>
            </w:r>
          </w:p>
        </w:tc>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2FBB" w:rsidRPr="005F1BA6" w:rsidRDefault="00A12FBB" w:rsidP="00D62AA0">
            <w:pPr>
              <w:spacing w:after="0" w:line="240" w:lineRule="auto"/>
              <w:rPr>
                <w:rFonts w:ascii="Calibri" w:eastAsia="Times New Roman" w:hAnsi="Calibri" w:cs="Times New Roman"/>
                <w:color w:val="000000"/>
                <w:sz w:val="22"/>
              </w:rPr>
            </w:pPr>
          </w:p>
        </w:tc>
      </w:tr>
      <w:tr w:rsidR="00A12FBB" w:rsidRPr="005F1BA6" w:rsidTr="00A12FBB">
        <w:trPr>
          <w:trHeight w:val="300"/>
        </w:trPr>
        <w:tc>
          <w:tcPr>
            <w:tcW w:w="1141" w:type="dxa"/>
            <w:tcBorders>
              <w:top w:val="nil"/>
              <w:left w:val="single" w:sz="4" w:space="0" w:color="auto"/>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SS-1</w:t>
            </w:r>
          </w:p>
        </w:tc>
        <w:tc>
          <w:tcPr>
            <w:tcW w:w="654"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75</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130</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08"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32"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120</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160</w:t>
            </w:r>
          </w:p>
        </w:tc>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2FBB" w:rsidRPr="005F1BA6" w:rsidRDefault="00A12FBB" w:rsidP="00D62AA0">
            <w:pPr>
              <w:spacing w:after="0" w:line="240" w:lineRule="auto"/>
              <w:rPr>
                <w:rFonts w:ascii="Calibri" w:eastAsia="Times New Roman" w:hAnsi="Calibri" w:cs="Times New Roman"/>
                <w:color w:val="000000"/>
                <w:sz w:val="22"/>
              </w:rPr>
            </w:pPr>
          </w:p>
        </w:tc>
      </w:tr>
      <w:tr w:rsidR="00A12FBB" w:rsidRPr="005F1BA6" w:rsidTr="00A12FBB">
        <w:trPr>
          <w:trHeight w:val="300"/>
        </w:trPr>
        <w:tc>
          <w:tcPr>
            <w:tcW w:w="1141" w:type="dxa"/>
            <w:tcBorders>
              <w:top w:val="nil"/>
              <w:left w:val="single" w:sz="4" w:space="0" w:color="auto"/>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RS-1</w:t>
            </w:r>
          </w:p>
        </w:tc>
        <w:tc>
          <w:tcPr>
            <w:tcW w:w="654"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75</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130</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08"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32"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120</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140</w:t>
            </w:r>
          </w:p>
        </w:tc>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2FBB" w:rsidRPr="005F1BA6" w:rsidRDefault="00A12FBB" w:rsidP="00D62AA0">
            <w:pPr>
              <w:spacing w:after="0" w:line="240" w:lineRule="auto"/>
              <w:rPr>
                <w:rFonts w:ascii="Calibri" w:eastAsia="Times New Roman" w:hAnsi="Calibri" w:cs="Times New Roman"/>
                <w:color w:val="000000"/>
                <w:sz w:val="22"/>
              </w:rPr>
            </w:pPr>
          </w:p>
        </w:tc>
      </w:tr>
      <w:tr w:rsidR="00A12FBB" w:rsidRPr="005F1BA6" w:rsidTr="00A12FBB">
        <w:trPr>
          <w:trHeight w:val="300"/>
        </w:trPr>
        <w:tc>
          <w:tcPr>
            <w:tcW w:w="1141" w:type="dxa"/>
            <w:tcBorders>
              <w:top w:val="nil"/>
              <w:left w:val="single" w:sz="4" w:space="0" w:color="auto"/>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RS-2</w:t>
            </w:r>
          </w:p>
        </w:tc>
        <w:tc>
          <w:tcPr>
            <w:tcW w:w="654"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110</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160</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08"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32"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125</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185</w:t>
            </w:r>
          </w:p>
        </w:tc>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2FBB" w:rsidRPr="005F1BA6" w:rsidRDefault="00A12FBB" w:rsidP="00D62AA0">
            <w:pPr>
              <w:spacing w:after="0" w:line="240" w:lineRule="auto"/>
              <w:rPr>
                <w:rFonts w:ascii="Calibri" w:eastAsia="Times New Roman" w:hAnsi="Calibri" w:cs="Times New Roman"/>
                <w:color w:val="000000"/>
                <w:sz w:val="22"/>
              </w:rPr>
            </w:pPr>
          </w:p>
        </w:tc>
      </w:tr>
      <w:tr w:rsidR="00A12FBB" w:rsidRPr="005F1BA6" w:rsidTr="00A12FBB">
        <w:trPr>
          <w:trHeight w:val="300"/>
        </w:trPr>
        <w:tc>
          <w:tcPr>
            <w:tcW w:w="1141" w:type="dxa"/>
            <w:tcBorders>
              <w:top w:val="nil"/>
              <w:left w:val="single" w:sz="4" w:space="0" w:color="auto"/>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CRS-1</w:t>
            </w:r>
          </w:p>
        </w:tc>
        <w:tc>
          <w:tcPr>
            <w:tcW w:w="654"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75</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130</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08"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32"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125</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185</w:t>
            </w:r>
          </w:p>
        </w:tc>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2FBB" w:rsidRPr="005F1BA6" w:rsidRDefault="00A12FBB" w:rsidP="00D62AA0">
            <w:pPr>
              <w:spacing w:after="0" w:line="240" w:lineRule="auto"/>
              <w:rPr>
                <w:rFonts w:ascii="Calibri" w:eastAsia="Times New Roman" w:hAnsi="Calibri" w:cs="Times New Roman"/>
                <w:color w:val="000000"/>
                <w:sz w:val="22"/>
              </w:rPr>
            </w:pPr>
          </w:p>
        </w:tc>
      </w:tr>
      <w:tr w:rsidR="00A12FBB" w:rsidRPr="005F1BA6" w:rsidTr="00A12FBB">
        <w:trPr>
          <w:trHeight w:val="300"/>
        </w:trPr>
        <w:tc>
          <w:tcPr>
            <w:tcW w:w="1141" w:type="dxa"/>
            <w:tcBorders>
              <w:top w:val="nil"/>
              <w:left w:val="single" w:sz="4" w:space="0" w:color="auto"/>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CRS-2</w:t>
            </w:r>
          </w:p>
        </w:tc>
        <w:tc>
          <w:tcPr>
            <w:tcW w:w="654"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110</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160</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08"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32" w:type="dxa"/>
            <w:tcBorders>
              <w:top w:val="nil"/>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125</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A12FBB" w:rsidRPr="005F1BA6" w:rsidRDefault="00A12FBB" w:rsidP="00D62AA0">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185</w:t>
            </w:r>
          </w:p>
        </w:tc>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2FBB" w:rsidRPr="005F1BA6" w:rsidRDefault="00A12FBB" w:rsidP="00D62AA0">
            <w:pPr>
              <w:spacing w:after="0" w:line="240" w:lineRule="auto"/>
              <w:rPr>
                <w:rFonts w:ascii="Calibri" w:eastAsia="Times New Roman" w:hAnsi="Calibri" w:cs="Times New Roman"/>
                <w:color w:val="000000"/>
                <w:sz w:val="22"/>
              </w:rPr>
            </w:pPr>
          </w:p>
        </w:tc>
      </w:tr>
      <w:tr w:rsidR="00A12FBB" w:rsidRPr="005F1BA6" w:rsidTr="00A12FBB">
        <w:trPr>
          <w:trHeight w:val="300"/>
        </w:trPr>
        <w:tc>
          <w:tcPr>
            <w:tcW w:w="1141" w:type="dxa"/>
            <w:tcBorders>
              <w:top w:val="nil"/>
              <w:left w:val="single" w:sz="4" w:space="0" w:color="auto"/>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SS-1hP</w:t>
            </w:r>
          </w:p>
        </w:tc>
        <w:tc>
          <w:tcPr>
            <w:tcW w:w="654"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75</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130</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08"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32"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2FBB" w:rsidRPr="005F1BA6" w:rsidRDefault="00A12FBB" w:rsidP="00A12FBB">
            <w:pPr>
              <w:spacing w:after="0" w:line="240" w:lineRule="auto"/>
              <w:rPr>
                <w:rFonts w:ascii="Calibri" w:eastAsia="Times New Roman" w:hAnsi="Calibri" w:cs="Times New Roman"/>
                <w:color w:val="000000"/>
                <w:sz w:val="22"/>
              </w:rPr>
            </w:pPr>
          </w:p>
        </w:tc>
      </w:tr>
      <w:tr w:rsidR="00A12FBB" w:rsidRPr="005F1BA6" w:rsidTr="00A12FBB">
        <w:trPr>
          <w:trHeight w:val="300"/>
        </w:trPr>
        <w:tc>
          <w:tcPr>
            <w:tcW w:w="1141" w:type="dxa"/>
            <w:tcBorders>
              <w:top w:val="nil"/>
              <w:left w:val="single" w:sz="4" w:space="0" w:color="auto"/>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CSS-1hP</w:t>
            </w:r>
          </w:p>
        </w:tc>
        <w:tc>
          <w:tcPr>
            <w:tcW w:w="654"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75</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130</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08"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32"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810"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2FBB" w:rsidRPr="005F1BA6" w:rsidRDefault="00A12FBB" w:rsidP="00A12FBB">
            <w:pPr>
              <w:spacing w:after="0" w:line="240" w:lineRule="auto"/>
              <w:rPr>
                <w:rFonts w:ascii="Calibri" w:eastAsia="Times New Roman" w:hAnsi="Calibri" w:cs="Times New Roman"/>
                <w:color w:val="000000"/>
                <w:sz w:val="22"/>
              </w:rPr>
            </w:pPr>
          </w:p>
        </w:tc>
      </w:tr>
      <w:tr w:rsidR="00A12FBB" w:rsidRPr="005F1BA6" w:rsidTr="00A12FBB">
        <w:trPr>
          <w:trHeight w:val="300"/>
        </w:trPr>
        <w:tc>
          <w:tcPr>
            <w:tcW w:w="1141" w:type="dxa"/>
            <w:tcBorders>
              <w:top w:val="nil"/>
              <w:left w:val="single" w:sz="4" w:space="0" w:color="auto"/>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SS-1vh</w:t>
            </w:r>
          </w:p>
        </w:tc>
        <w:tc>
          <w:tcPr>
            <w:tcW w:w="654"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160</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180</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08"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32"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810"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2FBB" w:rsidRPr="005F1BA6" w:rsidRDefault="00A12FBB" w:rsidP="00A12FBB">
            <w:pPr>
              <w:spacing w:after="0" w:line="240" w:lineRule="auto"/>
              <w:rPr>
                <w:rFonts w:ascii="Calibri" w:eastAsia="Times New Roman" w:hAnsi="Calibri" w:cs="Times New Roman"/>
                <w:color w:val="000000"/>
                <w:sz w:val="22"/>
              </w:rPr>
            </w:pPr>
          </w:p>
        </w:tc>
      </w:tr>
      <w:tr w:rsidR="00A12FBB" w:rsidRPr="005F1BA6" w:rsidTr="00A12FBB">
        <w:trPr>
          <w:trHeight w:val="300"/>
        </w:trPr>
        <w:tc>
          <w:tcPr>
            <w:tcW w:w="1141" w:type="dxa"/>
            <w:tcBorders>
              <w:top w:val="nil"/>
              <w:left w:val="single" w:sz="4" w:space="0" w:color="auto"/>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HFE-90</w:t>
            </w:r>
          </w:p>
        </w:tc>
        <w:tc>
          <w:tcPr>
            <w:tcW w:w="654"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150</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180</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20"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08"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732"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810" w:type="dxa"/>
            <w:tcBorders>
              <w:top w:val="nil"/>
              <w:left w:val="nil"/>
              <w:bottom w:val="single" w:sz="4" w:space="0" w:color="auto"/>
              <w:right w:val="single" w:sz="4" w:space="0" w:color="auto"/>
            </w:tcBorders>
            <w:shd w:val="clear" w:color="auto" w:fill="auto"/>
            <w:noWrap/>
            <w:vAlign w:val="center"/>
          </w:tcPr>
          <w:p w:rsidR="00A12FBB" w:rsidRPr="005F1BA6" w:rsidRDefault="00A12FBB" w:rsidP="00A12FBB">
            <w:pPr>
              <w:spacing w:after="0" w:line="240" w:lineRule="auto"/>
              <w:jc w:val="center"/>
              <w:rPr>
                <w:rFonts w:ascii="Calibri" w:eastAsia="Times New Roman" w:hAnsi="Calibri" w:cs="Times New Roman"/>
                <w:color w:val="000000"/>
                <w:sz w:val="22"/>
              </w:rPr>
            </w:pPr>
            <w:r w:rsidRPr="005F1BA6">
              <w:rPr>
                <w:rFonts w:ascii="Calibri" w:eastAsia="Times New Roman" w:hAnsi="Calibri" w:cs="Times New Roman"/>
                <w:color w:val="000000"/>
                <w:sz w:val="22"/>
              </w:rPr>
              <w:t>-</w:t>
            </w:r>
          </w:p>
        </w:tc>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2FBB" w:rsidRPr="005F1BA6" w:rsidRDefault="00A12FBB" w:rsidP="00A12FBB">
            <w:pPr>
              <w:spacing w:after="0" w:line="240" w:lineRule="auto"/>
              <w:rPr>
                <w:rFonts w:ascii="Calibri" w:eastAsia="Times New Roman" w:hAnsi="Calibri" w:cs="Times New Roman"/>
                <w:color w:val="000000"/>
                <w:sz w:val="22"/>
              </w:rPr>
            </w:pPr>
          </w:p>
        </w:tc>
      </w:tr>
    </w:tbl>
    <w:p w:rsidR="00C734BF" w:rsidRDefault="00C734BF" w:rsidP="00CE5FF6"/>
    <w:p w:rsidR="00C734BF" w:rsidRDefault="00C734BF" w:rsidP="00C734BF">
      <w:r>
        <w:br w:type="page"/>
      </w:r>
    </w:p>
    <w:p w:rsidR="00EC4D7D" w:rsidRDefault="00A66B93" w:rsidP="00A66B93">
      <w:pPr>
        <w:pStyle w:val="Heading2"/>
      </w:pPr>
      <w:bookmarkStart w:id="26" w:name="_Toc473112329"/>
      <w:bookmarkStart w:id="27" w:name="_Toc473281564"/>
      <w:r>
        <w:lastRenderedPageBreak/>
        <w:t>2</w:t>
      </w:r>
      <w:r w:rsidR="00117433">
        <w:t>.2.</w:t>
      </w:r>
      <w:r>
        <w:t>4</w:t>
      </w:r>
      <w:r w:rsidR="00DD100C">
        <w:tab/>
      </w:r>
      <w:r w:rsidR="00C734BF">
        <w:t>Basis of Payment</w:t>
      </w:r>
      <w:bookmarkEnd w:id="26"/>
      <w:bookmarkEnd w:id="27"/>
    </w:p>
    <w:p w:rsidR="00EC4D7D" w:rsidRDefault="003565B2" w:rsidP="00A66B93">
      <w:pPr>
        <w:pStyle w:val="Heading4"/>
      </w:pPr>
      <w:r>
        <w:t>California DOT</w:t>
      </w:r>
      <w:r w:rsidR="00EC4D7D">
        <w:t xml:space="preserve"> (39-2.01D)</w:t>
      </w:r>
    </w:p>
    <w:p w:rsidR="00EC4D7D" w:rsidRDefault="00EC4D7D" w:rsidP="00EC4D7D">
      <w:r>
        <w:t>Except for tack coat used in minor HMA, pavement for tack coat is not included in the payment for hot mix asphalt. The Department does not adjust the unit price for an increase or decrease in the tack coat quantity.</w:t>
      </w:r>
    </w:p>
    <w:p w:rsidR="00EC4D7D" w:rsidRPr="00EC4D7D" w:rsidRDefault="00EC4D7D" w:rsidP="00A66B93">
      <w:pPr>
        <w:pStyle w:val="Heading4"/>
      </w:pPr>
      <w:r>
        <w:t>Illinois DOT (406.14)</w:t>
      </w:r>
    </w:p>
    <w:p w:rsidR="00CE5FF6" w:rsidRDefault="00EC4D7D" w:rsidP="00643F78">
      <w:r w:rsidRPr="00EC4D7D">
        <w:t>Tack coat will be paid for at the contract unit price per pound of residual asphalt for bituminous materials or polymerized bituminous materials for tack coat.</w:t>
      </w:r>
    </w:p>
    <w:p w:rsidR="00EC4D7D" w:rsidRDefault="00EC4D7D" w:rsidP="00A66B93">
      <w:pPr>
        <w:pStyle w:val="Heading4"/>
      </w:pPr>
      <w:r>
        <w:t>Michigan DOT (</w:t>
      </w:r>
      <w:r w:rsidR="0065527C">
        <w:t>109.01.B.2.b)</w:t>
      </w:r>
    </w:p>
    <w:p w:rsidR="0065527C" w:rsidRDefault="0065527C" w:rsidP="0065527C">
      <w:r>
        <w:t>The Engineer will measure asphaltic materials for payment in gallons of material at 60</w:t>
      </w:r>
      <w:r>
        <w:rPr>
          <w:rFonts w:cs="Times New Roman"/>
        </w:rPr>
        <w:t>°</w:t>
      </w:r>
      <w:r>
        <w:t>F. If the Contractor furnishes asphaltic material in tank cars, the number of gallons will be determined by the Department’s laboratory and this information will be supplied on the laboratory reports. If the Contractor furnishes asphaltic material from bulk plants or partly used tank cars, the number of gallons will be calculated by weighing each load and converting to volume in gallons at 60</w:t>
      </w:r>
      <w:r>
        <w:rPr>
          <w:rFonts w:cs="Times New Roman"/>
        </w:rPr>
        <w:t>°</w:t>
      </w:r>
      <w:r>
        <w:t xml:space="preserve">F.  </w:t>
      </w:r>
    </w:p>
    <w:p w:rsidR="005A43C4" w:rsidRDefault="005A43C4" w:rsidP="00A66B93">
      <w:pPr>
        <w:pStyle w:val="Heading4"/>
      </w:pPr>
      <w:r>
        <w:t>Minnesota DOT (2357.5)</w:t>
      </w:r>
    </w:p>
    <w:p w:rsidR="005A43C4" w:rsidRPr="005A43C4" w:rsidRDefault="005A43C4" w:rsidP="005A43C4">
      <w:r>
        <w:t xml:space="preserve">Payment for the accepted quantity of asphalt emulsion and cutback shall be at the Contract price per unit of measure. If the contract does not contain Bituminous Material for Tack Coat, the Department will include the cost of providing and applying tack coat material with other relevant pay </w:t>
      </w:r>
      <w:r w:rsidR="00C61D1F">
        <w:t>items</w:t>
      </w:r>
      <w:r>
        <w:t>.</w:t>
      </w:r>
    </w:p>
    <w:p w:rsidR="005A43C4" w:rsidRDefault="005A43C4" w:rsidP="00A66B93">
      <w:pPr>
        <w:pStyle w:val="Heading4"/>
      </w:pPr>
      <w:r>
        <w:t>Missouri DOT (407.6)</w:t>
      </w:r>
    </w:p>
    <w:p w:rsidR="005A43C4" w:rsidRPr="005A43C4" w:rsidRDefault="005A43C4" w:rsidP="005A43C4">
      <w:r>
        <w:t>The accepted quantity of tack coat will be paid for at the contract unit price. No direct payment shall be made for water added to the asphalt emulsion.</w:t>
      </w:r>
    </w:p>
    <w:p w:rsidR="005A43C4" w:rsidRDefault="005A43C4" w:rsidP="00A66B93">
      <w:pPr>
        <w:pStyle w:val="Heading4"/>
      </w:pPr>
      <w:r>
        <w:t xml:space="preserve">Wisconsin DOT </w:t>
      </w:r>
      <w:r w:rsidR="002A21E3">
        <w:t>(455.5.3)</w:t>
      </w:r>
    </w:p>
    <w:p w:rsidR="002A21E3" w:rsidRDefault="002A21E3" w:rsidP="002A21E3">
      <w:r>
        <w:t>Payment for tack coat is full compensation for providing tack coat; and for maintaining the completed work. The Department will adjust pay for tack coat based on whichever one of the following yields the lowest contractor compensation:</w:t>
      </w:r>
    </w:p>
    <w:p w:rsidR="002A21E3" w:rsidRDefault="002A21E3" w:rsidP="002A21E3">
      <w:pPr>
        <w:pStyle w:val="ListParagraph"/>
        <w:numPr>
          <w:ilvl w:val="0"/>
          <w:numId w:val="4"/>
        </w:numPr>
      </w:pPr>
      <w:r>
        <w:t>The Department will pay, under the Nonconforming Tack Coat administrative item, for nonconforming material the Engineer allows to remain in place at 75 percent of the contract unit price.</w:t>
      </w:r>
    </w:p>
    <w:p w:rsidR="002A21E3" w:rsidRDefault="002A21E3" w:rsidP="002A21E3">
      <w:pPr>
        <w:pStyle w:val="ListParagraph"/>
        <w:numPr>
          <w:ilvl w:val="0"/>
          <w:numId w:val="4"/>
        </w:numPr>
      </w:pPr>
      <w:r>
        <w:t>The Department will pay, under the Excessively Diluted Tack Coat administrative item for excessively diluted tack coat, material diluted with a greater quantity of water than specified under 455.2.4.3, as follows:</w:t>
      </w:r>
    </w:p>
    <w:tbl>
      <w:tblPr>
        <w:tblStyle w:val="TableGrid"/>
        <w:tblW w:w="0" w:type="auto"/>
        <w:tblInd w:w="720" w:type="dxa"/>
        <w:tblLook w:val="04A0" w:firstRow="1" w:lastRow="0" w:firstColumn="1" w:lastColumn="0" w:noHBand="0" w:noVBand="1"/>
      </w:tblPr>
      <w:tblGrid>
        <w:gridCol w:w="5575"/>
        <w:gridCol w:w="3055"/>
      </w:tblGrid>
      <w:tr w:rsidR="002A21E3" w:rsidRPr="005F1BA6" w:rsidTr="002A21E3">
        <w:tc>
          <w:tcPr>
            <w:tcW w:w="5575" w:type="dxa"/>
            <w:vAlign w:val="center"/>
          </w:tcPr>
          <w:p w:rsidR="002A21E3" w:rsidRPr="005F1BA6" w:rsidRDefault="002A21E3" w:rsidP="002A21E3">
            <w:pPr>
              <w:pStyle w:val="ListParagraph"/>
              <w:ind w:left="0"/>
              <w:jc w:val="center"/>
              <w:rPr>
                <w:sz w:val="22"/>
              </w:rPr>
            </w:pPr>
            <w:r w:rsidRPr="005F1BA6">
              <w:rPr>
                <w:sz w:val="22"/>
              </w:rPr>
              <w:t>Quantity of Water</w:t>
            </w:r>
            <w:r w:rsidRPr="005F1BA6">
              <w:rPr>
                <w:sz w:val="22"/>
                <w:vertAlign w:val="superscript"/>
              </w:rPr>
              <w:t>[1]</w:t>
            </w:r>
            <w:r w:rsidRPr="005F1BA6">
              <w:rPr>
                <w:sz w:val="22"/>
              </w:rPr>
              <w:t xml:space="preserve"> (percent of diluted asphaltic material)</w:t>
            </w:r>
          </w:p>
        </w:tc>
        <w:tc>
          <w:tcPr>
            <w:tcW w:w="3055" w:type="dxa"/>
            <w:vAlign w:val="center"/>
          </w:tcPr>
          <w:p w:rsidR="002A21E3" w:rsidRPr="005F1BA6" w:rsidRDefault="002A21E3" w:rsidP="002A21E3">
            <w:pPr>
              <w:pStyle w:val="ListParagraph"/>
              <w:ind w:left="0"/>
              <w:jc w:val="center"/>
              <w:rPr>
                <w:sz w:val="22"/>
              </w:rPr>
            </w:pPr>
            <w:r w:rsidRPr="005F1BA6">
              <w:rPr>
                <w:sz w:val="22"/>
              </w:rPr>
              <w:t>Percent of the Contract Price</w:t>
            </w:r>
          </w:p>
        </w:tc>
      </w:tr>
      <w:tr w:rsidR="002A21E3" w:rsidRPr="005F1BA6" w:rsidTr="002A21E3">
        <w:tc>
          <w:tcPr>
            <w:tcW w:w="5575" w:type="dxa"/>
            <w:vAlign w:val="center"/>
          </w:tcPr>
          <w:p w:rsidR="002A21E3" w:rsidRPr="005F1BA6" w:rsidRDefault="002A21E3" w:rsidP="002A21E3">
            <w:pPr>
              <w:pStyle w:val="ListParagraph"/>
              <w:ind w:left="0"/>
              <w:jc w:val="center"/>
              <w:rPr>
                <w:sz w:val="22"/>
              </w:rPr>
            </w:pPr>
            <w:r w:rsidRPr="005F1BA6">
              <w:rPr>
                <w:sz w:val="22"/>
              </w:rPr>
              <w:t>&lt;= 60</w:t>
            </w:r>
          </w:p>
        </w:tc>
        <w:tc>
          <w:tcPr>
            <w:tcW w:w="3055" w:type="dxa"/>
            <w:vAlign w:val="center"/>
          </w:tcPr>
          <w:p w:rsidR="002A21E3" w:rsidRPr="005F1BA6" w:rsidRDefault="002A21E3" w:rsidP="002A21E3">
            <w:pPr>
              <w:pStyle w:val="ListParagraph"/>
              <w:ind w:left="0"/>
              <w:jc w:val="center"/>
              <w:rPr>
                <w:sz w:val="22"/>
              </w:rPr>
            </w:pPr>
            <w:r w:rsidRPr="005F1BA6">
              <w:rPr>
                <w:sz w:val="22"/>
              </w:rPr>
              <w:t>100</w:t>
            </w:r>
          </w:p>
        </w:tc>
      </w:tr>
      <w:tr w:rsidR="002A21E3" w:rsidRPr="005F1BA6" w:rsidTr="002A21E3">
        <w:tc>
          <w:tcPr>
            <w:tcW w:w="5575" w:type="dxa"/>
            <w:vAlign w:val="center"/>
          </w:tcPr>
          <w:p w:rsidR="002A21E3" w:rsidRPr="005F1BA6" w:rsidRDefault="002A21E3" w:rsidP="002A21E3">
            <w:pPr>
              <w:jc w:val="center"/>
              <w:rPr>
                <w:sz w:val="22"/>
              </w:rPr>
            </w:pPr>
            <w:r w:rsidRPr="005F1BA6">
              <w:rPr>
                <w:sz w:val="22"/>
              </w:rPr>
              <w:t>&gt; 60 but &lt;= 80</w:t>
            </w:r>
          </w:p>
        </w:tc>
        <w:tc>
          <w:tcPr>
            <w:tcW w:w="3055" w:type="dxa"/>
            <w:vAlign w:val="center"/>
          </w:tcPr>
          <w:p w:rsidR="002A21E3" w:rsidRPr="005F1BA6" w:rsidRDefault="002A21E3" w:rsidP="002A21E3">
            <w:pPr>
              <w:pStyle w:val="ListParagraph"/>
              <w:ind w:left="0"/>
              <w:jc w:val="center"/>
              <w:rPr>
                <w:sz w:val="22"/>
              </w:rPr>
            </w:pPr>
            <w:r w:rsidRPr="005F1BA6">
              <w:rPr>
                <w:sz w:val="22"/>
              </w:rPr>
              <w:t>50</w:t>
            </w:r>
          </w:p>
        </w:tc>
      </w:tr>
      <w:tr w:rsidR="002A21E3" w:rsidRPr="005F1BA6" w:rsidTr="002A21E3">
        <w:tc>
          <w:tcPr>
            <w:tcW w:w="5575" w:type="dxa"/>
            <w:vAlign w:val="center"/>
          </w:tcPr>
          <w:p w:rsidR="002A21E3" w:rsidRPr="005F1BA6" w:rsidRDefault="002A21E3" w:rsidP="002A21E3">
            <w:pPr>
              <w:jc w:val="center"/>
              <w:rPr>
                <w:sz w:val="22"/>
              </w:rPr>
            </w:pPr>
            <w:r w:rsidRPr="005F1BA6">
              <w:rPr>
                <w:sz w:val="22"/>
              </w:rPr>
              <w:t>&gt; 80</w:t>
            </w:r>
          </w:p>
        </w:tc>
        <w:tc>
          <w:tcPr>
            <w:tcW w:w="3055" w:type="dxa"/>
            <w:vAlign w:val="center"/>
          </w:tcPr>
          <w:p w:rsidR="002A21E3" w:rsidRPr="005F1BA6" w:rsidRDefault="002A21E3" w:rsidP="002A21E3">
            <w:pPr>
              <w:pStyle w:val="ListParagraph"/>
              <w:ind w:left="0"/>
              <w:jc w:val="center"/>
              <w:rPr>
                <w:sz w:val="22"/>
              </w:rPr>
            </w:pPr>
            <w:r w:rsidRPr="005F1BA6">
              <w:rPr>
                <w:sz w:val="22"/>
              </w:rPr>
              <w:t>0</w:t>
            </w:r>
          </w:p>
        </w:tc>
      </w:tr>
    </w:tbl>
    <w:p w:rsidR="00AA2718" w:rsidRDefault="002A21E3" w:rsidP="002A21E3">
      <w:pPr>
        <w:pStyle w:val="ListParagraph"/>
        <w:sectPr w:rsidR="00AA2718" w:rsidSect="00643F78">
          <w:pgSz w:w="12240" w:h="15840"/>
          <w:pgMar w:top="1440" w:right="1440" w:bottom="1440" w:left="1440" w:header="720" w:footer="720" w:gutter="0"/>
          <w:cols w:space="720"/>
          <w:docGrid w:linePitch="360"/>
        </w:sectPr>
      </w:pPr>
      <w:r>
        <w:rPr>
          <w:vertAlign w:val="superscript"/>
        </w:rPr>
        <w:t>[1]</w:t>
      </w:r>
      <w:r>
        <w:t xml:space="preserve"> Does not include water used to produce emulsified asphalt.</w:t>
      </w:r>
    </w:p>
    <w:p w:rsidR="00AA2718" w:rsidRDefault="00AA2718" w:rsidP="006C49A8">
      <w:pPr>
        <w:pStyle w:val="Heading1"/>
        <w:sectPr w:rsidR="00AA2718" w:rsidSect="00643F78">
          <w:pgSz w:w="12240" w:h="15840"/>
          <w:pgMar w:top="1440" w:right="1440" w:bottom="1440" w:left="1440" w:header="720" w:footer="720" w:gutter="0"/>
          <w:cols w:space="720"/>
          <w:docGrid w:linePitch="360"/>
        </w:sectPr>
      </w:pPr>
      <w:bookmarkStart w:id="28" w:name="_Toc473112333"/>
      <w:bookmarkStart w:id="29" w:name="_Toc473281565"/>
      <w:r>
        <w:lastRenderedPageBreak/>
        <w:t>3</w:t>
      </w:r>
      <w:r>
        <w:tab/>
        <w:t>NRRA Summary of the State of Practice</w:t>
      </w:r>
      <w:bookmarkEnd w:id="28"/>
      <w:bookmarkEnd w:id="29"/>
    </w:p>
    <w:p w:rsidR="00AA2718" w:rsidRDefault="00AA2718" w:rsidP="006C49A8">
      <w:pPr>
        <w:pStyle w:val="Heading1"/>
      </w:pPr>
      <w:bookmarkStart w:id="30" w:name="_Toc473112334"/>
      <w:bookmarkStart w:id="31" w:name="_Toc473281566"/>
      <w:r>
        <w:lastRenderedPageBreak/>
        <w:t>4</w:t>
      </w:r>
      <w:r>
        <w:tab/>
        <w:t>NRRA Proposed Practice/ Specification</w:t>
      </w:r>
      <w:bookmarkEnd w:id="30"/>
      <w:bookmarkEnd w:id="31"/>
      <w:r w:rsidR="005F1BA6">
        <w:t xml:space="preserve"> </w:t>
      </w:r>
    </w:p>
    <w:p w:rsidR="00AA2718" w:rsidRDefault="00AA2718" w:rsidP="00AA2718">
      <w:pPr>
        <w:pStyle w:val="Heading2"/>
      </w:pPr>
      <w:bookmarkStart w:id="32" w:name="_Toc473112335"/>
      <w:bookmarkStart w:id="33" w:name="_Toc473281567"/>
      <w:r>
        <w:t>4.1</w:t>
      </w:r>
      <w:r>
        <w:tab/>
        <w:t>Suggestion</w:t>
      </w:r>
      <w:bookmarkEnd w:id="32"/>
      <w:bookmarkEnd w:id="33"/>
    </w:p>
    <w:p w:rsidR="00AA2718" w:rsidRDefault="00AA2718" w:rsidP="00AA2718">
      <w:pPr>
        <w:pStyle w:val="Heading2"/>
      </w:pPr>
      <w:bookmarkStart w:id="34" w:name="_Toc473112336"/>
      <w:bookmarkStart w:id="35" w:name="_Toc473281568"/>
      <w:r>
        <w:t>4.2</w:t>
      </w:r>
      <w:r>
        <w:tab/>
        <w:t>Pros</w:t>
      </w:r>
      <w:bookmarkEnd w:id="34"/>
      <w:bookmarkEnd w:id="35"/>
    </w:p>
    <w:p w:rsidR="00AA2718" w:rsidRDefault="00AA2718" w:rsidP="00AA2718">
      <w:pPr>
        <w:pStyle w:val="Heading2"/>
        <w:sectPr w:rsidR="00AA2718" w:rsidSect="00643F78">
          <w:pgSz w:w="12240" w:h="15840"/>
          <w:pgMar w:top="1440" w:right="1440" w:bottom="1440" w:left="1440" w:header="720" w:footer="720" w:gutter="0"/>
          <w:cols w:space="720"/>
          <w:docGrid w:linePitch="360"/>
        </w:sectPr>
      </w:pPr>
      <w:bookmarkStart w:id="36" w:name="_Toc473112337"/>
      <w:bookmarkStart w:id="37" w:name="_Toc473281569"/>
      <w:r>
        <w:t>4.3</w:t>
      </w:r>
      <w:r>
        <w:tab/>
        <w:t>Cons</w:t>
      </w:r>
      <w:bookmarkEnd w:id="36"/>
      <w:bookmarkEnd w:id="37"/>
    </w:p>
    <w:p w:rsidR="00AA2718" w:rsidRPr="00AA2718" w:rsidRDefault="00AA2718" w:rsidP="006C49A8">
      <w:pPr>
        <w:pStyle w:val="Heading1"/>
      </w:pPr>
      <w:bookmarkStart w:id="38" w:name="_Toc473112338"/>
      <w:bookmarkStart w:id="39" w:name="_Toc473281570"/>
      <w:r>
        <w:lastRenderedPageBreak/>
        <w:t>5</w:t>
      </w:r>
      <w:r>
        <w:tab/>
        <w:t>NRRA Implementation Plan</w:t>
      </w:r>
      <w:bookmarkEnd w:id="38"/>
      <w:bookmarkEnd w:id="39"/>
    </w:p>
    <w:p w:rsidR="00B57014" w:rsidRDefault="00B57014" w:rsidP="003565B2">
      <w:pPr>
        <w:sectPr w:rsidR="00B57014" w:rsidSect="00643F78">
          <w:pgSz w:w="12240" w:h="15840"/>
          <w:pgMar w:top="1440" w:right="1440" w:bottom="1440" w:left="1440" w:header="720" w:footer="720" w:gutter="0"/>
          <w:cols w:space="720"/>
          <w:docGrid w:linePitch="360"/>
        </w:sectPr>
      </w:pPr>
    </w:p>
    <w:p w:rsidR="00B57014" w:rsidRDefault="00B57014" w:rsidP="006C49A8">
      <w:pPr>
        <w:pStyle w:val="Heading1"/>
      </w:pPr>
      <w:bookmarkStart w:id="40" w:name="_Toc473112339"/>
      <w:bookmarkStart w:id="41" w:name="_Toc473281571"/>
      <w:r>
        <w:lastRenderedPageBreak/>
        <w:t>References</w:t>
      </w:r>
      <w:bookmarkEnd w:id="40"/>
      <w:bookmarkEnd w:id="41"/>
    </w:p>
    <w:p w:rsidR="00B57014" w:rsidRPr="00383DB1" w:rsidRDefault="00383DB1" w:rsidP="00383DB1">
      <w:pPr>
        <w:autoSpaceDE w:val="0"/>
        <w:autoSpaceDN w:val="0"/>
        <w:adjustRightInd w:val="0"/>
        <w:spacing w:after="0" w:line="240" w:lineRule="auto"/>
        <w:rPr>
          <w:rFonts w:cs="Times New Roman"/>
          <w:i/>
          <w:iCs/>
          <w:szCs w:val="24"/>
        </w:rPr>
      </w:pPr>
      <w:r w:rsidRPr="00383DB1">
        <w:rPr>
          <w:rFonts w:cs="Times New Roman"/>
          <w:szCs w:val="24"/>
        </w:rPr>
        <w:t>1.</w:t>
      </w:r>
      <w:r>
        <w:rPr>
          <w:rFonts w:cs="Times New Roman"/>
          <w:szCs w:val="24"/>
        </w:rPr>
        <w:tab/>
      </w:r>
      <w:r w:rsidR="00B57014" w:rsidRPr="00383DB1">
        <w:rPr>
          <w:rFonts w:cs="Times New Roman"/>
          <w:szCs w:val="24"/>
        </w:rPr>
        <w:t>AASHTO, FAA, FHWA, NAPA, USACE, APWA, and NACE (</w:t>
      </w:r>
      <w:r w:rsidRPr="00383DB1">
        <w:rPr>
          <w:rFonts w:cs="Times New Roman"/>
          <w:szCs w:val="24"/>
        </w:rPr>
        <w:t>2000</w:t>
      </w:r>
      <w:r w:rsidR="00B57014" w:rsidRPr="00383DB1">
        <w:rPr>
          <w:rFonts w:cs="Times New Roman"/>
          <w:szCs w:val="24"/>
        </w:rPr>
        <w:t xml:space="preserve">) </w:t>
      </w:r>
      <w:r w:rsidR="00B57014" w:rsidRPr="00383DB1">
        <w:rPr>
          <w:rFonts w:cs="Times New Roman"/>
          <w:i/>
          <w:iCs/>
          <w:szCs w:val="24"/>
        </w:rPr>
        <w:t>Hot-Mix Asphalt</w:t>
      </w:r>
    </w:p>
    <w:p w:rsidR="00AA2718" w:rsidRDefault="00B57014" w:rsidP="00383DB1">
      <w:pPr>
        <w:ind w:firstLine="720"/>
        <w:rPr>
          <w:rFonts w:cs="Times New Roman"/>
          <w:szCs w:val="24"/>
        </w:rPr>
      </w:pPr>
      <w:r>
        <w:rPr>
          <w:rFonts w:cs="Times New Roman"/>
          <w:i/>
          <w:iCs/>
          <w:szCs w:val="24"/>
        </w:rPr>
        <w:t>Paving Handbook</w:t>
      </w:r>
      <w:r>
        <w:rPr>
          <w:rFonts w:cs="Times New Roman"/>
          <w:szCs w:val="24"/>
        </w:rPr>
        <w:t>. Transportation Research Board, Washington, D.C.</w:t>
      </w:r>
    </w:p>
    <w:p w:rsidR="00562A9E" w:rsidRDefault="00562A9E" w:rsidP="00562A9E">
      <w:pPr>
        <w:ind w:left="720" w:hanging="720"/>
        <w:rPr>
          <w:rFonts w:cs="Times New Roman"/>
          <w:szCs w:val="24"/>
        </w:rPr>
      </w:pPr>
      <w:r>
        <w:rPr>
          <w:rFonts w:cs="Times New Roman"/>
          <w:szCs w:val="24"/>
        </w:rPr>
        <w:t>2.</w:t>
      </w:r>
      <w:r>
        <w:rPr>
          <w:rFonts w:cs="Times New Roman"/>
          <w:szCs w:val="24"/>
        </w:rPr>
        <w:tab/>
      </w:r>
      <w:r w:rsidR="003565B2">
        <w:rPr>
          <w:rFonts w:cs="Times New Roman"/>
          <w:szCs w:val="24"/>
        </w:rPr>
        <w:t>Caltrans</w:t>
      </w:r>
      <w:r>
        <w:rPr>
          <w:rFonts w:cs="Times New Roman"/>
          <w:szCs w:val="24"/>
        </w:rPr>
        <w:t xml:space="preserve"> (2015) </w:t>
      </w:r>
      <w:r>
        <w:rPr>
          <w:rFonts w:cs="Times New Roman"/>
          <w:i/>
          <w:szCs w:val="24"/>
        </w:rPr>
        <w:t>Standard Specifications.</w:t>
      </w:r>
      <w:r>
        <w:rPr>
          <w:rFonts w:cs="Times New Roman"/>
          <w:szCs w:val="24"/>
        </w:rPr>
        <w:t xml:space="preserve"> California Department of Transportation, Sacramento, CA.</w:t>
      </w:r>
    </w:p>
    <w:p w:rsidR="00562A9E" w:rsidRDefault="00562A9E" w:rsidP="00562A9E">
      <w:pPr>
        <w:ind w:left="720" w:hanging="720"/>
        <w:rPr>
          <w:rFonts w:cs="Times New Roman"/>
          <w:szCs w:val="24"/>
        </w:rPr>
      </w:pPr>
      <w:r>
        <w:rPr>
          <w:rFonts w:cs="Times New Roman"/>
          <w:szCs w:val="24"/>
        </w:rPr>
        <w:t>3.</w:t>
      </w:r>
      <w:r>
        <w:rPr>
          <w:rFonts w:cs="Times New Roman"/>
          <w:szCs w:val="24"/>
        </w:rPr>
        <w:tab/>
        <w:t xml:space="preserve">IDOT (2016) </w:t>
      </w:r>
      <w:r>
        <w:rPr>
          <w:rFonts w:cs="Times New Roman"/>
          <w:i/>
          <w:szCs w:val="24"/>
        </w:rPr>
        <w:t>Standard Specifications for Road and Bridge Construction</w:t>
      </w:r>
      <w:r>
        <w:rPr>
          <w:rFonts w:cs="Times New Roman"/>
          <w:szCs w:val="24"/>
        </w:rPr>
        <w:t>. Illinois Department of Transportation, Springfield, IL.</w:t>
      </w:r>
    </w:p>
    <w:p w:rsidR="00562A9E" w:rsidRPr="00182B93" w:rsidRDefault="00562A9E" w:rsidP="00562A9E">
      <w:pPr>
        <w:ind w:left="720" w:hanging="720"/>
        <w:rPr>
          <w:rFonts w:cs="Times New Roman"/>
          <w:szCs w:val="24"/>
        </w:rPr>
      </w:pPr>
      <w:r>
        <w:rPr>
          <w:rFonts w:cs="Times New Roman"/>
          <w:szCs w:val="24"/>
        </w:rPr>
        <w:t>4.</w:t>
      </w:r>
      <w:r>
        <w:rPr>
          <w:rFonts w:cs="Times New Roman"/>
          <w:szCs w:val="24"/>
        </w:rPr>
        <w:tab/>
      </w:r>
      <w:r w:rsidR="00182B93">
        <w:rPr>
          <w:rFonts w:cs="Times New Roman"/>
          <w:szCs w:val="24"/>
        </w:rPr>
        <w:t xml:space="preserve">MDOT (2012) </w:t>
      </w:r>
      <w:r w:rsidR="00182B93">
        <w:rPr>
          <w:rFonts w:cs="Times New Roman"/>
          <w:i/>
          <w:szCs w:val="24"/>
        </w:rPr>
        <w:t>Standard Specifications for Construction.</w:t>
      </w:r>
      <w:r w:rsidR="00182B93">
        <w:rPr>
          <w:rFonts w:cs="Times New Roman"/>
          <w:szCs w:val="24"/>
        </w:rPr>
        <w:t xml:space="preserve"> Michigan Department of Transportation, Lansing, MI.</w:t>
      </w:r>
    </w:p>
    <w:p w:rsidR="002E480C" w:rsidRDefault="00562A9E" w:rsidP="002E480C">
      <w:pPr>
        <w:autoSpaceDE w:val="0"/>
        <w:autoSpaceDN w:val="0"/>
        <w:adjustRightInd w:val="0"/>
        <w:spacing w:after="0" w:line="240" w:lineRule="auto"/>
        <w:ind w:left="720" w:hanging="720"/>
        <w:rPr>
          <w:rFonts w:cs="Times New Roman"/>
          <w:szCs w:val="24"/>
        </w:rPr>
      </w:pPr>
      <w:r>
        <w:rPr>
          <w:rFonts w:cs="Times New Roman"/>
          <w:szCs w:val="24"/>
        </w:rPr>
        <w:t>5</w:t>
      </w:r>
      <w:r w:rsidR="002E480C" w:rsidRPr="002E480C">
        <w:rPr>
          <w:rFonts w:cs="Times New Roman"/>
          <w:szCs w:val="24"/>
        </w:rPr>
        <w:t>.</w:t>
      </w:r>
      <w:r w:rsidR="002E480C">
        <w:rPr>
          <w:rFonts w:cs="Times New Roman"/>
          <w:szCs w:val="24"/>
        </w:rPr>
        <w:tab/>
      </w:r>
      <w:r w:rsidR="002E480C" w:rsidRPr="002E480C">
        <w:rPr>
          <w:rFonts w:cs="Times New Roman"/>
          <w:szCs w:val="24"/>
        </w:rPr>
        <w:t>MnDOT (201</w:t>
      </w:r>
      <w:r w:rsidR="002E480C">
        <w:rPr>
          <w:rFonts w:cs="Times New Roman"/>
          <w:szCs w:val="24"/>
        </w:rPr>
        <w:t>6</w:t>
      </w:r>
      <w:r w:rsidR="002E480C" w:rsidRPr="002E480C">
        <w:rPr>
          <w:rFonts w:cs="Times New Roman"/>
          <w:szCs w:val="24"/>
        </w:rPr>
        <w:t xml:space="preserve">) </w:t>
      </w:r>
      <w:r w:rsidR="002E480C" w:rsidRPr="002E480C">
        <w:rPr>
          <w:rFonts w:cs="Times New Roman"/>
          <w:i/>
          <w:iCs/>
          <w:szCs w:val="24"/>
        </w:rPr>
        <w:t>Standard Specifications for Construction</w:t>
      </w:r>
      <w:r w:rsidR="002E480C">
        <w:rPr>
          <w:rFonts w:cs="Times New Roman"/>
          <w:i/>
          <w:iCs/>
          <w:szCs w:val="24"/>
        </w:rPr>
        <w:t>.</w:t>
      </w:r>
      <w:r w:rsidR="002E480C" w:rsidRPr="002E480C">
        <w:rPr>
          <w:rFonts w:cs="Times New Roman"/>
          <w:iCs/>
          <w:szCs w:val="24"/>
        </w:rPr>
        <w:t xml:space="preserve"> </w:t>
      </w:r>
      <w:r w:rsidR="002E480C">
        <w:rPr>
          <w:rFonts w:cs="Times New Roman"/>
          <w:szCs w:val="24"/>
        </w:rPr>
        <w:t>Minnesota Department of Transportation, St. Paul, MN.</w:t>
      </w:r>
    </w:p>
    <w:p w:rsidR="00562A9E" w:rsidRDefault="00562A9E" w:rsidP="002E480C">
      <w:pPr>
        <w:autoSpaceDE w:val="0"/>
        <w:autoSpaceDN w:val="0"/>
        <w:adjustRightInd w:val="0"/>
        <w:spacing w:after="0" w:line="240" w:lineRule="auto"/>
        <w:ind w:left="720" w:hanging="720"/>
        <w:rPr>
          <w:rFonts w:cs="Times New Roman"/>
          <w:szCs w:val="24"/>
        </w:rPr>
      </w:pPr>
    </w:p>
    <w:p w:rsidR="00562A9E" w:rsidRDefault="00562A9E" w:rsidP="002E480C">
      <w:pPr>
        <w:autoSpaceDE w:val="0"/>
        <w:autoSpaceDN w:val="0"/>
        <w:adjustRightInd w:val="0"/>
        <w:spacing w:after="0" w:line="240" w:lineRule="auto"/>
        <w:ind w:left="720" w:hanging="720"/>
        <w:rPr>
          <w:rFonts w:cs="Times New Roman"/>
          <w:szCs w:val="24"/>
        </w:rPr>
      </w:pPr>
      <w:r>
        <w:rPr>
          <w:rFonts w:cs="Times New Roman"/>
          <w:szCs w:val="24"/>
        </w:rPr>
        <w:t>6.</w:t>
      </w:r>
      <w:r>
        <w:rPr>
          <w:rFonts w:cs="Times New Roman"/>
          <w:szCs w:val="24"/>
        </w:rPr>
        <w:tab/>
      </w:r>
      <w:proofErr w:type="spellStart"/>
      <w:r w:rsidR="00182B93">
        <w:rPr>
          <w:rFonts w:cs="Times New Roman"/>
          <w:szCs w:val="24"/>
        </w:rPr>
        <w:t>MoDOT</w:t>
      </w:r>
      <w:proofErr w:type="spellEnd"/>
      <w:r w:rsidR="00182B93">
        <w:rPr>
          <w:rFonts w:cs="Times New Roman"/>
          <w:szCs w:val="24"/>
        </w:rPr>
        <w:t xml:space="preserve"> (2016) </w:t>
      </w:r>
      <w:r w:rsidR="00182B93">
        <w:rPr>
          <w:rFonts w:cs="Times New Roman"/>
          <w:i/>
          <w:szCs w:val="24"/>
        </w:rPr>
        <w:t>Standard Specifications for Highway Construction.</w:t>
      </w:r>
      <w:r w:rsidR="00182B93">
        <w:rPr>
          <w:rFonts w:cs="Times New Roman"/>
          <w:szCs w:val="24"/>
        </w:rPr>
        <w:t xml:space="preserve"> Missouri Department of Transportation, Jefferson City, MO.</w:t>
      </w:r>
    </w:p>
    <w:p w:rsidR="00182B93" w:rsidRDefault="00182B93" w:rsidP="002E480C">
      <w:pPr>
        <w:autoSpaceDE w:val="0"/>
        <w:autoSpaceDN w:val="0"/>
        <w:adjustRightInd w:val="0"/>
        <w:spacing w:after="0" w:line="240" w:lineRule="auto"/>
        <w:ind w:left="720" w:hanging="720"/>
        <w:rPr>
          <w:rFonts w:cs="Times New Roman"/>
          <w:szCs w:val="24"/>
        </w:rPr>
      </w:pPr>
    </w:p>
    <w:p w:rsidR="00182B93" w:rsidRPr="00182B93" w:rsidRDefault="00182B93" w:rsidP="002E480C">
      <w:pPr>
        <w:autoSpaceDE w:val="0"/>
        <w:autoSpaceDN w:val="0"/>
        <w:adjustRightInd w:val="0"/>
        <w:spacing w:after="0" w:line="240" w:lineRule="auto"/>
        <w:ind w:left="720" w:hanging="720"/>
        <w:rPr>
          <w:rFonts w:cs="Times New Roman"/>
          <w:iCs/>
          <w:szCs w:val="24"/>
        </w:rPr>
      </w:pPr>
      <w:r>
        <w:rPr>
          <w:rFonts w:cs="Times New Roman"/>
          <w:szCs w:val="24"/>
        </w:rPr>
        <w:t>7.</w:t>
      </w:r>
      <w:r>
        <w:rPr>
          <w:rFonts w:cs="Times New Roman"/>
          <w:szCs w:val="24"/>
        </w:rPr>
        <w:tab/>
      </w:r>
      <w:proofErr w:type="spellStart"/>
      <w:r>
        <w:rPr>
          <w:rFonts w:cs="Times New Roman"/>
          <w:szCs w:val="24"/>
        </w:rPr>
        <w:t>WisDOT</w:t>
      </w:r>
      <w:proofErr w:type="spellEnd"/>
      <w:r>
        <w:rPr>
          <w:rFonts w:cs="Times New Roman"/>
          <w:szCs w:val="24"/>
        </w:rPr>
        <w:t xml:space="preserve"> (2017) </w:t>
      </w:r>
      <w:r>
        <w:rPr>
          <w:rFonts w:cs="Times New Roman"/>
          <w:i/>
          <w:szCs w:val="24"/>
        </w:rPr>
        <w:t>Standard Specifications for Highway and Structure Construction.</w:t>
      </w:r>
      <w:r>
        <w:rPr>
          <w:rFonts w:cs="Times New Roman"/>
          <w:szCs w:val="24"/>
        </w:rPr>
        <w:t xml:space="preserve"> Wisconsin Department of Transportation, Madison, WI.</w:t>
      </w:r>
    </w:p>
    <w:sectPr w:rsidR="00182B93" w:rsidRPr="00182B93" w:rsidSect="00643F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0F4" w:rsidRDefault="00C430F4" w:rsidP="00AC290C">
      <w:pPr>
        <w:spacing w:after="0" w:line="240" w:lineRule="auto"/>
      </w:pPr>
      <w:r>
        <w:separator/>
      </w:r>
    </w:p>
  </w:endnote>
  <w:endnote w:type="continuationSeparator" w:id="0">
    <w:p w:rsidR="00C430F4" w:rsidRDefault="00C430F4" w:rsidP="00AC2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10465"/>
      <w:docPartObj>
        <w:docPartGallery w:val="Page Numbers (Bottom of Page)"/>
        <w:docPartUnique/>
      </w:docPartObj>
    </w:sdtPr>
    <w:sdtEndPr>
      <w:rPr>
        <w:noProof/>
      </w:rPr>
    </w:sdtEndPr>
    <w:sdtContent>
      <w:p w:rsidR="00C430F4" w:rsidRDefault="00C430F4">
        <w:pPr>
          <w:pStyle w:val="Footer"/>
          <w:jc w:val="right"/>
        </w:pPr>
        <w:r>
          <w:fldChar w:fldCharType="begin"/>
        </w:r>
        <w:r>
          <w:instrText xml:space="preserve"> PAGE   \* MERGEFORMAT </w:instrText>
        </w:r>
        <w:r>
          <w:fldChar w:fldCharType="separate"/>
        </w:r>
        <w:r w:rsidR="00133CC3">
          <w:rPr>
            <w:noProof/>
          </w:rPr>
          <w:t>5</w:t>
        </w:r>
        <w:r>
          <w:rPr>
            <w:noProof/>
          </w:rPr>
          <w:fldChar w:fldCharType="end"/>
        </w:r>
      </w:p>
    </w:sdtContent>
  </w:sdt>
  <w:p w:rsidR="00C430F4" w:rsidRDefault="00C430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0F4" w:rsidRDefault="00C430F4" w:rsidP="00AC290C">
      <w:pPr>
        <w:spacing w:after="0" w:line="240" w:lineRule="auto"/>
      </w:pPr>
      <w:r>
        <w:separator/>
      </w:r>
    </w:p>
  </w:footnote>
  <w:footnote w:type="continuationSeparator" w:id="0">
    <w:p w:rsidR="00C430F4" w:rsidRDefault="00C430F4" w:rsidP="00AC29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1307D"/>
    <w:multiLevelType w:val="hybridMultilevel"/>
    <w:tmpl w:val="EFD42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D2FDE"/>
    <w:multiLevelType w:val="hybridMultilevel"/>
    <w:tmpl w:val="B36A731A"/>
    <w:lvl w:ilvl="0" w:tplc="C10EBA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31F98"/>
    <w:multiLevelType w:val="hybridMultilevel"/>
    <w:tmpl w:val="10EEE7DC"/>
    <w:lvl w:ilvl="0" w:tplc="501244F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993531"/>
    <w:multiLevelType w:val="hybridMultilevel"/>
    <w:tmpl w:val="DDD4C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032ED5"/>
    <w:multiLevelType w:val="hybridMultilevel"/>
    <w:tmpl w:val="9288F0C0"/>
    <w:lvl w:ilvl="0" w:tplc="90C09C0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BB55F6"/>
    <w:multiLevelType w:val="hybridMultilevel"/>
    <w:tmpl w:val="F4446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586D3A"/>
    <w:multiLevelType w:val="hybridMultilevel"/>
    <w:tmpl w:val="3B522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586DED"/>
    <w:multiLevelType w:val="hybridMultilevel"/>
    <w:tmpl w:val="8F5C5B22"/>
    <w:lvl w:ilvl="0" w:tplc="8A707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C149AC"/>
    <w:multiLevelType w:val="hybridMultilevel"/>
    <w:tmpl w:val="DBB42C6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3"/>
  </w:num>
  <w:num w:numId="5">
    <w:abstractNumId w:val="4"/>
  </w:num>
  <w:num w:numId="6">
    <w:abstractNumId w:val="2"/>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BFC"/>
    <w:rsid w:val="000D1AD7"/>
    <w:rsid w:val="00117433"/>
    <w:rsid w:val="001307EC"/>
    <w:rsid w:val="0013087A"/>
    <w:rsid w:val="00133CC3"/>
    <w:rsid w:val="00182B93"/>
    <w:rsid w:val="001F2E98"/>
    <w:rsid w:val="00254C33"/>
    <w:rsid w:val="002876DF"/>
    <w:rsid w:val="002A21E3"/>
    <w:rsid w:val="002D232E"/>
    <w:rsid w:val="002E08EB"/>
    <w:rsid w:val="002E480C"/>
    <w:rsid w:val="003506E4"/>
    <w:rsid w:val="003565B2"/>
    <w:rsid w:val="00383DB1"/>
    <w:rsid w:val="00395CFA"/>
    <w:rsid w:val="003A0D98"/>
    <w:rsid w:val="003F7BFC"/>
    <w:rsid w:val="00404063"/>
    <w:rsid w:val="00437103"/>
    <w:rsid w:val="0048413C"/>
    <w:rsid w:val="00484ED4"/>
    <w:rsid w:val="00495343"/>
    <w:rsid w:val="004E6A2B"/>
    <w:rsid w:val="004F5F04"/>
    <w:rsid w:val="00562A9E"/>
    <w:rsid w:val="005A0026"/>
    <w:rsid w:val="005A43C4"/>
    <w:rsid w:val="005F1BA6"/>
    <w:rsid w:val="005F1F22"/>
    <w:rsid w:val="00643F78"/>
    <w:rsid w:val="00652BA2"/>
    <w:rsid w:val="0065527C"/>
    <w:rsid w:val="00655C07"/>
    <w:rsid w:val="00692D12"/>
    <w:rsid w:val="006B40CB"/>
    <w:rsid w:val="006C49A8"/>
    <w:rsid w:val="00737E5D"/>
    <w:rsid w:val="007453A2"/>
    <w:rsid w:val="007A0F2A"/>
    <w:rsid w:val="007C0622"/>
    <w:rsid w:val="007D4219"/>
    <w:rsid w:val="007E0D92"/>
    <w:rsid w:val="00813499"/>
    <w:rsid w:val="0081426C"/>
    <w:rsid w:val="00865EDB"/>
    <w:rsid w:val="00885941"/>
    <w:rsid w:val="00886630"/>
    <w:rsid w:val="008F1372"/>
    <w:rsid w:val="009524E1"/>
    <w:rsid w:val="0095707F"/>
    <w:rsid w:val="0098517C"/>
    <w:rsid w:val="009924E9"/>
    <w:rsid w:val="009A39CA"/>
    <w:rsid w:val="009E4CB9"/>
    <w:rsid w:val="00A12FBB"/>
    <w:rsid w:val="00A5257C"/>
    <w:rsid w:val="00A66B93"/>
    <w:rsid w:val="00A80451"/>
    <w:rsid w:val="00A878AD"/>
    <w:rsid w:val="00AA2718"/>
    <w:rsid w:val="00AC290C"/>
    <w:rsid w:val="00AC6D74"/>
    <w:rsid w:val="00AE1515"/>
    <w:rsid w:val="00AE53DB"/>
    <w:rsid w:val="00B33C3A"/>
    <w:rsid w:val="00B57014"/>
    <w:rsid w:val="00B61BDD"/>
    <w:rsid w:val="00BE76F4"/>
    <w:rsid w:val="00C024B3"/>
    <w:rsid w:val="00C430F4"/>
    <w:rsid w:val="00C536EC"/>
    <w:rsid w:val="00C61D1F"/>
    <w:rsid w:val="00C641A0"/>
    <w:rsid w:val="00C734BF"/>
    <w:rsid w:val="00CE5FF6"/>
    <w:rsid w:val="00CE6A48"/>
    <w:rsid w:val="00D22F68"/>
    <w:rsid w:val="00D62AA0"/>
    <w:rsid w:val="00D74110"/>
    <w:rsid w:val="00D84970"/>
    <w:rsid w:val="00D932CB"/>
    <w:rsid w:val="00D94F9C"/>
    <w:rsid w:val="00DB0003"/>
    <w:rsid w:val="00DD100C"/>
    <w:rsid w:val="00DD6E25"/>
    <w:rsid w:val="00E23843"/>
    <w:rsid w:val="00E3000C"/>
    <w:rsid w:val="00E304B7"/>
    <w:rsid w:val="00E31451"/>
    <w:rsid w:val="00E45776"/>
    <w:rsid w:val="00E51436"/>
    <w:rsid w:val="00E55042"/>
    <w:rsid w:val="00EA1C6D"/>
    <w:rsid w:val="00EC4D7D"/>
    <w:rsid w:val="00EF3DAA"/>
    <w:rsid w:val="00F105E4"/>
    <w:rsid w:val="00FA12D3"/>
    <w:rsid w:val="00FA4245"/>
    <w:rsid w:val="00FF1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CBC8C9-E8E0-48B6-B364-60C4B769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5B2"/>
    <w:rPr>
      <w:rFonts w:ascii="Times New Roman" w:hAnsi="Times New Roman"/>
      <w:sz w:val="24"/>
    </w:rPr>
  </w:style>
  <w:style w:type="paragraph" w:styleId="Heading1">
    <w:name w:val="heading 1"/>
    <w:basedOn w:val="Normal"/>
    <w:next w:val="Normal"/>
    <w:link w:val="Heading1Char"/>
    <w:autoRedefine/>
    <w:uiPriority w:val="9"/>
    <w:qFormat/>
    <w:rsid w:val="006C49A8"/>
    <w:pPr>
      <w:keepNext/>
      <w:keepLines/>
      <w:spacing w:before="240" w:after="0"/>
      <w:outlineLvl w:val="0"/>
    </w:pPr>
    <w:rPr>
      <w:rFonts w:asciiTheme="minorHAnsi" w:eastAsiaTheme="majorEastAsia" w:hAnsiTheme="minorHAnsi" w:cs="Times New Roman"/>
      <w:sz w:val="32"/>
      <w:szCs w:val="32"/>
    </w:rPr>
  </w:style>
  <w:style w:type="paragraph" w:styleId="Heading2">
    <w:name w:val="heading 2"/>
    <w:basedOn w:val="Normal"/>
    <w:next w:val="Normal"/>
    <w:link w:val="Heading2Char"/>
    <w:autoRedefine/>
    <w:uiPriority w:val="9"/>
    <w:unhideWhenUsed/>
    <w:qFormat/>
    <w:rsid w:val="005A43C4"/>
    <w:pPr>
      <w:keepNext/>
      <w:keepLines/>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autoRedefine/>
    <w:uiPriority w:val="9"/>
    <w:unhideWhenUsed/>
    <w:qFormat/>
    <w:rsid w:val="005A43C4"/>
    <w:pPr>
      <w:keepNext/>
      <w:keepLines/>
      <w:spacing w:before="40" w:after="0"/>
      <w:outlineLvl w:val="2"/>
    </w:pPr>
    <w:rPr>
      <w:rFonts w:asciiTheme="majorHAnsi" w:eastAsiaTheme="majorEastAsia" w:hAnsiTheme="majorHAnsi" w:cstheme="majorBidi"/>
      <w:b/>
      <w:szCs w:val="24"/>
    </w:rPr>
  </w:style>
  <w:style w:type="paragraph" w:styleId="Heading4">
    <w:name w:val="heading 4"/>
    <w:basedOn w:val="Normal"/>
    <w:next w:val="Normal"/>
    <w:link w:val="Heading4Char"/>
    <w:autoRedefine/>
    <w:uiPriority w:val="9"/>
    <w:unhideWhenUsed/>
    <w:qFormat/>
    <w:rsid w:val="005A43C4"/>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17433"/>
    <w:pPr>
      <w:keepNext/>
      <w:keepLines/>
      <w:spacing w:before="40" w:after="0"/>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9A8"/>
    <w:rPr>
      <w:rFonts w:eastAsiaTheme="majorEastAsia" w:cs="Times New Roman"/>
      <w:sz w:val="32"/>
      <w:szCs w:val="32"/>
    </w:rPr>
  </w:style>
  <w:style w:type="table" w:styleId="TableGrid">
    <w:name w:val="Table Grid"/>
    <w:basedOn w:val="TableNormal"/>
    <w:uiPriority w:val="39"/>
    <w:rsid w:val="00992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0D98"/>
    <w:pPr>
      <w:ind w:left="720"/>
      <w:contextualSpacing/>
    </w:pPr>
  </w:style>
  <w:style w:type="character" w:customStyle="1" w:styleId="Heading2Char">
    <w:name w:val="Heading 2 Char"/>
    <w:basedOn w:val="DefaultParagraphFont"/>
    <w:link w:val="Heading2"/>
    <w:uiPriority w:val="9"/>
    <w:rsid w:val="005A43C4"/>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5A43C4"/>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rsid w:val="005A43C4"/>
    <w:rPr>
      <w:rFonts w:asciiTheme="majorHAnsi" w:eastAsiaTheme="majorEastAsia" w:hAnsiTheme="majorHAnsi" w:cstheme="majorBidi"/>
      <w:b/>
      <w:i/>
      <w:iCs/>
    </w:rPr>
  </w:style>
  <w:style w:type="paragraph" w:styleId="BalloonText">
    <w:name w:val="Balloon Text"/>
    <w:basedOn w:val="Normal"/>
    <w:link w:val="BalloonTextChar"/>
    <w:uiPriority w:val="99"/>
    <w:semiHidden/>
    <w:unhideWhenUsed/>
    <w:rsid w:val="00692D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D12"/>
    <w:rPr>
      <w:rFonts w:ascii="Segoe UI" w:hAnsi="Segoe UI" w:cs="Segoe UI"/>
      <w:sz w:val="18"/>
      <w:szCs w:val="18"/>
    </w:rPr>
  </w:style>
  <w:style w:type="character" w:customStyle="1" w:styleId="Heading5Char">
    <w:name w:val="Heading 5 Char"/>
    <w:basedOn w:val="DefaultParagraphFont"/>
    <w:link w:val="Heading5"/>
    <w:uiPriority w:val="9"/>
    <w:rsid w:val="00117433"/>
    <w:rPr>
      <w:rFonts w:asciiTheme="majorHAnsi" w:eastAsiaTheme="majorEastAsia" w:hAnsiTheme="majorHAnsi" w:cstheme="majorBidi"/>
      <w:b/>
    </w:rPr>
  </w:style>
  <w:style w:type="paragraph" w:styleId="TOCHeading">
    <w:name w:val="TOC Heading"/>
    <w:basedOn w:val="Heading1"/>
    <w:next w:val="Normal"/>
    <w:uiPriority w:val="39"/>
    <w:unhideWhenUsed/>
    <w:qFormat/>
    <w:rsid w:val="00AC290C"/>
    <w:pPr>
      <w:outlineLvl w:val="9"/>
    </w:pPr>
    <w:rPr>
      <w:b/>
      <w:color w:val="2E74B5" w:themeColor="accent1" w:themeShade="BF"/>
    </w:rPr>
  </w:style>
  <w:style w:type="paragraph" w:styleId="TOC1">
    <w:name w:val="toc 1"/>
    <w:basedOn w:val="Normal"/>
    <w:next w:val="Normal"/>
    <w:autoRedefine/>
    <w:uiPriority w:val="39"/>
    <w:unhideWhenUsed/>
    <w:rsid w:val="00AC290C"/>
    <w:pPr>
      <w:spacing w:after="100"/>
    </w:pPr>
  </w:style>
  <w:style w:type="paragraph" w:styleId="TOC2">
    <w:name w:val="toc 2"/>
    <w:basedOn w:val="Normal"/>
    <w:next w:val="Normal"/>
    <w:autoRedefine/>
    <w:uiPriority w:val="39"/>
    <w:unhideWhenUsed/>
    <w:rsid w:val="00AC290C"/>
    <w:pPr>
      <w:spacing w:after="100"/>
      <w:ind w:left="220"/>
    </w:pPr>
  </w:style>
  <w:style w:type="paragraph" w:styleId="TOC3">
    <w:name w:val="toc 3"/>
    <w:basedOn w:val="Normal"/>
    <w:next w:val="Normal"/>
    <w:autoRedefine/>
    <w:uiPriority w:val="39"/>
    <w:unhideWhenUsed/>
    <w:rsid w:val="00AC290C"/>
    <w:pPr>
      <w:spacing w:after="100"/>
      <w:ind w:left="440"/>
    </w:pPr>
  </w:style>
  <w:style w:type="character" w:styleId="Hyperlink">
    <w:name w:val="Hyperlink"/>
    <w:basedOn w:val="DefaultParagraphFont"/>
    <w:uiPriority w:val="99"/>
    <w:unhideWhenUsed/>
    <w:rsid w:val="00AC290C"/>
    <w:rPr>
      <w:color w:val="0563C1" w:themeColor="hyperlink"/>
      <w:u w:val="single"/>
    </w:rPr>
  </w:style>
  <w:style w:type="paragraph" w:styleId="Header">
    <w:name w:val="header"/>
    <w:basedOn w:val="Normal"/>
    <w:link w:val="HeaderChar"/>
    <w:uiPriority w:val="99"/>
    <w:unhideWhenUsed/>
    <w:rsid w:val="00AC2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90C"/>
  </w:style>
  <w:style w:type="paragraph" w:styleId="Footer">
    <w:name w:val="footer"/>
    <w:basedOn w:val="Normal"/>
    <w:link w:val="FooterChar"/>
    <w:uiPriority w:val="99"/>
    <w:unhideWhenUsed/>
    <w:rsid w:val="00AC2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90C"/>
  </w:style>
  <w:style w:type="paragraph" w:styleId="Caption">
    <w:name w:val="caption"/>
    <w:basedOn w:val="Normal"/>
    <w:next w:val="Normal"/>
    <w:uiPriority w:val="35"/>
    <w:unhideWhenUsed/>
    <w:qFormat/>
    <w:rsid w:val="006C49A8"/>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C430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80493">
      <w:bodyDiv w:val="1"/>
      <w:marLeft w:val="0"/>
      <w:marRight w:val="0"/>
      <w:marTop w:val="0"/>
      <w:marBottom w:val="0"/>
      <w:divBdr>
        <w:top w:val="none" w:sz="0" w:space="0" w:color="auto"/>
        <w:left w:val="none" w:sz="0" w:space="0" w:color="auto"/>
        <w:bottom w:val="none" w:sz="0" w:space="0" w:color="auto"/>
        <w:right w:val="none" w:sz="0" w:space="0" w:color="auto"/>
      </w:divBdr>
    </w:div>
    <w:div w:id="515582184">
      <w:bodyDiv w:val="1"/>
      <w:marLeft w:val="0"/>
      <w:marRight w:val="0"/>
      <w:marTop w:val="0"/>
      <w:marBottom w:val="0"/>
      <w:divBdr>
        <w:top w:val="none" w:sz="0" w:space="0" w:color="auto"/>
        <w:left w:val="none" w:sz="0" w:space="0" w:color="auto"/>
        <w:bottom w:val="none" w:sz="0" w:space="0" w:color="auto"/>
        <w:right w:val="none" w:sz="0" w:space="0" w:color="auto"/>
      </w:divBdr>
    </w:div>
    <w:div w:id="1035886870">
      <w:bodyDiv w:val="1"/>
      <w:marLeft w:val="0"/>
      <w:marRight w:val="0"/>
      <w:marTop w:val="0"/>
      <w:marBottom w:val="0"/>
      <w:divBdr>
        <w:top w:val="none" w:sz="0" w:space="0" w:color="auto"/>
        <w:left w:val="none" w:sz="0" w:space="0" w:color="auto"/>
        <w:bottom w:val="none" w:sz="0" w:space="0" w:color="auto"/>
        <w:right w:val="none" w:sz="0" w:space="0" w:color="auto"/>
      </w:divBdr>
    </w:div>
    <w:div w:id="1048723219">
      <w:bodyDiv w:val="1"/>
      <w:marLeft w:val="0"/>
      <w:marRight w:val="0"/>
      <w:marTop w:val="0"/>
      <w:marBottom w:val="0"/>
      <w:divBdr>
        <w:top w:val="none" w:sz="0" w:space="0" w:color="auto"/>
        <w:left w:val="none" w:sz="0" w:space="0" w:color="auto"/>
        <w:bottom w:val="none" w:sz="0" w:space="0" w:color="auto"/>
        <w:right w:val="none" w:sz="0" w:space="0" w:color="auto"/>
      </w:divBdr>
    </w:div>
    <w:div w:id="1073965183">
      <w:bodyDiv w:val="1"/>
      <w:marLeft w:val="0"/>
      <w:marRight w:val="0"/>
      <w:marTop w:val="0"/>
      <w:marBottom w:val="0"/>
      <w:divBdr>
        <w:top w:val="none" w:sz="0" w:space="0" w:color="auto"/>
        <w:left w:val="none" w:sz="0" w:space="0" w:color="auto"/>
        <w:bottom w:val="none" w:sz="0" w:space="0" w:color="auto"/>
        <w:right w:val="none" w:sz="0" w:space="0" w:color="auto"/>
      </w:divBdr>
    </w:div>
    <w:div w:id="1126851834">
      <w:bodyDiv w:val="1"/>
      <w:marLeft w:val="0"/>
      <w:marRight w:val="0"/>
      <w:marTop w:val="0"/>
      <w:marBottom w:val="0"/>
      <w:divBdr>
        <w:top w:val="none" w:sz="0" w:space="0" w:color="auto"/>
        <w:left w:val="none" w:sz="0" w:space="0" w:color="auto"/>
        <w:bottom w:val="none" w:sz="0" w:space="0" w:color="auto"/>
        <w:right w:val="none" w:sz="0" w:space="0" w:color="auto"/>
      </w:divBdr>
    </w:div>
    <w:div w:id="1799100909">
      <w:bodyDiv w:val="1"/>
      <w:marLeft w:val="0"/>
      <w:marRight w:val="0"/>
      <w:marTop w:val="0"/>
      <w:marBottom w:val="0"/>
      <w:divBdr>
        <w:top w:val="none" w:sz="0" w:space="0" w:color="auto"/>
        <w:left w:val="none" w:sz="0" w:space="0" w:color="auto"/>
        <w:bottom w:val="none" w:sz="0" w:space="0" w:color="auto"/>
        <w:right w:val="none" w:sz="0" w:space="0" w:color="auto"/>
      </w:divBdr>
    </w:div>
    <w:div w:id="190725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dot.illinois.gov/Assets/uploads/files/Doing-Business/Manuals-Guides-&amp;-Handbooks/Highways/Construction/Standard-Specifications/Standard%20Specifications%20for%20Road%20and%20Bridge%20Construction%202016.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t.ca.gov/hq/esc/oe/construction_contract_standards/std_specs/2015_StdSpecs/2015_StdSpecs.pdf" TargetMode="External"/><Relationship Id="rId17" Type="http://schemas.openxmlformats.org/officeDocument/2006/relationships/hyperlink" Target="http://wisconsindot.gov/rdwy/stndspec/ss-00-10title.pdf" TargetMode="External"/><Relationship Id="rId2" Type="http://schemas.openxmlformats.org/officeDocument/2006/relationships/numbering" Target="numbering.xml"/><Relationship Id="rId16" Type="http://schemas.openxmlformats.org/officeDocument/2006/relationships/hyperlink" Target="http://www.modot.org/business/standards_and_specs/2016_MO_Std_Spec_Gen_Supp_(Jan%20201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dot.state.mn.us/pre-letting/spec/2016/2016specbook.pdf"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mdotcf.state.mi.us/public/specbook/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DD9DB-411D-455A-A7DF-CF27DE37B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969</TotalTime>
  <Pages>17</Pages>
  <Words>2970</Words>
  <Characters>16933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MnDOT</Company>
  <LinksUpToDate>false</LinksUpToDate>
  <CharactersWithSpaces>19864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Sheue Lee</dc:creator>
  <cp:keywords/>
  <dc:description/>
  <cp:lastModifiedBy>Sheue Lee</cp:lastModifiedBy>
  <cp:revision>55</cp:revision>
  <cp:lastPrinted>2017-01-23T21:15:00Z</cp:lastPrinted>
  <dcterms:created xsi:type="dcterms:W3CDTF">2017-01-20T14:59:00Z</dcterms:created>
  <dcterms:modified xsi:type="dcterms:W3CDTF">2017-01-27T18:39:00Z</dcterms:modified>
</cp:coreProperties>
</file>