
<file path=[Content_Types].xml><?xml version="1.0" encoding="utf-8"?>
<Types xmlns="http://schemas.openxmlformats.org/package/2006/content-types">
  <Override PartName="/word/charts/chart10.xml" ContentType="application/vnd.openxmlformats-officedocument.drawingml.chart+xml"/>
  <Override PartName="/customXml/itemProps1.xml" ContentType="application/vnd.openxmlformats-officedocument.customXmlProperties+xml"/>
  <Override PartName="/word/charts/chart99.xml" ContentType="application/vnd.openxmlformats-officedocument.drawingml.chart+xml"/>
  <Override PartName="/word/charts/chart59.xml" ContentType="application/vnd.openxmlformats-officedocument.drawingml.chart+xml"/>
  <Override PartName="/word/charts/chart77.xml" ContentType="application/vnd.openxmlformats-officedocument.drawingml.chart+xml"/>
  <Override PartName="/word/charts/chart88.xml" ContentType="application/vnd.openxmlformats-officedocument.drawingml.chart+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charts/chart9.xml" ContentType="application/vnd.openxmlformats-officedocument.drawingml.chart+xml"/>
  <Override PartName="/word/charts/chart19.xml" ContentType="application/vnd.openxmlformats-officedocument.drawingml.chart+xml"/>
  <Override PartName="/word/charts/chart48.xml" ContentType="application/vnd.openxmlformats-officedocument.drawingml.chart+xml"/>
  <Override PartName="/word/charts/chart66.xml" ContentType="application/vnd.openxmlformats-officedocument.drawingml.chart+xml"/>
  <Override PartName="/word/charts/chart95.xml" ContentType="application/vnd.openxmlformats-officedocument.drawingml.chart+xml"/>
  <Override PartName="/word/footer3.xml" ContentType="application/vnd.openxmlformats-officedocument.wordprocessingml.footer+xml"/>
  <Override PartName="/word/charts/chart26.xml" ContentType="application/vnd.openxmlformats-officedocument.drawingml.chart+xml"/>
  <Override PartName="/word/charts/chart37.xml" ContentType="application/vnd.openxmlformats-officedocument.drawingml.chart+xml"/>
  <Override PartName="/word/charts/chart55.xml" ContentType="application/vnd.openxmlformats-officedocument.drawingml.chart+xml"/>
  <Override PartName="/word/charts/chart73.xml" ContentType="application/vnd.openxmlformats-officedocument.drawingml.chart+xml"/>
  <Override PartName="/word/charts/chart84.xml" ContentType="application/vnd.openxmlformats-officedocument.drawingml.chart+xml"/>
  <Override PartName="/word/charts/chart105.xml" ContentType="application/vnd.openxmlformats-officedocument.drawingml.chart+xml"/>
  <Override PartName="/word/footer1.xml" ContentType="application/vnd.openxmlformats-officedocument.wordprocessingml.footer+xml"/>
  <Override PartName="/word/charts/chart5.xml" ContentType="application/vnd.openxmlformats-officedocument.drawingml.chart+xml"/>
  <Override PartName="/word/charts/chart15.xml" ContentType="application/vnd.openxmlformats-officedocument.drawingml.chart+xml"/>
  <Override PartName="/word/charts/chart24.xml" ContentType="application/vnd.openxmlformats-officedocument.drawingml.chart+xml"/>
  <Override PartName="/word/charts/chart35.xml" ContentType="application/vnd.openxmlformats-officedocument.drawingml.chart+xml"/>
  <Override PartName="/word/charts/chart44.xml" ContentType="application/vnd.openxmlformats-officedocument.drawingml.chart+xml"/>
  <Override PartName="/word/charts/chart53.xml" ContentType="application/vnd.openxmlformats-officedocument.drawingml.chart+xml"/>
  <Override PartName="/word/charts/chart62.xml" ContentType="application/vnd.openxmlformats-officedocument.drawingml.chart+xml"/>
  <Override PartName="/word/charts/chart71.xml" ContentType="application/vnd.openxmlformats-officedocument.drawingml.chart+xml"/>
  <Override PartName="/word/charts/chart82.xml" ContentType="application/vnd.openxmlformats-officedocument.drawingml.chart+xml"/>
  <Override PartName="/word/charts/chart91.xml" ContentType="application/vnd.openxmlformats-officedocument.drawingml.chart+xml"/>
  <Override PartName="/word/charts/chart103.xml" ContentType="application/vnd.openxmlformats-officedocument.drawingml.chart+xml"/>
  <Override PartName="/word/charts/chart3.xml" ContentType="application/vnd.openxmlformats-officedocument.drawingml.chart+xml"/>
  <Override PartName="/word/charts/chart13.xml" ContentType="application/vnd.openxmlformats-officedocument.drawingml.chart+xml"/>
  <Override PartName="/word/charts/chart22.xml" ContentType="application/vnd.openxmlformats-officedocument.drawingml.chart+xml"/>
  <Override PartName="/word/charts/chart31.xml" ContentType="application/vnd.openxmlformats-officedocument.drawingml.chart+xml"/>
  <Override PartName="/word/charts/chart33.xml" ContentType="application/vnd.openxmlformats-officedocument.drawingml.chart+xml"/>
  <Override PartName="/word/charts/chart42.xml" ContentType="application/vnd.openxmlformats-officedocument.drawingml.chart+xml"/>
  <Override PartName="/word/charts/chart51.xml" ContentType="application/vnd.openxmlformats-officedocument.drawingml.chart+xml"/>
  <Override PartName="/word/charts/chart60.xml" ContentType="application/vnd.openxmlformats-officedocument.drawingml.chart+xml"/>
  <Override PartName="/word/charts/chart80.xml" ContentType="application/vnd.openxmlformats-officedocument.drawingml.chart+xml"/>
  <Override PartName="/word/charts/chart101.xml" ContentType="application/vnd.openxmlformats-officedocument.drawingml.chart+xml"/>
  <Override PartName="/word/charts/chart1.xml" ContentType="application/vnd.openxmlformats-officedocument.drawingml.chart+xml"/>
  <Override PartName="/word/charts/chart11.xml" ContentType="application/vnd.openxmlformats-officedocument.drawingml.chart+xml"/>
  <Override PartName="/word/charts/chart20.xml" ContentType="application/vnd.openxmlformats-officedocument.drawingml.chart+xml"/>
  <Override PartName="/word/charts/chart40.xml" ContentType="application/vnd.openxmlformats-officedocument.drawingml.chart+xml"/>
  <Default Extension="png" ContentType="image/png"/>
  <Override PartName="/word/charts/chart89.xml" ContentType="application/vnd.openxmlformats-officedocument.drawingml.chart+xml"/>
  <Override PartName="/word/charts/chart98.xml" ContentType="application/vnd.openxmlformats-officedocument.drawingml.chart+xml"/>
  <Default Extension="jpeg" ContentType="image/jpeg"/>
  <Default Extension="emf" ContentType="image/x-emf"/>
  <Override PartName="/word/charts/chart49.xml" ContentType="application/vnd.openxmlformats-officedocument.drawingml.chart+xml"/>
  <Override PartName="/word/charts/chart69.xml" ContentType="application/vnd.openxmlformats-officedocument.drawingml.chart+xml"/>
  <Override PartName="/word/charts/chart78.xml" ContentType="application/vnd.openxmlformats-officedocument.drawingml.chart+xml"/>
  <Override PartName="/word/charts/chart87.xml" ContentType="application/vnd.openxmlformats-officedocument.drawingml.chart+xml"/>
  <Override PartName="/word/charts/chart96.xml" ContentType="application/vnd.openxmlformats-officedocument.drawingml.chart+xml"/>
  <Override PartName="/word/numbering.xml" ContentType="application/vnd.openxmlformats-officedocument.wordprocessingml.numbering+xml"/>
  <Override PartName="/word/endnotes.xml" ContentType="application/vnd.openxmlformats-officedocument.wordprocessingml.endnotes+xml"/>
  <Override PartName="/word/charts/chart8.xml" ContentType="application/vnd.openxmlformats-officedocument.drawingml.chart+xml"/>
  <Override PartName="/word/charts/chart29.xml" ContentType="application/vnd.openxmlformats-officedocument.drawingml.chart+xml"/>
  <Override PartName="/word/charts/chart38.xml" ContentType="application/vnd.openxmlformats-officedocument.drawingml.chart+xml"/>
  <Override PartName="/word/charts/chart47.xml" ContentType="application/vnd.openxmlformats-officedocument.drawingml.chart+xml"/>
  <Override PartName="/word/charts/chart58.xml" ContentType="application/vnd.openxmlformats-officedocument.drawingml.chart+xml"/>
  <Override PartName="/word/charts/chart67.xml" ContentType="application/vnd.openxmlformats-officedocument.drawingml.chart+xml"/>
  <Override PartName="/word/charts/chart76.xml" ContentType="application/vnd.openxmlformats-officedocument.drawingml.chart+xml"/>
  <Override PartName="/word/charts/chart85.xml" ContentType="application/vnd.openxmlformats-officedocument.drawingml.chart+xml"/>
  <Override PartName="/word/charts/chart94.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charts/chart6.xml" ContentType="application/vnd.openxmlformats-officedocument.drawingml.chart+xml"/>
  <Override PartName="/word/charts/chart18.xml" ContentType="application/vnd.openxmlformats-officedocument.drawingml.chart+xml"/>
  <Override PartName="/word/charts/chart27.xml" ContentType="application/vnd.openxmlformats-officedocument.drawingml.chart+xml"/>
  <Override PartName="/word/charts/chart36.xml" ContentType="application/vnd.openxmlformats-officedocument.drawingml.chart+xml"/>
  <Override PartName="/word/charts/chart45.xml" ContentType="application/vnd.openxmlformats-officedocument.drawingml.chart+xml"/>
  <Override PartName="/word/charts/chart54.xml" ContentType="application/vnd.openxmlformats-officedocument.drawingml.chart+xml"/>
  <Override PartName="/word/charts/chart56.xml" ContentType="application/vnd.openxmlformats-officedocument.drawingml.chart+xml"/>
  <Override PartName="/word/charts/chart65.xml" ContentType="application/vnd.openxmlformats-officedocument.drawingml.chart+xml"/>
  <Override PartName="/word/charts/chart74.xml" ContentType="application/vnd.openxmlformats-officedocument.drawingml.chart+xml"/>
  <Override PartName="/word/charts/chart83.xml" ContentType="application/vnd.openxmlformats-officedocument.drawingml.chart+xml"/>
  <Override PartName="/word/charts/chart92.xml" ContentType="application/vnd.openxmlformats-officedocument.drawingml.chart+xml"/>
  <Override PartName="/word/charts/chart106.xml" ContentType="application/vnd.openxmlformats-officedocument.drawingml.chart+xml"/>
  <Override PartName="/word/charts/chart4.xml" ContentType="application/vnd.openxmlformats-officedocument.drawingml.chart+xml"/>
  <Override PartName="/word/charts/chart16.xml" ContentType="application/vnd.openxmlformats-officedocument.drawingml.chart+xml"/>
  <Override PartName="/word/charts/chart25.xml" ContentType="application/vnd.openxmlformats-officedocument.drawingml.chart+xml"/>
  <Override PartName="/word/charts/chart34.xml" ContentType="application/vnd.openxmlformats-officedocument.drawingml.chart+xml"/>
  <Override PartName="/word/charts/chart43.xml" ContentType="application/vnd.openxmlformats-officedocument.drawingml.chart+xml"/>
  <Override PartName="/word/charts/chart52.xml" ContentType="application/vnd.openxmlformats-officedocument.drawingml.chart+xml"/>
  <Override PartName="/word/charts/chart63.xml" ContentType="application/vnd.openxmlformats-officedocument.drawingml.chart+xml"/>
  <Override PartName="/word/charts/chart72.xml" ContentType="application/vnd.openxmlformats-officedocument.drawingml.chart+xml"/>
  <Override PartName="/word/charts/chart81.xml" ContentType="application/vnd.openxmlformats-officedocument.drawingml.chart+xml"/>
  <Override PartName="/word/charts/chart90.xml" ContentType="application/vnd.openxmlformats-officedocument.drawingml.chart+xml"/>
  <Override PartName="/word/charts/chart104.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14.xml" ContentType="application/vnd.openxmlformats-officedocument.drawingml.chart+xml"/>
  <Override PartName="/word/charts/chart23.xml" ContentType="application/vnd.openxmlformats-officedocument.drawingml.chart+xml"/>
  <Override PartName="/word/charts/chart32.xml" ContentType="application/vnd.openxmlformats-officedocument.drawingml.chart+xml"/>
  <Override PartName="/word/charts/chart41.xml" ContentType="application/vnd.openxmlformats-officedocument.drawingml.chart+xml"/>
  <Override PartName="/word/charts/chart50.xml" ContentType="application/vnd.openxmlformats-officedocument.drawingml.chart+xml"/>
  <Override PartName="/word/charts/chart61.xml" ContentType="application/vnd.openxmlformats-officedocument.drawingml.chart+xml"/>
  <Override PartName="/word/charts/chart70.xml" ContentType="application/vnd.openxmlformats-officedocument.drawingml.chart+xml"/>
  <Override PartName="/word/charts/chart10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2.xml" ContentType="application/vnd.openxmlformats-officedocument.drawingml.chart+xml"/>
  <Override PartName="/word/charts/chart21.xml" ContentType="application/vnd.openxmlformats-officedocument.drawingml.chart+xml"/>
  <Override PartName="/word/charts/chart30.xml" ContentType="application/vnd.openxmlformats-officedocument.drawingml.chart+xml"/>
  <Override PartName="/word/charts/chart100.xml" ContentType="application/vnd.openxmlformats-officedocument.drawingml.chart+xml"/>
  <Override PartName="/docProps/core.xml" ContentType="application/vnd.openxmlformats-package.core-properties+xml"/>
  <Override PartName="/word/footnotes.xml" ContentType="application/vnd.openxmlformats-officedocument.wordprocessingml.footnotes+xml"/>
  <Override PartName="/word/charts/chart68.xml" ContentType="application/vnd.openxmlformats-officedocument.drawingml.chart+xml"/>
  <Override PartName="/word/charts/chart79.xml" ContentType="application/vnd.openxmlformats-officedocument.drawingml.chart+xml"/>
  <Override PartName="/word/charts/chart97.xml" ContentType="application/vnd.openxmlformats-officedocument.drawingml.chart+xml"/>
  <Default Extension="rels" ContentType="application/vnd.openxmlformats-package.relationships+xml"/>
  <Override PartName="/word/charts/chart28.xml" ContentType="application/vnd.openxmlformats-officedocument.drawingml.chart+xml"/>
  <Override PartName="/word/charts/chart39.xml" ContentType="application/vnd.openxmlformats-officedocument.drawingml.chart+xml"/>
  <Override PartName="/word/charts/chart57.xml" ContentType="application/vnd.openxmlformats-officedocument.drawingml.chart+xml"/>
  <Override PartName="/word/charts/chart75.xml" ContentType="application/vnd.openxmlformats-officedocument.drawingml.chart+xml"/>
  <Override PartName="/word/charts/chart86.xml" ContentType="application/vnd.openxmlformats-officedocument.drawingml.chart+xml"/>
  <Override PartName="/word/charts/chart7.xml" ContentType="application/vnd.openxmlformats-officedocument.drawingml.chart+xml"/>
  <Override PartName="/word/charts/chart17.xml" ContentType="application/vnd.openxmlformats-officedocument.drawingml.chart+xml"/>
  <Override PartName="/word/charts/chart46.xml" ContentType="application/vnd.openxmlformats-officedocument.drawingml.chart+xml"/>
  <Override PartName="/word/charts/chart64.xml" ContentType="application/vnd.openxmlformats-officedocument.drawingml.chart+xml"/>
  <Override PartName="/word/charts/chart93.xml" ContentType="application/vnd.openxmlformats-officedocument.drawingml.chart+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2A23" w:rsidRPr="00C72529" w:rsidRDefault="004E2A23" w:rsidP="004E2A23">
      <w:pPr>
        <w:jc w:val="center"/>
        <w:rPr>
          <w:b/>
          <w:i/>
        </w:rPr>
      </w:pPr>
      <w:bookmarkStart w:id="0" w:name="_Toc244428347"/>
      <w:r w:rsidRPr="00C72529">
        <w:rPr>
          <w:b/>
          <w:i/>
        </w:rPr>
        <w:t>Transportation Pooled Fund Project 5(165)</w:t>
      </w:r>
    </w:p>
    <w:p w:rsidR="004E2A23" w:rsidRDefault="004E2A23" w:rsidP="004E2A23">
      <w:pPr>
        <w:spacing w:before="0" w:after="0"/>
        <w:jc w:val="center"/>
        <w:rPr>
          <w:b/>
          <w:szCs w:val="24"/>
        </w:rPr>
      </w:pPr>
      <w:r w:rsidRPr="004E2A23">
        <w:rPr>
          <w:b/>
          <w:szCs w:val="24"/>
        </w:rPr>
        <w:t>DEVELOPMENT OF DESIGN GUIDE FOR THIN AND ULTRA-THIN CONCRETE OVERLAYS OF EXISTING ASPHALT PAVEMENTS</w:t>
      </w:r>
    </w:p>
    <w:p w:rsidR="004E2A23" w:rsidRPr="004E2A23" w:rsidRDefault="004E2A23" w:rsidP="004E2A23">
      <w:pPr>
        <w:spacing w:before="0" w:after="0"/>
        <w:jc w:val="center"/>
        <w:rPr>
          <w:b/>
          <w:szCs w:val="24"/>
          <w:u w:val="single"/>
        </w:rPr>
      </w:pPr>
    </w:p>
    <w:p w:rsidR="004E2A23" w:rsidRDefault="004E2A23" w:rsidP="004E2A23">
      <w:pPr>
        <w:spacing w:before="0" w:after="0"/>
        <w:jc w:val="center"/>
        <w:outlineLvl w:val="0"/>
        <w:rPr>
          <w:b/>
          <w:i/>
        </w:rPr>
      </w:pPr>
      <w:bookmarkStart w:id="1" w:name="_Toc256443577"/>
      <w:bookmarkStart w:id="2" w:name="_Toc292375679"/>
      <w:r w:rsidRPr="00C72529">
        <w:rPr>
          <w:b/>
          <w:i/>
        </w:rPr>
        <w:t xml:space="preserve">TASK </w:t>
      </w:r>
      <w:r>
        <w:rPr>
          <w:b/>
          <w:i/>
        </w:rPr>
        <w:t>2</w:t>
      </w:r>
      <w:r w:rsidRPr="00C72529">
        <w:rPr>
          <w:b/>
          <w:i/>
        </w:rPr>
        <w:t xml:space="preserve"> </w:t>
      </w:r>
      <w:proofErr w:type="gramStart"/>
      <w:r w:rsidRPr="00C72529">
        <w:rPr>
          <w:b/>
          <w:i/>
        </w:rPr>
        <w:t>REPORT</w:t>
      </w:r>
      <w:bookmarkEnd w:id="1"/>
      <w:proofErr w:type="gramEnd"/>
      <w:r>
        <w:rPr>
          <w:b/>
          <w:i/>
        </w:rPr>
        <w:t>:</w:t>
      </w:r>
      <w:bookmarkEnd w:id="2"/>
    </w:p>
    <w:p w:rsidR="004E2A23" w:rsidRDefault="004E2A23" w:rsidP="004E2A23">
      <w:pPr>
        <w:spacing w:before="0" w:after="0" w:line="240" w:lineRule="auto"/>
        <w:jc w:val="center"/>
        <w:outlineLvl w:val="0"/>
        <w:rPr>
          <w:rFonts w:cs="Times New Roman"/>
          <w:szCs w:val="32"/>
        </w:rPr>
      </w:pPr>
      <w:bookmarkStart w:id="3" w:name="_Toc292375680"/>
      <w:r>
        <w:rPr>
          <w:b/>
          <w:sz w:val="36"/>
        </w:rPr>
        <w:t>REVIEW AND SELECTION OF STRUCTURAL RESPONSE MODELS</w:t>
      </w:r>
      <w:bookmarkEnd w:id="3"/>
    </w:p>
    <w:p w:rsidR="00775649" w:rsidRPr="00E6638F" w:rsidRDefault="00775649" w:rsidP="00775649">
      <w:pPr>
        <w:jc w:val="right"/>
        <w:rPr>
          <w:sz w:val="32"/>
          <w:szCs w:val="32"/>
        </w:rPr>
      </w:pPr>
    </w:p>
    <w:p w:rsidR="00775649" w:rsidRPr="005778F3" w:rsidRDefault="00775649" w:rsidP="004E2A23">
      <w:pPr>
        <w:tabs>
          <w:tab w:val="right" w:pos="9000"/>
        </w:tabs>
        <w:jc w:val="center"/>
        <w:rPr>
          <w:i/>
          <w:sz w:val="28"/>
          <w:szCs w:val="28"/>
        </w:rPr>
      </w:pPr>
      <w:r w:rsidRPr="005778F3">
        <w:rPr>
          <w:i/>
          <w:sz w:val="28"/>
          <w:szCs w:val="28"/>
        </w:rPr>
        <w:t>Prepared by:</w:t>
      </w:r>
    </w:p>
    <w:p w:rsidR="00775649" w:rsidRPr="005778F3" w:rsidRDefault="00775649" w:rsidP="004E2A23">
      <w:pPr>
        <w:tabs>
          <w:tab w:val="right" w:pos="9000"/>
        </w:tabs>
        <w:spacing w:before="0" w:after="0" w:line="240" w:lineRule="auto"/>
        <w:jc w:val="center"/>
        <w:rPr>
          <w:sz w:val="26"/>
          <w:szCs w:val="26"/>
        </w:rPr>
      </w:pPr>
      <w:proofErr w:type="spellStart"/>
      <w:r w:rsidRPr="005778F3">
        <w:rPr>
          <w:sz w:val="26"/>
          <w:szCs w:val="26"/>
        </w:rPr>
        <w:t>Feng</w:t>
      </w:r>
      <w:proofErr w:type="spellEnd"/>
      <w:r w:rsidRPr="005778F3">
        <w:rPr>
          <w:sz w:val="26"/>
          <w:szCs w:val="26"/>
        </w:rPr>
        <w:t xml:space="preserve"> Mu</w:t>
      </w:r>
    </w:p>
    <w:p w:rsidR="00775649" w:rsidRPr="005778F3" w:rsidRDefault="00775649" w:rsidP="004E2A23">
      <w:pPr>
        <w:tabs>
          <w:tab w:val="right" w:pos="9000"/>
        </w:tabs>
        <w:spacing w:before="0" w:after="0" w:line="240" w:lineRule="auto"/>
        <w:jc w:val="center"/>
        <w:rPr>
          <w:sz w:val="26"/>
          <w:szCs w:val="26"/>
        </w:rPr>
      </w:pPr>
      <w:r w:rsidRPr="005778F3">
        <w:rPr>
          <w:sz w:val="26"/>
          <w:szCs w:val="26"/>
        </w:rPr>
        <w:t>Julie M. Vandenbossche, Ph.D., P.E.</w:t>
      </w:r>
    </w:p>
    <w:p w:rsidR="004E2A23" w:rsidRDefault="004E2A23" w:rsidP="004E2A23">
      <w:pPr>
        <w:spacing w:before="0" w:after="200" w:line="276" w:lineRule="auto"/>
        <w:jc w:val="center"/>
      </w:pPr>
    </w:p>
    <w:p w:rsidR="004E2A23" w:rsidRDefault="004E2A23" w:rsidP="004E2A23">
      <w:pPr>
        <w:spacing w:before="0" w:after="200" w:line="276" w:lineRule="auto"/>
        <w:jc w:val="center"/>
      </w:pPr>
      <w:r>
        <w:rPr>
          <w:noProof/>
        </w:rPr>
        <w:drawing>
          <wp:anchor distT="0" distB="0" distL="114300" distR="114300" simplePos="0" relativeHeight="251658240" behindDoc="0" locked="0" layoutInCell="1" allowOverlap="1">
            <wp:simplePos x="0" y="0"/>
            <wp:positionH relativeFrom="column">
              <wp:posOffset>2162175</wp:posOffset>
            </wp:positionH>
            <wp:positionV relativeFrom="paragraph">
              <wp:posOffset>140970</wp:posOffset>
            </wp:positionV>
            <wp:extent cx="1647825" cy="1647825"/>
            <wp:effectExtent l="19050" t="0" r="9525" b="0"/>
            <wp:wrapNone/>
            <wp:docPr id="7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1647825" cy="1647825"/>
                    </a:xfrm>
                    <a:prstGeom prst="rect">
                      <a:avLst/>
                    </a:prstGeom>
                    <a:noFill/>
                  </pic:spPr>
                </pic:pic>
              </a:graphicData>
            </a:graphic>
          </wp:anchor>
        </w:drawing>
      </w:r>
    </w:p>
    <w:p w:rsidR="004E2A23" w:rsidRDefault="004E2A23" w:rsidP="004E2A23">
      <w:pPr>
        <w:spacing w:before="0" w:after="200" w:line="276" w:lineRule="auto"/>
        <w:jc w:val="center"/>
      </w:pPr>
    </w:p>
    <w:p w:rsidR="004E2A23" w:rsidRDefault="004E2A23" w:rsidP="004E2A23">
      <w:pPr>
        <w:spacing w:before="0" w:after="200" w:line="276" w:lineRule="auto"/>
        <w:jc w:val="center"/>
      </w:pPr>
    </w:p>
    <w:p w:rsidR="004E2A23" w:rsidRDefault="004E2A23" w:rsidP="004E2A23">
      <w:pPr>
        <w:spacing w:before="0" w:after="200" w:line="276" w:lineRule="auto"/>
        <w:jc w:val="center"/>
      </w:pPr>
    </w:p>
    <w:p w:rsidR="004E2A23" w:rsidRDefault="004E2A23" w:rsidP="004E2A23">
      <w:pPr>
        <w:spacing w:before="0" w:after="200" w:line="276" w:lineRule="auto"/>
        <w:jc w:val="center"/>
      </w:pPr>
    </w:p>
    <w:p w:rsidR="004E2A23" w:rsidRDefault="004E2A23" w:rsidP="004E2A23">
      <w:pPr>
        <w:spacing w:before="0" w:after="0" w:line="240" w:lineRule="auto"/>
        <w:jc w:val="center"/>
        <w:rPr>
          <w:b/>
        </w:rPr>
      </w:pPr>
    </w:p>
    <w:p w:rsidR="004E2A23" w:rsidRDefault="004E2A23" w:rsidP="004E2A23">
      <w:pPr>
        <w:spacing w:before="0" w:after="0" w:line="240" w:lineRule="auto"/>
        <w:jc w:val="center"/>
        <w:rPr>
          <w:b/>
        </w:rPr>
      </w:pPr>
    </w:p>
    <w:p w:rsidR="004E2A23" w:rsidRDefault="004E2A23" w:rsidP="004E2A23">
      <w:pPr>
        <w:spacing w:before="0" w:after="0" w:line="240" w:lineRule="auto"/>
        <w:jc w:val="center"/>
        <w:rPr>
          <w:b/>
        </w:rPr>
      </w:pPr>
    </w:p>
    <w:p w:rsidR="004E2A23" w:rsidRDefault="004E2A23" w:rsidP="004E2A23">
      <w:pPr>
        <w:spacing w:before="0" w:after="0" w:line="240" w:lineRule="auto"/>
        <w:jc w:val="center"/>
        <w:rPr>
          <w:b/>
        </w:rPr>
      </w:pPr>
      <w:r w:rsidRPr="004D17CE">
        <w:rPr>
          <w:b/>
        </w:rPr>
        <w:t>Department of Civil and Environmental Engineering</w:t>
      </w:r>
    </w:p>
    <w:p w:rsidR="004E2A23" w:rsidRPr="004D17CE" w:rsidRDefault="004E2A23" w:rsidP="004E2A23">
      <w:pPr>
        <w:spacing w:before="0" w:after="0" w:line="240" w:lineRule="auto"/>
        <w:jc w:val="center"/>
        <w:rPr>
          <w:b/>
        </w:rPr>
      </w:pPr>
      <w:r w:rsidRPr="004D17CE">
        <w:rPr>
          <w:b/>
        </w:rPr>
        <w:t>Swanson School of Engineering</w:t>
      </w:r>
    </w:p>
    <w:p w:rsidR="004E2A23" w:rsidRDefault="004E2A23" w:rsidP="004E2A23">
      <w:pPr>
        <w:spacing w:before="0" w:after="0" w:line="240" w:lineRule="auto"/>
        <w:jc w:val="center"/>
        <w:rPr>
          <w:b/>
        </w:rPr>
      </w:pPr>
      <w:r w:rsidRPr="004D17CE">
        <w:rPr>
          <w:b/>
        </w:rPr>
        <w:t>University of Pittsburgh</w:t>
      </w:r>
    </w:p>
    <w:p w:rsidR="005778F3" w:rsidRDefault="005778F3" w:rsidP="004E2A23">
      <w:pPr>
        <w:spacing w:before="0" w:after="200" w:line="276" w:lineRule="auto"/>
        <w:jc w:val="center"/>
      </w:pPr>
      <w:r>
        <w:br w:type="page"/>
      </w:r>
    </w:p>
    <w:sdt>
      <w:sdtPr>
        <w:rPr>
          <w:b/>
          <w:bCs/>
        </w:rPr>
        <w:id w:val="3602441"/>
        <w:docPartObj>
          <w:docPartGallery w:val="Table of Contents"/>
          <w:docPartUnique/>
        </w:docPartObj>
      </w:sdtPr>
      <w:sdtEndPr>
        <w:rPr>
          <w:b w:val="0"/>
          <w:bCs w:val="0"/>
        </w:rPr>
      </w:sdtEndPr>
      <w:sdtContent>
        <w:bookmarkStart w:id="4" w:name="_Toc292375681" w:displacedByCustomXml="prev"/>
        <w:p w:rsidR="00224242" w:rsidRPr="004D17CE" w:rsidRDefault="00224242" w:rsidP="00224242">
          <w:pPr>
            <w:jc w:val="center"/>
            <w:outlineLvl w:val="0"/>
            <w:rPr>
              <w:b/>
              <w:u w:val="single"/>
            </w:rPr>
          </w:pPr>
          <w:r w:rsidRPr="004D17CE">
            <w:rPr>
              <w:b/>
              <w:u w:val="single"/>
            </w:rPr>
            <w:t>TABLE OF CONTENTS</w:t>
          </w:r>
          <w:bookmarkEnd w:id="4"/>
        </w:p>
        <w:p w:rsidR="00224242" w:rsidRDefault="00224242" w:rsidP="00224242">
          <w:pPr>
            <w:pStyle w:val="TOC1"/>
            <w:tabs>
              <w:tab w:val="right" w:leader="dot" w:pos="9163"/>
            </w:tabs>
            <w:rPr>
              <w:rFonts w:asciiTheme="minorHAnsi" w:hAnsiTheme="minorHAnsi"/>
              <w:noProof/>
              <w:sz w:val="22"/>
            </w:rPr>
          </w:pPr>
          <w:hyperlink w:anchor="_Toc256443579" w:history="1">
            <w:r w:rsidRPr="00FF33AC">
              <w:rPr>
                <w:rStyle w:val="Hyperlink"/>
                <w:noProof/>
              </w:rPr>
              <w:t>LIST OF FIGURES</w:t>
            </w:r>
            <w:r>
              <w:rPr>
                <w:noProof/>
                <w:webHidden/>
              </w:rPr>
              <w:tab/>
            </w:r>
            <w:r>
              <w:rPr>
                <w:noProof/>
                <w:webHidden/>
              </w:rPr>
              <w:fldChar w:fldCharType="begin"/>
            </w:r>
            <w:r>
              <w:rPr>
                <w:noProof/>
                <w:webHidden/>
              </w:rPr>
              <w:instrText xml:space="preserve"> PAGEREF _Toc256443579 \h </w:instrText>
            </w:r>
            <w:r>
              <w:rPr>
                <w:noProof/>
                <w:webHidden/>
              </w:rPr>
            </w:r>
            <w:r>
              <w:rPr>
                <w:noProof/>
                <w:webHidden/>
              </w:rPr>
              <w:fldChar w:fldCharType="separate"/>
            </w:r>
            <w:r>
              <w:rPr>
                <w:noProof/>
                <w:webHidden/>
              </w:rPr>
              <w:t>v</w:t>
            </w:r>
            <w:r>
              <w:rPr>
                <w:noProof/>
                <w:webHidden/>
              </w:rPr>
              <w:fldChar w:fldCharType="end"/>
            </w:r>
          </w:hyperlink>
          <w:proofErr w:type="spellStart"/>
          <w:r>
            <w:t>i</w:t>
          </w:r>
          <w:proofErr w:type="spellEnd"/>
        </w:p>
        <w:p w:rsidR="00224242" w:rsidRDefault="00224242" w:rsidP="00224242">
          <w:pPr>
            <w:pStyle w:val="TOC1"/>
            <w:tabs>
              <w:tab w:val="right" w:leader="dot" w:pos="9163"/>
            </w:tabs>
          </w:pPr>
          <w:hyperlink w:anchor="_Toc256443580" w:history="1">
            <w:r w:rsidRPr="00FF33AC">
              <w:rPr>
                <w:rStyle w:val="Hyperlink"/>
                <w:noProof/>
              </w:rPr>
              <w:t>LIST OF TABLES</w:t>
            </w:r>
            <w:r>
              <w:rPr>
                <w:noProof/>
                <w:webHidden/>
              </w:rPr>
              <w:tab/>
            </w:r>
            <w:r>
              <w:rPr>
                <w:noProof/>
                <w:webHidden/>
              </w:rPr>
              <w:fldChar w:fldCharType="begin"/>
            </w:r>
            <w:r>
              <w:rPr>
                <w:noProof/>
                <w:webHidden/>
              </w:rPr>
              <w:instrText xml:space="preserve"> PAGEREF _Toc256443580 \h </w:instrText>
            </w:r>
            <w:r>
              <w:rPr>
                <w:noProof/>
                <w:webHidden/>
              </w:rPr>
            </w:r>
            <w:r>
              <w:rPr>
                <w:noProof/>
                <w:webHidden/>
              </w:rPr>
              <w:fldChar w:fldCharType="separate"/>
            </w:r>
            <w:r>
              <w:rPr>
                <w:noProof/>
                <w:webHidden/>
              </w:rPr>
              <w:t>vii</w:t>
            </w:r>
            <w:r>
              <w:rPr>
                <w:noProof/>
                <w:webHidden/>
              </w:rPr>
              <w:fldChar w:fldCharType="end"/>
            </w:r>
          </w:hyperlink>
          <w:proofErr w:type="spellStart"/>
          <w:r>
            <w:t>i</w:t>
          </w:r>
          <w:proofErr w:type="spellEnd"/>
        </w:p>
        <w:p w:rsidR="00224242" w:rsidRDefault="00224242" w:rsidP="00224242">
          <w:pPr>
            <w:pStyle w:val="TOC1"/>
            <w:tabs>
              <w:tab w:val="right" w:leader="dot" w:pos="9163"/>
            </w:tabs>
            <w:rPr>
              <w:webHidden/>
            </w:rPr>
          </w:pPr>
          <w:r w:rsidRPr="00FF0487">
            <w:rPr>
              <w:b/>
            </w:rPr>
            <w:t>FOREWARD</w:t>
          </w:r>
          <w:r w:rsidRPr="00FF0487">
            <w:rPr>
              <w:webHidden/>
            </w:rPr>
            <w:tab/>
          </w:r>
          <w:r>
            <w:rPr>
              <w:webHidden/>
            </w:rPr>
            <w:t>x</w:t>
          </w:r>
        </w:p>
        <w:p w:rsidR="00224242" w:rsidRDefault="007F32E3" w:rsidP="00224242">
          <w:pPr>
            <w:pStyle w:val="TOC1"/>
            <w:tabs>
              <w:tab w:val="right" w:leader="dot" w:pos="9350"/>
            </w:tabs>
            <w:rPr>
              <w:rFonts w:asciiTheme="minorHAnsi" w:hAnsiTheme="minorHAnsi"/>
              <w:noProof/>
              <w:sz w:val="22"/>
            </w:rPr>
          </w:pPr>
          <w:r>
            <w:fldChar w:fldCharType="begin"/>
          </w:r>
          <w:r w:rsidR="00E074D2">
            <w:instrText xml:space="preserve"> TOC \o "1-3" \h \z \u </w:instrText>
          </w:r>
          <w:r>
            <w:fldChar w:fldCharType="separate"/>
          </w:r>
        </w:p>
        <w:p w:rsidR="00224242" w:rsidRDefault="00224242" w:rsidP="00224242">
          <w:pPr>
            <w:pStyle w:val="TOC2"/>
            <w:tabs>
              <w:tab w:val="right" w:leader="dot" w:pos="9350"/>
            </w:tabs>
            <w:ind w:left="0"/>
            <w:rPr>
              <w:rFonts w:asciiTheme="minorHAnsi" w:hAnsiTheme="minorHAnsi"/>
              <w:noProof/>
              <w:sz w:val="22"/>
            </w:rPr>
          </w:pPr>
          <w:hyperlink w:anchor="_Toc292375682" w:history="1">
            <w:r w:rsidRPr="00160506">
              <w:rPr>
                <w:rStyle w:val="Hyperlink"/>
                <w:noProof/>
              </w:rPr>
              <w:t>Introduction</w:t>
            </w:r>
            <w:r>
              <w:rPr>
                <w:noProof/>
                <w:webHidden/>
              </w:rPr>
              <w:tab/>
            </w:r>
            <w:r>
              <w:rPr>
                <w:noProof/>
                <w:webHidden/>
              </w:rPr>
              <w:fldChar w:fldCharType="begin"/>
            </w:r>
            <w:r>
              <w:rPr>
                <w:noProof/>
                <w:webHidden/>
              </w:rPr>
              <w:instrText xml:space="preserve"> PAGEREF _Toc292375682 \h </w:instrText>
            </w:r>
            <w:r>
              <w:rPr>
                <w:noProof/>
                <w:webHidden/>
              </w:rPr>
            </w:r>
            <w:r>
              <w:rPr>
                <w:noProof/>
                <w:webHidden/>
              </w:rPr>
              <w:fldChar w:fldCharType="separate"/>
            </w:r>
            <w:r>
              <w:rPr>
                <w:noProof/>
                <w:webHidden/>
              </w:rPr>
              <w:t>1</w:t>
            </w:r>
            <w:r>
              <w:rPr>
                <w:noProof/>
                <w:webHidden/>
              </w:rPr>
              <w:fldChar w:fldCharType="end"/>
            </w:r>
          </w:hyperlink>
        </w:p>
        <w:p w:rsidR="00224242" w:rsidRDefault="00224242">
          <w:pPr>
            <w:pStyle w:val="TOC2"/>
            <w:tabs>
              <w:tab w:val="right" w:leader="dot" w:pos="9350"/>
            </w:tabs>
            <w:rPr>
              <w:rFonts w:asciiTheme="minorHAnsi" w:hAnsiTheme="minorHAnsi"/>
              <w:noProof/>
              <w:sz w:val="22"/>
            </w:rPr>
          </w:pPr>
          <w:hyperlink w:anchor="_Toc292375683" w:history="1">
            <w:r w:rsidRPr="00160506">
              <w:rPr>
                <w:rStyle w:val="Hyperlink"/>
                <w:noProof/>
              </w:rPr>
              <w:t>Review of current design guides</w:t>
            </w:r>
            <w:r>
              <w:rPr>
                <w:noProof/>
                <w:webHidden/>
              </w:rPr>
              <w:tab/>
            </w:r>
            <w:r>
              <w:rPr>
                <w:noProof/>
                <w:webHidden/>
              </w:rPr>
              <w:fldChar w:fldCharType="begin"/>
            </w:r>
            <w:r>
              <w:rPr>
                <w:noProof/>
                <w:webHidden/>
              </w:rPr>
              <w:instrText xml:space="preserve"> PAGEREF _Toc292375683 \h </w:instrText>
            </w:r>
            <w:r>
              <w:rPr>
                <w:noProof/>
                <w:webHidden/>
              </w:rPr>
            </w:r>
            <w:r>
              <w:rPr>
                <w:noProof/>
                <w:webHidden/>
              </w:rPr>
              <w:fldChar w:fldCharType="separate"/>
            </w:r>
            <w:r>
              <w:rPr>
                <w:noProof/>
                <w:webHidden/>
              </w:rPr>
              <w:t>4</w:t>
            </w:r>
            <w:r>
              <w:rPr>
                <w:noProof/>
                <w:webHidden/>
              </w:rPr>
              <w:fldChar w:fldCharType="end"/>
            </w:r>
          </w:hyperlink>
        </w:p>
        <w:p w:rsidR="00224242" w:rsidRDefault="00224242">
          <w:pPr>
            <w:pStyle w:val="TOC2"/>
            <w:tabs>
              <w:tab w:val="right" w:leader="dot" w:pos="9350"/>
            </w:tabs>
            <w:rPr>
              <w:rFonts w:asciiTheme="minorHAnsi" w:hAnsiTheme="minorHAnsi"/>
              <w:noProof/>
              <w:sz w:val="22"/>
            </w:rPr>
          </w:pPr>
          <w:hyperlink w:anchor="_Toc292375684" w:history="1">
            <w:r w:rsidRPr="00160506">
              <w:rPr>
                <w:rStyle w:val="Hyperlink"/>
                <w:noProof/>
              </w:rPr>
              <w:t>1. CDOT method</w:t>
            </w:r>
            <w:r>
              <w:rPr>
                <w:noProof/>
                <w:webHidden/>
              </w:rPr>
              <w:tab/>
            </w:r>
            <w:r>
              <w:rPr>
                <w:noProof/>
                <w:webHidden/>
              </w:rPr>
              <w:fldChar w:fldCharType="begin"/>
            </w:r>
            <w:r>
              <w:rPr>
                <w:noProof/>
                <w:webHidden/>
              </w:rPr>
              <w:instrText xml:space="preserve"> PAGEREF _Toc292375684 \h </w:instrText>
            </w:r>
            <w:r>
              <w:rPr>
                <w:noProof/>
                <w:webHidden/>
              </w:rPr>
            </w:r>
            <w:r>
              <w:rPr>
                <w:noProof/>
                <w:webHidden/>
              </w:rPr>
              <w:fldChar w:fldCharType="separate"/>
            </w:r>
            <w:r>
              <w:rPr>
                <w:noProof/>
                <w:webHidden/>
              </w:rPr>
              <w:t>4</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685" w:history="1">
            <w:r w:rsidRPr="00160506">
              <w:rPr>
                <w:rStyle w:val="Hyperlink"/>
                <w:noProof/>
              </w:rPr>
              <w:t>1.1</w:t>
            </w:r>
            <w:r>
              <w:rPr>
                <w:rFonts w:asciiTheme="minorHAnsi" w:hAnsiTheme="minorHAnsi"/>
                <w:noProof/>
                <w:sz w:val="22"/>
              </w:rPr>
              <w:tab/>
            </w:r>
            <w:r w:rsidRPr="00160506">
              <w:rPr>
                <w:rStyle w:val="Hyperlink"/>
                <w:noProof/>
              </w:rPr>
              <w:t>Traffic</w:t>
            </w:r>
            <w:r>
              <w:rPr>
                <w:noProof/>
                <w:webHidden/>
              </w:rPr>
              <w:tab/>
            </w:r>
            <w:r>
              <w:rPr>
                <w:noProof/>
                <w:webHidden/>
              </w:rPr>
              <w:fldChar w:fldCharType="begin"/>
            </w:r>
            <w:r>
              <w:rPr>
                <w:noProof/>
                <w:webHidden/>
              </w:rPr>
              <w:instrText xml:space="preserve"> PAGEREF _Toc292375685 \h </w:instrText>
            </w:r>
            <w:r>
              <w:rPr>
                <w:noProof/>
                <w:webHidden/>
              </w:rPr>
            </w:r>
            <w:r>
              <w:rPr>
                <w:noProof/>
                <w:webHidden/>
              </w:rPr>
              <w:fldChar w:fldCharType="separate"/>
            </w:r>
            <w:r>
              <w:rPr>
                <w:noProof/>
                <w:webHidden/>
              </w:rPr>
              <w:t>4</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686" w:history="1">
            <w:r w:rsidRPr="00160506">
              <w:rPr>
                <w:rStyle w:val="Hyperlink"/>
                <w:noProof/>
              </w:rPr>
              <w:t>1.2</w:t>
            </w:r>
            <w:r>
              <w:rPr>
                <w:rFonts w:asciiTheme="minorHAnsi" w:hAnsiTheme="minorHAnsi"/>
                <w:noProof/>
                <w:sz w:val="22"/>
              </w:rPr>
              <w:tab/>
            </w:r>
            <w:r w:rsidRPr="00160506">
              <w:rPr>
                <w:rStyle w:val="Hyperlink"/>
                <w:noProof/>
              </w:rPr>
              <w:t>Material characterization</w:t>
            </w:r>
            <w:r>
              <w:rPr>
                <w:noProof/>
                <w:webHidden/>
              </w:rPr>
              <w:tab/>
            </w:r>
            <w:r>
              <w:rPr>
                <w:noProof/>
                <w:webHidden/>
              </w:rPr>
              <w:fldChar w:fldCharType="begin"/>
            </w:r>
            <w:r>
              <w:rPr>
                <w:noProof/>
                <w:webHidden/>
              </w:rPr>
              <w:instrText xml:space="preserve"> PAGEREF _Toc292375686 \h </w:instrText>
            </w:r>
            <w:r>
              <w:rPr>
                <w:noProof/>
                <w:webHidden/>
              </w:rPr>
            </w:r>
            <w:r>
              <w:rPr>
                <w:noProof/>
                <w:webHidden/>
              </w:rPr>
              <w:fldChar w:fldCharType="separate"/>
            </w:r>
            <w:r>
              <w:rPr>
                <w:noProof/>
                <w:webHidden/>
              </w:rPr>
              <w:t>5</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687" w:history="1">
            <w:r w:rsidRPr="00160506">
              <w:rPr>
                <w:rStyle w:val="Hyperlink"/>
                <w:noProof/>
              </w:rPr>
              <w:t>1.3</w:t>
            </w:r>
            <w:r>
              <w:rPr>
                <w:rFonts w:asciiTheme="minorHAnsi" w:hAnsiTheme="minorHAnsi"/>
                <w:noProof/>
                <w:sz w:val="22"/>
              </w:rPr>
              <w:tab/>
            </w:r>
            <w:r w:rsidRPr="00160506">
              <w:rPr>
                <w:rStyle w:val="Hyperlink"/>
                <w:noProof/>
              </w:rPr>
              <w:t>Geometry</w:t>
            </w:r>
            <w:r>
              <w:rPr>
                <w:noProof/>
                <w:webHidden/>
              </w:rPr>
              <w:tab/>
            </w:r>
            <w:r>
              <w:rPr>
                <w:noProof/>
                <w:webHidden/>
              </w:rPr>
              <w:fldChar w:fldCharType="begin"/>
            </w:r>
            <w:r>
              <w:rPr>
                <w:noProof/>
                <w:webHidden/>
              </w:rPr>
              <w:instrText xml:space="preserve"> PAGEREF _Toc292375687 \h </w:instrText>
            </w:r>
            <w:r>
              <w:rPr>
                <w:noProof/>
                <w:webHidden/>
              </w:rPr>
            </w:r>
            <w:r>
              <w:rPr>
                <w:noProof/>
                <w:webHidden/>
              </w:rPr>
              <w:fldChar w:fldCharType="separate"/>
            </w:r>
            <w:r>
              <w:rPr>
                <w:noProof/>
                <w:webHidden/>
              </w:rPr>
              <w:t>6</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688" w:history="1">
            <w:r w:rsidRPr="00160506">
              <w:rPr>
                <w:rStyle w:val="Hyperlink"/>
                <w:noProof/>
              </w:rPr>
              <w:t>1.4</w:t>
            </w:r>
            <w:r>
              <w:rPr>
                <w:rFonts w:asciiTheme="minorHAnsi" w:hAnsiTheme="minorHAnsi"/>
                <w:noProof/>
                <w:sz w:val="22"/>
              </w:rPr>
              <w:tab/>
            </w:r>
            <w:r w:rsidRPr="00160506">
              <w:rPr>
                <w:rStyle w:val="Hyperlink"/>
                <w:noProof/>
              </w:rPr>
              <w:t>Environmental conditions</w:t>
            </w:r>
            <w:r>
              <w:rPr>
                <w:noProof/>
                <w:webHidden/>
              </w:rPr>
              <w:tab/>
            </w:r>
            <w:r>
              <w:rPr>
                <w:noProof/>
                <w:webHidden/>
              </w:rPr>
              <w:fldChar w:fldCharType="begin"/>
            </w:r>
            <w:r>
              <w:rPr>
                <w:noProof/>
                <w:webHidden/>
              </w:rPr>
              <w:instrText xml:space="preserve"> PAGEREF _Toc292375688 \h </w:instrText>
            </w:r>
            <w:r>
              <w:rPr>
                <w:noProof/>
                <w:webHidden/>
              </w:rPr>
            </w:r>
            <w:r>
              <w:rPr>
                <w:noProof/>
                <w:webHidden/>
              </w:rPr>
              <w:fldChar w:fldCharType="separate"/>
            </w:r>
            <w:r>
              <w:rPr>
                <w:noProof/>
                <w:webHidden/>
              </w:rPr>
              <w:t>7</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689" w:history="1">
            <w:r w:rsidRPr="00160506">
              <w:rPr>
                <w:rStyle w:val="Hyperlink"/>
                <w:noProof/>
              </w:rPr>
              <w:t>1.5</w:t>
            </w:r>
            <w:r>
              <w:rPr>
                <w:rFonts w:asciiTheme="minorHAnsi" w:hAnsiTheme="minorHAnsi"/>
                <w:noProof/>
                <w:sz w:val="22"/>
              </w:rPr>
              <w:tab/>
            </w:r>
            <w:r w:rsidRPr="00160506">
              <w:rPr>
                <w:rStyle w:val="Hyperlink"/>
                <w:noProof/>
              </w:rPr>
              <w:t>Structural model</w:t>
            </w:r>
            <w:r>
              <w:rPr>
                <w:noProof/>
                <w:webHidden/>
              </w:rPr>
              <w:tab/>
            </w:r>
            <w:r>
              <w:rPr>
                <w:noProof/>
                <w:webHidden/>
              </w:rPr>
              <w:fldChar w:fldCharType="begin"/>
            </w:r>
            <w:r>
              <w:rPr>
                <w:noProof/>
                <w:webHidden/>
              </w:rPr>
              <w:instrText xml:space="preserve"> PAGEREF _Toc292375689 \h </w:instrText>
            </w:r>
            <w:r>
              <w:rPr>
                <w:noProof/>
                <w:webHidden/>
              </w:rPr>
            </w:r>
            <w:r>
              <w:rPr>
                <w:noProof/>
                <w:webHidden/>
              </w:rPr>
              <w:fldChar w:fldCharType="separate"/>
            </w:r>
            <w:r>
              <w:rPr>
                <w:noProof/>
                <w:webHidden/>
              </w:rPr>
              <w:t>7</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690" w:history="1">
            <w:r w:rsidRPr="00160506">
              <w:rPr>
                <w:rStyle w:val="Hyperlink"/>
                <w:rFonts w:cs="Times New Roman"/>
                <w:noProof/>
              </w:rPr>
              <w:t>1.6</w:t>
            </w:r>
            <w:r>
              <w:rPr>
                <w:rFonts w:asciiTheme="minorHAnsi" w:hAnsiTheme="minorHAnsi"/>
                <w:noProof/>
                <w:sz w:val="22"/>
              </w:rPr>
              <w:tab/>
            </w:r>
            <w:r w:rsidRPr="00160506">
              <w:rPr>
                <w:rStyle w:val="Hyperlink"/>
                <w:noProof/>
              </w:rPr>
              <w:t>Performance</w:t>
            </w:r>
            <w:r w:rsidRPr="00160506">
              <w:rPr>
                <w:rStyle w:val="Hyperlink"/>
                <w:rFonts w:cs="Times New Roman"/>
                <w:noProof/>
              </w:rPr>
              <w:t xml:space="preserve"> model</w:t>
            </w:r>
            <w:r>
              <w:rPr>
                <w:noProof/>
                <w:webHidden/>
              </w:rPr>
              <w:tab/>
            </w:r>
            <w:r>
              <w:rPr>
                <w:noProof/>
                <w:webHidden/>
              </w:rPr>
              <w:fldChar w:fldCharType="begin"/>
            </w:r>
            <w:r>
              <w:rPr>
                <w:noProof/>
                <w:webHidden/>
              </w:rPr>
              <w:instrText xml:space="preserve"> PAGEREF _Toc292375690 \h </w:instrText>
            </w:r>
            <w:r>
              <w:rPr>
                <w:noProof/>
                <w:webHidden/>
              </w:rPr>
            </w:r>
            <w:r>
              <w:rPr>
                <w:noProof/>
                <w:webHidden/>
              </w:rPr>
              <w:fldChar w:fldCharType="separate"/>
            </w:r>
            <w:r>
              <w:rPr>
                <w:noProof/>
                <w:webHidden/>
              </w:rPr>
              <w:t>11</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691" w:history="1">
            <w:r w:rsidRPr="00160506">
              <w:rPr>
                <w:rStyle w:val="Hyperlink"/>
                <w:noProof/>
              </w:rPr>
              <w:t>1.7</w:t>
            </w:r>
            <w:r>
              <w:rPr>
                <w:rFonts w:asciiTheme="minorHAnsi" w:hAnsiTheme="minorHAnsi"/>
                <w:noProof/>
                <w:sz w:val="22"/>
              </w:rPr>
              <w:tab/>
            </w:r>
            <w:r w:rsidRPr="00160506">
              <w:rPr>
                <w:rStyle w:val="Hyperlink"/>
                <w:noProof/>
              </w:rPr>
              <w:t>Reliability</w:t>
            </w:r>
            <w:r>
              <w:rPr>
                <w:noProof/>
                <w:webHidden/>
              </w:rPr>
              <w:tab/>
            </w:r>
            <w:r>
              <w:rPr>
                <w:noProof/>
                <w:webHidden/>
              </w:rPr>
              <w:fldChar w:fldCharType="begin"/>
            </w:r>
            <w:r>
              <w:rPr>
                <w:noProof/>
                <w:webHidden/>
              </w:rPr>
              <w:instrText xml:space="preserve"> PAGEREF _Toc292375691 \h </w:instrText>
            </w:r>
            <w:r>
              <w:rPr>
                <w:noProof/>
                <w:webHidden/>
              </w:rPr>
            </w:r>
            <w:r>
              <w:rPr>
                <w:noProof/>
                <w:webHidden/>
              </w:rPr>
              <w:fldChar w:fldCharType="separate"/>
            </w:r>
            <w:r>
              <w:rPr>
                <w:noProof/>
                <w:webHidden/>
              </w:rPr>
              <w:t>12</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692" w:history="1">
            <w:r w:rsidRPr="00160506">
              <w:rPr>
                <w:rStyle w:val="Hyperlink"/>
                <w:rFonts w:cs="Times New Roman"/>
                <w:noProof/>
              </w:rPr>
              <w:t>1.8</w:t>
            </w:r>
            <w:r>
              <w:rPr>
                <w:rFonts w:asciiTheme="minorHAnsi" w:hAnsiTheme="minorHAnsi"/>
                <w:noProof/>
                <w:sz w:val="22"/>
              </w:rPr>
              <w:tab/>
            </w:r>
            <w:r w:rsidRPr="00160506">
              <w:rPr>
                <w:rStyle w:val="Hyperlink"/>
                <w:noProof/>
              </w:rPr>
              <w:t>Surface</w:t>
            </w:r>
            <w:r w:rsidRPr="00160506">
              <w:rPr>
                <w:rStyle w:val="Hyperlink"/>
                <w:rFonts w:cs="Times New Roman"/>
                <w:noProof/>
              </w:rPr>
              <w:t xml:space="preserve"> preparation</w:t>
            </w:r>
            <w:r>
              <w:rPr>
                <w:noProof/>
                <w:webHidden/>
              </w:rPr>
              <w:tab/>
            </w:r>
            <w:r>
              <w:rPr>
                <w:noProof/>
                <w:webHidden/>
              </w:rPr>
              <w:fldChar w:fldCharType="begin"/>
            </w:r>
            <w:r>
              <w:rPr>
                <w:noProof/>
                <w:webHidden/>
              </w:rPr>
              <w:instrText xml:space="preserve"> PAGEREF _Toc292375692 \h </w:instrText>
            </w:r>
            <w:r>
              <w:rPr>
                <w:noProof/>
                <w:webHidden/>
              </w:rPr>
            </w:r>
            <w:r>
              <w:rPr>
                <w:noProof/>
                <w:webHidden/>
              </w:rPr>
              <w:fldChar w:fldCharType="separate"/>
            </w:r>
            <w:r>
              <w:rPr>
                <w:noProof/>
                <w:webHidden/>
              </w:rPr>
              <w:t>12</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693" w:history="1">
            <w:r w:rsidRPr="00160506">
              <w:rPr>
                <w:rStyle w:val="Hyperlink"/>
                <w:noProof/>
              </w:rPr>
              <w:t>1.9</w:t>
            </w:r>
            <w:r>
              <w:rPr>
                <w:rFonts w:asciiTheme="minorHAnsi" w:hAnsiTheme="minorHAnsi"/>
                <w:noProof/>
                <w:sz w:val="22"/>
              </w:rPr>
              <w:tab/>
            </w:r>
            <w:r w:rsidRPr="00160506">
              <w:rPr>
                <w:rStyle w:val="Hyperlink"/>
                <w:noProof/>
              </w:rPr>
              <w:t>Advantages and disadvantages</w:t>
            </w:r>
            <w:r>
              <w:rPr>
                <w:noProof/>
                <w:webHidden/>
              </w:rPr>
              <w:tab/>
            </w:r>
            <w:r>
              <w:rPr>
                <w:noProof/>
                <w:webHidden/>
              </w:rPr>
              <w:fldChar w:fldCharType="begin"/>
            </w:r>
            <w:r>
              <w:rPr>
                <w:noProof/>
                <w:webHidden/>
              </w:rPr>
              <w:instrText xml:space="preserve"> PAGEREF _Toc292375693 \h </w:instrText>
            </w:r>
            <w:r>
              <w:rPr>
                <w:noProof/>
                <w:webHidden/>
              </w:rPr>
            </w:r>
            <w:r>
              <w:rPr>
                <w:noProof/>
                <w:webHidden/>
              </w:rPr>
              <w:fldChar w:fldCharType="separate"/>
            </w:r>
            <w:r>
              <w:rPr>
                <w:noProof/>
                <w:webHidden/>
              </w:rPr>
              <w:t>12</w:t>
            </w:r>
            <w:r>
              <w:rPr>
                <w:noProof/>
                <w:webHidden/>
              </w:rPr>
              <w:fldChar w:fldCharType="end"/>
            </w:r>
          </w:hyperlink>
        </w:p>
        <w:p w:rsidR="00224242" w:rsidRDefault="00224242">
          <w:pPr>
            <w:pStyle w:val="TOC2"/>
            <w:tabs>
              <w:tab w:val="right" w:leader="dot" w:pos="9350"/>
            </w:tabs>
            <w:rPr>
              <w:rFonts w:asciiTheme="minorHAnsi" w:hAnsiTheme="minorHAnsi"/>
              <w:noProof/>
              <w:sz w:val="22"/>
            </w:rPr>
          </w:pPr>
          <w:hyperlink w:anchor="_Toc292375694" w:history="1">
            <w:r w:rsidRPr="00160506">
              <w:rPr>
                <w:rStyle w:val="Hyperlink"/>
                <w:noProof/>
              </w:rPr>
              <w:t>2. NJDOT method</w:t>
            </w:r>
            <w:r>
              <w:rPr>
                <w:noProof/>
                <w:webHidden/>
              </w:rPr>
              <w:tab/>
            </w:r>
            <w:r>
              <w:rPr>
                <w:noProof/>
                <w:webHidden/>
              </w:rPr>
              <w:fldChar w:fldCharType="begin"/>
            </w:r>
            <w:r>
              <w:rPr>
                <w:noProof/>
                <w:webHidden/>
              </w:rPr>
              <w:instrText xml:space="preserve"> PAGEREF _Toc292375694 \h </w:instrText>
            </w:r>
            <w:r>
              <w:rPr>
                <w:noProof/>
                <w:webHidden/>
              </w:rPr>
            </w:r>
            <w:r>
              <w:rPr>
                <w:noProof/>
                <w:webHidden/>
              </w:rPr>
              <w:fldChar w:fldCharType="separate"/>
            </w:r>
            <w:r>
              <w:rPr>
                <w:noProof/>
                <w:webHidden/>
              </w:rPr>
              <w:t>13</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695" w:history="1">
            <w:r w:rsidRPr="00160506">
              <w:rPr>
                <w:rStyle w:val="Hyperlink"/>
                <w:noProof/>
              </w:rPr>
              <w:t>2.1</w:t>
            </w:r>
            <w:r>
              <w:rPr>
                <w:rFonts w:asciiTheme="minorHAnsi" w:hAnsiTheme="minorHAnsi"/>
                <w:noProof/>
                <w:sz w:val="22"/>
              </w:rPr>
              <w:tab/>
            </w:r>
            <w:r w:rsidRPr="00160506">
              <w:rPr>
                <w:rStyle w:val="Hyperlink"/>
                <w:noProof/>
              </w:rPr>
              <w:t>Traffic</w:t>
            </w:r>
            <w:r>
              <w:rPr>
                <w:noProof/>
                <w:webHidden/>
              </w:rPr>
              <w:tab/>
            </w:r>
            <w:r>
              <w:rPr>
                <w:noProof/>
                <w:webHidden/>
              </w:rPr>
              <w:fldChar w:fldCharType="begin"/>
            </w:r>
            <w:r>
              <w:rPr>
                <w:noProof/>
                <w:webHidden/>
              </w:rPr>
              <w:instrText xml:space="preserve"> PAGEREF _Toc292375695 \h </w:instrText>
            </w:r>
            <w:r>
              <w:rPr>
                <w:noProof/>
                <w:webHidden/>
              </w:rPr>
            </w:r>
            <w:r>
              <w:rPr>
                <w:noProof/>
                <w:webHidden/>
              </w:rPr>
              <w:fldChar w:fldCharType="separate"/>
            </w:r>
            <w:r>
              <w:rPr>
                <w:noProof/>
                <w:webHidden/>
              </w:rPr>
              <w:t>13</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696" w:history="1">
            <w:r w:rsidRPr="00160506">
              <w:rPr>
                <w:rStyle w:val="Hyperlink"/>
                <w:noProof/>
              </w:rPr>
              <w:t>2.2</w:t>
            </w:r>
            <w:r>
              <w:rPr>
                <w:rFonts w:asciiTheme="minorHAnsi" w:hAnsiTheme="minorHAnsi"/>
                <w:noProof/>
                <w:sz w:val="22"/>
              </w:rPr>
              <w:tab/>
            </w:r>
            <w:r w:rsidRPr="00160506">
              <w:rPr>
                <w:rStyle w:val="Hyperlink"/>
                <w:noProof/>
              </w:rPr>
              <w:t>Material characterization</w:t>
            </w:r>
            <w:r>
              <w:rPr>
                <w:noProof/>
                <w:webHidden/>
              </w:rPr>
              <w:tab/>
            </w:r>
            <w:r>
              <w:rPr>
                <w:noProof/>
                <w:webHidden/>
              </w:rPr>
              <w:fldChar w:fldCharType="begin"/>
            </w:r>
            <w:r>
              <w:rPr>
                <w:noProof/>
                <w:webHidden/>
              </w:rPr>
              <w:instrText xml:space="preserve"> PAGEREF _Toc292375696 \h </w:instrText>
            </w:r>
            <w:r>
              <w:rPr>
                <w:noProof/>
                <w:webHidden/>
              </w:rPr>
            </w:r>
            <w:r>
              <w:rPr>
                <w:noProof/>
                <w:webHidden/>
              </w:rPr>
              <w:fldChar w:fldCharType="separate"/>
            </w:r>
            <w:r>
              <w:rPr>
                <w:noProof/>
                <w:webHidden/>
              </w:rPr>
              <w:t>14</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697" w:history="1">
            <w:r w:rsidRPr="00160506">
              <w:rPr>
                <w:rStyle w:val="Hyperlink"/>
                <w:noProof/>
              </w:rPr>
              <w:t>2.3</w:t>
            </w:r>
            <w:r>
              <w:rPr>
                <w:rFonts w:asciiTheme="minorHAnsi" w:hAnsiTheme="minorHAnsi"/>
                <w:noProof/>
                <w:sz w:val="22"/>
              </w:rPr>
              <w:tab/>
            </w:r>
            <w:r w:rsidRPr="00160506">
              <w:rPr>
                <w:rStyle w:val="Hyperlink"/>
                <w:noProof/>
              </w:rPr>
              <w:t>Geometry</w:t>
            </w:r>
            <w:r>
              <w:rPr>
                <w:noProof/>
                <w:webHidden/>
              </w:rPr>
              <w:tab/>
            </w:r>
            <w:r>
              <w:rPr>
                <w:noProof/>
                <w:webHidden/>
              </w:rPr>
              <w:fldChar w:fldCharType="begin"/>
            </w:r>
            <w:r>
              <w:rPr>
                <w:noProof/>
                <w:webHidden/>
              </w:rPr>
              <w:instrText xml:space="preserve"> PAGEREF _Toc292375697 \h </w:instrText>
            </w:r>
            <w:r>
              <w:rPr>
                <w:noProof/>
                <w:webHidden/>
              </w:rPr>
            </w:r>
            <w:r>
              <w:rPr>
                <w:noProof/>
                <w:webHidden/>
              </w:rPr>
              <w:fldChar w:fldCharType="separate"/>
            </w:r>
            <w:r>
              <w:rPr>
                <w:noProof/>
                <w:webHidden/>
              </w:rPr>
              <w:t>16</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698" w:history="1">
            <w:r w:rsidRPr="00160506">
              <w:rPr>
                <w:rStyle w:val="Hyperlink"/>
                <w:noProof/>
              </w:rPr>
              <w:t>2.4</w:t>
            </w:r>
            <w:r>
              <w:rPr>
                <w:rFonts w:asciiTheme="minorHAnsi" w:hAnsiTheme="minorHAnsi"/>
                <w:noProof/>
                <w:sz w:val="22"/>
              </w:rPr>
              <w:tab/>
            </w:r>
            <w:r w:rsidRPr="00160506">
              <w:rPr>
                <w:rStyle w:val="Hyperlink"/>
                <w:noProof/>
              </w:rPr>
              <w:t>Environmental conditions</w:t>
            </w:r>
            <w:r>
              <w:rPr>
                <w:noProof/>
                <w:webHidden/>
              </w:rPr>
              <w:tab/>
            </w:r>
            <w:r>
              <w:rPr>
                <w:noProof/>
                <w:webHidden/>
              </w:rPr>
              <w:fldChar w:fldCharType="begin"/>
            </w:r>
            <w:r>
              <w:rPr>
                <w:noProof/>
                <w:webHidden/>
              </w:rPr>
              <w:instrText xml:space="preserve"> PAGEREF _Toc292375698 \h </w:instrText>
            </w:r>
            <w:r>
              <w:rPr>
                <w:noProof/>
                <w:webHidden/>
              </w:rPr>
            </w:r>
            <w:r>
              <w:rPr>
                <w:noProof/>
                <w:webHidden/>
              </w:rPr>
              <w:fldChar w:fldCharType="separate"/>
            </w:r>
            <w:r>
              <w:rPr>
                <w:noProof/>
                <w:webHidden/>
              </w:rPr>
              <w:t>16</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699" w:history="1">
            <w:r w:rsidRPr="00160506">
              <w:rPr>
                <w:rStyle w:val="Hyperlink"/>
                <w:noProof/>
              </w:rPr>
              <w:t>2.5</w:t>
            </w:r>
            <w:r>
              <w:rPr>
                <w:rFonts w:asciiTheme="minorHAnsi" w:hAnsiTheme="minorHAnsi"/>
                <w:noProof/>
                <w:sz w:val="22"/>
              </w:rPr>
              <w:tab/>
            </w:r>
            <w:r w:rsidRPr="00160506">
              <w:rPr>
                <w:rStyle w:val="Hyperlink"/>
                <w:noProof/>
              </w:rPr>
              <w:t>Structural model</w:t>
            </w:r>
            <w:r>
              <w:rPr>
                <w:noProof/>
                <w:webHidden/>
              </w:rPr>
              <w:tab/>
            </w:r>
            <w:r>
              <w:rPr>
                <w:noProof/>
                <w:webHidden/>
              </w:rPr>
              <w:fldChar w:fldCharType="begin"/>
            </w:r>
            <w:r>
              <w:rPr>
                <w:noProof/>
                <w:webHidden/>
              </w:rPr>
              <w:instrText xml:space="preserve"> PAGEREF _Toc292375699 \h </w:instrText>
            </w:r>
            <w:r>
              <w:rPr>
                <w:noProof/>
                <w:webHidden/>
              </w:rPr>
            </w:r>
            <w:r>
              <w:rPr>
                <w:noProof/>
                <w:webHidden/>
              </w:rPr>
              <w:fldChar w:fldCharType="separate"/>
            </w:r>
            <w:r>
              <w:rPr>
                <w:noProof/>
                <w:webHidden/>
              </w:rPr>
              <w:t>16</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00" w:history="1">
            <w:r w:rsidRPr="00160506">
              <w:rPr>
                <w:rStyle w:val="Hyperlink"/>
                <w:rFonts w:cs="Times New Roman"/>
                <w:noProof/>
              </w:rPr>
              <w:t>2.6</w:t>
            </w:r>
            <w:r>
              <w:rPr>
                <w:rFonts w:asciiTheme="minorHAnsi" w:hAnsiTheme="minorHAnsi"/>
                <w:noProof/>
                <w:sz w:val="22"/>
              </w:rPr>
              <w:tab/>
            </w:r>
            <w:r w:rsidRPr="00160506">
              <w:rPr>
                <w:rStyle w:val="Hyperlink"/>
                <w:noProof/>
              </w:rPr>
              <w:t>Performance</w:t>
            </w:r>
            <w:r w:rsidRPr="00160506">
              <w:rPr>
                <w:rStyle w:val="Hyperlink"/>
                <w:rFonts w:cs="Times New Roman"/>
                <w:noProof/>
              </w:rPr>
              <w:t xml:space="preserve"> model</w:t>
            </w:r>
            <w:r>
              <w:rPr>
                <w:noProof/>
                <w:webHidden/>
              </w:rPr>
              <w:tab/>
            </w:r>
            <w:r>
              <w:rPr>
                <w:noProof/>
                <w:webHidden/>
              </w:rPr>
              <w:fldChar w:fldCharType="begin"/>
            </w:r>
            <w:r>
              <w:rPr>
                <w:noProof/>
                <w:webHidden/>
              </w:rPr>
              <w:instrText xml:space="preserve"> PAGEREF _Toc292375700 \h </w:instrText>
            </w:r>
            <w:r>
              <w:rPr>
                <w:noProof/>
                <w:webHidden/>
              </w:rPr>
            </w:r>
            <w:r>
              <w:rPr>
                <w:noProof/>
                <w:webHidden/>
              </w:rPr>
              <w:fldChar w:fldCharType="separate"/>
            </w:r>
            <w:r>
              <w:rPr>
                <w:noProof/>
                <w:webHidden/>
              </w:rPr>
              <w:t>21</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01" w:history="1">
            <w:r w:rsidRPr="00160506">
              <w:rPr>
                <w:rStyle w:val="Hyperlink"/>
                <w:noProof/>
              </w:rPr>
              <w:t>2.7</w:t>
            </w:r>
            <w:r>
              <w:rPr>
                <w:rFonts w:asciiTheme="minorHAnsi" w:hAnsiTheme="minorHAnsi"/>
                <w:noProof/>
                <w:sz w:val="22"/>
              </w:rPr>
              <w:tab/>
            </w:r>
            <w:r w:rsidRPr="00160506">
              <w:rPr>
                <w:rStyle w:val="Hyperlink"/>
                <w:noProof/>
              </w:rPr>
              <w:t>Reliability</w:t>
            </w:r>
            <w:r>
              <w:rPr>
                <w:noProof/>
                <w:webHidden/>
              </w:rPr>
              <w:tab/>
            </w:r>
            <w:r>
              <w:rPr>
                <w:noProof/>
                <w:webHidden/>
              </w:rPr>
              <w:fldChar w:fldCharType="begin"/>
            </w:r>
            <w:r>
              <w:rPr>
                <w:noProof/>
                <w:webHidden/>
              </w:rPr>
              <w:instrText xml:space="preserve"> PAGEREF _Toc292375701 \h </w:instrText>
            </w:r>
            <w:r>
              <w:rPr>
                <w:noProof/>
                <w:webHidden/>
              </w:rPr>
            </w:r>
            <w:r>
              <w:rPr>
                <w:noProof/>
                <w:webHidden/>
              </w:rPr>
              <w:fldChar w:fldCharType="separate"/>
            </w:r>
            <w:r>
              <w:rPr>
                <w:noProof/>
                <w:webHidden/>
              </w:rPr>
              <w:t>22</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02" w:history="1">
            <w:r w:rsidRPr="00160506">
              <w:rPr>
                <w:rStyle w:val="Hyperlink"/>
                <w:rFonts w:cs="Times New Roman"/>
                <w:noProof/>
              </w:rPr>
              <w:t>2.8</w:t>
            </w:r>
            <w:r>
              <w:rPr>
                <w:rFonts w:asciiTheme="minorHAnsi" w:hAnsiTheme="minorHAnsi"/>
                <w:noProof/>
                <w:sz w:val="22"/>
              </w:rPr>
              <w:tab/>
            </w:r>
            <w:r w:rsidRPr="00160506">
              <w:rPr>
                <w:rStyle w:val="Hyperlink"/>
                <w:noProof/>
              </w:rPr>
              <w:t>Surface</w:t>
            </w:r>
            <w:r w:rsidRPr="00160506">
              <w:rPr>
                <w:rStyle w:val="Hyperlink"/>
                <w:rFonts w:cs="Times New Roman"/>
                <w:noProof/>
              </w:rPr>
              <w:t xml:space="preserve"> </w:t>
            </w:r>
            <w:r w:rsidRPr="00160506">
              <w:rPr>
                <w:rStyle w:val="Hyperlink"/>
                <w:noProof/>
              </w:rPr>
              <w:t>preparation</w:t>
            </w:r>
            <w:r>
              <w:rPr>
                <w:noProof/>
                <w:webHidden/>
              </w:rPr>
              <w:tab/>
            </w:r>
            <w:r>
              <w:rPr>
                <w:noProof/>
                <w:webHidden/>
              </w:rPr>
              <w:fldChar w:fldCharType="begin"/>
            </w:r>
            <w:r>
              <w:rPr>
                <w:noProof/>
                <w:webHidden/>
              </w:rPr>
              <w:instrText xml:space="preserve"> PAGEREF _Toc292375702 \h </w:instrText>
            </w:r>
            <w:r>
              <w:rPr>
                <w:noProof/>
                <w:webHidden/>
              </w:rPr>
            </w:r>
            <w:r>
              <w:rPr>
                <w:noProof/>
                <w:webHidden/>
              </w:rPr>
              <w:fldChar w:fldCharType="separate"/>
            </w:r>
            <w:r>
              <w:rPr>
                <w:noProof/>
                <w:webHidden/>
              </w:rPr>
              <w:t>22</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03" w:history="1">
            <w:r w:rsidRPr="00160506">
              <w:rPr>
                <w:rStyle w:val="Hyperlink"/>
                <w:noProof/>
              </w:rPr>
              <w:t>2.9</w:t>
            </w:r>
            <w:r>
              <w:rPr>
                <w:rFonts w:asciiTheme="minorHAnsi" w:hAnsiTheme="minorHAnsi"/>
                <w:noProof/>
                <w:sz w:val="22"/>
              </w:rPr>
              <w:tab/>
            </w:r>
            <w:r w:rsidRPr="00160506">
              <w:rPr>
                <w:rStyle w:val="Hyperlink"/>
                <w:noProof/>
              </w:rPr>
              <w:t>Advantages and disadvantages</w:t>
            </w:r>
            <w:r>
              <w:rPr>
                <w:noProof/>
                <w:webHidden/>
              </w:rPr>
              <w:tab/>
            </w:r>
            <w:r>
              <w:rPr>
                <w:noProof/>
                <w:webHidden/>
              </w:rPr>
              <w:fldChar w:fldCharType="begin"/>
            </w:r>
            <w:r>
              <w:rPr>
                <w:noProof/>
                <w:webHidden/>
              </w:rPr>
              <w:instrText xml:space="preserve"> PAGEREF _Toc292375703 \h </w:instrText>
            </w:r>
            <w:r>
              <w:rPr>
                <w:noProof/>
                <w:webHidden/>
              </w:rPr>
            </w:r>
            <w:r>
              <w:rPr>
                <w:noProof/>
                <w:webHidden/>
              </w:rPr>
              <w:fldChar w:fldCharType="separate"/>
            </w:r>
            <w:r>
              <w:rPr>
                <w:noProof/>
                <w:webHidden/>
              </w:rPr>
              <w:t>22</w:t>
            </w:r>
            <w:r>
              <w:rPr>
                <w:noProof/>
                <w:webHidden/>
              </w:rPr>
              <w:fldChar w:fldCharType="end"/>
            </w:r>
          </w:hyperlink>
        </w:p>
        <w:p w:rsidR="00224242" w:rsidRDefault="00224242">
          <w:pPr>
            <w:pStyle w:val="TOC2"/>
            <w:tabs>
              <w:tab w:val="right" w:leader="dot" w:pos="9350"/>
            </w:tabs>
            <w:rPr>
              <w:rFonts w:asciiTheme="minorHAnsi" w:hAnsiTheme="minorHAnsi"/>
              <w:noProof/>
              <w:sz w:val="22"/>
            </w:rPr>
          </w:pPr>
          <w:hyperlink w:anchor="_Toc292375704" w:history="1">
            <w:r w:rsidRPr="00160506">
              <w:rPr>
                <w:rStyle w:val="Hyperlink"/>
                <w:noProof/>
              </w:rPr>
              <w:t>3. PCA method</w:t>
            </w:r>
            <w:r>
              <w:rPr>
                <w:noProof/>
                <w:webHidden/>
              </w:rPr>
              <w:tab/>
            </w:r>
            <w:r>
              <w:rPr>
                <w:noProof/>
                <w:webHidden/>
              </w:rPr>
              <w:fldChar w:fldCharType="begin"/>
            </w:r>
            <w:r>
              <w:rPr>
                <w:noProof/>
                <w:webHidden/>
              </w:rPr>
              <w:instrText xml:space="preserve"> PAGEREF _Toc292375704 \h </w:instrText>
            </w:r>
            <w:r>
              <w:rPr>
                <w:noProof/>
                <w:webHidden/>
              </w:rPr>
            </w:r>
            <w:r>
              <w:rPr>
                <w:noProof/>
                <w:webHidden/>
              </w:rPr>
              <w:fldChar w:fldCharType="separate"/>
            </w:r>
            <w:r>
              <w:rPr>
                <w:noProof/>
                <w:webHidden/>
              </w:rPr>
              <w:t>23</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05" w:history="1">
            <w:r w:rsidRPr="00160506">
              <w:rPr>
                <w:rStyle w:val="Hyperlink"/>
                <w:noProof/>
              </w:rPr>
              <w:t>3.1</w:t>
            </w:r>
            <w:r>
              <w:rPr>
                <w:rFonts w:asciiTheme="minorHAnsi" w:hAnsiTheme="minorHAnsi"/>
                <w:noProof/>
                <w:sz w:val="22"/>
              </w:rPr>
              <w:tab/>
            </w:r>
            <w:r w:rsidRPr="00160506">
              <w:rPr>
                <w:rStyle w:val="Hyperlink"/>
                <w:noProof/>
              </w:rPr>
              <w:t>Traffic</w:t>
            </w:r>
            <w:r>
              <w:rPr>
                <w:noProof/>
                <w:webHidden/>
              </w:rPr>
              <w:tab/>
            </w:r>
            <w:r>
              <w:rPr>
                <w:noProof/>
                <w:webHidden/>
              </w:rPr>
              <w:fldChar w:fldCharType="begin"/>
            </w:r>
            <w:r>
              <w:rPr>
                <w:noProof/>
                <w:webHidden/>
              </w:rPr>
              <w:instrText xml:space="preserve"> PAGEREF _Toc292375705 \h </w:instrText>
            </w:r>
            <w:r>
              <w:rPr>
                <w:noProof/>
                <w:webHidden/>
              </w:rPr>
            </w:r>
            <w:r>
              <w:rPr>
                <w:noProof/>
                <w:webHidden/>
              </w:rPr>
              <w:fldChar w:fldCharType="separate"/>
            </w:r>
            <w:r>
              <w:rPr>
                <w:noProof/>
                <w:webHidden/>
              </w:rPr>
              <w:t>23</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06" w:history="1">
            <w:r w:rsidRPr="00160506">
              <w:rPr>
                <w:rStyle w:val="Hyperlink"/>
                <w:noProof/>
              </w:rPr>
              <w:t>3.2</w:t>
            </w:r>
            <w:r>
              <w:rPr>
                <w:rFonts w:asciiTheme="minorHAnsi" w:hAnsiTheme="minorHAnsi"/>
                <w:noProof/>
                <w:sz w:val="22"/>
              </w:rPr>
              <w:tab/>
            </w:r>
            <w:r w:rsidRPr="00160506">
              <w:rPr>
                <w:rStyle w:val="Hyperlink"/>
                <w:noProof/>
              </w:rPr>
              <w:t>Material characterization</w:t>
            </w:r>
            <w:r>
              <w:rPr>
                <w:noProof/>
                <w:webHidden/>
              </w:rPr>
              <w:tab/>
            </w:r>
            <w:r>
              <w:rPr>
                <w:noProof/>
                <w:webHidden/>
              </w:rPr>
              <w:fldChar w:fldCharType="begin"/>
            </w:r>
            <w:r>
              <w:rPr>
                <w:noProof/>
                <w:webHidden/>
              </w:rPr>
              <w:instrText xml:space="preserve"> PAGEREF _Toc292375706 \h </w:instrText>
            </w:r>
            <w:r>
              <w:rPr>
                <w:noProof/>
                <w:webHidden/>
              </w:rPr>
            </w:r>
            <w:r>
              <w:rPr>
                <w:noProof/>
                <w:webHidden/>
              </w:rPr>
              <w:fldChar w:fldCharType="separate"/>
            </w:r>
            <w:r>
              <w:rPr>
                <w:noProof/>
                <w:webHidden/>
              </w:rPr>
              <w:t>23</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07" w:history="1">
            <w:r w:rsidRPr="00160506">
              <w:rPr>
                <w:rStyle w:val="Hyperlink"/>
                <w:noProof/>
              </w:rPr>
              <w:t>3.3</w:t>
            </w:r>
            <w:r>
              <w:rPr>
                <w:rFonts w:asciiTheme="minorHAnsi" w:hAnsiTheme="minorHAnsi"/>
                <w:noProof/>
                <w:sz w:val="22"/>
              </w:rPr>
              <w:tab/>
            </w:r>
            <w:r w:rsidRPr="00160506">
              <w:rPr>
                <w:rStyle w:val="Hyperlink"/>
                <w:noProof/>
              </w:rPr>
              <w:t>Geometry</w:t>
            </w:r>
            <w:r>
              <w:rPr>
                <w:noProof/>
                <w:webHidden/>
              </w:rPr>
              <w:tab/>
            </w:r>
            <w:r>
              <w:rPr>
                <w:noProof/>
                <w:webHidden/>
              </w:rPr>
              <w:fldChar w:fldCharType="begin"/>
            </w:r>
            <w:r>
              <w:rPr>
                <w:noProof/>
                <w:webHidden/>
              </w:rPr>
              <w:instrText xml:space="preserve"> PAGEREF _Toc292375707 \h </w:instrText>
            </w:r>
            <w:r>
              <w:rPr>
                <w:noProof/>
                <w:webHidden/>
              </w:rPr>
            </w:r>
            <w:r>
              <w:rPr>
                <w:noProof/>
                <w:webHidden/>
              </w:rPr>
              <w:fldChar w:fldCharType="separate"/>
            </w:r>
            <w:r>
              <w:rPr>
                <w:noProof/>
                <w:webHidden/>
              </w:rPr>
              <w:t>24</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08" w:history="1">
            <w:r w:rsidRPr="00160506">
              <w:rPr>
                <w:rStyle w:val="Hyperlink"/>
                <w:noProof/>
              </w:rPr>
              <w:t>3.4</w:t>
            </w:r>
            <w:r>
              <w:rPr>
                <w:rFonts w:asciiTheme="minorHAnsi" w:hAnsiTheme="minorHAnsi"/>
                <w:noProof/>
                <w:sz w:val="22"/>
              </w:rPr>
              <w:tab/>
            </w:r>
            <w:r w:rsidRPr="00160506">
              <w:rPr>
                <w:rStyle w:val="Hyperlink"/>
                <w:noProof/>
              </w:rPr>
              <w:t>Environmental conditions</w:t>
            </w:r>
            <w:r>
              <w:rPr>
                <w:noProof/>
                <w:webHidden/>
              </w:rPr>
              <w:tab/>
            </w:r>
            <w:r>
              <w:rPr>
                <w:noProof/>
                <w:webHidden/>
              </w:rPr>
              <w:fldChar w:fldCharType="begin"/>
            </w:r>
            <w:r>
              <w:rPr>
                <w:noProof/>
                <w:webHidden/>
              </w:rPr>
              <w:instrText xml:space="preserve"> PAGEREF _Toc292375708 \h </w:instrText>
            </w:r>
            <w:r>
              <w:rPr>
                <w:noProof/>
                <w:webHidden/>
              </w:rPr>
            </w:r>
            <w:r>
              <w:rPr>
                <w:noProof/>
                <w:webHidden/>
              </w:rPr>
              <w:fldChar w:fldCharType="separate"/>
            </w:r>
            <w:r>
              <w:rPr>
                <w:noProof/>
                <w:webHidden/>
              </w:rPr>
              <w:t>25</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09" w:history="1">
            <w:r w:rsidRPr="00160506">
              <w:rPr>
                <w:rStyle w:val="Hyperlink"/>
                <w:noProof/>
              </w:rPr>
              <w:t>3.5</w:t>
            </w:r>
            <w:r>
              <w:rPr>
                <w:rFonts w:asciiTheme="minorHAnsi" w:hAnsiTheme="minorHAnsi"/>
                <w:noProof/>
                <w:sz w:val="22"/>
              </w:rPr>
              <w:tab/>
            </w:r>
            <w:r w:rsidRPr="00160506">
              <w:rPr>
                <w:rStyle w:val="Hyperlink"/>
                <w:noProof/>
              </w:rPr>
              <w:t>Structural model</w:t>
            </w:r>
            <w:r>
              <w:rPr>
                <w:noProof/>
                <w:webHidden/>
              </w:rPr>
              <w:tab/>
            </w:r>
            <w:r>
              <w:rPr>
                <w:noProof/>
                <w:webHidden/>
              </w:rPr>
              <w:fldChar w:fldCharType="begin"/>
            </w:r>
            <w:r>
              <w:rPr>
                <w:noProof/>
                <w:webHidden/>
              </w:rPr>
              <w:instrText xml:space="preserve"> PAGEREF _Toc292375709 \h </w:instrText>
            </w:r>
            <w:r>
              <w:rPr>
                <w:noProof/>
                <w:webHidden/>
              </w:rPr>
            </w:r>
            <w:r>
              <w:rPr>
                <w:noProof/>
                <w:webHidden/>
              </w:rPr>
              <w:fldChar w:fldCharType="separate"/>
            </w:r>
            <w:r>
              <w:rPr>
                <w:noProof/>
                <w:webHidden/>
              </w:rPr>
              <w:t>25</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10" w:history="1">
            <w:r w:rsidRPr="00160506">
              <w:rPr>
                <w:rStyle w:val="Hyperlink"/>
                <w:rFonts w:cs="Times New Roman"/>
                <w:noProof/>
              </w:rPr>
              <w:t>3.6</w:t>
            </w:r>
            <w:r>
              <w:rPr>
                <w:rFonts w:asciiTheme="minorHAnsi" w:hAnsiTheme="minorHAnsi"/>
                <w:noProof/>
                <w:sz w:val="22"/>
              </w:rPr>
              <w:tab/>
            </w:r>
            <w:r w:rsidRPr="00160506">
              <w:rPr>
                <w:rStyle w:val="Hyperlink"/>
                <w:noProof/>
              </w:rPr>
              <w:t>Performance</w:t>
            </w:r>
            <w:r w:rsidRPr="00160506">
              <w:rPr>
                <w:rStyle w:val="Hyperlink"/>
                <w:rFonts w:cs="Times New Roman"/>
                <w:noProof/>
              </w:rPr>
              <w:t xml:space="preserve"> model</w:t>
            </w:r>
            <w:r>
              <w:rPr>
                <w:noProof/>
                <w:webHidden/>
              </w:rPr>
              <w:tab/>
            </w:r>
            <w:r>
              <w:rPr>
                <w:noProof/>
                <w:webHidden/>
              </w:rPr>
              <w:fldChar w:fldCharType="begin"/>
            </w:r>
            <w:r>
              <w:rPr>
                <w:noProof/>
                <w:webHidden/>
              </w:rPr>
              <w:instrText xml:space="preserve"> PAGEREF _Toc292375710 \h </w:instrText>
            </w:r>
            <w:r>
              <w:rPr>
                <w:noProof/>
                <w:webHidden/>
              </w:rPr>
            </w:r>
            <w:r>
              <w:rPr>
                <w:noProof/>
                <w:webHidden/>
              </w:rPr>
              <w:fldChar w:fldCharType="separate"/>
            </w:r>
            <w:r>
              <w:rPr>
                <w:noProof/>
                <w:webHidden/>
              </w:rPr>
              <w:t>30</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11" w:history="1">
            <w:r w:rsidRPr="00160506">
              <w:rPr>
                <w:rStyle w:val="Hyperlink"/>
                <w:noProof/>
              </w:rPr>
              <w:t>3.7</w:t>
            </w:r>
            <w:r>
              <w:rPr>
                <w:rFonts w:asciiTheme="minorHAnsi" w:hAnsiTheme="minorHAnsi"/>
                <w:noProof/>
                <w:sz w:val="22"/>
              </w:rPr>
              <w:tab/>
            </w:r>
            <w:r w:rsidRPr="00160506">
              <w:rPr>
                <w:rStyle w:val="Hyperlink"/>
                <w:noProof/>
              </w:rPr>
              <w:t>Reliability</w:t>
            </w:r>
            <w:r>
              <w:rPr>
                <w:noProof/>
                <w:webHidden/>
              </w:rPr>
              <w:tab/>
            </w:r>
            <w:r>
              <w:rPr>
                <w:noProof/>
                <w:webHidden/>
              </w:rPr>
              <w:fldChar w:fldCharType="begin"/>
            </w:r>
            <w:r>
              <w:rPr>
                <w:noProof/>
                <w:webHidden/>
              </w:rPr>
              <w:instrText xml:space="preserve"> PAGEREF _Toc292375711 \h </w:instrText>
            </w:r>
            <w:r>
              <w:rPr>
                <w:noProof/>
                <w:webHidden/>
              </w:rPr>
            </w:r>
            <w:r>
              <w:rPr>
                <w:noProof/>
                <w:webHidden/>
              </w:rPr>
              <w:fldChar w:fldCharType="separate"/>
            </w:r>
            <w:r>
              <w:rPr>
                <w:noProof/>
                <w:webHidden/>
              </w:rPr>
              <w:t>30</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12" w:history="1">
            <w:r w:rsidRPr="00160506">
              <w:rPr>
                <w:rStyle w:val="Hyperlink"/>
                <w:rFonts w:cs="Times New Roman"/>
                <w:noProof/>
              </w:rPr>
              <w:t>3.8</w:t>
            </w:r>
            <w:r>
              <w:rPr>
                <w:rFonts w:asciiTheme="minorHAnsi" w:hAnsiTheme="minorHAnsi"/>
                <w:noProof/>
                <w:sz w:val="22"/>
              </w:rPr>
              <w:tab/>
            </w:r>
            <w:r w:rsidRPr="00160506">
              <w:rPr>
                <w:rStyle w:val="Hyperlink"/>
                <w:noProof/>
              </w:rPr>
              <w:t>Surface</w:t>
            </w:r>
            <w:r w:rsidRPr="00160506">
              <w:rPr>
                <w:rStyle w:val="Hyperlink"/>
                <w:rFonts w:cs="Times New Roman"/>
                <w:noProof/>
              </w:rPr>
              <w:t xml:space="preserve"> </w:t>
            </w:r>
            <w:r w:rsidRPr="00160506">
              <w:rPr>
                <w:rStyle w:val="Hyperlink"/>
                <w:noProof/>
              </w:rPr>
              <w:t>preparation</w:t>
            </w:r>
            <w:r>
              <w:rPr>
                <w:noProof/>
                <w:webHidden/>
              </w:rPr>
              <w:tab/>
            </w:r>
            <w:r>
              <w:rPr>
                <w:noProof/>
                <w:webHidden/>
              </w:rPr>
              <w:fldChar w:fldCharType="begin"/>
            </w:r>
            <w:r>
              <w:rPr>
                <w:noProof/>
                <w:webHidden/>
              </w:rPr>
              <w:instrText xml:space="preserve"> PAGEREF _Toc292375712 \h </w:instrText>
            </w:r>
            <w:r>
              <w:rPr>
                <w:noProof/>
                <w:webHidden/>
              </w:rPr>
            </w:r>
            <w:r>
              <w:rPr>
                <w:noProof/>
                <w:webHidden/>
              </w:rPr>
              <w:fldChar w:fldCharType="separate"/>
            </w:r>
            <w:r>
              <w:rPr>
                <w:noProof/>
                <w:webHidden/>
              </w:rPr>
              <w:t>30</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13" w:history="1">
            <w:r w:rsidRPr="00160506">
              <w:rPr>
                <w:rStyle w:val="Hyperlink"/>
                <w:noProof/>
              </w:rPr>
              <w:t>3.9</w:t>
            </w:r>
            <w:r>
              <w:rPr>
                <w:rFonts w:asciiTheme="minorHAnsi" w:hAnsiTheme="minorHAnsi"/>
                <w:noProof/>
                <w:sz w:val="22"/>
              </w:rPr>
              <w:tab/>
            </w:r>
            <w:r w:rsidRPr="00160506">
              <w:rPr>
                <w:rStyle w:val="Hyperlink"/>
                <w:noProof/>
              </w:rPr>
              <w:t>Advantages and disadvantages</w:t>
            </w:r>
            <w:r>
              <w:rPr>
                <w:noProof/>
                <w:webHidden/>
              </w:rPr>
              <w:tab/>
            </w:r>
            <w:r>
              <w:rPr>
                <w:noProof/>
                <w:webHidden/>
              </w:rPr>
              <w:fldChar w:fldCharType="begin"/>
            </w:r>
            <w:r>
              <w:rPr>
                <w:noProof/>
                <w:webHidden/>
              </w:rPr>
              <w:instrText xml:space="preserve"> PAGEREF _Toc292375713 \h </w:instrText>
            </w:r>
            <w:r>
              <w:rPr>
                <w:noProof/>
                <w:webHidden/>
              </w:rPr>
            </w:r>
            <w:r>
              <w:rPr>
                <w:noProof/>
                <w:webHidden/>
              </w:rPr>
              <w:fldChar w:fldCharType="separate"/>
            </w:r>
            <w:r>
              <w:rPr>
                <w:noProof/>
                <w:webHidden/>
              </w:rPr>
              <w:t>30</w:t>
            </w:r>
            <w:r>
              <w:rPr>
                <w:noProof/>
                <w:webHidden/>
              </w:rPr>
              <w:fldChar w:fldCharType="end"/>
            </w:r>
          </w:hyperlink>
        </w:p>
        <w:p w:rsidR="00224242" w:rsidRDefault="00224242">
          <w:pPr>
            <w:pStyle w:val="TOC2"/>
            <w:tabs>
              <w:tab w:val="right" w:leader="dot" w:pos="9350"/>
            </w:tabs>
            <w:rPr>
              <w:rFonts w:asciiTheme="minorHAnsi" w:hAnsiTheme="minorHAnsi"/>
              <w:noProof/>
              <w:sz w:val="22"/>
            </w:rPr>
          </w:pPr>
          <w:hyperlink w:anchor="_Toc292375714" w:history="1">
            <w:r w:rsidRPr="00160506">
              <w:rPr>
                <w:rStyle w:val="Hyperlink"/>
                <w:noProof/>
              </w:rPr>
              <w:t>4.  ICT method</w:t>
            </w:r>
            <w:r>
              <w:rPr>
                <w:noProof/>
                <w:webHidden/>
              </w:rPr>
              <w:tab/>
            </w:r>
            <w:r>
              <w:rPr>
                <w:noProof/>
                <w:webHidden/>
              </w:rPr>
              <w:fldChar w:fldCharType="begin"/>
            </w:r>
            <w:r>
              <w:rPr>
                <w:noProof/>
                <w:webHidden/>
              </w:rPr>
              <w:instrText xml:space="preserve"> PAGEREF _Toc292375714 \h </w:instrText>
            </w:r>
            <w:r>
              <w:rPr>
                <w:noProof/>
                <w:webHidden/>
              </w:rPr>
            </w:r>
            <w:r>
              <w:rPr>
                <w:noProof/>
                <w:webHidden/>
              </w:rPr>
              <w:fldChar w:fldCharType="separate"/>
            </w:r>
            <w:r>
              <w:rPr>
                <w:noProof/>
                <w:webHidden/>
              </w:rPr>
              <w:t>31</w:t>
            </w:r>
            <w:r>
              <w:rPr>
                <w:noProof/>
                <w:webHidden/>
              </w:rPr>
              <w:fldChar w:fldCharType="end"/>
            </w:r>
          </w:hyperlink>
        </w:p>
        <w:p w:rsidR="00224242" w:rsidRDefault="00224242">
          <w:pPr>
            <w:pStyle w:val="TOC3"/>
            <w:tabs>
              <w:tab w:val="right" w:leader="dot" w:pos="9350"/>
            </w:tabs>
            <w:rPr>
              <w:rFonts w:asciiTheme="minorHAnsi" w:hAnsiTheme="minorHAnsi"/>
              <w:noProof/>
              <w:sz w:val="22"/>
            </w:rPr>
          </w:pPr>
          <w:hyperlink w:anchor="_Toc292375715" w:history="1">
            <w:r w:rsidRPr="00160506">
              <w:rPr>
                <w:rStyle w:val="Hyperlink"/>
                <w:noProof/>
              </w:rPr>
              <w:t>4.1 Traffic</w:t>
            </w:r>
            <w:r>
              <w:rPr>
                <w:noProof/>
                <w:webHidden/>
              </w:rPr>
              <w:tab/>
            </w:r>
            <w:r>
              <w:rPr>
                <w:noProof/>
                <w:webHidden/>
              </w:rPr>
              <w:fldChar w:fldCharType="begin"/>
            </w:r>
            <w:r>
              <w:rPr>
                <w:noProof/>
                <w:webHidden/>
              </w:rPr>
              <w:instrText xml:space="preserve"> PAGEREF _Toc292375715 \h </w:instrText>
            </w:r>
            <w:r>
              <w:rPr>
                <w:noProof/>
                <w:webHidden/>
              </w:rPr>
            </w:r>
            <w:r>
              <w:rPr>
                <w:noProof/>
                <w:webHidden/>
              </w:rPr>
              <w:fldChar w:fldCharType="separate"/>
            </w:r>
            <w:r>
              <w:rPr>
                <w:noProof/>
                <w:webHidden/>
              </w:rPr>
              <w:t>31</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16" w:history="1">
            <w:r w:rsidRPr="00160506">
              <w:rPr>
                <w:rStyle w:val="Hyperlink"/>
                <w:noProof/>
              </w:rPr>
              <w:t>4.2</w:t>
            </w:r>
            <w:r>
              <w:rPr>
                <w:rFonts w:asciiTheme="minorHAnsi" w:hAnsiTheme="minorHAnsi"/>
                <w:noProof/>
                <w:sz w:val="22"/>
              </w:rPr>
              <w:tab/>
            </w:r>
            <w:r w:rsidRPr="00160506">
              <w:rPr>
                <w:rStyle w:val="Hyperlink"/>
                <w:noProof/>
              </w:rPr>
              <w:t>Material characterization</w:t>
            </w:r>
            <w:r>
              <w:rPr>
                <w:noProof/>
                <w:webHidden/>
              </w:rPr>
              <w:tab/>
            </w:r>
            <w:r>
              <w:rPr>
                <w:noProof/>
                <w:webHidden/>
              </w:rPr>
              <w:fldChar w:fldCharType="begin"/>
            </w:r>
            <w:r>
              <w:rPr>
                <w:noProof/>
                <w:webHidden/>
              </w:rPr>
              <w:instrText xml:space="preserve"> PAGEREF _Toc292375716 \h </w:instrText>
            </w:r>
            <w:r>
              <w:rPr>
                <w:noProof/>
                <w:webHidden/>
              </w:rPr>
            </w:r>
            <w:r>
              <w:rPr>
                <w:noProof/>
                <w:webHidden/>
              </w:rPr>
              <w:fldChar w:fldCharType="separate"/>
            </w:r>
            <w:r>
              <w:rPr>
                <w:noProof/>
                <w:webHidden/>
              </w:rPr>
              <w:t>32</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17" w:history="1">
            <w:r w:rsidRPr="00160506">
              <w:rPr>
                <w:rStyle w:val="Hyperlink"/>
                <w:noProof/>
              </w:rPr>
              <w:t>4.3</w:t>
            </w:r>
            <w:r>
              <w:rPr>
                <w:rFonts w:asciiTheme="minorHAnsi" w:hAnsiTheme="minorHAnsi"/>
                <w:noProof/>
                <w:sz w:val="22"/>
              </w:rPr>
              <w:tab/>
            </w:r>
            <w:r w:rsidRPr="00160506">
              <w:rPr>
                <w:rStyle w:val="Hyperlink"/>
                <w:noProof/>
              </w:rPr>
              <w:t>Geometry</w:t>
            </w:r>
            <w:r>
              <w:rPr>
                <w:noProof/>
                <w:webHidden/>
              </w:rPr>
              <w:tab/>
            </w:r>
            <w:r>
              <w:rPr>
                <w:noProof/>
                <w:webHidden/>
              </w:rPr>
              <w:fldChar w:fldCharType="begin"/>
            </w:r>
            <w:r>
              <w:rPr>
                <w:noProof/>
                <w:webHidden/>
              </w:rPr>
              <w:instrText xml:space="preserve"> PAGEREF _Toc292375717 \h </w:instrText>
            </w:r>
            <w:r>
              <w:rPr>
                <w:noProof/>
                <w:webHidden/>
              </w:rPr>
            </w:r>
            <w:r>
              <w:rPr>
                <w:noProof/>
                <w:webHidden/>
              </w:rPr>
              <w:fldChar w:fldCharType="separate"/>
            </w:r>
            <w:r>
              <w:rPr>
                <w:noProof/>
                <w:webHidden/>
              </w:rPr>
              <w:t>33</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18" w:history="1">
            <w:r w:rsidRPr="00160506">
              <w:rPr>
                <w:rStyle w:val="Hyperlink"/>
                <w:noProof/>
              </w:rPr>
              <w:t>4.4</w:t>
            </w:r>
            <w:r>
              <w:rPr>
                <w:rFonts w:asciiTheme="minorHAnsi" w:hAnsiTheme="minorHAnsi"/>
                <w:noProof/>
                <w:sz w:val="22"/>
              </w:rPr>
              <w:tab/>
            </w:r>
            <w:r w:rsidRPr="00160506">
              <w:rPr>
                <w:rStyle w:val="Hyperlink"/>
                <w:noProof/>
              </w:rPr>
              <w:t>Environmental conditions</w:t>
            </w:r>
            <w:r>
              <w:rPr>
                <w:noProof/>
                <w:webHidden/>
              </w:rPr>
              <w:tab/>
            </w:r>
            <w:r>
              <w:rPr>
                <w:noProof/>
                <w:webHidden/>
              </w:rPr>
              <w:fldChar w:fldCharType="begin"/>
            </w:r>
            <w:r>
              <w:rPr>
                <w:noProof/>
                <w:webHidden/>
              </w:rPr>
              <w:instrText xml:space="preserve"> PAGEREF _Toc292375718 \h </w:instrText>
            </w:r>
            <w:r>
              <w:rPr>
                <w:noProof/>
                <w:webHidden/>
              </w:rPr>
            </w:r>
            <w:r>
              <w:rPr>
                <w:noProof/>
                <w:webHidden/>
              </w:rPr>
              <w:fldChar w:fldCharType="separate"/>
            </w:r>
            <w:r>
              <w:rPr>
                <w:noProof/>
                <w:webHidden/>
              </w:rPr>
              <w:t>34</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19" w:history="1">
            <w:r w:rsidRPr="00160506">
              <w:rPr>
                <w:rStyle w:val="Hyperlink"/>
                <w:noProof/>
              </w:rPr>
              <w:t>4.5</w:t>
            </w:r>
            <w:r>
              <w:rPr>
                <w:rFonts w:asciiTheme="minorHAnsi" w:hAnsiTheme="minorHAnsi"/>
                <w:noProof/>
                <w:sz w:val="22"/>
              </w:rPr>
              <w:tab/>
            </w:r>
            <w:r w:rsidRPr="00160506">
              <w:rPr>
                <w:rStyle w:val="Hyperlink"/>
                <w:noProof/>
              </w:rPr>
              <w:t>Structural model</w:t>
            </w:r>
            <w:r>
              <w:rPr>
                <w:noProof/>
                <w:webHidden/>
              </w:rPr>
              <w:tab/>
            </w:r>
            <w:r>
              <w:rPr>
                <w:noProof/>
                <w:webHidden/>
              </w:rPr>
              <w:fldChar w:fldCharType="begin"/>
            </w:r>
            <w:r>
              <w:rPr>
                <w:noProof/>
                <w:webHidden/>
              </w:rPr>
              <w:instrText xml:space="preserve"> PAGEREF _Toc292375719 \h </w:instrText>
            </w:r>
            <w:r>
              <w:rPr>
                <w:noProof/>
                <w:webHidden/>
              </w:rPr>
            </w:r>
            <w:r>
              <w:rPr>
                <w:noProof/>
                <w:webHidden/>
              </w:rPr>
              <w:fldChar w:fldCharType="separate"/>
            </w:r>
            <w:r>
              <w:rPr>
                <w:noProof/>
                <w:webHidden/>
              </w:rPr>
              <w:t>34</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20" w:history="1">
            <w:r w:rsidRPr="00160506">
              <w:rPr>
                <w:rStyle w:val="Hyperlink"/>
                <w:rFonts w:cs="Times New Roman"/>
                <w:noProof/>
              </w:rPr>
              <w:t>4.6</w:t>
            </w:r>
            <w:r>
              <w:rPr>
                <w:rFonts w:asciiTheme="minorHAnsi" w:hAnsiTheme="minorHAnsi"/>
                <w:noProof/>
                <w:sz w:val="22"/>
              </w:rPr>
              <w:tab/>
            </w:r>
            <w:r w:rsidRPr="00160506">
              <w:rPr>
                <w:rStyle w:val="Hyperlink"/>
                <w:noProof/>
              </w:rPr>
              <w:t>Performance</w:t>
            </w:r>
            <w:r w:rsidRPr="00160506">
              <w:rPr>
                <w:rStyle w:val="Hyperlink"/>
                <w:rFonts w:cs="Times New Roman"/>
                <w:noProof/>
              </w:rPr>
              <w:t xml:space="preserve"> model</w:t>
            </w:r>
            <w:r>
              <w:rPr>
                <w:noProof/>
                <w:webHidden/>
              </w:rPr>
              <w:tab/>
            </w:r>
            <w:r>
              <w:rPr>
                <w:noProof/>
                <w:webHidden/>
              </w:rPr>
              <w:fldChar w:fldCharType="begin"/>
            </w:r>
            <w:r>
              <w:rPr>
                <w:noProof/>
                <w:webHidden/>
              </w:rPr>
              <w:instrText xml:space="preserve"> PAGEREF _Toc292375720 \h </w:instrText>
            </w:r>
            <w:r>
              <w:rPr>
                <w:noProof/>
                <w:webHidden/>
              </w:rPr>
            </w:r>
            <w:r>
              <w:rPr>
                <w:noProof/>
                <w:webHidden/>
              </w:rPr>
              <w:fldChar w:fldCharType="separate"/>
            </w:r>
            <w:r>
              <w:rPr>
                <w:noProof/>
                <w:webHidden/>
              </w:rPr>
              <w:t>38</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21" w:history="1">
            <w:r w:rsidRPr="00160506">
              <w:rPr>
                <w:rStyle w:val="Hyperlink"/>
                <w:noProof/>
              </w:rPr>
              <w:t>4.7</w:t>
            </w:r>
            <w:r>
              <w:rPr>
                <w:rFonts w:asciiTheme="minorHAnsi" w:hAnsiTheme="minorHAnsi"/>
                <w:noProof/>
                <w:sz w:val="22"/>
              </w:rPr>
              <w:tab/>
            </w:r>
            <w:r w:rsidRPr="00160506">
              <w:rPr>
                <w:rStyle w:val="Hyperlink"/>
                <w:noProof/>
              </w:rPr>
              <w:t>Reliability</w:t>
            </w:r>
            <w:r>
              <w:rPr>
                <w:noProof/>
                <w:webHidden/>
              </w:rPr>
              <w:tab/>
            </w:r>
            <w:r>
              <w:rPr>
                <w:noProof/>
                <w:webHidden/>
              </w:rPr>
              <w:fldChar w:fldCharType="begin"/>
            </w:r>
            <w:r>
              <w:rPr>
                <w:noProof/>
                <w:webHidden/>
              </w:rPr>
              <w:instrText xml:space="preserve"> PAGEREF _Toc292375721 \h </w:instrText>
            </w:r>
            <w:r>
              <w:rPr>
                <w:noProof/>
                <w:webHidden/>
              </w:rPr>
            </w:r>
            <w:r>
              <w:rPr>
                <w:noProof/>
                <w:webHidden/>
              </w:rPr>
              <w:fldChar w:fldCharType="separate"/>
            </w:r>
            <w:r>
              <w:rPr>
                <w:noProof/>
                <w:webHidden/>
              </w:rPr>
              <w:t>39</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22" w:history="1">
            <w:r w:rsidRPr="00160506">
              <w:rPr>
                <w:rStyle w:val="Hyperlink"/>
                <w:rFonts w:cs="Times New Roman"/>
                <w:noProof/>
              </w:rPr>
              <w:t>4.8</w:t>
            </w:r>
            <w:r>
              <w:rPr>
                <w:rFonts w:asciiTheme="minorHAnsi" w:hAnsiTheme="minorHAnsi"/>
                <w:noProof/>
                <w:sz w:val="22"/>
              </w:rPr>
              <w:tab/>
            </w:r>
            <w:r w:rsidRPr="00160506">
              <w:rPr>
                <w:rStyle w:val="Hyperlink"/>
                <w:noProof/>
              </w:rPr>
              <w:t>Surface</w:t>
            </w:r>
            <w:r w:rsidRPr="00160506">
              <w:rPr>
                <w:rStyle w:val="Hyperlink"/>
                <w:rFonts w:cs="Times New Roman"/>
                <w:noProof/>
              </w:rPr>
              <w:t xml:space="preserve"> </w:t>
            </w:r>
            <w:r w:rsidRPr="00160506">
              <w:rPr>
                <w:rStyle w:val="Hyperlink"/>
                <w:noProof/>
              </w:rPr>
              <w:t>preparation</w:t>
            </w:r>
            <w:r>
              <w:rPr>
                <w:noProof/>
                <w:webHidden/>
              </w:rPr>
              <w:tab/>
            </w:r>
            <w:r>
              <w:rPr>
                <w:noProof/>
                <w:webHidden/>
              </w:rPr>
              <w:fldChar w:fldCharType="begin"/>
            </w:r>
            <w:r>
              <w:rPr>
                <w:noProof/>
                <w:webHidden/>
              </w:rPr>
              <w:instrText xml:space="preserve"> PAGEREF _Toc292375722 \h </w:instrText>
            </w:r>
            <w:r>
              <w:rPr>
                <w:noProof/>
                <w:webHidden/>
              </w:rPr>
            </w:r>
            <w:r>
              <w:rPr>
                <w:noProof/>
                <w:webHidden/>
              </w:rPr>
              <w:fldChar w:fldCharType="separate"/>
            </w:r>
            <w:r>
              <w:rPr>
                <w:noProof/>
                <w:webHidden/>
              </w:rPr>
              <w:t>39</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23" w:history="1">
            <w:r w:rsidRPr="00160506">
              <w:rPr>
                <w:rStyle w:val="Hyperlink"/>
                <w:noProof/>
              </w:rPr>
              <w:t>4.9</w:t>
            </w:r>
            <w:r>
              <w:rPr>
                <w:rFonts w:asciiTheme="minorHAnsi" w:hAnsiTheme="minorHAnsi"/>
                <w:noProof/>
                <w:sz w:val="22"/>
              </w:rPr>
              <w:tab/>
            </w:r>
            <w:r w:rsidRPr="00160506">
              <w:rPr>
                <w:rStyle w:val="Hyperlink"/>
                <w:noProof/>
              </w:rPr>
              <w:t>Advantages and disadvantages</w:t>
            </w:r>
            <w:r>
              <w:rPr>
                <w:noProof/>
                <w:webHidden/>
              </w:rPr>
              <w:tab/>
            </w:r>
            <w:r>
              <w:rPr>
                <w:noProof/>
                <w:webHidden/>
              </w:rPr>
              <w:fldChar w:fldCharType="begin"/>
            </w:r>
            <w:r>
              <w:rPr>
                <w:noProof/>
                <w:webHidden/>
              </w:rPr>
              <w:instrText xml:space="preserve"> PAGEREF _Toc292375723 \h </w:instrText>
            </w:r>
            <w:r>
              <w:rPr>
                <w:noProof/>
                <w:webHidden/>
              </w:rPr>
            </w:r>
            <w:r>
              <w:rPr>
                <w:noProof/>
                <w:webHidden/>
              </w:rPr>
              <w:fldChar w:fldCharType="separate"/>
            </w:r>
            <w:r>
              <w:rPr>
                <w:noProof/>
                <w:webHidden/>
              </w:rPr>
              <w:t>40</w:t>
            </w:r>
            <w:r>
              <w:rPr>
                <w:noProof/>
                <w:webHidden/>
              </w:rPr>
              <w:fldChar w:fldCharType="end"/>
            </w:r>
          </w:hyperlink>
        </w:p>
        <w:p w:rsidR="00224242" w:rsidRDefault="00224242">
          <w:pPr>
            <w:pStyle w:val="TOC2"/>
            <w:tabs>
              <w:tab w:val="right" w:leader="dot" w:pos="9350"/>
            </w:tabs>
            <w:rPr>
              <w:rFonts w:asciiTheme="minorHAnsi" w:hAnsiTheme="minorHAnsi"/>
              <w:noProof/>
              <w:sz w:val="22"/>
            </w:rPr>
          </w:pPr>
          <w:hyperlink w:anchor="_Toc292375724" w:history="1">
            <w:r w:rsidRPr="00160506">
              <w:rPr>
                <w:rStyle w:val="Hyperlink"/>
                <w:noProof/>
              </w:rPr>
              <w:t>5. Summary of current design guides</w:t>
            </w:r>
            <w:r>
              <w:rPr>
                <w:noProof/>
                <w:webHidden/>
              </w:rPr>
              <w:tab/>
            </w:r>
            <w:r>
              <w:rPr>
                <w:noProof/>
                <w:webHidden/>
              </w:rPr>
              <w:fldChar w:fldCharType="begin"/>
            </w:r>
            <w:r>
              <w:rPr>
                <w:noProof/>
                <w:webHidden/>
              </w:rPr>
              <w:instrText xml:space="preserve"> PAGEREF _Toc292375724 \h </w:instrText>
            </w:r>
            <w:r>
              <w:rPr>
                <w:noProof/>
                <w:webHidden/>
              </w:rPr>
            </w:r>
            <w:r>
              <w:rPr>
                <w:noProof/>
                <w:webHidden/>
              </w:rPr>
              <w:fldChar w:fldCharType="separate"/>
            </w:r>
            <w:r>
              <w:rPr>
                <w:noProof/>
                <w:webHidden/>
              </w:rPr>
              <w:t>40</w:t>
            </w:r>
            <w:r>
              <w:rPr>
                <w:noProof/>
                <w:webHidden/>
              </w:rPr>
              <w:fldChar w:fldCharType="end"/>
            </w:r>
          </w:hyperlink>
        </w:p>
        <w:p w:rsidR="00224242" w:rsidRDefault="00224242">
          <w:pPr>
            <w:pStyle w:val="TOC3"/>
            <w:tabs>
              <w:tab w:val="right" w:leader="dot" w:pos="9350"/>
            </w:tabs>
            <w:rPr>
              <w:rFonts w:asciiTheme="minorHAnsi" w:hAnsiTheme="minorHAnsi"/>
              <w:noProof/>
              <w:sz w:val="22"/>
            </w:rPr>
          </w:pPr>
          <w:hyperlink w:anchor="_Toc292375725" w:history="1">
            <w:r w:rsidRPr="00160506">
              <w:rPr>
                <w:rStyle w:val="Hyperlink"/>
                <w:noProof/>
              </w:rPr>
              <w:t>5.1 Input determination</w:t>
            </w:r>
            <w:r>
              <w:rPr>
                <w:noProof/>
                <w:webHidden/>
              </w:rPr>
              <w:tab/>
            </w:r>
            <w:r>
              <w:rPr>
                <w:noProof/>
                <w:webHidden/>
              </w:rPr>
              <w:fldChar w:fldCharType="begin"/>
            </w:r>
            <w:r>
              <w:rPr>
                <w:noProof/>
                <w:webHidden/>
              </w:rPr>
              <w:instrText xml:space="preserve"> PAGEREF _Toc292375725 \h </w:instrText>
            </w:r>
            <w:r>
              <w:rPr>
                <w:noProof/>
                <w:webHidden/>
              </w:rPr>
            </w:r>
            <w:r>
              <w:rPr>
                <w:noProof/>
                <w:webHidden/>
              </w:rPr>
              <w:fldChar w:fldCharType="separate"/>
            </w:r>
            <w:r>
              <w:rPr>
                <w:noProof/>
                <w:webHidden/>
              </w:rPr>
              <w:t>41</w:t>
            </w:r>
            <w:r>
              <w:rPr>
                <w:noProof/>
                <w:webHidden/>
              </w:rPr>
              <w:fldChar w:fldCharType="end"/>
            </w:r>
          </w:hyperlink>
        </w:p>
        <w:p w:rsidR="00224242" w:rsidRDefault="00224242">
          <w:pPr>
            <w:pStyle w:val="TOC3"/>
            <w:tabs>
              <w:tab w:val="right" w:leader="dot" w:pos="9350"/>
            </w:tabs>
            <w:rPr>
              <w:rFonts w:asciiTheme="minorHAnsi" w:hAnsiTheme="minorHAnsi"/>
              <w:noProof/>
              <w:sz w:val="22"/>
            </w:rPr>
          </w:pPr>
          <w:hyperlink w:anchor="_Toc292375726" w:history="1">
            <w:r w:rsidRPr="00160506">
              <w:rPr>
                <w:rStyle w:val="Hyperlink"/>
                <w:noProof/>
              </w:rPr>
              <w:t>5.2 Structural models</w:t>
            </w:r>
            <w:r>
              <w:rPr>
                <w:noProof/>
                <w:webHidden/>
              </w:rPr>
              <w:tab/>
            </w:r>
            <w:r>
              <w:rPr>
                <w:noProof/>
                <w:webHidden/>
              </w:rPr>
              <w:fldChar w:fldCharType="begin"/>
            </w:r>
            <w:r>
              <w:rPr>
                <w:noProof/>
                <w:webHidden/>
              </w:rPr>
              <w:instrText xml:space="preserve"> PAGEREF _Toc292375726 \h </w:instrText>
            </w:r>
            <w:r>
              <w:rPr>
                <w:noProof/>
                <w:webHidden/>
              </w:rPr>
            </w:r>
            <w:r>
              <w:rPr>
                <w:noProof/>
                <w:webHidden/>
              </w:rPr>
              <w:fldChar w:fldCharType="separate"/>
            </w:r>
            <w:r>
              <w:rPr>
                <w:noProof/>
                <w:webHidden/>
              </w:rPr>
              <w:t>41</w:t>
            </w:r>
            <w:r>
              <w:rPr>
                <w:noProof/>
                <w:webHidden/>
              </w:rPr>
              <w:fldChar w:fldCharType="end"/>
            </w:r>
          </w:hyperlink>
        </w:p>
        <w:p w:rsidR="00224242" w:rsidRDefault="00224242">
          <w:pPr>
            <w:pStyle w:val="TOC3"/>
            <w:tabs>
              <w:tab w:val="right" w:leader="dot" w:pos="9350"/>
            </w:tabs>
            <w:rPr>
              <w:rFonts w:asciiTheme="minorHAnsi" w:hAnsiTheme="minorHAnsi"/>
              <w:noProof/>
              <w:sz w:val="22"/>
            </w:rPr>
          </w:pPr>
          <w:hyperlink w:anchor="_Toc292375727" w:history="1">
            <w:r w:rsidRPr="00160506">
              <w:rPr>
                <w:rStyle w:val="Hyperlink"/>
                <w:noProof/>
              </w:rPr>
              <w:t>5.3 Boundary of each method</w:t>
            </w:r>
            <w:r>
              <w:rPr>
                <w:noProof/>
                <w:webHidden/>
              </w:rPr>
              <w:tab/>
            </w:r>
            <w:r>
              <w:rPr>
                <w:noProof/>
                <w:webHidden/>
              </w:rPr>
              <w:fldChar w:fldCharType="begin"/>
            </w:r>
            <w:r>
              <w:rPr>
                <w:noProof/>
                <w:webHidden/>
              </w:rPr>
              <w:instrText xml:space="preserve"> PAGEREF _Toc292375727 \h </w:instrText>
            </w:r>
            <w:r>
              <w:rPr>
                <w:noProof/>
                <w:webHidden/>
              </w:rPr>
            </w:r>
            <w:r>
              <w:rPr>
                <w:noProof/>
                <w:webHidden/>
              </w:rPr>
              <w:fldChar w:fldCharType="separate"/>
            </w:r>
            <w:r>
              <w:rPr>
                <w:noProof/>
                <w:webHidden/>
              </w:rPr>
              <w:t>41</w:t>
            </w:r>
            <w:r>
              <w:rPr>
                <w:noProof/>
                <w:webHidden/>
              </w:rPr>
              <w:fldChar w:fldCharType="end"/>
            </w:r>
          </w:hyperlink>
        </w:p>
        <w:p w:rsidR="00224242" w:rsidRDefault="00224242">
          <w:pPr>
            <w:pStyle w:val="TOC3"/>
            <w:tabs>
              <w:tab w:val="right" w:leader="dot" w:pos="9350"/>
            </w:tabs>
            <w:rPr>
              <w:rFonts w:asciiTheme="minorHAnsi" w:hAnsiTheme="minorHAnsi"/>
              <w:noProof/>
              <w:sz w:val="22"/>
            </w:rPr>
          </w:pPr>
          <w:hyperlink w:anchor="_Toc292375728" w:history="1">
            <w:r w:rsidRPr="00160506">
              <w:rPr>
                <w:rStyle w:val="Hyperlink"/>
                <w:noProof/>
              </w:rPr>
              <w:t>5.4 Performance model</w:t>
            </w:r>
            <w:r>
              <w:rPr>
                <w:noProof/>
                <w:webHidden/>
              </w:rPr>
              <w:tab/>
            </w:r>
            <w:r>
              <w:rPr>
                <w:noProof/>
                <w:webHidden/>
              </w:rPr>
              <w:fldChar w:fldCharType="begin"/>
            </w:r>
            <w:r>
              <w:rPr>
                <w:noProof/>
                <w:webHidden/>
              </w:rPr>
              <w:instrText xml:space="preserve"> PAGEREF _Toc292375728 \h </w:instrText>
            </w:r>
            <w:r>
              <w:rPr>
                <w:noProof/>
                <w:webHidden/>
              </w:rPr>
            </w:r>
            <w:r>
              <w:rPr>
                <w:noProof/>
                <w:webHidden/>
              </w:rPr>
              <w:fldChar w:fldCharType="separate"/>
            </w:r>
            <w:r>
              <w:rPr>
                <w:noProof/>
                <w:webHidden/>
              </w:rPr>
              <w:t>42</w:t>
            </w:r>
            <w:r>
              <w:rPr>
                <w:noProof/>
                <w:webHidden/>
              </w:rPr>
              <w:fldChar w:fldCharType="end"/>
            </w:r>
          </w:hyperlink>
        </w:p>
        <w:p w:rsidR="00224242" w:rsidRDefault="00224242">
          <w:pPr>
            <w:pStyle w:val="TOC2"/>
            <w:tabs>
              <w:tab w:val="right" w:leader="dot" w:pos="9350"/>
            </w:tabs>
            <w:rPr>
              <w:rFonts w:asciiTheme="minorHAnsi" w:hAnsiTheme="minorHAnsi"/>
              <w:noProof/>
              <w:sz w:val="22"/>
            </w:rPr>
          </w:pPr>
          <w:hyperlink w:anchor="_Toc292375729" w:history="1">
            <w:r w:rsidRPr="00160506">
              <w:rPr>
                <w:rStyle w:val="Hyperlink"/>
                <w:noProof/>
              </w:rPr>
              <w:t>Evaluation of current design guides</w:t>
            </w:r>
            <w:r>
              <w:rPr>
                <w:noProof/>
                <w:webHidden/>
              </w:rPr>
              <w:tab/>
            </w:r>
            <w:r>
              <w:rPr>
                <w:noProof/>
                <w:webHidden/>
              </w:rPr>
              <w:fldChar w:fldCharType="begin"/>
            </w:r>
            <w:r>
              <w:rPr>
                <w:noProof/>
                <w:webHidden/>
              </w:rPr>
              <w:instrText xml:space="preserve"> PAGEREF _Toc292375729 \h </w:instrText>
            </w:r>
            <w:r>
              <w:rPr>
                <w:noProof/>
                <w:webHidden/>
              </w:rPr>
            </w:r>
            <w:r>
              <w:rPr>
                <w:noProof/>
                <w:webHidden/>
              </w:rPr>
              <w:fldChar w:fldCharType="separate"/>
            </w:r>
            <w:r>
              <w:rPr>
                <w:noProof/>
                <w:webHidden/>
              </w:rPr>
              <w:t>47</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30" w:history="1">
            <w:r w:rsidRPr="00160506">
              <w:rPr>
                <w:rStyle w:val="Hyperlink"/>
                <w:noProof/>
              </w:rPr>
              <w:t>1.</w:t>
            </w:r>
            <w:r>
              <w:rPr>
                <w:rFonts w:asciiTheme="minorHAnsi" w:hAnsiTheme="minorHAnsi"/>
                <w:noProof/>
                <w:sz w:val="22"/>
              </w:rPr>
              <w:tab/>
            </w:r>
            <w:r w:rsidRPr="00160506">
              <w:rPr>
                <w:rStyle w:val="Hyperlink"/>
                <w:noProof/>
              </w:rPr>
              <w:t>MnROAD</w:t>
            </w:r>
            <w:r w:rsidRPr="00160506">
              <w:rPr>
                <w:rStyle w:val="Hyperlink"/>
                <w:caps/>
                <w:noProof/>
              </w:rPr>
              <w:t xml:space="preserve"> data</w:t>
            </w:r>
            <w:r>
              <w:rPr>
                <w:noProof/>
                <w:webHidden/>
              </w:rPr>
              <w:tab/>
            </w:r>
            <w:r>
              <w:rPr>
                <w:noProof/>
                <w:webHidden/>
              </w:rPr>
              <w:fldChar w:fldCharType="begin"/>
            </w:r>
            <w:r>
              <w:rPr>
                <w:noProof/>
                <w:webHidden/>
              </w:rPr>
              <w:instrText xml:space="preserve"> PAGEREF _Toc292375730 \h </w:instrText>
            </w:r>
            <w:r>
              <w:rPr>
                <w:noProof/>
                <w:webHidden/>
              </w:rPr>
            </w:r>
            <w:r>
              <w:rPr>
                <w:noProof/>
                <w:webHidden/>
              </w:rPr>
              <w:fldChar w:fldCharType="separate"/>
            </w:r>
            <w:r>
              <w:rPr>
                <w:noProof/>
                <w:webHidden/>
              </w:rPr>
              <w:t>47</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31" w:history="1">
            <w:r w:rsidRPr="00160506">
              <w:rPr>
                <w:rStyle w:val="Hyperlink"/>
                <w:noProof/>
              </w:rPr>
              <w:t>2.</w:t>
            </w:r>
            <w:r>
              <w:rPr>
                <w:rFonts w:asciiTheme="minorHAnsi" w:hAnsiTheme="minorHAnsi"/>
                <w:noProof/>
                <w:sz w:val="22"/>
              </w:rPr>
              <w:tab/>
            </w:r>
            <w:r w:rsidRPr="00160506">
              <w:rPr>
                <w:rStyle w:val="Hyperlink"/>
                <w:noProof/>
              </w:rPr>
              <w:t>Evaluation of</w:t>
            </w:r>
            <w:r w:rsidRPr="00160506">
              <w:rPr>
                <w:rStyle w:val="Hyperlink"/>
                <w:noProof/>
                <w:lang w:eastAsia="zh-CN"/>
              </w:rPr>
              <w:t xml:space="preserve"> </w:t>
            </w:r>
            <w:r w:rsidRPr="00160506">
              <w:rPr>
                <w:rStyle w:val="Hyperlink"/>
                <w:noProof/>
              </w:rPr>
              <w:t>the NJDOT method</w:t>
            </w:r>
            <w:r>
              <w:rPr>
                <w:noProof/>
                <w:webHidden/>
              </w:rPr>
              <w:tab/>
            </w:r>
            <w:r>
              <w:rPr>
                <w:noProof/>
                <w:webHidden/>
              </w:rPr>
              <w:fldChar w:fldCharType="begin"/>
            </w:r>
            <w:r>
              <w:rPr>
                <w:noProof/>
                <w:webHidden/>
              </w:rPr>
              <w:instrText xml:space="preserve"> PAGEREF _Toc292375731 \h </w:instrText>
            </w:r>
            <w:r>
              <w:rPr>
                <w:noProof/>
                <w:webHidden/>
              </w:rPr>
            </w:r>
            <w:r>
              <w:rPr>
                <w:noProof/>
                <w:webHidden/>
              </w:rPr>
              <w:fldChar w:fldCharType="separate"/>
            </w:r>
            <w:r>
              <w:rPr>
                <w:noProof/>
                <w:webHidden/>
              </w:rPr>
              <w:t>53</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32" w:history="1">
            <w:r w:rsidRPr="00160506">
              <w:rPr>
                <w:rStyle w:val="Hyperlink"/>
                <w:noProof/>
              </w:rPr>
              <w:t>3.</w:t>
            </w:r>
            <w:r>
              <w:rPr>
                <w:rFonts w:asciiTheme="minorHAnsi" w:hAnsiTheme="minorHAnsi"/>
                <w:noProof/>
                <w:sz w:val="22"/>
              </w:rPr>
              <w:tab/>
            </w:r>
            <w:r w:rsidRPr="00160506">
              <w:rPr>
                <w:rStyle w:val="Hyperlink"/>
                <w:noProof/>
              </w:rPr>
              <w:t xml:space="preserve">Evaluation of </w:t>
            </w:r>
            <w:r w:rsidRPr="00160506">
              <w:rPr>
                <w:rStyle w:val="Hyperlink"/>
                <w:noProof/>
                <w:lang w:eastAsia="zh-CN"/>
              </w:rPr>
              <w:t xml:space="preserve">the </w:t>
            </w:r>
            <w:r w:rsidRPr="00160506">
              <w:rPr>
                <w:rStyle w:val="Hyperlink"/>
                <w:noProof/>
              </w:rPr>
              <w:t>ICT method</w:t>
            </w:r>
            <w:r>
              <w:rPr>
                <w:noProof/>
                <w:webHidden/>
              </w:rPr>
              <w:tab/>
            </w:r>
            <w:r>
              <w:rPr>
                <w:noProof/>
                <w:webHidden/>
              </w:rPr>
              <w:fldChar w:fldCharType="begin"/>
            </w:r>
            <w:r>
              <w:rPr>
                <w:noProof/>
                <w:webHidden/>
              </w:rPr>
              <w:instrText xml:space="preserve"> PAGEREF _Toc292375732 \h </w:instrText>
            </w:r>
            <w:r>
              <w:rPr>
                <w:noProof/>
                <w:webHidden/>
              </w:rPr>
            </w:r>
            <w:r>
              <w:rPr>
                <w:noProof/>
                <w:webHidden/>
              </w:rPr>
              <w:fldChar w:fldCharType="separate"/>
            </w:r>
            <w:r>
              <w:rPr>
                <w:noProof/>
                <w:webHidden/>
              </w:rPr>
              <w:t>81</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33" w:history="1">
            <w:r w:rsidRPr="00160506">
              <w:rPr>
                <w:rStyle w:val="Hyperlink"/>
                <w:noProof/>
              </w:rPr>
              <w:t>4.</w:t>
            </w:r>
            <w:r>
              <w:rPr>
                <w:rFonts w:asciiTheme="minorHAnsi" w:hAnsiTheme="minorHAnsi"/>
                <w:noProof/>
                <w:sz w:val="22"/>
              </w:rPr>
              <w:tab/>
            </w:r>
            <w:r w:rsidRPr="00160506">
              <w:rPr>
                <w:rStyle w:val="Hyperlink"/>
                <w:caps/>
                <w:noProof/>
              </w:rPr>
              <w:t>E</w:t>
            </w:r>
            <w:r w:rsidRPr="00160506">
              <w:rPr>
                <w:rStyle w:val="Hyperlink"/>
                <w:noProof/>
              </w:rPr>
              <w:t xml:space="preserve">valuation of </w:t>
            </w:r>
            <w:r w:rsidRPr="00160506">
              <w:rPr>
                <w:rStyle w:val="Hyperlink"/>
                <w:noProof/>
                <w:lang w:eastAsia="zh-CN"/>
              </w:rPr>
              <w:t xml:space="preserve">the </w:t>
            </w:r>
            <w:r w:rsidRPr="00160506">
              <w:rPr>
                <w:rStyle w:val="Hyperlink"/>
                <w:noProof/>
              </w:rPr>
              <w:t>PCA method</w:t>
            </w:r>
            <w:r>
              <w:rPr>
                <w:noProof/>
                <w:webHidden/>
              </w:rPr>
              <w:tab/>
            </w:r>
            <w:r>
              <w:rPr>
                <w:noProof/>
                <w:webHidden/>
              </w:rPr>
              <w:fldChar w:fldCharType="begin"/>
            </w:r>
            <w:r>
              <w:rPr>
                <w:noProof/>
                <w:webHidden/>
              </w:rPr>
              <w:instrText xml:space="preserve"> PAGEREF _Toc292375733 \h </w:instrText>
            </w:r>
            <w:r>
              <w:rPr>
                <w:noProof/>
                <w:webHidden/>
              </w:rPr>
            </w:r>
            <w:r>
              <w:rPr>
                <w:noProof/>
                <w:webHidden/>
              </w:rPr>
              <w:fldChar w:fldCharType="separate"/>
            </w:r>
            <w:r>
              <w:rPr>
                <w:noProof/>
                <w:webHidden/>
              </w:rPr>
              <w:t>98</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34" w:history="1">
            <w:r w:rsidRPr="00160506">
              <w:rPr>
                <w:rStyle w:val="Hyperlink"/>
                <w:noProof/>
              </w:rPr>
              <w:t>5.</w:t>
            </w:r>
            <w:r>
              <w:rPr>
                <w:rFonts w:asciiTheme="minorHAnsi" w:hAnsiTheme="minorHAnsi"/>
                <w:noProof/>
                <w:sz w:val="22"/>
              </w:rPr>
              <w:tab/>
            </w:r>
            <w:r w:rsidRPr="00160506">
              <w:rPr>
                <w:rStyle w:val="Hyperlink"/>
                <w:noProof/>
              </w:rPr>
              <w:t xml:space="preserve">Evaluation of </w:t>
            </w:r>
            <w:r w:rsidRPr="00160506">
              <w:rPr>
                <w:rStyle w:val="Hyperlink"/>
                <w:noProof/>
                <w:lang w:eastAsia="zh-CN"/>
              </w:rPr>
              <w:t xml:space="preserve">the </w:t>
            </w:r>
            <w:r w:rsidRPr="00160506">
              <w:rPr>
                <w:rStyle w:val="Hyperlink"/>
                <w:noProof/>
              </w:rPr>
              <w:t>CDOT method</w:t>
            </w:r>
            <w:r>
              <w:rPr>
                <w:noProof/>
                <w:webHidden/>
              </w:rPr>
              <w:tab/>
            </w:r>
            <w:r>
              <w:rPr>
                <w:noProof/>
                <w:webHidden/>
              </w:rPr>
              <w:fldChar w:fldCharType="begin"/>
            </w:r>
            <w:r>
              <w:rPr>
                <w:noProof/>
                <w:webHidden/>
              </w:rPr>
              <w:instrText xml:space="preserve"> PAGEREF _Toc292375734 \h </w:instrText>
            </w:r>
            <w:r>
              <w:rPr>
                <w:noProof/>
                <w:webHidden/>
              </w:rPr>
            </w:r>
            <w:r>
              <w:rPr>
                <w:noProof/>
                <w:webHidden/>
              </w:rPr>
              <w:fldChar w:fldCharType="separate"/>
            </w:r>
            <w:r>
              <w:rPr>
                <w:noProof/>
                <w:webHidden/>
              </w:rPr>
              <w:t>116</w:t>
            </w:r>
            <w:r>
              <w:rPr>
                <w:noProof/>
                <w:webHidden/>
              </w:rPr>
              <w:fldChar w:fldCharType="end"/>
            </w:r>
          </w:hyperlink>
        </w:p>
        <w:p w:rsidR="00224242" w:rsidRDefault="00224242">
          <w:pPr>
            <w:pStyle w:val="TOC3"/>
            <w:tabs>
              <w:tab w:val="left" w:pos="1100"/>
              <w:tab w:val="right" w:leader="dot" w:pos="9350"/>
            </w:tabs>
            <w:rPr>
              <w:rFonts w:asciiTheme="minorHAnsi" w:hAnsiTheme="minorHAnsi"/>
              <w:noProof/>
              <w:sz w:val="22"/>
            </w:rPr>
          </w:pPr>
          <w:hyperlink w:anchor="_Toc292375735" w:history="1">
            <w:r w:rsidRPr="00160506">
              <w:rPr>
                <w:rStyle w:val="Hyperlink"/>
                <w:noProof/>
                <w:lang w:eastAsia="zh-CN"/>
              </w:rPr>
              <w:t>6.</w:t>
            </w:r>
            <w:r>
              <w:rPr>
                <w:rFonts w:asciiTheme="minorHAnsi" w:hAnsiTheme="minorHAnsi"/>
                <w:noProof/>
                <w:sz w:val="22"/>
              </w:rPr>
              <w:tab/>
            </w:r>
            <w:r w:rsidRPr="00160506">
              <w:rPr>
                <w:rStyle w:val="Hyperlink"/>
                <w:noProof/>
              </w:rPr>
              <w:t>Conclusions made base on the evaluation</w:t>
            </w:r>
            <w:r w:rsidRPr="00160506">
              <w:rPr>
                <w:rStyle w:val="Hyperlink"/>
                <w:noProof/>
                <w:lang w:eastAsia="zh-CN"/>
              </w:rPr>
              <w:t>s</w:t>
            </w:r>
            <w:r>
              <w:rPr>
                <w:noProof/>
                <w:webHidden/>
              </w:rPr>
              <w:tab/>
            </w:r>
            <w:r>
              <w:rPr>
                <w:noProof/>
                <w:webHidden/>
              </w:rPr>
              <w:fldChar w:fldCharType="begin"/>
            </w:r>
            <w:r>
              <w:rPr>
                <w:noProof/>
                <w:webHidden/>
              </w:rPr>
              <w:instrText xml:space="preserve"> PAGEREF _Toc292375735 \h </w:instrText>
            </w:r>
            <w:r>
              <w:rPr>
                <w:noProof/>
                <w:webHidden/>
              </w:rPr>
            </w:r>
            <w:r>
              <w:rPr>
                <w:noProof/>
                <w:webHidden/>
              </w:rPr>
              <w:fldChar w:fldCharType="separate"/>
            </w:r>
            <w:r>
              <w:rPr>
                <w:noProof/>
                <w:webHidden/>
              </w:rPr>
              <w:t>132</w:t>
            </w:r>
            <w:r>
              <w:rPr>
                <w:noProof/>
                <w:webHidden/>
              </w:rPr>
              <w:fldChar w:fldCharType="end"/>
            </w:r>
          </w:hyperlink>
        </w:p>
        <w:p w:rsidR="00224242" w:rsidRDefault="00224242">
          <w:pPr>
            <w:pStyle w:val="TOC2"/>
            <w:tabs>
              <w:tab w:val="right" w:leader="dot" w:pos="9350"/>
            </w:tabs>
            <w:rPr>
              <w:rFonts w:asciiTheme="minorHAnsi" w:hAnsiTheme="minorHAnsi"/>
              <w:noProof/>
              <w:sz w:val="22"/>
            </w:rPr>
          </w:pPr>
          <w:hyperlink w:anchor="_Toc292375736" w:history="1">
            <w:r w:rsidRPr="00160506">
              <w:rPr>
                <w:rStyle w:val="Hyperlink"/>
                <w:noProof/>
              </w:rPr>
              <w:t>RECOMMENDATIONS FOR NEW GUIDE</w:t>
            </w:r>
            <w:r>
              <w:rPr>
                <w:noProof/>
                <w:webHidden/>
              </w:rPr>
              <w:tab/>
            </w:r>
            <w:r>
              <w:rPr>
                <w:noProof/>
                <w:webHidden/>
              </w:rPr>
              <w:fldChar w:fldCharType="begin"/>
            </w:r>
            <w:r>
              <w:rPr>
                <w:noProof/>
                <w:webHidden/>
              </w:rPr>
              <w:instrText xml:space="preserve"> PAGEREF _Toc292375736 \h </w:instrText>
            </w:r>
            <w:r>
              <w:rPr>
                <w:noProof/>
                <w:webHidden/>
              </w:rPr>
            </w:r>
            <w:r>
              <w:rPr>
                <w:noProof/>
                <w:webHidden/>
              </w:rPr>
              <w:fldChar w:fldCharType="separate"/>
            </w:r>
            <w:r>
              <w:rPr>
                <w:noProof/>
                <w:webHidden/>
              </w:rPr>
              <w:t>139</w:t>
            </w:r>
            <w:r>
              <w:rPr>
                <w:noProof/>
                <w:webHidden/>
              </w:rPr>
              <w:fldChar w:fldCharType="end"/>
            </w:r>
          </w:hyperlink>
        </w:p>
        <w:p w:rsidR="00224242" w:rsidRDefault="00224242">
          <w:pPr>
            <w:pStyle w:val="TOC2"/>
            <w:tabs>
              <w:tab w:val="right" w:leader="dot" w:pos="9350"/>
            </w:tabs>
            <w:rPr>
              <w:rFonts w:asciiTheme="minorHAnsi" w:hAnsiTheme="minorHAnsi"/>
              <w:noProof/>
              <w:sz w:val="22"/>
            </w:rPr>
          </w:pPr>
          <w:hyperlink w:anchor="_Toc292375737" w:history="1">
            <w:r w:rsidRPr="00160506">
              <w:rPr>
                <w:rStyle w:val="Hyperlink"/>
                <w:noProof/>
              </w:rPr>
              <w:t>References</w:t>
            </w:r>
            <w:r>
              <w:rPr>
                <w:noProof/>
                <w:webHidden/>
              </w:rPr>
              <w:tab/>
            </w:r>
            <w:r>
              <w:rPr>
                <w:noProof/>
                <w:webHidden/>
              </w:rPr>
              <w:fldChar w:fldCharType="begin"/>
            </w:r>
            <w:r>
              <w:rPr>
                <w:noProof/>
                <w:webHidden/>
              </w:rPr>
              <w:instrText xml:space="preserve"> PAGEREF _Toc292375737 \h </w:instrText>
            </w:r>
            <w:r>
              <w:rPr>
                <w:noProof/>
                <w:webHidden/>
              </w:rPr>
            </w:r>
            <w:r>
              <w:rPr>
                <w:noProof/>
                <w:webHidden/>
              </w:rPr>
              <w:fldChar w:fldCharType="separate"/>
            </w:r>
            <w:r>
              <w:rPr>
                <w:noProof/>
                <w:webHidden/>
              </w:rPr>
              <w:t>141</w:t>
            </w:r>
            <w:r>
              <w:rPr>
                <w:noProof/>
                <w:webHidden/>
              </w:rPr>
              <w:fldChar w:fldCharType="end"/>
            </w:r>
          </w:hyperlink>
        </w:p>
        <w:p w:rsidR="00224242" w:rsidRDefault="00224242">
          <w:pPr>
            <w:pStyle w:val="TOC2"/>
            <w:tabs>
              <w:tab w:val="right" w:leader="dot" w:pos="9350"/>
            </w:tabs>
            <w:rPr>
              <w:rFonts w:asciiTheme="minorHAnsi" w:hAnsiTheme="minorHAnsi"/>
              <w:noProof/>
              <w:sz w:val="22"/>
            </w:rPr>
          </w:pPr>
          <w:hyperlink w:anchor="_Toc292375738" w:history="1">
            <w:r w:rsidRPr="00160506">
              <w:rPr>
                <w:rStyle w:val="Hyperlink"/>
                <w:noProof/>
              </w:rPr>
              <w:t>Appendix</w:t>
            </w:r>
            <w:r>
              <w:rPr>
                <w:noProof/>
                <w:webHidden/>
              </w:rPr>
              <w:tab/>
            </w:r>
            <w:r>
              <w:rPr>
                <w:noProof/>
                <w:webHidden/>
              </w:rPr>
              <w:fldChar w:fldCharType="begin"/>
            </w:r>
            <w:r>
              <w:rPr>
                <w:noProof/>
                <w:webHidden/>
              </w:rPr>
              <w:instrText xml:space="preserve"> PAGEREF _Toc292375738 \h </w:instrText>
            </w:r>
            <w:r>
              <w:rPr>
                <w:noProof/>
                <w:webHidden/>
              </w:rPr>
            </w:r>
            <w:r>
              <w:rPr>
                <w:noProof/>
                <w:webHidden/>
              </w:rPr>
              <w:fldChar w:fldCharType="separate"/>
            </w:r>
            <w:r>
              <w:rPr>
                <w:noProof/>
                <w:webHidden/>
              </w:rPr>
              <w:t>144</w:t>
            </w:r>
            <w:r>
              <w:rPr>
                <w:noProof/>
                <w:webHidden/>
              </w:rPr>
              <w:fldChar w:fldCharType="end"/>
            </w:r>
          </w:hyperlink>
        </w:p>
        <w:p w:rsidR="00E074D2" w:rsidRDefault="007F32E3">
          <w:r>
            <w:fldChar w:fldCharType="end"/>
          </w:r>
        </w:p>
      </w:sdtContent>
    </w:sdt>
    <w:p w:rsidR="00976E6B" w:rsidRDefault="00976E6B" w:rsidP="001801DC">
      <w:pPr>
        <w:pStyle w:val="Heading2"/>
      </w:pPr>
    </w:p>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Pr="004D17CE" w:rsidRDefault="00224242" w:rsidP="00224242">
      <w:pPr>
        <w:jc w:val="center"/>
        <w:outlineLvl w:val="0"/>
        <w:rPr>
          <w:b/>
          <w:u w:val="single"/>
        </w:rPr>
      </w:pPr>
      <w:bookmarkStart w:id="5" w:name="_Toc256443579"/>
      <w:r w:rsidRPr="004D17CE">
        <w:rPr>
          <w:b/>
          <w:u w:val="single"/>
        </w:rPr>
        <w:lastRenderedPageBreak/>
        <w:t>LIST OF FIGURES</w:t>
      </w:r>
      <w:bookmarkEnd w:id="5"/>
    </w:p>
    <w:p w:rsidR="00224242" w:rsidRDefault="00224242" w:rsidP="00224242">
      <w:r>
        <w:t>(MISSING)</w:t>
      </w:r>
    </w:p>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Pr="004D17CE" w:rsidRDefault="00224242" w:rsidP="00224242">
      <w:pPr>
        <w:jc w:val="center"/>
        <w:outlineLvl w:val="0"/>
        <w:rPr>
          <w:b/>
          <w:u w:val="single"/>
        </w:rPr>
      </w:pPr>
      <w:bookmarkStart w:id="6" w:name="_Toc256443580"/>
      <w:r w:rsidRPr="004D17CE">
        <w:rPr>
          <w:b/>
          <w:u w:val="single"/>
        </w:rPr>
        <w:lastRenderedPageBreak/>
        <w:t>LIST OF TABLES</w:t>
      </w:r>
      <w:bookmarkEnd w:id="6"/>
    </w:p>
    <w:p w:rsidR="00224242" w:rsidRDefault="00224242" w:rsidP="00224242">
      <w:r>
        <w:t>(MISSING)</w:t>
      </w:r>
    </w:p>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Default="00224242" w:rsidP="00224242"/>
    <w:p w:rsidR="00224242" w:rsidRPr="008F2C63" w:rsidRDefault="00224242" w:rsidP="00224242">
      <w:pPr>
        <w:rPr>
          <w:rFonts w:cs="Times New Roman"/>
          <w:b/>
          <w:szCs w:val="24"/>
        </w:rPr>
      </w:pPr>
      <w:r w:rsidRPr="008F2C63">
        <w:rPr>
          <w:rFonts w:cs="Times New Roman"/>
          <w:b/>
          <w:szCs w:val="24"/>
        </w:rPr>
        <w:lastRenderedPageBreak/>
        <w:t>FOREWORD</w:t>
      </w:r>
    </w:p>
    <w:p w:rsidR="00224242" w:rsidRDefault="00224242" w:rsidP="00224242">
      <w:pPr>
        <w:spacing w:after="0"/>
        <w:rPr>
          <w:rFonts w:cs="Times New Roman"/>
          <w:szCs w:val="24"/>
        </w:rPr>
      </w:pPr>
      <w:r>
        <w:rPr>
          <w:rFonts w:cs="Times New Roman"/>
          <w:szCs w:val="24"/>
        </w:rPr>
        <w:t>As the need to rehabilitate asphalt roadways throughout the United States has increased significantly, so has the need for a more rational design method for one of the repair options known as “</w:t>
      </w:r>
      <w:proofErr w:type="gramStart"/>
      <w:r>
        <w:rPr>
          <w:rFonts w:cs="Times New Roman"/>
          <w:szCs w:val="24"/>
        </w:rPr>
        <w:t>whitetopping.</w:t>
      </w:r>
      <w:proofErr w:type="gramEnd"/>
      <w:r>
        <w:rPr>
          <w:rFonts w:cs="Times New Roman"/>
          <w:szCs w:val="24"/>
        </w:rPr>
        <w:t xml:space="preserve">”  While a handful of mechanistic and “rule of thumb” based design methods for whitetopping have been available for many years, the increasing need to work within ever shrinking budgets requires that those designs better predict long term performance. </w:t>
      </w:r>
    </w:p>
    <w:p w:rsidR="00224242" w:rsidRDefault="00224242" w:rsidP="00224242">
      <w:pPr>
        <w:spacing w:after="0"/>
        <w:rPr>
          <w:rFonts w:cs="Times New Roman"/>
          <w:szCs w:val="24"/>
        </w:rPr>
      </w:pPr>
      <w:r w:rsidRPr="008F2C63">
        <w:rPr>
          <w:rFonts w:cs="Times New Roman"/>
          <w:szCs w:val="24"/>
        </w:rPr>
        <w:t xml:space="preserve">This report comprises the </w:t>
      </w:r>
      <w:r>
        <w:rPr>
          <w:rFonts w:cs="Times New Roman"/>
          <w:szCs w:val="24"/>
        </w:rPr>
        <w:t xml:space="preserve">second </w:t>
      </w:r>
      <w:r w:rsidRPr="008F2C63">
        <w:rPr>
          <w:rFonts w:cs="Times New Roman"/>
          <w:szCs w:val="24"/>
        </w:rPr>
        <w:t xml:space="preserve">of </w:t>
      </w:r>
      <w:r>
        <w:rPr>
          <w:rFonts w:cs="Times New Roman"/>
          <w:szCs w:val="24"/>
        </w:rPr>
        <w:t xml:space="preserve">8 </w:t>
      </w:r>
      <w:r w:rsidRPr="008F2C63">
        <w:rPr>
          <w:rFonts w:cs="Times New Roman"/>
          <w:szCs w:val="24"/>
        </w:rPr>
        <w:t xml:space="preserve">task reports </w:t>
      </w:r>
      <w:r>
        <w:rPr>
          <w:rFonts w:cs="Times New Roman"/>
          <w:szCs w:val="24"/>
        </w:rPr>
        <w:t>written as part of the Transportation Pooled Fund Project 5(165): “</w:t>
      </w:r>
      <w:r w:rsidRPr="008F2C63">
        <w:rPr>
          <w:rFonts w:cs="Times New Roman"/>
          <w:szCs w:val="24"/>
        </w:rPr>
        <w:t>Development of Design Guide for Thin and Ultra-thin Concrete Overlays of Existing Asphalt Pavements</w:t>
      </w:r>
      <w:r>
        <w:rPr>
          <w:rFonts w:cs="Times New Roman"/>
          <w:szCs w:val="24"/>
        </w:rPr>
        <w:t>.”  This project, started in September 2008, was created to address the urgent need by the pavement design community for a rational mechanistic-empirical based design method for whitetopping.</w:t>
      </w:r>
    </w:p>
    <w:p w:rsidR="00224242" w:rsidRDefault="00224242" w:rsidP="00224242">
      <w:pPr>
        <w:spacing w:after="0"/>
        <w:rPr>
          <w:rFonts w:cs="Times New Roman"/>
          <w:szCs w:val="24"/>
        </w:rPr>
      </w:pPr>
      <w:r>
        <w:rPr>
          <w:rFonts w:cs="Times New Roman"/>
          <w:szCs w:val="24"/>
        </w:rPr>
        <w:t>Special thanks are given to the states who generously donated toward this effort.   Those states included: Mississippi, Missouri, Minnesota, New York, Pennsylvania, and Texas.</w:t>
      </w:r>
    </w:p>
    <w:p w:rsidR="00224242" w:rsidRDefault="00224242" w:rsidP="00224242">
      <w:pPr>
        <w:spacing w:after="0"/>
        <w:rPr>
          <w:rFonts w:cs="Times New Roman"/>
          <w:szCs w:val="24"/>
        </w:rPr>
      </w:pPr>
      <w:r>
        <w:rPr>
          <w:rFonts w:cs="Times New Roman"/>
          <w:szCs w:val="24"/>
        </w:rPr>
        <w:t>The participating states, as well as the overall pavement design community, are grateful for the hard work and dedication given by principal investigator Dr. Julie Vandenbossche and her students.</w:t>
      </w:r>
    </w:p>
    <w:p w:rsidR="00224242" w:rsidRDefault="00224242" w:rsidP="00224242">
      <w:pPr>
        <w:rPr>
          <w:rFonts w:cs="Times New Roman"/>
          <w:szCs w:val="24"/>
        </w:rPr>
      </w:pPr>
    </w:p>
    <w:p w:rsidR="00224242" w:rsidRDefault="00224242" w:rsidP="00224242">
      <w:pPr>
        <w:rPr>
          <w:rFonts w:cs="Times New Roman"/>
          <w:szCs w:val="24"/>
        </w:rPr>
      </w:pPr>
      <w:r>
        <w:rPr>
          <w:rFonts w:cs="Times New Roman"/>
          <w:szCs w:val="24"/>
        </w:rPr>
        <w:t>Tom Burnham, P.E.</w:t>
      </w:r>
    </w:p>
    <w:p w:rsidR="00224242" w:rsidRDefault="00224242" w:rsidP="00224242">
      <w:pPr>
        <w:spacing w:after="0"/>
        <w:rPr>
          <w:rFonts w:cs="Times New Roman"/>
          <w:szCs w:val="24"/>
        </w:rPr>
      </w:pPr>
      <w:r>
        <w:rPr>
          <w:rFonts w:cs="Times New Roman"/>
          <w:szCs w:val="24"/>
        </w:rPr>
        <w:t>Project Manager</w:t>
      </w:r>
    </w:p>
    <w:p w:rsidR="00224242" w:rsidRDefault="00224242" w:rsidP="00224242">
      <w:pPr>
        <w:spacing w:after="0"/>
        <w:rPr>
          <w:rFonts w:cs="Times New Roman"/>
          <w:szCs w:val="24"/>
        </w:rPr>
      </w:pPr>
      <w:r>
        <w:rPr>
          <w:rFonts w:cs="Times New Roman"/>
          <w:szCs w:val="24"/>
        </w:rPr>
        <w:t>Minnesota Department of Transportation</w:t>
      </w:r>
    </w:p>
    <w:p w:rsidR="00224242" w:rsidRPr="008F2C63" w:rsidRDefault="00224242" w:rsidP="00224242">
      <w:pPr>
        <w:rPr>
          <w:rFonts w:cs="Times New Roman"/>
          <w:szCs w:val="24"/>
        </w:rPr>
      </w:pPr>
    </w:p>
    <w:p w:rsidR="00224242" w:rsidRDefault="00224242" w:rsidP="00224242"/>
    <w:p w:rsidR="00224242" w:rsidRDefault="00224242" w:rsidP="00224242"/>
    <w:p w:rsidR="00224242" w:rsidRPr="00224242" w:rsidRDefault="00224242" w:rsidP="00224242">
      <w:pPr>
        <w:sectPr w:rsidR="00224242" w:rsidRPr="00224242" w:rsidSect="002623ED">
          <w:footerReference w:type="default" r:id="rId9"/>
          <w:footerReference w:type="first" r:id="rId10"/>
          <w:pgSz w:w="12240" w:h="15840"/>
          <w:pgMar w:top="1440" w:right="1440" w:bottom="1440" w:left="1440" w:header="720" w:footer="720" w:gutter="0"/>
          <w:pgNumType w:fmt="upperRoman"/>
          <w:cols w:space="720"/>
          <w:titlePg/>
          <w:docGrid w:linePitch="360"/>
        </w:sectPr>
      </w:pPr>
    </w:p>
    <w:p w:rsidR="001801DC" w:rsidRDefault="001801DC" w:rsidP="001801DC">
      <w:pPr>
        <w:pStyle w:val="Heading2"/>
      </w:pPr>
      <w:bookmarkStart w:id="7" w:name="_Toc292375682"/>
      <w:r w:rsidRPr="00031263">
        <w:lastRenderedPageBreak/>
        <w:t>Introduction</w:t>
      </w:r>
      <w:bookmarkEnd w:id="0"/>
      <w:bookmarkEnd w:id="7"/>
    </w:p>
    <w:p w:rsidR="00482C32" w:rsidRPr="00AA65CE" w:rsidRDefault="00A14169" w:rsidP="00A14169">
      <w:r w:rsidRPr="00AA65CE">
        <w:t>The objective of this task is to review the existing ultra-thin whitetopping (UTW) and thin whitetopping (TWT) design procedures and evaluate their efficiency</w:t>
      </w:r>
      <w:r w:rsidR="00482C32" w:rsidRPr="00AA65CE">
        <w:t xml:space="preserve"> using field data</w:t>
      </w:r>
      <w:r w:rsidRPr="00AA65CE">
        <w:t xml:space="preserve"> in order to provide </w:t>
      </w:r>
      <w:r w:rsidR="00482C32" w:rsidRPr="00AA65CE">
        <w:t xml:space="preserve">useful </w:t>
      </w:r>
      <w:r w:rsidRPr="00AA65CE">
        <w:t xml:space="preserve">recommendations for the development of the new design procedure.  In total, four design methods are reviewed and evaluated, namely the </w:t>
      </w:r>
      <w:r w:rsidR="00DB08EA" w:rsidRPr="00AA65CE">
        <w:t>Colorado Department of Transportation (CDOT) method (</w:t>
      </w:r>
      <w:proofErr w:type="spellStart"/>
      <w:r w:rsidR="00DB08EA" w:rsidRPr="00AA65CE">
        <w:t>Tarr</w:t>
      </w:r>
      <w:proofErr w:type="spellEnd"/>
      <w:r w:rsidR="00DB08EA" w:rsidRPr="00AA65CE">
        <w:t xml:space="preserve"> et al., 1998)</w:t>
      </w:r>
      <w:r w:rsidR="00DB08EA">
        <w:t>,</w:t>
      </w:r>
      <w:r w:rsidR="00DB08EA" w:rsidRPr="00AA65CE">
        <w:t xml:space="preserve"> </w:t>
      </w:r>
      <w:r w:rsidRPr="00AA65CE">
        <w:t>New Jersey Department of Transportation (NJDOT) method (</w:t>
      </w:r>
      <w:proofErr w:type="spellStart"/>
      <w:r w:rsidRPr="00AA65CE">
        <w:t>Gucunski</w:t>
      </w:r>
      <w:proofErr w:type="spellEnd"/>
      <w:r w:rsidRPr="00AA65CE">
        <w:t xml:space="preserve">, 1998), Portland Cement Association (PCA) method (Wu et </w:t>
      </w:r>
      <w:r w:rsidR="00DB08EA">
        <w:t>al., 1999)</w:t>
      </w:r>
      <w:r w:rsidRPr="00AA65CE">
        <w:t xml:space="preserve"> and </w:t>
      </w:r>
      <w:r w:rsidR="000D03E8">
        <w:t xml:space="preserve">the </w:t>
      </w:r>
      <w:r w:rsidRPr="00AA65CE">
        <w:t xml:space="preserve">Illinois Centre for Transportation (ICT) </w:t>
      </w:r>
      <w:r w:rsidR="002F6995">
        <w:t>method (</w:t>
      </w:r>
      <w:proofErr w:type="spellStart"/>
      <w:r w:rsidR="002F6995">
        <w:t>Roesler</w:t>
      </w:r>
      <w:proofErr w:type="spellEnd"/>
      <w:r w:rsidR="002F6995">
        <w:t xml:space="preserve"> et al., 2008).</w:t>
      </w:r>
    </w:p>
    <w:p w:rsidR="00A476D8" w:rsidRDefault="00A476D8" w:rsidP="00A14169">
      <w:r>
        <w:t xml:space="preserve">The general framework under which </w:t>
      </w:r>
      <w:r w:rsidR="00DB08EA">
        <w:t>each method is</w:t>
      </w:r>
      <w:r>
        <w:t xml:space="preserve"> developed </w:t>
      </w:r>
      <w:r w:rsidR="00DB08EA">
        <w:t>is</w:t>
      </w:r>
      <w:r>
        <w:t xml:space="preserve"> illustrated </w:t>
      </w:r>
      <w:r w:rsidR="00DB08EA">
        <w:t>in</w:t>
      </w:r>
      <w:r>
        <w:t xml:space="preserve"> </w:t>
      </w:r>
      <w:fldSimple w:instr=" REF _Ref248731851 \h  \* MERGEFORMAT ">
        <w:r w:rsidR="0070230C" w:rsidRPr="00C95597">
          <w:t xml:space="preserve">Figure </w:t>
        </w:r>
        <w:r w:rsidR="0070230C">
          <w:rPr>
            <w:noProof/>
          </w:rPr>
          <w:t>1</w:t>
        </w:r>
      </w:fldSimple>
      <w:r>
        <w:t xml:space="preserve">.  </w:t>
      </w:r>
      <w:r w:rsidR="000D03E8">
        <w:t>In most cases, t</w:t>
      </w:r>
      <w:r>
        <w:t xml:space="preserve">hree major modules are incorporated, namely </w:t>
      </w:r>
      <w:r w:rsidR="00DB08EA">
        <w:t xml:space="preserve">the </w:t>
      </w:r>
      <w:r>
        <w:t xml:space="preserve">identification of inputs, </w:t>
      </w:r>
      <w:r w:rsidR="00DB08EA">
        <w:t xml:space="preserve">the </w:t>
      </w:r>
      <w:r>
        <w:t>structure response model</w:t>
      </w:r>
      <w:r w:rsidR="00DB08EA">
        <w:t>s</w:t>
      </w:r>
      <w:r>
        <w:t xml:space="preserve"> and</w:t>
      </w:r>
      <w:r w:rsidR="00DB08EA">
        <w:t xml:space="preserve"> the</w:t>
      </w:r>
      <w:r>
        <w:t xml:space="preserve"> performance model</w:t>
      </w:r>
      <w:r w:rsidR="00DB08EA">
        <w:t>s</w:t>
      </w:r>
      <w:r>
        <w:t>.</w:t>
      </w:r>
    </w:p>
    <w:p w:rsidR="00147AD8" w:rsidRDefault="000D03E8" w:rsidP="00A14169">
      <w:r>
        <w:t>Determining</w:t>
      </w:r>
      <w:r w:rsidR="000E0DAD">
        <w:t xml:space="preserve"> inputs is essential for the successful implementation of</w:t>
      </w:r>
      <w:r w:rsidR="00DB08EA">
        <w:t xml:space="preserve"> a </w:t>
      </w:r>
      <w:r w:rsidR="00B864BD">
        <w:t>UTW/TWT</w:t>
      </w:r>
      <w:r w:rsidR="00DB08EA">
        <w:t xml:space="preserve"> design method.  T</w:t>
      </w:r>
      <w:r w:rsidR="00B864BD">
        <w:t>he condition of the exi</w:t>
      </w:r>
      <w:r w:rsidR="00DB08EA">
        <w:t xml:space="preserve">sting pavement has to be </w:t>
      </w:r>
      <w:r w:rsidR="009D4ECC">
        <w:t>characterized</w:t>
      </w:r>
      <w:r>
        <w:t xml:space="preserve"> </w:t>
      </w:r>
      <w:r w:rsidR="00DB08EA">
        <w:t>first</w:t>
      </w:r>
      <w:r w:rsidR="00B864BD">
        <w:t xml:space="preserve">, </w:t>
      </w:r>
      <w:r w:rsidR="00DB08EA">
        <w:t>e.g.</w:t>
      </w:r>
      <w:r w:rsidR="00B864BD">
        <w:t xml:space="preserve"> the modulus of elasticity for the existing hot </w:t>
      </w:r>
      <w:r w:rsidR="004F3730">
        <w:t xml:space="preserve">mix </w:t>
      </w:r>
      <w:r w:rsidR="00B864BD">
        <w:t>asphalt (HMA) layer</w:t>
      </w:r>
      <w:r w:rsidR="00B72797">
        <w:t>,</w:t>
      </w:r>
      <w:r w:rsidR="00E16450">
        <w:t xml:space="preserve"> E</w:t>
      </w:r>
      <w:r w:rsidR="00E16450" w:rsidRPr="00E16450">
        <w:rPr>
          <w:vertAlign w:val="subscript"/>
        </w:rPr>
        <w:t>HMA</w:t>
      </w:r>
      <w:r w:rsidR="00B864BD">
        <w:t>, the depth of the HMA layer</w:t>
      </w:r>
      <w:r w:rsidR="00B72797">
        <w:t>,</w:t>
      </w:r>
      <w:r w:rsidR="00E16450">
        <w:t xml:space="preserve"> H</w:t>
      </w:r>
      <w:r w:rsidR="00E16450" w:rsidRPr="00E16450">
        <w:rPr>
          <w:vertAlign w:val="subscript"/>
        </w:rPr>
        <w:t>HMA</w:t>
      </w:r>
      <w:r w:rsidR="00B72797">
        <w:rPr>
          <w:vertAlign w:val="subscript"/>
        </w:rPr>
        <w:t>,</w:t>
      </w:r>
      <w:r w:rsidR="00B864BD">
        <w:t xml:space="preserve"> and the </w:t>
      </w:r>
      <w:r w:rsidR="004F3730">
        <w:t xml:space="preserve">modulus </w:t>
      </w:r>
      <w:r w:rsidR="00E16450">
        <w:t xml:space="preserve">of subgrade reaction </w:t>
      </w:r>
      <w:r w:rsidR="00B864BD">
        <w:t xml:space="preserve">k-value.  </w:t>
      </w:r>
      <w:r w:rsidR="007B4FE2">
        <w:t>It is also important to predict the t</w:t>
      </w:r>
      <w:r w:rsidR="00B864BD">
        <w:t>raffic loading and thermal loading</w:t>
      </w:r>
      <w:r w:rsidR="007B4FE2">
        <w:t xml:space="preserve"> during the design life of the overlay since they</w:t>
      </w:r>
      <w:r w:rsidR="00B864BD">
        <w:t xml:space="preserve"> are the two major external </w:t>
      </w:r>
      <w:r w:rsidR="00B72797">
        <w:t>factors that introduce</w:t>
      </w:r>
      <w:r w:rsidR="00B864BD">
        <w:t xml:space="preserve"> stresses and strains into the pavement.  </w:t>
      </w:r>
      <w:r w:rsidR="007B4FE2">
        <w:t>During the design process, the Portland cement concrete (PCC)</w:t>
      </w:r>
      <w:r w:rsidR="00E16450">
        <w:t xml:space="preserve"> properties, i.e.</w:t>
      </w:r>
      <w:r w:rsidR="007C4735">
        <w:t xml:space="preserve"> the</w:t>
      </w:r>
      <w:r w:rsidR="00E16450">
        <w:t xml:space="preserve"> modulus of elasticity</w:t>
      </w:r>
      <w:r w:rsidR="00B72797">
        <w:t>,</w:t>
      </w:r>
      <w:r w:rsidR="00E16450">
        <w:t xml:space="preserve"> E</w:t>
      </w:r>
      <w:r w:rsidR="00E16450" w:rsidRPr="00DB08EA">
        <w:rPr>
          <w:vertAlign w:val="subscript"/>
        </w:rPr>
        <w:t>PCC</w:t>
      </w:r>
      <w:r w:rsidR="00E16450">
        <w:t xml:space="preserve">, </w:t>
      </w:r>
      <w:r w:rsidR="007C4735">
        <w:t xml:space="preserve">the </w:t>
      </w:r>
      <w:r w:rsidR="00E16450">
        <w:t>flexural strength</w:t>
      </w:r>
      <w:r w:rsidR="00B72797">
        <w:t>,</w:t>
      </w:r>
      <w:r w:rsidR="00E16450">
        <w:t xml:space="preserve"> </w:t>
      </w:r>
      <w:r w:rsidR="009448AE">
        <w:t>MOR</w:t>
      </w:r>
      <w:r w:rsidR="00E16450" w:rsidRPr="00DB08EA">
        <w:rPr>
          <w:vertAlign w:val="subscript"/>
        </w:rPr>
        <w:t>PCC</w:t>
      </w:r>
      <w:r w:rsidR="00E16450">
        <w:t xml:space="preserve">, </w:t>
      </w:r>
      <w:r w:rsidR="007C4735">
        <w:t xml:space="preserve">the </w:t>
      </w:r>
      <w:r w:rsidR="00B72797">
        <w:t>coefficient of thermal expansion (</w:t>
      </w:r>
      <w:r w:rsidR="00E16450">
        <w:t>CTE</w:t>
      </w:r>
      <w:r w:rsidR="00B72797">
        <w:t>),</w:t>
      </w:r>
      <w:r w:rsidR="00E16450">
        <w:t xml:space="preserve"> and </w:t>
      </w:r>
      <w:r w:rsidR="00DB08EA">
        <w:t xml:space="preserve">the </w:t>
      </w:r>
      <w:r w:rsidR="00E16450">
        <w:t>use of fiber</w:t>
      </w:r>
      <w:r w:rsidR="00147AD8">
        <w:t xml:space="preserve">, should </w:t>
      </w:r>
      <w:r w:rsidR="00DB08EA">
        <w:t xml:space="preserve">also </w:t>
      </w:r>
      <w:r w:rsidR="00147AD8">
        <w:t xml:space="preserve">be known beforehand </w:t>
      </w:r>
      <w:r w:rsidR="00DB08EA">
        <w:t>for</w:t>
      </w:r>
      <w:r w:rsidR="00147AD8">
        <w:t xml:space="preserve"> the structural </w:t>
      </w:r>
      <w:r w:rsidR="002F6995">
        <w:t xml:space="preserve">response </w:t>
      </w:r>
      <w:r w:rsidR="00147AD8">
        <w:t>and performance models.</w:t>
      </w:r>
      <w:r w:rsidR="009D4ECC">
        <w:t xml:space="preserve">  The geometry of the PCC slab</w:t>
      </w:r>
      <w:r w:rsidR="002A10FB">
        <w:t xml:space="preserve"> is </w:t>
      </w:r>
      <w:r w:rsidR="00B72797">
        <w:t xml:space="preserve">typically </w:t>
      </w:r>
      <w:r w:rsidR="009D4ECC">
        <w:t>established during the</w:t>
      </w:r>
      <w:r w:rsidR="00147AD8">
        <w:t xml:space="preserve"> design</w:t>
      </w:r>
      <w:r w:rsidR="009D4ECC">
        <w:t xml:space="preserve"> process</w:t>
      </w:r>
      <w:r w:rsidR="00147AD8">
        <w:t xml:space="preserve">.  </w:t>
      </w:r>
      <w:r w:rsidR="009D4ECC">
        <w:t>I</w:t>
      </w:r>
      <w:r w:rsidR="00147AD8">
        <w:t xml:space="preserve">t is common to </w:t>
      </w:r>
      <w:r w:rsidR="00DB08EA">
        <w:t xml:space="preserve">establish </w:t>
      </w:r>
      <w:r w:rsidR="00147AD8">
        <w:t>the slab spacing</w:t>
      </w:r>
      <w:r w:rsidR="009448AE">
        <w:t>, L,</w:t>
      </w:r>
      <w:r w:rsidR="00147AD8">
        <w:t xml:space="preserve"> based on experience and </w:t>
      </w:r>
      <w:r w:rsidR="00DB08EA">
        <w:t>the slab thickness through the design procedure</w:t>
      </w:r>
      <w:r w:rsidR="00147AD8">
        <w:t xml:space="preserve">.  </w:t>
      </w:r>
    </w:p>
    <w:p w:rsidR="000E0DAD" w:rsidRDefault="00147AD8" w:rsidP="00A14169">
      <w:r>
        <w:t xml:space="preserve">An iterative process is often employed to design the slab thickness.  In this process, a trial thickness is first assumed and </w:t>
      </w:r>
      <w:r w:rsidR="00040482">
        <w:t xml:space="preserve">inserted </w:t>
      </w:r>
      <w:r>
        <w:t xml:space="preserve">into </w:t>
      </w:r>
      <w:r w:rsidR="00040482">
        <w:t xml:space="preserve">the </w:t>
      </w:r>
      <w:r>
        <w:t>structural models to yield the design stress and strain.  The allowable number</w:t>
      </w:r>
      <w:r w:rsidR="00AD559B">
        <w:t>s</w:t>
      </w:r>
      <w:r>
        <w:t xml:space="preserve"> of load repetitions in</w:t>
      </w:r>
      <w:r w:rsidR="00AD559B">
        <w:t xml:space="preserve"> both</w:t>
      </w:r>
      <w:r>
        <w:t xml:space="preserve"> PCC and HMA layers </w:t>
      </w:r>
      <w:r w:rsidR="00AD559B">
        <w:t>are</w:t>
      </w:r>
      <w:r>
        <w:t xml:space="preserve"> then calculated using the performance models</w:t>
      </w:r>
      <w:r w:rsidR="00AD559B">
        <w:t xml:space="preserve"> at the design stress or strain level</w:t>
      </w:r>
      <w:r>
        <w:t xml:space="preserve">.  The </w:t>
      </w:r>
      <w:r w:rsidR="00AD559B">
        <w:t xml:space="preserve">final design </w:t>
      </w:r>
      <w:r>
        <w:t xml:space="preserve">thickness will be </w:t>
      </w:r>
      <w:r w:rsidR="00AD559B">
        <w:t xml:space="preserve">obtained by </w:t>
      </w:r>
      <w:r>
        <w:t>adjust</w:t>
      </w:r>
      <w:r w:rsidR="00AD559B">
        <w:t xml:space="preserve">ing the trial thickness until the </w:t>
      </w:r>
      <w:r>
        <w:t xml:space="preserve">predicted allowable load repetitions </w:t>
      </w:r>
      <w:r w:rsidR="009D4ECC">
        <w:t xml:space="preserve">is </w:t>
      </w:r>
      <w:r w:rsidR="00AD559B">
        <w:t xml:space="preserve">equal to </w:t>
      </w:r>
      <w:r>
        <w:t>the design traffic.</w:t>
      </w:r>
    </w:p>
    <w:p w:rsidR="00144535" w:rsidRDefault="00BE2F29" w:rsidP="00A14169">
      <w:r>
        <w:lastRenderedPageBreak/>
        <w:t>T</w:t>
      </w:r>
      <w:r w:rsidR="00DB08EA">
        <w:t xml:space="preserve">he structural response models are </w:t>
      </w:r>
      <w:r>
        <w:t>presented to the users as stress/strain prediction equations</w:t>
      </w:r>
      <w:r w:rsidR="00002663">
        <w:t xml:space="preserve">.  The equations </w:t>
      </w:r>
      <w:r>
        <w:t xml:space="preserve">need to be fed with inputs defined in the first module and will yield </w:t>
      </w:r>
      <w:r w:rsidR="00DB08EA">
        <w:t xml:space="preserve">the design </w:t>
      </w:r>
      <w:r>
        <w:t>stress or strain.  In t</w:t>
      </w:r>
      <w:r w:rsidR="00144535">
        <w:t>he CDOT, NJDOT and PCA struc</w:t>
      </w:r>
      <w:r>
        <w:t xml:space="preserve">tural </w:t>
      </w:r>
      <w:r w:rsidR="00BE057F">
        <w:t xml:space="preserve">models </w:t>
      </w:r>
      <w:r>
        <w:t>(the ICT method employs the PCA structural model)</w:t>
      </w:r>
      <w:proofErr w:type="gramStart"/>
      <w:r>
        <w:t>,</w:t>
      </w:r>
      <w:proofErr w:type="gramEnd"/>
      <w:r>
        <w:t xml:space="preserve"> the stress prediction equations </w:t>
      </w:r>
      <w:r w:rsidR="00144535">
        <w:t xml:space="preserve">are developed </w:t>
      </w:r>
      <w:r w:rsidR="002F6995">
        <w:t>following</w:t>
      </w:r>
      <w:r w:rsidR="00144535">
        <w:t xml:space="preserve"> the same logic</w:t>
      </w:r>
      <w:r w:rsidR="00BE057F">
        <w:t>, a</w:t>
      </w:r>
      <w:r w:rsidR="00144535">
        <w:t xml:space="preserve">s shown in </w:t>
      </w:r>
      <w:r w:rsidR="007F32E3">
        <w:rPr>
          <w:highlight w:val="yellow"/>
        </w:rPr>
        <w:fldChar w:fldCharType="begin"/>
      </w:r>
      <w:r w:rsidR="00631FEF">
        <w:instrText xml:space="preserve"> REF _Ref249153720 \h </w:instrText>
      </w:r>
      <w:r w:rsidR="007F32E3">
        <w:rPr>
          <w:highlight w:val="yellow"/>
        </w:rPr>
      </w:r>
      <w:r w:rsidR="007F32E3">
        <w:rPr>
          <w:highlight w:val="yellow"/>
        </w:rPr>
        <w:fldChar w:fldCharType="separate"/>
      </w:r>
      <w:r w:rsidR="0070230C" w:rsidRPr="00C95597">
        <w:t xml:space="preserve">Figure </w:t>
      </w:r>
      <w:r w:rsidR="0070230C">
        <w:rPr>
          <w:noProof/>
        </w:rPr>
        <w:t>2</w:t>
      </w:r>
      <w:r w:rsidR="007F32E3">
        <w:rPr>
          <w:highlight w:val="yellow"/>
        </w:rPr>
        <w:fldChar w:fldCharType="end"/>
      </w:r>
      <w:r w:rsidR="00BE057F">
        <w:t>.</w:t>
      </w:r>
      <w:r w:rsidR="00002663">
        <w:t xml:space="preserve"> </w:t>
      </w:r>
      <w:r w:rsidR="00BE057F">
        <w:t xml:space="preserve"> A</w:t>
      </w:r>
      <w:r w:rsidR="00002663">
        <w:t xml:space="preserve"> database is first populated based on the identified range of inputs.   </w:t>
      </w:r>
      <w:r w:rsidR="00040482">
        <w:t>The f</w:t>
      </w:r>
      <w:r w:rsidR="00002663">
        <w:t xml:space="preserve">inite element </w:t>
      </w:r>
      <w:r w:rsidR="00D926BF">
        <w:t xml:space="preserve">(FE) </w:t>
      </w:r>
      <w:r w:rsidR="002F6995">
        <w:t>method</w:t>
      </w:r>
      <w:r w:rsidR="00002663">
        <w:t xml:space="preserve"> is then employed to yield the critical stress/strain for the cases in the database. </w:t>
      </w:r>
      <w:r w:rsidR="00DB08EA">
        <w:t xml:space="preserve"> </w:t>
      </w:r>
      <w:r w:rsidR="00002663">
        <w:t>Finally</w:t>
      </w:r>
      <w:r w:rsidR="001448DC">
        <w:t xml:space="preserve">, statistical correlations are established between the inputs used and the calculated stresses and strains, which are the structural prediction equations.  The accuracy of each structural model in predicting the response of UTW/TWT highly depends on its assumption of the pavement structure, consideration of traffic and environmental loading, </w:t>
      </w:r>
      <w:r w:rsidR="00D926BF">
        <w:t xml:space="preserve">and </w:t>
      </w:r>
      <w:r w:rsidR="00BE057F">
        <w:t xml:space="preserve">consideration of </w:t>
      </w:r>
      <w:r w:rsidR="001448DC">
        <w:t xml:space="preserve">bonding between </w:t>
      </w:r>
      <w:r w:rsidR="00D926BF">
        <w:t xml:space="preserve">the </w:t>
      </w:r>
      <w:r w:rsidR="001448DC">
        <w:t>PCC and HMA</w:t>
      </w:r>
      <w:r w:rsidR="00D926BF">
        <w:t xml:space="preserve"> layers</w:t>
      </w:r>
      <w:r w:rsidR="001448DC">
        <w:t xml:space="preserve">.  </w:t>
      </w:r>
      <w:r w:rsidR="0000346E">
        <w:t xml:space="preserve">The suitability of applying </w:t>
      </w:r>
      <w:r w:rsidR="00DE0C21">
        <w:t xml:space="preserve">each model </w:t>
      </w:r>
      <w:r w:rsidR="0000346E">
        <w:t xml:space="preserve">in whitetopping design </w:t>
      </w:r>
      <w:r w:rsidR="00DE0C21">
        <w:t>relies on its</w:t>
      </w:r>
      <w:r w:rsidR="001448DC">
        <w:t xml:space="preserve"> </w:t>
      </w:r>
      <w:r w:rsidR="0000346E">
        <w:t>assumption</w:t>
      </w:r>
      <w:r w:rsidR="009D4ECC">
        <w:t xml:space="preserve"> of</w:t>
      </w:r>
      <w:r w:rsidR="00D926BF">
        <w:t xml:space="preserve"> </w:t>
      </w:r>
      <w:r w:rsidR="00DE0C21">
        <w:t xml:space="preserve">the location of </w:t>
      </w:r>
      <w:r w:rsidR="001448DC">
        <w:t>the</w:t>
      </w:r>
      <w:r w:rsidR="00DE0C21">
        <w:t xml:space="preserve"> critical</w:t>
      </w:r>
      <w:r w:rsidR="001448DC">
        <w:t xml:space="preserve"> stress/strain</w:t>
      </w:r>
      <w:r w:rsidR="00DE0C21">
        <w:t xml:space="preserve">, </w:t>
      </w:r>
      <w:r w:rsidR="0000346E">
        <w:t xml:space="preserve">if it is at the top or the bottom of the slab, or whether it is at the corner or the </w:t>
      </w:r>
      <w:proofErr w:type="spellStart"/>
      <w:r w:rsidR="0000346E">
        <w:t>midslab</w:t>
      </w:r>
      <w:proofErr w:type="spellEnd"/>
      <w:r w:rsidR="0000346E">
        <w:t>.</w:t>
      </w:r>
    </w:p>
    <w:p w:rsidR="00DE0C21" w:rsidRDefault="00DE0C21" w:rsidP="00DE0C21">
      <w:r>
        <w:t xml:space="preserve">The final </w:t>
      </w:r>
      <w:r w:rsidR="006951CC">
        <w:t>module</w:t>
      </w:r>
      <w:r w:rsidR="009D4ECC">
        <w:t xml:space="preserve"> within a design procedure includes</w:t>
      </w:r>
      <w:r>
        <w:t xml:space="preserve"> </w:t>
      </w:r>
      <w:r w:rsidR="00BB65D1">
        <w:t xml:space="preserve">the </w:t>
      </w:r>
      <w:r>
        <w:t>performance models for PCC and HMA</w:t>
      </w:r>
      <w:r w:rsidR="009D4ECC">
        <w:t>.  Here</w:t>
      </w:r>
      <w:r>
        <w:t xml:space="preserve"> the predi</w:t>
      </w:r>
      <w:r w:rsidR="009D4ECC">
        <w:t>cted design stress and strain is used to</w:t>
      </w:r>
      <w:r>
        <w:t xml:space="preserve"> determine the fatigue damage caused by </w:t>
      </w:r>
      <w:r w:rsidR="00BB65D1">
        <w:t xml:space="preserve">a </w:t>
      </w:r>
      <w:r>
        <w:t>certain number of load repetitions.  For the four methods</w:t>
      </w:r>
      <w:r w:rsidR="009D4ECC" w:rsidRPr="009D4ECC">
        <w:t xml:space="preserve"> </w:t>
      </w:r>
      <w:r w:rsidR="009D4ECC">
        <w:t>reviewed</w:t>
      </w:r>
      <w:r>
        <w:t>, no PCC or HMA fatigue models were specially developed for UTW/TWT fatigue performance.  Existing models for new PCC or HMA pavements are borrowed instead</w:t>
      </w:r>
      <w:r w:rsidR="00A70823">
        <w:t>, which might introduce significant error</w:t>
      </w:r>
      <w:r>
        <w:t>.</w:t>
      </w:r>
    </w:p>
    <w:p w:rsidR="00DE0C21" w:rsidRDefault="00DE0C21" w:rsidP="00DE0C21">
      <w:r>
        <w:t xml:space="preserve">Reliability is another important factor </w:t>
      </w:r>
      <w:r w:rsidR="006951CC">
        <w:t xml:space="preserve">to be considered </w:t>
      </w:r>
      <w:r>
        <w:t xml:space="preserve">in design.  Therefore, the </w:t>
      </w:r>
      <w:r w:rsidR="00A70823">
        <w:t>use</w:t>
      </w:r>
      <w:r>
        <w:t xml:space="preserve"> of reliability </w:t>
      </w:r>
      <w:r w:rsidR="006951CC">
        <w:t>with</w:t>
      </w:r>
      <w:r>
        <w:t xml:space="preserve">in </w:t>
      </w:r>
      <w:r w:rsidR="00A70823">
        <w:t>each</w:t>
      </w:r>
      <w:r>
        <w:t xml:space="preserve"> design method will be discussed.  </w:t>
      </w:r>
    </w:p>
    <w:p w:rsidR="00DE0C21" w:rsidRDefault="00A70823" w:rsidP="00A14169">
      <w:r>
        <w:t xml:space="preserve">After a review of the </w:t>
      </w:r>
      <w:r w:rsidR="00DE0C21">
        <w:t xml:space="preserve">modules </w:t>
      </w:r>
      <w:r>
        <w:t xml:space="preserve">for </w:t>
      </w:r>
      <w:r w:rsidR="00DE0C21">
        <w:t xml:space="preserve">each method </w:t>
      </w:r>
      <w:r>
        <w:t>and a discussion of</w:t>
      </w:r>
      <w:r w:rsidR="00DE0C21">
        <w:t xml:space="preserve"> their advantages and disadvantages</w:t>
      </w:r>
      <w:r>
        <w:t xml:space="preserve">, an </w:t>
      </w:r>
      <w:r w:rsidR="00DE0C21">
        <w:t xml:space="preserve">evaluation </w:t>
      </w:r>
      <w:r>
        <w:t xml:space="preserve">will </w:t>
      </w:r>
      <w:r w:rsidR="00DE0C21">
        <w:t>be carried out using field data to further compare the</w:t>
      </w:r>
      <w:r>
        <w:t xml:space="preserve"> performance of these</w:t>
      </w:r>
      <w:r w:rsidR="00DE0C21">
        <w:t xml:space="preserve"> models.  </w:t>
      </w:r>
      <w:r w:rsidR="00B119A7">
        <w:t>Finally</w:t>
      </w:r>
      <w:r w:rsidR="00DE0C21">
        <w:t xml:space="preserve">, the most appropriate models for the development of the new design procedure will be </w:t>
      </w:r>
      <w:r w:rsidR="00B119A7">
        <w:t>recommended</w:t>
      </w:r>
      <w:r w:rsidR="00DE0C21">
        <w:t>.</w:t>
      </w:r>
    </w:p>
    <w:p w:rsidR="00E73FF3" w:rsidRDefault="001448DC" w:rsidP="001160BC">
      <w:pPr>
        <w:jc w:val="center"/>
      </w:pPr>
      <w:r w:rsidRPr="001448DC">
        <w:rPr>
          <w:noProof/>
        </w:rPr>
        <w:lastRenderedPageBreak/>
        <w:drawing>
          <wp:inline distT="0" distB="0" distL="0" distR="0">
            <wp:extent cx="5297230" cy="3964548"/>
            <wp:effectExtent l="19050" t="0" r="0" b="0"/>
            <wp:docPr id="9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srcRect/>
                    <a:stretch>
                      <a:fillRect/>
                    </a:stretch>
                  </pic:blipFill>
                  <pic:spPr bwMode="auto">
                    <a:xfrm>
                      <a:off x="0" y="0"/>
                      <a:ext cx="5304127" cy="3969710"/>
                    </a:xfrm>
                    <a:prstGeom prst="rect">
                      <a:avLst/>
                    </a:prstGeom>
                    <a:noFill/>
                    <a:ln w="9525">
                      <a:noFill/>
                      <a:miter lim="800000"/>
                      <a:headEnd/>
                      <a:tailEnd/>
                    </a:ln>
                  </pic:spPr>
                </pic:pic>
              </a:graphicData>
            </a:graphic>
          </wp:inline>
        </w:drawing>
      </w:r>
    </w:p>
    <w:p w:rsidR="00A14169" w:rsidRDefault="00A14169" w:rsidP="00A14169">
      <w:pPr>
        <w:jc w:val="center"/>
      </w:pPr>
      <w:bookmarkStart w:id="8" w:name="_Ref248731851"/>
      <w:proofErr w:type="gramStart"/>
      <w:r w:rsidRPr="00C95597">
        <w:t xml:space="preserve">Figure </w:t>
      </w:r>
      <w:r w:rsidR="007F32E3">
        <w:fldChar w:fldCharType="begin"/>
      </w:r>
      <w:r>
        <w:instrText xml:space="preserve"> SEQ Figure \* ARABIC </w:instrText>
      </w:r>
      <w:r w:rsidR="007F32E3">
        <w:fldChar w:fldCharType="separate"/>
      </w:r>
      <w:r w:rsidR="0070230C">
        <w:rPr>
          <w:noProof/>
        </w:rPr>
        <w:t>1</w:t>
      </w:r>
      <w:r w:rsidR="007F32E3">
        <w:fldChar w:fldCharType="end"/>
      </w:r>
      <w:bookmarkEnd w:id="8"/>
      <w:r w:rsidRPr="00C95597">
        <w:t>.</w:t>
      </w:r>
      <w:proofErr w:type="gramEnd"/>
      <w:r w:rsidRPr="00C95597">
        <w:t xml:space="preserve"> </w:t>
      </w:r>
      <w:proofErr w:type="gramStart"/>
      <w:r w:rsidR="00482C32">
        <w:t xml:space="preserve">Flowchart for the review of </w:t>
      </w:r>
      <w:r w:rsidR="00B119A7">
        <w:t xml:space="preserve">the </w:t>
      </w:r>
      <w:r w:rsidR="00482C32">
        <w:t>UTW/TWT design method</w:t>
      </w:r>
      <w:r w:rsidR="00A70823">
        <w:t>s</w:t>
      </w:r>
      <w:r>
        <w:t>.</w:t>
      </w:r>
      <w:proofErr w:type="gramEnd"/>
      <w:r>
        <w:t xml:space="preserve"> </w:t>
      </w:r>
    </w:p>
    <w:p w:rsidR="00144535" w:rsidRDefault="00BE2F29" w:rsidP="00144535">
      <w:r w:rsidRPr="00BE2F29">
        <w:rPr>
          <w:noProof/>
        </w:rPr>
        <w:drawing>
          <wp:inline distT="0" distB="0" distL="0" distR="0">
            <wp:extent cx="5943600" cy="2204496"/>
            <wp:effectExtent l="19050" t="0" r="0" b="0"/>
            <wp:docPr id="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srcRect/>
                    <a:stretch>
                      <a:fillRect/>
                    </a:stretch>
                  </pic:blipFill>
                  <pic:spPr bwMode="auto">
                    <a:xfrm>
                      <a:off x="0" y="0"/>
                      <a:ext cx="5943600" cy="2204496"/>
                    </a:xfrm>
                    <a:prstGeom prst="rect">
                      <a:avLst/>
                    </a:prstGeom>
                    <a:noFill/>
                    <a:ln w="9525">
                      <a:noFill/>
                      <a:miter lim="800000"/>
                      <a:headEnd/>
                      <a:tailEnd/>
                    </a:ln>
                  </pic:spPr>
                </pic:pic>
              </a:graphicData>
            </a:graphic>
          </wp:inline>
        </w:drawing>
      </w:r>
    </w:p>
    <w:p w:rsidR="00144535" w:rsidRDefault="00EF7641" w:rsidP="00EF7641">
      <w:pPr>
        <w:jc w:val="center"/>
      </w:pPr>
      <w:bookmarkStart w:id="9" w:name="_Ref249153720"/>
      <w:proofErr w:type="gramStart"/>
      <w:r w:rsidRPr="00C95597">
        <w:t xml:space="preserve">Figure </w:t>
      </w:r>
      <w:r w:rsidR="007F32E3">
        <w:fldChar w:fldCharType="begin"/>
      </w:r>
      <w:r>
        <w:instrText xml:space="preserve"> SEQ Figure \* ARABIC </w:instrText>
      </w:r>
      <w:r w:rsidR="007F32E3">
        <w:fldChar w:fldCharType="separate"/>
      </w:r>
      <w:r w:rsidR="0070230C">
        <w:rPr>
          <w:noProof/>
        </w:rPr>
        <w:t>2</w:t>
      </w:r>
      <w:r w:rsidR="007F32E3">
        <w:fldChar w:fldCharType="end"/>
      </w:r>
      <w:bookmarkEnd w:id="9"/>
      <w:r w:rsidRPr="00C95597">
        <w:t>.</w:t>
      </w:r>
      <w:proofErr w:type="gramEnd"/>
      <w:r w:rsidRPr="00C95597">
        <w:t xml:space="preserve"> </w:t>
      </w:r>
      <w:proofErr w:type="gramStart"/>
      <w:r>
        <w:t xml:space="preserve">Illustration of </w:t>
      </w:r>
      <w:r w:rsidR="00582A1E">
        <w:t xml:space="preserve">the development of </w:t>
      </w:r>
      <w:r>
        <w:t xml:space="preserve">the structural </w:t>
      </w:r>
      <w:r w:rsidR="002F6995">
        <w:t xml:space="preserve">response </w:t>
      </w:r>
      <w:r>
        <w:t>models.</w:t>
      </w:r>
      <w:proofErr w:type="gramEnd"/>
    </w:p>
    <w:p w:rsidR="00964FE0" w:rsidRDefault="00964FE0" w:rsidP="00964FE0">
      <w:pPr>
        <w:pStyle w:val="Heading2"/>
      </w:pPr>
      <w:bookmarkStart w:id="10" w:name="_Toc292375683"/>
      <w:r>
        <w:lastRenderedPageBreak/>
        <w:t>Review of current design guides</w:t>
      </w:r>
      <w:bookmarkEnd w:id="10"/>
    </w:p>
    <w:p w:rsidR="0086643C" w:rsidRPr="004F38B0" w:rsidRDefault="0086643C" w:rsidP="0086643C">
      <w:pPr>
        <w:pStyle w:val="Heading2"/>
      </w:pPr>
      <w:bookmarkStart w:id="11" w:name="_Toc244428389"/>
      <w:bookmarkStart w:id="12" w:name="_Toc292375684"/>
      <w:r>
        <w:t>1. CDOT method</w:t>
      </w:r>
      <w:bookmarkEnd w:id="11"/>
      <w:bookmarkEnd w:id="12"/>
    </w:p>
    <w:p w:rsidR="0086643C" w:rsidRDefault="002D12F0" w:rsidP="0086643C">
      <w:pPr>
        <w:spacing w:after="0"/>
        <w:mirrorIndents/>
      </w:pPr>
      <w:proofErr w:type="spellStart"/>
      <w:r>
        <w:rPr>
          <w:rFonts w:cs="Times New Roman"/>
          <w:szCs w:val="24"/>
        </w:rPr>
        <w:t>Tarr</w:t>
      </w:r>
      <w:proofErr w:type="spellEnd"/>
      <w:r>
        <w:rPr>
          <w:rFonts w:cs="Times New Roman"/>
          <w:szCs w:val="24"/>
        </w:rPr>
        <w:t xml:space="preserve"> et al. (1998) proposed a whitetopping design </w:t>
      </w:r>
      <w:r w:rsidR="003168BD">
        <w:rPr>
          <w:rFonts w:cs="Times New Roman"/>
          <w:szCs w:val="24"/>
        </w:rPr>
        <w:t xml:space="preserve">method </w:t>
      </w:r>
      <w:r>
        <w:rPr>
          <w:rFonts w:cs="Times New Roman"/>
          <w:szCs w:val="24"/>
        </w:rPr>
        <w:t xml:space="preserve">for the Colorado Department of Transportation (CDOT).  </w:t>
      </w:r>
      <w:r w:rsidR="0086643C">
        <w:t>In this method, the load-induced tensile stress and strain calculated for the TWT/UTW and HMA layers are adjusted to account for the temperature differential and partial bonding</w:t>
      </w:r>
      <w:r w:rsidR="003168BD">
        <w:t xml:space="preserve">.  Based on the stress and strain, </w:t>
      </w:r>
      <w:r w:rsidR="0086643C">
        <w:t xml:space="preserve">the allowable number of load repetitions </w:t>
      </w:r>
      <w:r w:rsidR="003168BD">
        <w:t>is</w:t>
      </w:r>
      <w:r w:rsidR="00A41734">
        <w:t xml:space="preserve"> </w:t>
      </w:r>
      <w:r w:rsidR="0086643C">
        <w:t>determined</w:t>
      </w:r>
      <w:r w:rsidR="003168BD">
        <w:t xml:space="preserve"> using the performance model</w:t>
      </w:r>
      <w:r w:rsidR="0086643C">
        <w:t>.</w:t>
      </w:r>
    </w:p>
    <w:p w:rsidR="0086643C" w:rsidRDefault="0086643C" w:rsidP="0086643C">
      <w:pPr>
        <w:pStyle w:val="Heading3"/>
        <w:numPr>
          <w:ilvl w:val="1"/>
          <w:numId w:val="10"/>
        </w:numPr>
      </w:pPr>
      <w:bookmarkStart w:id="13" w:name="_Toc292375685"/>
      <w:r>
        <w:t>Traffic</w:t>
      </w:r>
      <w:bookmarkEnd w:id="13"/>
    </w:p>
    <w:p w:rsidR="0086643C" w:rsidRDefault="001653A3" w:rsidP="0086643C">
      <w:pPr>
        <w:spacing w:after="0"/>
        <w:mirrorIndents/>
      </w:pPr>
      <w:r>
        <w:t xml:space="preserve">Load spectra are used as </w:t>
      </w:r>
      <w:r w:rsidR="00A41734">
        <w:t xml:space="preserve">the </w:t>
      </w:r>
      <w:r>
        <w:t xml:space="preserve">traffic input.  </w:t>
      </w:r>
      <w:r w:rsidR="003B7E8A">
        <w:t>However, d</w:t>
      </w:r>
      <w:r w:rsidR="00523507">
        <w:t>esign equations for PCC stress and HMA str</w:t>
      </w:r>
      <w:r w:rsidR="006E6F24">
        <w:rPr>
          <w:rFonts w:hint="eastAsia"/>
          <w:lang w:eastAsia="zh-CN"/>
        </w:rPr>
        <w:t>ain</w:t>
      </w:r>
      <w:r w:rsidR="00523507">
        <w:t xml:space="preserve"> are </w:t>
      </w:r>
      <w:r w:rsidR="003B7E8A">
        <w:t xml:space="preserve">only </w:t>
      </w:r>
      <w:r w:rsidR="00523507">
        <w:t xml:space="preserve">proposed for </w:t>
      </w:r>
      <w:r w:rsidR="00682CC4">
        <w:t xml:space="preserve">a </w:t>
      </w:r>
      <w:r w:rsidR="00523507">
        <w:t xml:space="preserve">20-kip single axle load and </w:t>
      </w:r>
      <w:r w:rsidR="00682CC4">
        <w:t xml:space="preserve">a </w:t>
      </w:r>
      <w:r w:rsidR="00523507">
        <w:t xml:space="preserve">40-kip tandem axle load.  Stresses </w:t>
      </w:r>
      <w:r w:rsidR="00256D32">
        <w:t xml:space="preserve">for the other </w:t>
      </w:r>
      <w:r w:rsidR="003B7E8A">
        <w:t xml:space="preserve">single or tandem </w:t>
      </w:r>
      <w:r w:rsidR="00256D32">
        <w:t>axle loads are computed as ratio</w:t>
      </w:r>
      <w:r w:rsidR="003206EF">
        <w:t>s</w:t>
      </w:r>
      <w:r w:rsidR="00256D32">
        <w:t xml:space="preserve"> of the 20-kip single axle load or </w:t>
      </w:r>
      <w:r w:rsidR="002869F5">
        <w:t xml:space="preserve">40-kip </w:t>
      </w:r>
      <w:r w:rsidR="00256D32">
        <w:t>tandem axle load.  Axle</w:t>
      </w:r>
      <w:r w:rsidR="003B7E8A">
        <w:t>s</w:t>
      </w:r>
      <w:r w:rsidR="00256D32">
        <w:t xml:space="preserve"> other than single axle and tandem axle are not considered.</w:t>
      </w:r>
    </w:p>
    <w:p w:rsidR="00256D32" w:rsidRDefault="00256D32" w:rsidP="0086643C">
      <w:pPr>
        <w:spacing w:after="0"/>
        <w:mirrorIndents/>
      </w:pPr>
      <w:r>
        <w:t xml:space="preserve">A procedure using </w:t>
      </w:r>
      <w:r w:rsidR="00F007C1">
        <w:t>the</w:t>
      </w:r>
      <w:r w:rsidR="00682CC4">
        <w:t xml:space="preserve"> </w:t>
      </w:r>
      <w:r>
        <w:t>18-kip equivalent single axle load</w:t>
      </w:r>
      <w:r w:rsidR="00F007C1">
        <w:t>s</w:t>
      </w:r>
      <w:r>
        <w:t xml:space="preserve"> (ESAL</w:t>
      </w:r>
      <w:r w:rsidR="00F007C1">
        <w:t>s</w:t>
      </w:r>
      <w:r>
        <w:t>) is also proposed.  The concept of ESAL</w:t>
      </w:r>
      <w:r w:rsidR="003B7E8A">
        <w:t xml:space="preserve">s in the </w:t>
      </w:r>
      <w:r w:rsidR="005D2C93">
        <w:t>Association of State Highway and Transportation Officials (</w:t>
      </w:r>
      <w:r w:rsidR="003B7E8A">
        <w:t>AASHTO</w:t>
      </w:r>
      <w:r w:rsidR="005D2C93">
        <w:t>)</w:t>
      </w:r>
      <w:r w:rsidR="003B7E8A">
        <w:t xml:space="preserve"> 1993 </w:t>
      </w:r>
      <w:r w:rsidR="005D2C93">
        <w:t>D</w:t>
      </w:r>
      <w:r w:rsidR="003B7E8A">
        <w:t xml:space="preserve">esign </w:t>
      </w:r>
      <w:r w:rsidR="005D2C93">
        <w:t>G</w:t>
      </w:r>
      <w:r w:rsidR="003B7E8A">
        <w:t xml:space="preserve">uide </w:t>
      </w:r>
      <w:r w:rsidR="003B7E8A" w:rsidRPr="00486E6C">
        <w:t>(AASHTO, 1993)</w:t>
      </w:r>
      <w:r w:rsidR="003B7E8A">
        <w:t xml:space="preserve"> </w:t>
      </w:r>
      <w:r>
        <w:t xml:space="preserve">was </w:t>
      </w:r>
      <w:r w:rsidR="003B7E8A">
        <w:t xml:space="preserve">established based on </w:t>
      </w:r>
      <w:r>
        <w:t xml:space="preserve">the pavement performance data collected during the AASHO </w:t>
      </w:r>
      <w:r w:rsidR="00682CC4">
        <w:t xml:space="preserve">road </w:t>
      </w:r>
      <w:r>
        <w:t>test in Ottawa, IL in the 1950’s and 1960’s</w:t>
      </w:r>
      <w:r w:rsidR="003B7E8A">
        <w:t>, where the</w:t>
      </w:r>
      <w:r>
        <w:t xml:space="preserve"> ESAL is a function of the pavement thickness</w:t>
      </w:r>
      <w:r w:rsidR="00607570">
        <w:t xml:space="preserve"> and </w:t>
      </w:r>
      <w:r w:rsidR="00607570" w:rsidRPr="00197423">
        <w:t>the minimum thickness is 6 in</w:t>
      </w:r>
      <w:r w:rsidRPr="00197423">
        <w:t xml:space="preserve">.  </w:t>
      </w:r>
      <w:r w:rsidR="00197423" w:rsidRPr="00197423">
        <w:t>The</w:t>
      </w:r>
      <w:r w:rsidR="00F007C1">
        <w:t>refore,</w:t>
      </w:r>
      <w:r w:rsidRPr="00197423">
        <w:t xml:space="preserve"> conversion factors </w:t>
      </w:r>
      <w:r w:rsidR="00607570" w:rsidRPr="00197423">
        <w:t xml:space="preserve">were </w:t>
      </w:r>
      <w:r w:rsidR="004E4790" w:rsidRPr="00197423">
        <w:t xml:space="preserve">developed </w:t>
      </w:r>
      <w:r w:rsidR="00607570" w:rsidRPr="00197423">
        <w:t xml:space="preserve">for </w:t>
      </w:r>
      <w:r w:rsidR="00F007C1">
        <w:t>UTW</w:t>
      </w:r>
      <w:r w:rsidR="004E4790" w:rsidRPr="00197423">
        <w:t xml:space="preserve"> that </w:t>
      </w:r>
      <w:r w:rsidR="00F007C1">
        <w:t>has a thickness less than</w:t>
      </w:r>
      <w:r w:rsidR="004E4790" w:rsidRPr="00197423">
        <w:t xml:space="preserve"> 4 in</w:t>
      </w:r>
      <w:r w:rsidR="00197423" w:rsidRPr="00197423">
        <w:t>,</w:t>
      </w:r>
      <w:r w:rsidR="004E4790" w:rsidRPr="00197423">
        <w:t xml:space="preserve"> based on </w:t>
      </w:r>
      <w:r w:rsidR="00607570" w:rsidRPr="00197423">
        <w:t xml:space="preserve">the </w:t>
      </w:r>
      <w:r w:rsidR="004E4790" w:rsidRPr="00197423">
        <w:t xml:space="preserve">AASHTO </w:t>
      </w:r>
      <w:r w:rsidR="00197423" w:rsidRPr="00197423">
        <w:t>load equivalency factors established for</w:t>
      </w:r>
      <w:r w:rsidR="004E4790" w:rsidRPr="00197423">
        <w:t xml:space="preserve"> an 8-in thick concrete pavement and a terminal serviceability of 2.5</w:t>
      </w:r>
      <w:r w:rsidR="009A0EEF" w:rsidRPr="00197423">
        <w:t>.</w:t>
      </w:r>
      <w:r w:rsidR="009A0EEF">
        <w:t xml:space="preserve">  </w:t>
      </w:r>
      <w:r w:rsidR="00CC3B85">
        <w:t>T</w:t>
      </w:r>
      <w:r w:rsidR="009A0EEF">
        <w:t xml:space="preserve">wo </w:t>
      </w:r>
      <w:r w:rsidR="00F007C1">
        <w:t>high</w:t>
      </w:r>
      <w:r w:rsidR="009A0EEF">
        <w:t xml:space="preserve">way categories (primary and secondary) </w:t>
      </w:r>
      <w:r w:rsidR="00CC3B85">
        <w:t xml:space="preserve">in Colorado were anticipated as typical recipients of whitetopping treatment and thus the conversions factors for them were proposed </w:t>
      </w:r>
      <w:r w:rsidR="004E4790">
        <w:t>as show</w:t>
      </w:r>
      <w:r w:rsidR="00CC3B85">
        <w:t>n</w:t>
      </w:r>
      <w:r w:rsidR="00F007C1">
        <w:t xml:space="preserve"> in the following equations.</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4E4790" w:rsidRPr="004367DF" w:rsidTr="0007484A">
        <w:trPr>
          <w:jc w:val="center"/>
        </w:trPr>
        <w:tc>
          <w:tcPr>
            <w:tcW w:w="4500" w:type="pct"/>
            <w:vAlign w:val="center"/>
          </w:tcPr>
          <w:p w:rsidR="004E4790" w:rsidRPr="004367DF" w:rsidRDefault="00F012D8" w:rsidP="004E4790">
            <w:pPr>
              <w:rPr>
                <w:rFonts w:cs="Times New Roman"/>
                <w:szCs w:val="24"/>
              </w:rPr>
            </w:pPr>
            <w:r w:rsidRPr="00F012D8">
              <w:rPr>
                <w:rFonts w:cs="Times New Roman"/>
                <w:szCs w:val="24"/>
              </w:rPr>
              <w:t xml:space="preserve">Primary Highway: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eastAsia="Times New Roman" w:hAnsi="Cambria Math" w:cs="Times New Roman"/>
                      <w:szCs w:val="24"/>
                    </w:rPr>
                    <m:t>ESAL</m:t>
                  </m:r>
                </m:sub>
              </m:sSub>
              <m:r>
                <w:rPr>
                  <w:rFonts w:ascii="Cambria Math" w:eastAsia="Times New Roman" w:cs="Times New Roman"/>
                  <w:szCs w:val="24"/>
                </w:rPr>
                <m:t>=</m:t>
              </m:r>
              <m:r>
                <w:rPr>
                  <w:rFonts w:ascii="Cambria Math" w:cs="Times New Roman" w:hint="eastAsia"/>
                  <w:szCs w:val="24"/>
                </w:rPr>
                <m:t>0.985+10.057</m:t>
              </m:r>
              <m:sSup>
                <m:sSupPr>
                  <m:ctrlPr>
                    <w:rPr>
                      <w:rFonts w:ascii="Cambria Math" w:hAnsi="Cambria Math" w:cs="Times New Roman"/>
                      <w:i/>
                      <w:szCs w:val="24"/>
                    </w:rPr>
                  </m:ctrlPr>
                </m:sSupPr>
                <m:e>
                  <m:d>
                    <m:dPr>
                      <m:ctrlPr>
                        <w:rPr>
                          <w:rFonts w:ascii="Cambria Math" w:hAnsi="Cambria Math" w:cs="Times New Roman"/>
                          <w:i/>
                          <w:szCs w:val="24"/>
                        </w:rPr>
                      </m:ctrlPr>
                    </m:dPr>
                    <m:e>
                      <m:sSub>
                        <m:sSubPr>
                          <m:ctrlPr>
                            <w:rPr>
                              <w:rFonts w:ascii="Cambria Math" w:hAnsi="Cambria Math" w:cs="Times New Roman"/>
                              <w:i/>
                              <w:szCs w:val="24"/>
                            </w:rPr>
                          </m:ctrlPr>
                        </m:sSubPr>
                        <m:e>
                          <m:r>
                            <w:rPr>
                              <w:rFonts w:hAnsi="Cambria Math" w:cs="Times New Roman"/>
                              <w:szCs w:val="24"/>
                            </w:rPr>
                            <m:t>h</m:t>
                          </m:r>
                        </m:e>
                        <m:sub>
                          <m:r>
                            <w:rPr>
                              <w:rFonts w:ascii="Cambria Math" w:hAnsi="Cambria Math" w:cs="Times New Roman"/>
                              <w:szCs w:val="24"/>
                            </w:rPr>
                            <m:t>PCC</m:t>
                          </m:r>
                        </m:sub>
                      </m:sSub>
                    </m:e>
                  </m:d>
                </m:e>
                <m:sup>
                  <m:r>
                    <w:rPr>
                      <w:rFonts w:cs="Times New Roman"/>
                      <w:szCs w:val="24"/>
                    </w:rPr>
                    <m:t>-</m:t>
                  </m:r>
                  <m:r>
                    <w:rPr>
                      <w:rFonts w:ascii="Cambria Math" w:cs="Times New Roman" w:hint="eastAsia"/>
                      <w:szCs w:val="24"/>
                    </w:rPr>
                    <m:t>3.456</m:t>
                  </m:r>
                </m:sup>
              </m:sSup>
            </m:oMath>
          </w:p>
        </w:tc>
        <w:tc>
          <w:tcPr>
            <w:tcW w:w="500" w:type="pct"/>
            <w:vAlign w:val="center"/>
          </w:tcPr>
          <w:p w:rsidR="004E4790" w:rsidRPr="004367DF" w:rsidRDefault="00EC61A3" w:rsidP="0007484A">
            <w:pPr>
              <w:pStyle w:val="Caption"/>
              <w:keepNext/>
              <w:spacing w:before="240" w:after="240" w:line="360" w:lineRule="auto"/>
              <w:rPr>
                <w:szCs w:val="24"/>
              </w:rPr>
            </w:pPr>
            <w:r w:rsidRPr="00EC61A3">
              <w:rPr>
                <w:szCs w:val="24"/>
              </w:rPr>
              <w:t>(</w:t>
            </w:r>
            <w:r w:rsidR="007F32E3" w:rsidRPr="00EC61A3">
              <w:rPr>
                <w:b/>
                <w:szCs w:val="24"/>
              </w:rPr>
              <w:fldChar w:fldCharType="begin"/>
            </w:r>
            <w:r w:rsidRPr="00EC61A3">
              <w:rPr>
                <w:szCs w:val="24"/>
              </w:rPr>
              <w:instrText xml:space="preserve"> SEQ Equation \* ARABIC </w:instrText>
            </w:r>
            <w:r w:rsidR="007F32E3" w:rsidRPr="00EC61A3">
              <w:rPr>
                <w:b/>
                <w:szCs w:val="24"/>
              </w:rPr>
              <w:fldChar w:fldCharType="separate"/>
            </w:r>
            <w:r w:rsidR="0070230C">
              <w:rPr>
                <w:noProof/>
                <w:szCs w:val="24"/>
              </w:rPr>
              <w:t>1</w:t>
            </w:r>
            <w:r w:rsidR="007F32E3" w:rsidRPr="00EC61A3">
              <w:rPr>
                <w:b/>
                <w:szCs w:val="24"/>
              </w:rPr>
              <w:fldChar w:fldCharType="end"/>
            </w:r>
            <w:r w:rsidRPr="00EC61A3">
              <w:rPr>
                <w:szCs w:val="24"/>
              </w:rPr>
              <w:t>)</w:t>
            </w:r>
          </w:p>
        </w:tc>
      </w:tr>
      <w:tr w:rsidR="004E4790" w:rsidRPr="004367DF" w:rsidTr="0007484A">
        <w:trPr>
          <w:jc w:val="center"/>
        </w:trPr>
        <w:tc>
          <w:tcPr>
            <w:tcW w:w="4500" w:type="pct"/>
            <w:vAlign w:val="center"/>
          </w:tcPr>
          <w:p w:rsidR="004E4790" w:rsidRPr="004367DF" w:rsidRDefault="00F012D8" w:rsidP="004E4790">
            <w:pPr>
              <w:rPr>
                <w:rFonts w:cs="Times New Roman"/>
                <w:szCs w:val="24"/>
              </w:rPr>
            </w:pPr>
            <w:r>
              <w:rPr>
                <w:rFonts w:cs="Times New Roman"/>
                <w:szCs w:val="24"/>
              </w:rPr>
              <w:t xml:space="preserve">Secondary Highway:  </w:t>
            </w:r>
            <m:oMath>
              <m:sSub>
                <m:sSubPr>
                  <m:ctrlPr>
                    <w:rPr>
                      <w:rFonts w:ascii="Cambria Math" w:hAnsi="Cambria Math" w:cs="Times New Roman"/>
                      <w:i/>
                      <w:szCs w:val="24"/>
                    </w:rPr>
                  </m:ctrlPr>
                </m:sSubPr>
                <m:e>
                  <m:r>
                    <w:rPr>
                      <w:rFonts w:ascii="Cambria Math" w:hAnsi="Cambria Math" w:cs="Times New Roman"/>
                      <w:szCs w:val="24"/>
                    </w:rPr>
                    <m:t>F</m:t>
                  </m:r>
                </m:e>
                <m:sub>
                  <m:r>
                    <w:rPr>
                      <w:rFonts w:ascii="Cambria Math" w:eastAsia="Times New Roman" w:hAnsi="Cambria Math" w:cs="Times New Roman"/>
                      <w:szCs w:val="24"/>
                    </w:rPr>
                    <m:t>ESAL</m:t>
                  </m:r>
                </m:sub>
              </m:sSub>
              <m:r>
                <w:rPr>
                  <w:rFonts w:ascii="Cambria Math" w:eastAsia="Times New Roman" w:cs="Times New Roman"/>
                  <w:szCs w:val="24"/>
                </w:rPr>
                <m:t>=</m:t>
              </m:r>
              <m:sSup>
                <m:sSupPr>
                  <m:ctrlPr>
                    <w:rPr>
                      <w:rFonts w:ascii="Cambria Math" w:hAnsi="Cambria Math" w:cs="Times New Roman"/>
                      <w:i/>
                      <w:szCs w:val="24"/>
                    </w:rPr>
                  </m:ctrlPr>
                </m:sSupPr>
                <m:e>
                  <m:d>
                    <m:dPr>
                      <m:ctrlPr>
                        <w:rPr>
                          <w:rFonts w:ascii="Cambria Math" w:hAnsi="Cambria Math" w:cs="Times New Roman"/>
                          <w:i/>
                          <w:szCs w:val="24"/>
                        </w:rPr>
                      </m:ctrlPr>
                    </m:dPr>
                    <m:e>
                      <m:r>
                        <w:rPr>
                          <w:rFonts w:ascii="Cambria Math" w:cs="Times New Roman" w:hint="eastAsia"/>
                          <w:szCs w:val="24"/>
                        </w:rPr>
                        <m:t>1.286</m:t>
                      </m:r>
                      <m:r>
                        <w:rPr>
                          <w:rFonts w:ascii="Cambria Math" w:cs="Times New Roman"/>
                          <w:szCs w:val="24"/>
                        </w:rPr>
                        <m:t>-</m:t>
                      </m:r>
                      <m:r>
                        <w:rPr>
                          <w:rFonts w:ascii="Cambria Math" w:cs="Times New Roman" w:hint="eastAsia"/>
                          <w:szCs w:val="24"/>
                        </w:rPr>
                        <m:t>2.138/</m:t>
                      </m:r>
                      <m:sSub>
                        <m:sSubPr>
                          <m:ctrlPr>
                            <w:rPr>
                              <w:rFonts w:ascii="Cambria Math" w:hAnsi="Cambria Math" w:cs="Times New Roman"/>
                              <w:i/>
                              <w:szCs w:val="24"/>
                            </w:rPr>
                          </m:ctrlPr>
                        </m:sSubPr>
                        <m:e>
                          <m:r>
                            <w:rPr>
                              <w:rFonts w:hAnsi="Cambria Math" w:cs="Times New Roman"/>
                              <w:szCs w:val="24"/>
                            </w:rPr>
                            <m:t>h</m:t>
                          </m:r>
                        </m:e>
                        <m:sub>
                          <m:r>
                            <w:rPr>
                              <w:rFonts w:ascii="Cambria Math" w:hAnsi="Cambria Math" w:cs="Times New Roman"/>
                              <w:szCs w:val="24"/>
                            </w:rPr>
                            <m:t>PCC</m:t>
                          </m:r>
                        </m:sub>
                      </m:sSub>
                    </m:e>
                  </m:d>
                </m:e>
                <m:sup>
                  <m:r>
                    <w:rPr>
                      <w:rFonts w:cs="Times New Roman"/>
                      <w:szCs w:val="24"/>
                    </w:rPr>
                    <m:t>-</m:t>
                  </m:r>
                  <m:r>
                    <w:rPr>
                      <w:rFonts w:ascii="Cambria Math" w:cs="Times New Roman" w:hint="eastAsia"/>
                      <w:szCs w:val="24"/>
                    </w:rPr>
                    <m:t>1</m:t>
                  </m:r>
                </m:sup>
              </m:sSup>
            </m:oMath>
          </w:p>
        </w:tc>
        <w:tc>
          <w:tcPr>
            <w:tcW w:w="500" w:type="pct"/>
            <w:vAlign w:val="center"/>
          </w:tcPr>
          <w:p w:rsidR="004E4790" w:rsidRPr="004367DF" w:rsidRDefault="00EC61A3" w:rsidP="0007484A">
            <w:pPr>
              <w:pStyle w:val="Caption"/>
              <w:keepNext/>
              <w:spacing w:before="240" w:after="240" w:line="360" w:lineRule="auto"/>
              <w:rPr>
                <w:szCs w:val="24"/>
              </w:rPr>
            </w:pPr>
            <w:r w:rsidRPr="00EC61A3">
              <w:rPr>
                <w:szCs w:val="24"/>
              </w:rPr>
              <w:t>(</w:t>
            </w:r>
            <w:r w:rsidR="007F32E3" w:rsidRPr="00EC61A3">
              <w:rPr>
                <w:b/>
                <w:szCs w:val="24"/>
              </w:rPr>
              <w:fldChar w:fldCharType="begin"/>
            </w:r>
            <w:r w:rsidRPr="00EC61A3">
              <w:rPr>
                <w:szCs w:val="24"/>
              </w:rPr>
              <w:instrText xml:space="preserve"> SEQ Equation \* ARABIC </w:instrText>
            </w:r>
            <w:r w:rsidR="007F32E3" w:rsidRPr="00EC61A3">
              <w:rPr>
                <w:b/>
                <w:szCs w:val="24"/>
              </w:rPr>
              <w:fldChar w:fldCharType="separate"/>
            </w:r>
            <w:r w:rsidR="0070230C">
              <w:rPr>
                <w:noProof/>
                <w:szCs w:val="24"/>
              </w:rPr>
              <w:t>2</w:t>
            </w:r>
            <w:r w:rsidR="007F32E3" w:rsidRPr="00EC61A3">
              <w:rPr>
                <w:b/>
                <w:szCs w:val="24"/>
              </w:rPr>
              <w:fldChar w:fldCharType="end"/>
            </w:r>
            <w:r w:rsidRPr="00EC61A3">
              <w:rPr>
                <w:szCs w:val="24"/>
              </w:rPr>
              <w:t>)</w:t>
            </w:r>
          </w:p>
        </w:tc>
      </w:tr>
    </w:tbl>
    <w:p w:rsidR="004E4790" w:rsidRPr="004367DF" w:rsidRDefault="008370E8" w:rsidP="0086643C">
      <w:pPr>
        <w:spacing w:after="0"/>
        <w:mirrorIndents/>
        <w:rPr>
          <w:szCs w:val="24"/>
        </w:rPr>
      </w:pPr>
      <w:proofErr w:type="gramStart"/>
      <w:r>
        <w:lastRenderedPageBreak/>
        <w:t>w</w:t>
      </w:r>
      <w:r w:rsidR="004E4790">
        <w:t>here</w:t>
      </w:r>
      <w:proofErr w:type="gramEnd"/>
      <w:r>
        <w:t xml:space="preserve"> </w:t>
      </w:r>
      <m:oMath>
        <m:sSub>
          <m:sSubPr>
            <m:ctrlPr>
              <w:rPr>
                <w:rFonts w:ascii="Cambria Math" w:hAnsi="Cambria Math"/>
                <w:i/>
                <w:szCs w:val="24"/>
              </w:rPr>
            </m:ctrlPr>
          </m:sSubPr>
          <m:e>
            <m:r>
              <w:rPr>
                <w:rFonts w:ascii="Cambria Math" w:hAnsi="Cambria Math"/>
                <w:szCs w:val="24"/>
              </w:rPr>
              <m:t>F</m:t>
            </m:r>
          </m:e>
          <m:sub>
            <m:r>
              <w:rPr>
                <w:rFonts w:ascii="Cambria Math" w:eastAsia="Times New Roman" w:hAnsi="Cambria Math" w:cs="Times New Roman"/>
                <w:sz w:val="20"/>
                <w:szCs w:val="24"/>
              </w:rPr>
              <m:t>ESAL</m:t>
            </m:r>
          </m:sub>
        </m:sSub>
      </m:oMath>
      <w:r>
        <w:rPr>
          <w:szCs w:val="24"/>
        </w:rPr>
        <w:t xml:space="preserve"> is the conversion factor from ESAL</w:t>
      </w:r>
      <w:r w:rsidR="00197423">
        <w:rPr>
          <w:szCs w:val="24"/>
        </w:rPr>
        <w:t>s calculated</w:t>
      </w:r>
      <w:r>
        <w:rPr>
          <w:szCs w:val="24"/>
        </w:rPr>
        <w:t xml:space="preserve"> </w:t>
      </w:r>
      <w:r w:rsidR="00197423">
        <w:rPr>
          <w:szCs w:val="24"/>
        </w:rPr>
        <w:t>assuming an</w:t>
      </w:r>
      <w:r>
        <w:rPr>
          <w:szCs w:val="24"/>
        </w:rPr>
        <w:t xml:space="preserve"> 8-in concrete pavement and </w:t>
      </w:r>
      <w:r>
        <w:t>a terminal serviceability of 2.5</w:t>
      </w:r>
      <w:r>
        <w:rPr>
          <w:szCs w:val="24"/>
        </w:rPr>
        <w:t xml:space="preserve"> and </w:t>
      </w:r>
      <m:oMath>
        <m:sSub>
          <m:sSubPr>
            <m:ctrlPr>
              <w:rPr>
                <w:rFonts w:ascii="Cambria Math" w:hAnsi="Cambria Math"/>
                <w:i/>
                <w:sz w:val="22"/>
                <w:szCs w:val="24"/>
              </w:rPr>
            </m:ctrlPr>
          </m:sSubPr>
          <m:e>
            <m:r>
              <w:rPr>
                <w:rFonts w:ascii="Cambria Math" w:hAnsi="Cambria Math"/>
                <w:szCs w:val="24"/>
              </w:rPr>
              <m:t>h</m:t>
            </m:r>
          </m:e>
          <m:sub>
            <m:r>
              <w:rPr>
                <w:rFonts w:ascii="Cambria Math" w:hAnsi="Cambria Math"/>
                <w:szCs w:val="24"/>
              </w:rPr>
              <m:t>PCC</m:t>
            </m:r>
          </m:sub>
        </m:sSub>
      </m:oMath>
      <w:r>
        <w:rPr>
          <w:sz w:val="22"/>
          <w:szCs w:val="24"/>
        </w:rPr>
        <w:t xml:space="preserve"> </w:t>
      </w:r>
      <w:r w:rsidR="00EC61A3" w:rsidRPr="00EC61A3">
        <w:rPr>
          <w:szCs w:val="24"/>
        </w:rPr>
        <w:t xml:space="preserve">is the thickness of the </w:t>
      </w:r>
      <w:r w:rsidR="00607570">
        <w:rPr>
          <w:szCs w:val="24"/>
        </w:rPr>
        <w:t>whitetopping overlay</w:t>
      </w:r>
      <w:r w:rsidR="00EC61A3" w:rsidRPr="00EC61A3">
        <w:rPr>
          <w:szCs w:val="24"/>
        </w:rPr>
        <w:t>.</w:t>
      </w:r>
    </w:p>
    <w:p w:rsidR="008370E8" w:rsidRPr="004367DF" w:rsidRDefault="00607570" w:rsidP="0086643C">
      <w:pPr>
        <w:spacing w:after="0"/>
        <w:mirrorIndents/>
        <w:rPr>
          <w:szCs w:val="24"/>
        </w:rPr>
      </w:pPr>
      <w:r>
        <w:rPr>
          <w:szCs w:val="24"/>
        </w:rPr>
        <w:t>It has been noted that u</w:t>
      </w:r>
      <w:r w:rsidR="00EC61A3" w:rsidRPr="00EC61A3">
        <w:rPr>
          <w:szCs w:val="24"/>
        </w:rPr>
        <w:t xml:space="preserve">sing ESALs as traffic inputs results in a design thickness different from </w:t>
      </w:r>
      <w:r>
        <w:rPr>
          <w:szCs w:val="24"/>
        </w:rPr>
        <w:t xml:space="preserve">that </w:t>
      </w:r>
      <w:r w:rsidR="00EC61A3" w:rsidRPr="00EC61A3">
        <w:rPr>
          <w:szCs w:val="24"/>
        </w:rPr>
        <w:t xml:space="preserve">using axle spectra as inputs.  </w:t>
      </w:r>
      <w:r w:rsidR="00297D91">
        <w:rPr>
          <w:szCs w:val="24"/>
        </w:rPr>
        <w:t xml:space="preserve">A correlation was then established </w:t>
      </w:r>
      <w:r w:rsidR="00EC61A3" w:rsidRPr="00EC61A3">
        <w:rPr>
          <w:szCs w:val="24"/>
        </w:rPr>
        <w:t>between the design thicknesses</w:t>
      </w:r>
      <w:r w:rsidR="00297D91">
        <w:rPr>
          <w:szCs w:val="24"/>
        </w:rPr>
        <w:t xml:space="preserve"> based on the two kinds of traffic </w:t>
      </w:r>
      <w:r w:rsidR="00F007C1">
        <w:rPr>
          <w:szCs w:val="24"/>
        </w:rPr>
        <w:t>input</w:t>
      </w:r>
      <w:r w:rsidR="00F007C1" w:rsidRPr="00EC61A3">
        <w:rPr>
          <w:szCs w:val="24"/>
        </w:rPr>
        <w:t xml:space="preserve"> </w:t>
      </w:r>
      <w:r w:rsidR="00F007C1">
        <w:rPr>
          <w:szCs w:val="24"/>
        </w:rPr>
        <w:t>as</w:t>
      </w:r>
      <w:r w:rsidR="00297D91">
        <w:rPr>
          <w:szCs w:val="24"/>
        </w:rPr>
        <w:t xml:space="preserve"> </w:t>
      </w:r>
      <w:r w:rsidR="00EC61A3" w:rsidRPr="00EC61A3">
        <w:rPr>
          <w:szCs w:val="24"/>
        </w:rPr>
        <w:t xml:space="preserve">shown in Equation </w:t>
      </w:r>
      <w:fldSimple w:instr=" REF _Ref249167843 \h  \* MERGEFORMAT ">
        <w:r w:rsidR="0070230C">
          <w:rPr>
            <w:noProof/>
            <w:szCs w:val="24"/>
          </w:rPr>
          <w:t>3</w:t>
        </w:r>
      </w:fldSimple>
      <w:r w:rsidR="00297D91">
        <w:rPr>
          <w:szCs w:val="24"/>
        </w:rPr>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8370E8" w:rsidRPr="00626107" w:rsidTr="0007484A">
        <w:trPr>
          <w:jc w:val="center"/>
        </w:trPr>
        <w:tc>
          <w:tcPr>
            <w:tcW w:w="4500" w:type="pct"/>
            <w:vAlign w:val="center"/>
          </w:tcPr>
          <w:p w:rsidR="008370E8" w:rsidRPr="00626107" w:rsidRDefault="00EC61A3" w:rsidP="00AA5028">
            <w:pPr>
              <w:keepNext/>
              <w:keepLines/>
              <w:rPr>
                <w:rFonts w:cs="Times New Roman"/>
                <w:szCs w:val="24"/>
              </w:rPr>
            </w:pPr>
            <w:r w:rsidRPr="00EC61A3">
              <w:rPr>
                <w:rFonts w:cs="Times New Roman"/>
                <w:szCs w:val="24"/>
              </w:rPr>
              <w:t xml:space="preserve"> </w:t>
            </w:r>
            <m:oMath>
              <w:bookmarkStart w:id="14" w:name="_Toc251523220"/>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hint="eastAsia"/>
                      <w:szCs w:val="24"/>
                    </w:rPr>
                    <m:t>E</m:t>
                  </m:r>
                  <m:r>
                    <w:rPr>
                      <w:rFonts w:ascii="Cambria Math" w:hAnsi="Cambria Math" w:cs="Times New Roman"/>
                      <w:szCs w:val="24"/>
                    </w:rPr>
                    <m:t>SA</m:t>
                  </m:r>
                  <m:r>
                    <w:rPr>
                      <w:rFonts w:ascii="Cambria Math" w:hAnsi="Cambria Math" w:cs="Times New Roman" w:hint="eastAsia"/>
                      <w:szCs w:val="24"/>
                    </w:rPr>
                    <m:t>L</m:t>
                  </m:r>
                </m:sub>
              </m:sSub>
              <m:r>
                <w:rPr>
                  <w:rFonts w:ascii="Cambria Math" w:eastAsia="Times New Roman" w:cs="Times New Roman"/>
                  <w:szCs w:val="24"/>
                </w:rPr>
                <m:t>=</m:t>
              </m:r>
              <m:r>
                <w:rPr>
                  <w:rFonts w:ascii="Cambria Math" w:hAnsi="Cambria Math" w:cs="Times New Roman"/>
                  <w:szCs w:val="24"/>
                </w:rPr>
                <m:t>-</m:t>
              </m:r>
              <m:r>
                <w:rPr>
                  <w:rFonts w:ascii="Cambria Math" w:cs="Times New Roman" w:hint="eastAsia"/>
                  <w:szCs w:val="24"/>
                </w:rPr>
                <m:t>0.0728</m:t>
              </m:r>
              <m:sSup>
                <m:sSupPr>
                  <m:ctrlPr>
                    <w:rPr>
                      <w:rFonts w:ascii="Cambria Math" w:hAnsi="Cambria Math" w:cs="Times New Roman"/>
                      <w:i/>
                      <w:szCs w:val="24"/>
                    </w:rPr>
                  </m:ctrlPr>
                </m:sSupPr>
                <m:e>
                  <m:d>
                    <m:dPr>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hint="eastAsia"/>
                              <w:szCs w:val="24"/>
                            </w:rPr>
                            <m:t>LS</m:t>
                          </m:r>
                        </m:sub>
                      </m:sSub>
                    </m:e>
                  </m:d>
                </m:e>
                <m:sup>
                  <m:r>
                    <w:rPr>
                      <w:rFonts w:ascii="Cambria Math" w:cs="Times New Roman" w:hint="eastAsia"/>
                      <w:szCs w:val="24"/>
                    </w:rPr>
                    <m:t>2</m:t>
                  </m:r>
                </m:sup>
              </m:sSup>
              <m:r>
                <w:rPr>
                  <w:rFonts w:ascii="Cambria Math" w:cs="Times New Roman" w:hint="eastAsia"/>
                  <w:szCs w:val="24"/>
                </w:rPr>
                <m:t>+1.4675</m:t>
              </m:r>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hint="eastAsia"/>
                      <w:szCs w:val="24"/>
                    </w:rPr>
                    <m:t>LS</m:t>
                  </m:r>
                </m:sub>
              </m:sSub>
              <m:r>
                <w:rPr>
                  <w:rFonts w:ascii="Cambria Math" w:cs="Times New Roman" w:hint="eastAsia"/>
                  <w:szCs w:val="24"/>
                </w:rPr>
                <m:t>+0.8638</m:t>
              </m:r>
            </m:oMath>
            <w:bookmarkEnd w:id="14"/>
          </w:p>
        </w:tc>
        <w:tc>
          <w:tcPr>
            <w:tcW w:w="500" w:type="pct"/>
            <w:vAlign w:val="center"/>
          </w:tcPr>
          <w:p w:rsidR="008370E8" w:rsidRPr="00626107" w:rsidRDefault="00EC61A3" w:rsidP="00AA5028">
            <w:pPr>
              <w:pStyle w:val="Caption"/>
              <w:keepNext/>
              <w:spacing w:before="240" w:after="240" w:line="360" w:lineRule="auto"/>
              <w:rPr>
                <w:szCs w:val="24"/>
              </w:rPr>
            </w:pPr>
            <w:bookmarkStart w:id="15" w:name="_Ref249167843"/>
            <w:r w:rsidRPr="00EC61A3">
              <w:rPr>
                <w:szCs w:val="24"/>
              </w:rPr>
              <w:t>(</w:t>
            </w:r>
            <w:r w:rsidR="007F32E3" w:rsidRPr="00EC61A3">
              <w:rPr>
                <w:b/>
                <w:szCs w:val="24"/>
              </w:rPr>
              <w:fldChar w:fldCharType="begin"/>
            </w:r>
            <w:r w:rsidRPr="00EC61A3">
              <w:rPr>
                <w:szCs w:val="24"/>
              </w:rPr>
              <w:instrText xml:space="preserve"> SEQ Equation \* ARABIC </w:instrText>
            </w:r>
            <w:r w:rsidR="007F32E3" w:rsidRPr="00EC61A3">
              <w:rPr>
                <w:b/>
                <w:szCs w:val="24"/>
              </w:rPr>
              <w:fldChar w:fldCharType="separate"/>
            </w:r>
            <w:r w:rsidR="0070230C">
              <w:rPr>
                <w:noProof/>
                <w:szCs w:val="24"/>
              </w:rPr>
              <w:t>3</w:t>
            </w:r>
            <w:r w:rsidR="007F32E3" w:rsidRPr="00EC61A3">
              <w:rPr>
                <w:b/>
                <w:szCs w:val="24"/>
              </w:rPr>
              <w:fldChar w:fldCharType="end"/>
            </w:r>
            <w:bookmarkEnd w:id="15"/>
            <w:r w:rsidRPr="00EC61A3">
              <w:rPr>
                <w:szCs w:val="24"/>
              </w:rPr>
              <w:t>)</w:t>
            </w:r>
          </w:p>
        </w:tc>
      </w:tr>
    </w:tbl>
    <w:p w:rsidR="008370E8" w:rsidRPr="004367DF" w:rsidRDefault="00A54687" w:rsidP="0086643C">
      <w:pPr>
        <w:spacing w:after="0"/>
        <w:mirrorIndents/>
        <w:rPr>
          <w:szCs w:val="24"/>
        </w:rPr>
      </w:pPr>
      <w:proofErr w:type="gramStart"/>
      <w:r>
        <w:t>where</w:t>
      </w:r>
      <w:proofErr w:type="gramEnd"/>
      <w:r>
        <w:t xml:space="preserve"> </w:t>
      </w:r>
      <m:oMath>
        <m:sSub>
          <m:sSubPr>
            <m:ctrlPr>
              <w:rPr>
                <w:rFonts w:ascii="Cambria Math" w:hAnsi="Cambria Math"/>
                <w:i/>
                <w:sz w:val="22"/>
                <w:szCs w:val="24"/>
              </w:rPr>
            </m:ctrlPr>
          </m:sSubPr>
          <m:e>
            <m:r>
              <w:rPr>
                <w:rFonts w:ascii="Cambria Math" w:hAnsi="Cambria Math"/>
                <w:szCs w:val="24"/>
              </w:rPr>
              <m:t>h</m:t>
            </m:r>
          </m:e>
          <m:sub>
            <m:r>
              <w:rPr>
                <w:rFonts w:ascii="Cambria Math" w:hAnsi="Cambria Math"/>
                <w:szCs w:val="24"/>
              </w:rPr>
              <m:t>ESAL</m:t>
            </m:r>
          </m:sub>
        </m:sSub>
      </m:oMath>
      <w:r>
        <w:rPr>
          <w:szCs w:val="24"/>
        </w:rPr>
        <w:t xml:space="preserve"> is the concrete thickness </w:t>
      </w:r>
      <w:r w:rsidR="00297D91">
        <w:rPr>
          <w:szCs w:val="24"/>
        </w:rPr>
        <w:t>using</w:t>
      </w:r>
      <w:r>
        <w:rPr>
          <w:szCs w:val="24"/>
        </w:rPr>
        <w:t xml:space="preserve"> ESAL</w:t>
      </w:r>
      <w:r w:rsidR="00297D91">
        <w:rPr>
          <w:szCs w:val="24"/>
        </w:rPr>
        <w:t>s</w:t>
      </w:r>
      <w:r>
        <w:rPr>
          <w:szCs w:val="24"/>
        </w:rPr>
        <w:t xml:space="preserve"> </w:t>
      </w:r>
      <w:r w:rsidR="00297D91">
        <w:rPr>
          <w:szCs w:val="24"/>
        </w:rPr>
        <w:t>as traffic input</w:t>
      </w:r>
      <w:r>
        <w:rPr>
          <w:szCs w:val="24"/>
        </w:rPr>
        <w:t xml:space="preserve">, in and </w:t>
      </w:r>
      <m:oMath>
        <m:sSub>
          <m:sSubPr>
            <m:ctrlPr>
              <w:rPr>
                <w:rFonts w:ascii="Cambria Math" w:hAnsi="Cambria Math"/>
                <w:i/>
                <w:sz w:val="22"/>
                <w:szCs w:val="24"/>
              </w:rPr>
            </m:ctrlPr>
          </m:sSubPr>
          <m:e>
            <m:r>
              <w:rPr>
                <w:rFonts w:ascii="Cambria Math" w:hAnsi="Cambria Math"/>
                <w:szCs w:val="24"/>
              </w:rPr>
              <m:t>h</m:t>
            </m:r>
          </m:e>
          <m:sub>
            <m:r>
              <w:rPr>
                <w:rFonts w:ascii="Cambria Math" w:hAnsi="Cambria Math"/>
                <w:szCs w:val="24"/>
              </w:rPr>
              <m:t>LS</m:t>
            </m:r>
          </m:sub>
        </m:sSub>
      </m:oMath>
      <w:r>
        <w:rPr>
          <w:sz w:val="22"/>
          <w:szCs w:val="24"/>
        </w:rPr>
        <w:t xml:space="preserve"> </w:t>
      </w:r>
      <w:r w:rsidR="00EC61A3" w:rsidRPr="00EC61A3">
        <w:rPr>
          <w:szCs w:val="24"/>
        </w:rPr>
        <w:t>is the design thickness using load spectra, in.</w:t>
      </w:r>
    </w:p>
    <w:p w:rsidR="0086643C" w:rsidRDefault="0086643C" w:rsidP="0086643C">
      <w:pPr>
        <w:pStyle w:val="Heading3"/>
        <w:numPr>
          <w:ilvl w:val="1"/>
          <w:numId w:val="10"/>
        </w:numPr>
      </w:pPr>
      <w:bookmarkStart w:id="16" w:name="_Toc292375686"/>
      <w:r>
        <w:t>Material characterization</w:t>
      </w:r>
      <w:bookmarkEnd w:id="16"/>
    </w:p>
    <w:p w:rsidR="0086643C" w:rsidRDefault="00A54687" w:rsidP="0086643C">
      <w:pPr>
        <w:pStyle w:val="Heading4"/>
        <w:numPr>
          <w:ilvl w:val="2"/>
          <w:numId w:val="10"/>
        </w:numPr>
      </w:pPr>
      <w:r>
        <w:t xml:space="preserve">PCC </w:t>
      </w:r>
      <w:r w:rsidR="0086643C">
        <w:t>modulus</w:t>
      </w:r>
      <w:r w:rsidR="00650B6F">
        <w:t xml:space="preserve"> of elasticity</w:t>
      </w:r>
    </w:p>
    <w:p w:rsidR="0086643C" w:rsidRPr="001801DC" w:rsidRDefault="00ED5F42" w:rsidP="0086643C">
      <w:r>
        <w:t xml:space="preserve">Concrete cylinders were cast during the construction </w:t>
      </w:r>
      <w:r w:rsidR="009905BC">
        <w:t xml:space="preserve">of </w:t>
      </w:r>
      <w:r>
        <w:t xml:space="preserve">two CDOT whitetopping test sites for </w:t>
      </w:r>
      <w:r w:rsidR="00BD7CEE">
        <w:t xml:space="preserve">the </w:t>
      </w:r>
      <w:r>
        <w:t xml:space="preserve">28-day and 365-day PCC modulus of elasticity.  The 28-day modulus </w:t>
      </w:r>
      <w:r w:rsidR="009905BC">
        <w:t xml:space="preserve">was determined as </w:t>
      </w:r>
      <w:r>
        <w:t xml:space="preserve">3.7 million and 3.28 million psi for the two sites, respectively.  The 365-day modulus </w:t>
      </w:r>
      <w:r w:rsidR="009905BC">
        <w:t xml:space="preserve">was </w:t>
      </w:r>
      <w:r>
        <w:t xml:space="preserve">4.21 million and 4.0 million psi for the two sites, respectively.  </w:t>
      </w:r>
      <w:r w:rsidR="009905BC">
        <w:t>Based on these laboratory measurements, t</w:t>
      </w:r>
      <w:r w:rsidR="00906860">
        <w:t>he PCC modulus</w:t>
      </w:r>
      <w:r w:rsidR="00650B6F">
        <w:t xml:space="preserve"> of elasticity</w:t>
      </w:r>
      <w:r w:rsidR="00906860">
        <w:t xml:space="preserve"> </w:t>
      </w:r>
      <w:r>
        <w:t>wa</w:t>
      </w:r>
      <w:r w:rsidR="00906860">
        <w:t xml:space="preserve">s </w:t>
      </w:r>
      <w:r w:rsidR="00E44C9C">
        <w:t>assumed to be</w:t>
      </w:r>
      <w:r w:rsidR="00906860">
        <w:t xml:space="preserve"> 4 million psi </w:t>
      </w:r>
      <w:r w:rsidR="006E6029">
        <w:t xml:space="preserve">to develop </w:t>
      </w:r>
      <w:r w:rsidR="00906860">
        <w:t xml:space="preserve">the CDOT structural model.  No further suggestion </w:t>
      </w:r>
      <w:r w:rsidR="009905BC">
        <w:t xml:space="preserve">was </w:t>
      </w:r>
      <w:r w:rsidR="00906860">
        <w:t xml:space="preserve">specified </w:t>
      </w:r>
      <w:r w:rsidR="009905BC">
        <w:t xml:space="preserve">with respect to </w:t>
      </w:r>
      <w:r w:rsidR="00906860">
        <w:t xml:space="preserve">how </w:t>
      </w:r>
      <w:r w:rsidR="009905BC">
        <w:t xml:space="preserve">designers should define </w:t>
      </w:r>
      <w:r w:rsidR="00906860">
        <w:t>this input.</w:t>
      </w:r>
    </w:p>
    <w:p w:rsidR="0086643C" w:rsidRDefault="00A54687" w:rsidP="0086643C">
      <w:pPr>
        <w:pStyle w:val="Heading4"/>
        <w:numPr>
          <w:ilvl w:val="2"/>
          <w:numId w:val="10"/>
        </w:numPr>
      </w:pPr>
      <w:r>
        <w:t>PCC f</w:t>
      </w:r>
      <w:r w:rsidR="00906860">
        <w:t>lexural strength</w:t>
      </w:r>
    </w:p>
    <w:p w:rsidR="00906860" w:rsidRPr="001801DC" w:rsidRDefault="00D76D46" w:rsidP="00906860">
      <w:r>
        <w:t>During the CDOT fie</w:t>
      </w:r>
      <w:r w:rsidR="003206EF">
        <w:t>l</w:t>
      </w:r>
      <w:r>
        <w:t xml:space="preserve">d testing, concrete beams were tested at 28 days to determine their flexural strength.  </w:t>
      </w:r>
      <w:r w:rsidR="00906860">
        <w:t xml:space="preserve">In the sensitivity analysis of the </w:t>
      </w:r>
      <w:r w:rsidR="009905BC">
        <w:t xml:space="preserve">CDOT </w:t>
      </w:r>
      <w:r w:rsidR="00906860">
        <w:t xml:space="preserve">design </w:t>
      </w:r>
      <w:r w:rsidR="009905BC">
        <w:t>method</w:t>
      </w:r>
      <w:r w:rsidR="00906860">
        <w:t xml:space="preserve">, 500, 650 and 800 psi </w:t>
      </w:r>
      <w:r w:rsidR="00ED5F42">
        <w:t>were</w:t>
      </w:r>
      <w:r w:rsidR="00906860">
        <w:t xml:space="preserve"> used</w:t>
      </w:r>
      <w:r w:rsidR="00626107">
        <w:t xml:space="preserve"> for </w:t>
      </w:r>
      <w:r w:rsidR="009905BC">
        <w:t xml:space="preserve">the </w:t>
      </w:r>
      <w:r w:rsidR="00626107">
        <w:t>flexural strength</w:t>
      </w:r>
      <w:r>
        <w:rPr>
          <w:lang w:eastAsia="zh-CN"/>
        </w:rPr>
        <w:t>.</w:t>
      </w:r>
      <w:r w:rsidR="00906860">
        <w:t xml:space="preserve"> </w:t>
      </w:r>
    </w:p>
    <w:p w:rsidR="0086643C" w:rsidRDefault="00B03449" w:rsidP="0086643C">
      <w:pPr>
        <w:pStyle w:val="Heading4"/>
        <w:numPr>
          <w:ilvl w:val="2"/>
          <w:numId w:val="10"/>
        </w:numPr>
      </w:pPr>
      <w:r>
        <w:t>PCC coefficient of thermal expansion</w:t>
      </w:r>
    </w:p>
    <w:p w:rsidR="0086643C" w:rsidRPr="001801DC" w:rsidRDefault="00626107" w:rsidP="0086643C">
      <w:r>
        <w:t xml:space="preserve">The CTE </w:t>
      </w:r>
      <w:r w:rsidR="00B03449">
        <w:t>input is not required in the CDOT design method</w:t>
      </w:r>
      <w:r w:rsidR="009905BC">
        <w:t xml:space="preserve">, </w:t>
      </w:r>
      <w:r w:rsidR="006E6029">
        <w:t xml:space="preserve">because </w:t>
      </w:r>
      <w:r w:rsidR="009905BC">
        <w:t>t</w:t>
      </w:r>
      <w:r w:rsidR="00B03449">
        <w:t xml:space="preserve">he design stress </w:t>
      </w:r>
      <w:r w:rsidR="009905BC">
        <w:t xml:space="preserve">is </w:t>
      </w:r>
      <w:r w:rsidR="00B03449">
        <w:t xml:space="preserve">adjusted for </w:t>
      </w:r>
      <w:r w:rsidR="00274DBC">
        <w:t xml:space="preserve">the </w:t>
      </w:r>
      <w:r w:rsidR="00B03449">
        <w:t>temperature gradient</w:t>
      </w:r>
      <w:r w:rsidR="009905BC">
        <w:t xml:space="preserve"> empirically</w:t>
      </w:r>
      <w:r w:rsidR="00EA0C48">
        <w:t>,</w:t>
      </w:r>
      <w:r w:rsidR="006E6029">
        <w:t xml:space="preserve"> as discussed in Section 1.5.4</w:t>
      </w:r>
      <w:r w:rsidR="00274DBC">
        <w:t>.</w:t>
      </w:r>
      <w:r w:rsidR="00B03449">
        <w:t xml:space="preserve"> </w:t>
      </w:r>
    </w:p>
    <w:p w:rsidR="0086643C" w:rsidRDefault="00650B6F" w:rsidP="0086643C">
      <w:pPr>
        <w:pStyle w:val="Heading4"/>
        <w:numPr>
          <w:ilvl w:val="2"/>
          <w:numId w:val="10"/>
        </w:numPr>
      </w:pPr>
      <w:r>
        <w:lastRenderedPageBreak/>
        <w:t>HMA modulus</w:t>
      </w:r>
      <w:r w:rsidR="00AF7780">
        <w:t xml:space="preserve"> of elasticity</w:t>
      </w:r>
    </w:p>
    <w:p w:rsidR="0086643C" w:rsidRDefault="00EA0C48" w:rsidP="0086643C">
      <w:pPr>
        <w:spacing w:after="0"/>
        <w:mirrorIndents/>
      </w:pPr>
      <w:r>
        <w:t xml:space="preserve">The </w:t>
      </w:r>
      <w:r w:rsidR="006E6029">
        <w:t xml:space="preserve">HMA resilient modulus was </w:t>
      </w:r>
      <w:r w:rsidR="00BD7CEE">
        <w:t>tested using</w:t>
      </w:r>
      <w:r w:rsidR="006E6029">
        <w:t xml:space="preserve"> </w:t>
      </w:r>
      <w:r>
        <w:t xml:space="preserve">cores </w:t>
      </w:r>
      <w:r w:rsidR="00BD7CEE">
        <w:t xml:space="preserve">from </w:t>
      </w:r>
      <w:r>
        <w:t>each of</w:t>
      </w:r>
      <w:r w:rsidR="006E6029">
        <w:t xml:space="preserve"> the three CDOT test sites and the results were 0.35 million, 0.8 million and 0.8 million psi.  </w:t>
      </w:r>
      <w:r w:rsidR="00921F53">
        <w:t>During the development of the CDOT structural model, 0.05 million, 0.5 million and 1 million psi were assumed for the HMA modulus of elasticity</w:t>
      </w:r>
      <w:r w:rsidR="006E6029">
        <w:t xml:space="preserve">.  In the design example, </w:t>
      </w:r>
      <w:r w:rsidR="00921F53">
        <w:t>0.6 million</w:t>
      </w:r>
      <w:r w:rsidR="00BD7CEE">
        <w:t xml:space="preserve"> </w:t>
      </w:r>
      <w:r w:rsidR="00921F53">
        <w:t xml:space="preserve">psi was </w:t>
      </w:r>
      <w:r w:rsidR="006E6029">
        <w:t xml:space="preserve">used assuming </w:t>
      </w:r>
      <w:r w:rsidR="00921F53">
        <w:t xml:space="preserve">50 percent of </w:t>
      </w:r>
      <w:r w:rsidR="00BD7CEE">
        <w:t xml:space="preserve">remaining </w:t>
      </w:r>
      <w:r w:rsidR="00921F53">
        <w:t xml:space="preserve">fatigue life </w:t>
      </w:r>
      <w:r w:rsidR="00BD7CEE">
        <w:t>and low-severity cracking for the existing HMA</w:t>
      </w:r>
      <w:r w:rsidR="00921F53">
        <w:t xml:space="preserve">. </w:t>
      </w:r>
      <w:r>
        <w:t xml:space="preserve"> There is no guidance </w:t>
      </w:r>
      <w:r w:rsidR="00BD7CEE">
        <w:t>to</w:t>
      </w:r>
      <w:r>
        <w:t xml:space="preserve"> determin</w:t>
      </w:r>
      <w:r w:rsidR="00BD7CEE">
        <w:t>e</w:t>
      </w:r>
      <w:r>
        <w:t xml:space="preserve"> the HMA resilient modulus </w:t>
      </w:r>
      <w:r w:rsidR="00BD7CEE">
        <w:t>for design</w:t>
      </w:r>
      <w:r>
        <w:t xml:space="preserve">.  </w:t>
      </w:r>
    </w:p>
    <w:p w:rsidR="0086643C" w:rsidRDefault="00274DBC" w:rsidP="0086643C">
      <w:pPr>
        <w:pStyle w:val="Heading4"/>
        <w:numPr>
          <w:ilvl w:val="2"/>
          <w:numId w:val="10"/>
        </w:numPr>
      </w:pPr>
      <w:r>
        <w:t>Modulus</w:t>
      </w:r>
      <w:r w:rsidR="0086643C">
        <w:t xml:space="preserve"> of </w:t>
      </w:r>
      <w:r>
        <w:t>subgrade reaction</w:t>
      </w:r>
    </w:p>
    <w:p w:rsidR="00AF7780" w:rsidRDefault="00274DBC" w:rsidP="00AF7780">
      <w:r>
        <w:t xml:space="preserve">In the development of the CDOT structural model, 75, 200 and 400 psi/in </w:t>
      </w:r>
      <w:r w:rsidR="00410FFC">
        <w:t>were</w:t>
      </w:r>
      <w:r>
        <w:t xml:space="preserve"> employed</w:t>
      </w:r>
      <w:r w:rsidR="005B68B5">
        <w:t xml:space="preserve"> for the modulus of subgrade reaction</w:t>
      </w:r>
      <w:r>
        <w:t>.</w:t>
      </w:r>
      <w:r w:rsidR="00921F53">
        <w:t xml:space="preserve">  This is mostly likely</w:t>
      </w:r>
      <w:r w:rsidR="005B68B5">
        <w:t xml:space="preserve"> based on the field measurements</w:t>
      </w:r>
      <w:r w:rsidR="00921F53">
        <w:t>, namely 150 psi, 225 psi and 340 psi for the three test sites.</w:t>
      </w:r>
      <w:r w:rsidR="00EA0C48" w:rsidRPr="00EA0C48">
        <w:t xml:space="preserve"> </w:t>
      </w:r>
      <w:r w:rsidR="00EA0C48">
        <w:t xml:space="preserve"> </w:t>
      </w:r>
      <w:r w:rsidR="00621287">
        <w:t>The design procedure provides</w:t>
      </w:r>
      <w:r w:rsidR="00EA0C48">
        <w:t xml:space="preserve"> no guidance </w:t>
      </w:r>
      <w:r w:rsidR="00621287">
        <w:t xml:space="preserve">on how to establish </w:t>
      </w:r>
      <w:r w:rsidR="00EA0C48">
        <w:t>the modulus of subgrade reaction</w:t>
      </w:r>
      <w:r w:rsidR="00621287">
        <w:t xml:space="preserve"> </w:t>
      </w:r>
      <w:r w:rsidR="005B68B5">
        <w:t>for</w:t>
      </w:r>
      <w:r w:rsidR="00621287">
        <w:t xml:space="preserve"> design</w:t>
      </w:r>
      <w:r w:rsidR="00EA0C48">
        <w:t>.</w:t>
      </w:r>
      <w:r w:rsidR="00621287">
        <w:t xml:space="preserve"> </w:t>
      </w:r>
    </w:p>
    <w:p w:rsidR="00696E23" w:rsidRDefault="00696E23" w:rsidP="00696E23">
      <w:pPr>
        <w:pStyle w:val="Heading4"/>
        <w:numPr>
          <w:ilvl w:val="2"/>
          <w:numId w:val="10"/>
        </w:numPr>
      </w:pPr>
      <w:r>
        <w:t>Fibers</w:t>
      </w:r>
    </w:p>
    <w:p w:rsidR="00696E23" w:rsidRDefault="008A4881" w:rsidP="00AF7780">
      <w:r>
        <w:t>The effect of fibers is not considered.</w:t>
      </w:r>
    </w:p>
    <w:p w:rsidR="000535B5" w:rsidRDefault="000535B5" w:rsidP="000535B5">
      <w:pPr>
        <w:pStyle w:val="Heading3"/>
        <w:numPr>
          <w:ilvl w:val="1"/>
          <w:numId w:val="10"/>
        </w:numPr>
      </w:pPr>
      <w:bookmarkStart w:id="17" w:name="_Toc292375687"/>
      <w:r>
        <w:t>Geometry</w:t>
      </w:r>
      <w:bookmarkEnd w:id="17"/>
    </w:p>
    <w:p w:rsidR="000535B5" w:rsidRDefault="006E6F24" w:rsidP="000535B5">
      <w:pPr>
        <w:pStyle w:val="Heading4"/>
        <w:numPr>
          <w:ilvl w:val="2"/>
          <w:numId w:val="10"/>
        </w:numPr>
      </w:pPr>
      <w:r>
        <w:rPr>
          <w:rFonts w:hint="eastAsia"/>
          <w:lang w:eastAsia="zh-CN"/>
        </w:rPr>
        <w:t>PCC overlay</w:t>
      </w:r>
      <w:r w:rsidR="000535B5">
        <w:t xml:space="preserve"> thickness</w:t>
      </w:r>
    </w:p>
    <w:p w:rsidR="00FF2721" w:rsidRDefault="00FF2721" w:rsidP="00ED5FE0">
      <w:pPr>
        <w:spacing w:after="0"/>
        <w:mirrorIndents/>
      </w:pPr>
      <w:r>
        <w:t xml:space="preserve">The thickness of the CDOT test slabs ranged from 4 to 7 in.  </w:t>
      </w:r>
      <w:r w:rsidR="00BD77B4">
        <w:rPr>
          <w:rFonts w:hint="eastAsia"/>
          <w:lang w:eastAsia="zh-CN"/>
        </w:rPr>
        <w:t xml:space="preserve">To develop </w:t>
      </w:r>
      <w:r>
        <w:t>the CDOT stress prediction equation</w:t>
      </w:r>
      <w:r w:rsidR="00BD77B4">
        <w:rPr>
          <w:rFonts w:hint="eastAsia"/>
          <w:lang w:eastAsia="zh-CN"/>
        </w:rPr>
        <w:t>s</w:t>
      </w:r>
      <w:r>
        <w:t>, th</w:t>
      </w:r>
      <w:r w:rsidR="00BD77B4">
        <w:rPr>
          <w:rFonts w:hint="eastAsia"/>
          <w:lang w:eastAsia="zh-CN"/>
        </w:rPr>
        <w:t>re</w:t>
      </w:r>
      <w:r>
        <w:t>e PCC thickness</w:t>
      </w:r>
      <w:r w:rsidR="00BD77B4">
        <w:rPr>
          <w:rFonts w:hint="eastAsia"/>
          <w:lang w:eastAsia="zh-CN"/>
        </w:rPr>
        <w:t>es</w:t>
      </w:r>
      <w:r>
        <w:t xml:space="preserve"> </w:t>
      </w:r>
      <w:r w:rsidR="00BD77B4">
        <w:rPr>
          <w:rFonts w:hint="eastAsia"/>
          <w:lang w:eastAsia="zh-CN"/>
        </w:rPr>
        <w:t xml:space="preserve">were used in the finite element modeling, </w:t>
      </w:r>
      <w:r w:rsidR="00BD77B4">
        <w:rPr>
          <w:lang w:eastAsia="zh-CN"/>
        </w:rPr>
        <w:t xml:space="preserve">namely </w:t>
      </w:r>
      <w:r w:rsidR="00BD77B4">
        <w:t>4</w:t>
      </w:r>
      <w:r>
        <w:t>, 5 and 6 in.</w:t>
      </w:r>
    </w:p>
    <w:p w:rsidR="000535B5" w:rsidRDefault="000535B5" w:rsidP="000535B5">
      <w:pPr>
        <w:pStyle w:val="Heading4"/>
        <w:numPr>
          <w:ilvl w:val="2"/>
          <w:numId w:val="10"/>
        </w:numPr>
      </w:pPr>
      <w:r>
        <w:t>HMA thickness</w:t>
      </w:r>
    </w:p>
    <w:p w:rsidR="00FF2721" w:rsidRDefault="00FF2721" w:rsidP="00ED5FE0">
      <w:pPr>
        <w:spacing w:after="0"/>
        <w:mirrorIndents/>
      </w:pPr>
      <w:r>
        <w:t>The HMA layer</w:t>
      </w:r>
      <w:r w:rsidR="00BD77B4">
        <w:rPr>
          <w:rFonts w:hint="eastAsia"/>
          <w:lang w:eastAsia="zh-CN"/>
        </w:rPr>
        <w:t xml:space="preserve">s </w:t>
      </w:r>
      <w:r w:rsidR="0062198F">
        <w:rPr>
          <w:rFonts w:hint="eastAsia"/>
          <w:lang w:eastAsia="zh-CN"/>
        </w:rPr>
        <w:t>were</w:t>
      </w:r>
      <w:r>
        <w:t xml:space="preserve"> 3 to 7.5 in</w:t>
      </w:r>
      <w:r w:rsidR="00BD77B4">
        <w:rPr>
          <w:rFonts w:hint="eastAsia"/>
          <w:lang w:eastAsia="zh-CN"/>
        </w:rPr>
        <w:t xml:space="preserve"> </w:t>
      </w:r>
      <w:r w:rsidR="0062198F">
        <w:rPr>
          <w:rFonts w:hint="eastAsia"/>
          <w:lang w:eastAsia="zh-CN"/>
        </w:rPr>
        <w:t>thick for the test sections</w:t>
      </w:r>
      <w:r w:rsidR="00621287">
        <w:rPr>
          <w:lang w:eastAsia="zh-CN"/>
        </w:rPr>
        <w:t xml:space="preserve"> used in the development of the design procedure</w:t>
      </w:r>
      <w:r>
        <w:t>.  During the development of the CDOT stress prediction equation, the HMA thickness was</w:t>
      </w:r>
      <w:r w:rsidRPr="00BC5D85">
        <w:t xml:space="preserve"> </w:t>
      </w:r>
      <w:r>
        <w:t xml:space="preserve">assumed </w:t>
      </w:r>
      <w:r w:rsidR="008800A9">
        <w:t xml:space="preserve">to be </w:t>
      </w:r>
      <w:r>
        <w:t xml:space="preserve">3, 6 and 9 in.  In the design example, </w:t>
      </w:r>
      <w:r w:rsidR="008800A9">
        <w:t xml:space="preserve">an </w:t>
      </w:r>
      <w:r>
        <w:t xml:space="preserve">HMA thickness </w:t>
      </w:r>
      <w:r w:rsidR="008800A9">
        <w:t xml:space="preserve">of 7 in </w:t>
      </w:r>
      <w:r>
        <w:t xml:space="preserve">was used.  No information is provided regarding the minimum HMA thickness </w:t>
      </w:r>
      <w:r w:rsidR="008800A9">
        <w:t xml:space="preserve">for </w:t>
      </w:r>
      <w:r>
        <w:t>UTW/TWT applications.</w:t>
      </w:r>
    </w:p>
    <w:p w:rsidR="000535B5" w:rsidRDefault="000535B5" w:rsidP="000535B5">
      <w:pPr>
        <w:pStyle w:val="Heading4"/>
        <w:numPr>
          <w:ilvl w:val="2"/>
          <w:numId w:val="10"/>
        </w:numPr>
      </w:pPr>
      <w:r>
        <w:lastRenderedPageBreak/>
        <w:t>Joint spacing</w:t>
      </w:r>
    </w:p>
    <w:p w:rsidR="00FF2721" w:rsidRPr="00683001" w:rsidRDefault="00D76D46" w:rsidP="00ED5FE0">
      <w:pPr>
        <w:spacing w:after="0"/>
        <w:mirrorIndents/>
        <w:rPr>
          <w:lang w:eastAsia="zh-CN"/>
        </w:rPr>
      </w:pPr>
      <w:r w:rsidRPr="005D0FC2">
        <w:t xml:space="preserve">The joint spacing is 5 ft for the first CDOT whitetopping project.  </w:t>
      </w:r>
      <w:r w:rsidR="005D0FC2" w:rsidRPr="005D0FC2">
        <w:t>A</w:t>
      </w:r>
      <w:r w:rsidR="00F10FE5" w:rsidRPr="005D0FC2">
        <w:t xml:space="preserve"> 12</w:t>
      </w:r>
      <w:r w:rsidR="005D0FC2" w:rsidRPr="005D0FC2">
        <w:t>-</w:t>
      </w:r>
      <w:r w:rsidR="00F10FE5" w:rsidRPr="005D0FC2">
        <w:t xml:space="preserve">ft </w:t>
      </w:r>
      <w:r w:rsidR="005D0FC2" w:rsidRPr="005D0FC2">
        <w:t xml:space="preserve">joint spacing </w:t>
      </w:r>
      <w:r w:rsidR="00F10FE5" w:rsidRPr="005D0FC2">
        <w:t xml:space="preserve">was used for the second project, where dowel bars were applied at the joint.  For the third project, </w:t>
      </w:r>
      <w:r w:rsidR="00B850CD">
        <w:t>random</w:t>
      </w:r>
      <w:r w:rsidR="00F10FE5" w:rsidRPr="005D0FC2">
        <w:t xml:space="preserve"> joint spacing, namely 4 ft, 6 ft or 12 ft</w:t>
      </w:r>
      <w:r w:rsidR="00B850CD">
        <w:t>,</w:t>
      </w:r>
      <w:r w:rsidR="00F10FE5" w:rsidRPr="005D0FC2">
        <w:t xml:space="preserve"> w</w:t>
      </w:r>
      <w:r w:rsidR="00B850CD">
        <w:t>as</w:t>
      </w:r>
      <w:r w:rsidR="00F10FE5" w:rsidRPr="005D0FC2">
        <w:t xml:space="preserve"> employed and dowel bars were used for most of the joints</w:t>
      </w:r>
      <w:r w:rsidR="005D0FC2">
        <w:t>.</w:t>
      </w:r>
      <w:r w:rsidR="00FF2721" w:rsidRPr="005D0FC2">
        <w:t xml:space="preserve">  During the development of CDOT structural </w:t>
      </w:r>
      <w:r w:rsidR="00B850CD">
        <w:t xml:space="preserve">response </w:t>
      </w:r>
      <w:r w:rsidR="00FF2721" w:rsidRPr="005D0FC2">
        <w:t>models, square concrete slabs of 4, 6 and 12 ft were used.  In the design example, a joint spacing of 6 ft was used.</w:t>
      </w:r>
    </w:p>
    <w:p w:rsidR="0086643C" w:rsidRDefault="0086643C" w:rsidP="0086643C">
      <w:pPr>
        <w:pStyle w:val="Heading3"/>
        <w:numPr>
          <w:ilvl w:val="1"/>
          <w:numId w:val="10"/>
        </w:numPr>
      </w:pPr>
      <w:bookmarkStart w:id="18" w:name="_Toc292375688"/>
      <w:r>
        <w:t>Environmental conditions</w:t>
      </w:r>
      <w:bookmarkEnd w:id="18"/>
      <w:r>
        <w:t xml:space="preserve"> </w:t>
      </w:r>
    </w:p>
    <w:p w:rsidR="0086643C" w:rsidRPr="001801DC" w:rsidRDefault="00BD77B4" w:rsidP="0086643C">
      <w:r>
        <w:rPr>
          <w:rFonts w:hint="eastAsia"/>
          <w:lang w:eastAsia="zh-CN"/>
        </w:rPr>
        <w:t xml:space="preserve">The effect of temperature gradients on the stress was taken into account based on the measured temperature gradients, as will be discussed in Section 1.5.4.  </w:t>
      </w:r>
      <w:r w:rsidR="00621287">
        <w:t xml:space="preserve">Temperature gradients </w:t>
      </w:r>
      <w:r w:rsidR="00621287">
        <w:rPr>
          <w:rFonts w:hint="eastAsia"/>
          <w:lang w:eastAsia="zh-CN"/>
        </w:rPr>
        <w:t xml:space="preserve">were recorded for the test sections, which </w:t>
      </w:r>
      <w:r w:rsidR="00621287">
        <w:t xml:space="preserve">ranged from -1 to 5 </w:t>
      </w:r>
      <w:r w:rsidR="00621287">
        <w:rPr>
          <w:rFonts w:ascii="Calibri" w:hAnsi="Calibri"/>
        </w:rPr>
        <w:t>°</w:t>
      </w:r>
      <w:r w:rsidR="00621287">
        <w:t xml:space="preserve">F/in.  </w:t>
      </w:r>
      <w:r>
        <w:rPr>
          <w:rFonts w:hint="eastAsia"/>
          <w:lang w:eastAsia="zh-CN"/>
        </w:rPr>
        <w:t xml:space="preserve">However, it is a disadvantage that no </w:t>
      </w:r>
      <w:r>
        <w:rPr>
          <w:lang w:eastAsia="zh-CN"/>
        </w:rPr>
        <w:t>guidance</w:t>
      </w:r>
      <w:r>
        <w:rPr>
          <w:rFonts w:hint="eastAsia"/>
          <w:lang w:eastAsia="zh-CN"/>
        </w:rPr>
        <w:t xml:space="preserve"> was provided with respect to </w:t>
      </w:r>
      <w:r w:rsidR="00621287">
        <w:rPr>
          <w:lang w:eastAsia="zh-CN"/>
        </w:rPr>
        <w:t>how to establish</w:t>
      </w:r>
      <w:r w:rsidR="00673507">
        <w:rPr>
          <w:rFonts w:hint="eastAsia"/>
          <w:lang w:eastAsia="zh-CN"/>
        </w:rPr>
        <w:t xml:space="preserve"> this input</w:t>
      </w:r>
      <w:r w:rsidR="00621287">
        <w:rPr>
          <w:lang w:eastAsia="zh-CN"/>
        </w:rPr>
        <w:t xml:space="preserve"> in the design procedure</w:t>
      </w:r>
      <w:r w:rsidR="00673507">
        <w:rPr>
          <w:rFonts w:hint="eastAsia"/>
          <w:lang w:eastAsia="zh-CN"/>
        </w:rPr>
        <w:t>, especially considering the difficulty and expense in defining this input for design.</w:t>
      </w:r>
    </w:p>
    <w:p w:rsidR="0086643C" w:rsidRDefault="0086643C" w:rsidP="0086643C">
      <w:pPr>
        <w:pStyle w:val="Heading3"/>
        <w:numPr>
          <w:ilvl w:val="1"/>
          <w:numId w:val="10"/>
        </w:numPr>
      </w:pPr>
      <w:bookmarkStart w:id="19" w:name="_Toc292375689"/>
      <w:r>
        <w:t xml:space="preserve">Structural </w:t>
      </w:r>
      <w:r w:rsidRPr="00FF5943">
        <w:t>model</w:t>
      </w:r>
      <w:bookmarkEnd w:id="19"/>
    </w:p>
    <w:p w:rsidR="002D12F0" w:rsidRPr="002D12F0" w:rsidRDefault="00B15E61" w:rsidP="002D12F0">
      <w:r>
        <w:t>Two-dimensional (2-D)</w:t>
      </w:r>
      <w:r w:rsidR="002D12F0" w:rsidRPr="002D12F0">
        <w:t xml:space="preserve"> FE software ILSL2 was employed to </w:t>
      </w:r>
      <w:r w:rsidR="002D12F0" w:rsidRPr="002D12F0">
        <w:rPr>
          <w:rFonts w:hint="eastAsia"/>
        </w:rPr>
        <w:t xml:space="preserve">determine the </w:t>
      </w:r>
      <w:r w:rsidR="002D12F0" w:rsidRPr="002D12F0">
        <w:t xml:space="preserve">tensile stresses at the bottom of each layer under 20-kip single axle loads and 40-kip tandem axle loads.   </w:t>
      </w:r>
    </w:p>
    <w:p w:rsidR="0086643C" w:rsidRDefault="0086643C" w:rsidP="0086643C">
      <w:pPr>
        <w:pStyle w:val="Heading4"/>
        <w:numPr>
          <w:ilvl w:val="2"/>
          <w:numId w:val="10"/>
        </w:numPr>
      </w:pPr>
      <w:r>
        <w:t>Structure</w:t>
      </w:r>
    </w:p>
    <w:p w:rsidR="009578CA" w:rsidRDefault="00C14FE3" w:rsidP="009578CA">
      <w:pPr>
        <w:autoSpaceDE w:val="0"/>
        <w:autoSpaceDN w:val="0"/>
        <w:adjustRightInd w:val="0"/>
        <w:spacing w:after="0"/>
        <w:rPr>
          <w:lang w:eastAsia="zh-CN"/>
        </w:rPr>
      </w:pPr>
      <w:r>
        <w:rPr>
          <w:rFonts w:cs="Times New Roman" w:hint="eastAsia"/>
          <w:szCs w:val="24"/>
          <w:lang w:eastAsia="zh-CN"/>
        </w:rPr>
        <w:t>For</w:t>
      </w:r>
      <w:r>
        <w:rPr>
          <w:rFonts w:cs="Times New Roman"/>
          <w:szCs w:val="24"/>
          <w:lang w:eastAsia="zh-CN"/>
        </w:rPr>
        <w:t xml:space="preserve"> </w:t>
      </w:r>
      <w:r w:rsidR="009578CA">
        <w:rPr>
          <w:rFonts w:cs="Times New Roman"/>
          <w:szCs w:val="24"/>
          <w:lang w:eastAsia="zh-CN"/>
        </w:rPr>
        <w:t xml:space="preserve">the 2-D finite </w:t>
      </w:r>
      <w:r w:rsidR="00B15E61">
        <w:rPr>
          <w:rFonts w:cs="Times New Roman"/>
          <w:szCs w:val="24"/>
          <w:lang w:eastAsia="zh-CN"/>
        </w:rPr>
        <w:t xml:space="preserve">element </w:t>
      </w:r>
      <w:r w:rsidR="009578CA">
        <w:rPr>
          <w:rFonts w:cs="Times New Roman"/>
          <w:szCs w:val="24"/>
          <w:lang w:eastAsia="zh-CN"/>
        </w:rPr>
        <w:t xml:space="preserve">modeling, the whitetopping structure </w:t>
      </w:r>
      <w:r w:rsidR="00673507">
        <w:rPr>
          <w:rFonts w:cs="Times New Roman" w:hint="eastAsia"/>
          <w:szCs w:val="24"/>
          <w:lang w:eastAsia="zh-CN"/>
        </w:rPr>
        <w:t>was</w:t>
      </w:r>
      <w:r w:rsidR="00673507">
        <w:rPr>
          <w:rFonts w:cs="Times New Roman"/>
          <w:szCs w:val="24"/>
          <w:lang w:eastAsia="zh-CN"/>
        </w:rPr>
        <w:t xml:space="preserve"> </w:t>
      </w:r>
      <w:r w:rsidR="00E44C9C">
        <w:rPr>
          <w:rFonts w:cs="Times New Roman"/>
          <w:szCs w:val="24"/>
          <w:lang w:eastAsia="zh-CN"/>
        </w:rPr>
        <w:t>assumed to be</w:t>
      </w:r>
      <w:r w:rsidR="009578CA">
        <w:rPr>
          <w:rFonts w:cs="Times New Roman"/>
          <w:szCs w:val="24"/>
          <w:lang w:eastAsia="zh-CN"/>
        </w:rPr>
        <w:t xml:space="preserve"> </w:t>
      </w:r>
      <w:r w:rsidR="00673507">
        <w:rPr>
          <w:rFonts w:cs="Times New Roman" w:hint="eastAsia"/>
          <w:szCs w:val="24"/>
          <w:lang w:eastAsia="zh-CN"/>
        </w:rPr>
        <w:t xml:space="preserve">as </w:t>
      </w:r>
      <w:r w:rsidR="009578CA">
        <w:rPr>
          <w:rFonts w:cs="Times New Roman"/>
          <w:szCs w:val="24"/>
          <w:lang w:eastAsia="zh-CN"/>
        </w:rPr>
        <w:t xml:space="preserve">shown in the </w:t>
      </w:r>
      <w:r w:rsidR="009578CA" w:rsidRPr="0084075F">
        <w:rPr>
          <w:rFonts w:cs="Times New Roman"/>
          <w:szCs w:val="24"/>
          <w:lang w:eastAsia="zh-CN"/>
        </w:rPr>
        <w:t>Figure</w:t>
      </w:r>
      <w:r w:rsidR="00673507" w:rsidRPr="0084075F">
        <w:rPr>
          <w:rFonts w:cs="Times New Roman" w:hint="eastAsia"/>
          <w:szCs w:val="24"/>
          <w:lang w:eastAsia="zh-CN"/>
        </w:rPr>
        <w:t xml:space="preserve"> 3</w:t>
      </w:r>
      <w:r w:rsidR="009578CA">
        <w:rPr>
          <w:rFonts w:cs="Times New Roman"/>
          <w:szCs w:val="24"/>
          <w:lang w:eastAsia="zh-CN"/>
        </w:rPr>
        <w:t xml:space="preserve">.  </w:t>
      </w:r>
      <w:r w:rsidR="005A1586">
        <w:rPr>
          <w:rFonts w:cs="Times New Roman"/>
          <w:szCs w:val="24"/>
        </w:rPr>
        <w:t>Several</w:t>
      </w:r>
      <w:r w:rsidR="009578CA">
        <w:rPr>
          <w:rFonts w:cs="Times New Roman"/>
          <w:szCs w:val="24"/>
        </w:rPr>
        <w:t xml:space="preserve"> FE runs with the inputs </w:t>
      </w:r>
      <w:r w:rsidR="009578CA">
        <w:rPr>
          <w:rFonts w:cs="Times New Roman" w:hint="eastAsia"/>
          <w:szCs w:val="24"/>
          <w:lang w:eastAsia="zh-CN"/>
        </w:rPr>
        <w:t xml:space="preserve">presented </w:t>
      </w:r>
      <w:r w:rsidR="009578CA">
        <w:rPr>
          <w:rFonts w:cs="Times New Roman"/>
          <w:szCs w:val="24"/>
        </w:rPr>
        <w:t xml:space="preserve">in </w:t>
      </w:r>
      <w:fldSimple w:instr=" REF _Ref230340043 \h  \* MERGEFORMAT ">
        <w:r w:rsidR="0070230C" w:rsidRPr="0070230C">
          <w:rPr>
            <w:rFonts w:cs="Times New Roman"/>
            <w:szCs w:val="24"/>
          </w:rPr>
          <w:t>Table 1</w:t>
        </w:r>
      </w:fldSimple>
      <w:r w:rsidR="009578CA">
        <w:t xml:space="preserve"> were </w:t>
      </w:r>
      <w:r w:rsidR="009578CA">
        <w:rPr>
          <w:rFonts w:hint="eastAsia"/>
          <w:lang w:eastAsia="zh-CN"/>
        </w:rPr>
        <w:t>carried out</w:t>
      </w:r>
      <w:r w:rsidR="009578CA">
        <w:t xml:space="preserve"> to establish </w:t>
      </w:r>
      <w:r>
        <w:rPr>
          <w:rFonts w:hint="eastAsia"/>
          <w:lang w:eastAsia="zh-CN"/>
        </w:rPr>
        <w:t xml:space="preserve">the </w:t>
      </w:r>
      <w:r w:rsidR="009578CA">
        <w:t xml:space="preserve">empirical </w:t>
      </w:r>
      <w:r w:rsidR="009578CA">
        <w:rPr>
          <w:rFonts w:hint="eastAsia"/>
          <w:lang w:eastAsia="zh-CN"/>
        </w:rPr>
        <w:t>correlations</w:t>
      </w:r>
      <w:r w:rsidR="00B850CD">
        <w:rPr>
          <w:lang w:eastAsia="zh-CN"/>
        </w:rPr>
        <w:t xml:space="preserve">, </w:t>
      </w:r>
      <w:r>
        <w:rPr>
          <w:lang w:eastAsia="zh-CN"/>
        </w:rPr>
        <w:t xml:space="preserve">Equations </w:t>
      </w:r>
      <w:r w:rsidR="00B850CD">
        <w:rPr>
          <w:lang w:eastAsia="zh-CN"/>
        </w:rPr>
        <w:t>4</w:t>
      </w:r>
      <w:r>
        <w:rPr>
          <w:lang w:eastAsia="zh-CN"/>
        </w:rPr>
        <w:t xml:space="preserve"> </w:t>
      </w:r>
      <w:r w:rsidR="00B850CD">
        <w:rPr>
          <w:rFonts w:hint="eastAsia"/>
          <w:lang w:eastAsia="zh-CN"/>
        </w:rPr>
        <w:t>to 7</w:t>
      </w:r>
      <w:r w:rsidR="00B850CD">
        <w:rPr>
          <w:lang w:eastAsia="zh-CN"/>
        </w:rPr>
        <w:t>,</w:t>
      </w:r>
      <w:r w:rsidR="009578CA">
        <w:rPr>
          <w:rFonts w:hint="eastAsia"/>
          <w:lang w:eastAsia="zh-CN"/>
        </w:rPr>
        <w:t xml:space="preserve"> </w:t>
      </w:r>
      <w:r w:rsidR="00B850CD">
        <w:rPr>
          <w:lang w:eastAsia="zh-CN"/>
        </w:rPr>
        <w:t>to predict</w:t>
      </w:r>
      <w:r>
        <w:t xml:space="preserve"> </w:t>
      </w:r>
      <w:r w:rsidR="009578CA">
        <w:t>the maximum stress and strain</w:t>
      </w:r>
      <w:r>
        <w:rPr>
          <w:rFonts w:hint="eastAsia"/>
          <w:lang w:eastAsia="zh-CN"/>
        </w:rPr>
        <w:t>.</w:t>
      </w:r>
    </w:p>
    <w:p w:rsidR="002D12F0" w:rsidRDefault="002D12F0" w:rsidP="00B850CD">
      <w:pPr>
        <w:autoSpaceDE w:val="0"/>
        <w:autoSpaceDN w:val="0"/>
        <w:adjustRightInd w:val="0"/>
        <w:spacing w:after="0"/>
        <w:jc w:val="center"/>
        <w:rPr>
          <w:rFonts w:cs="Times New Roman"/>
          <w:szCs w:val="24"/>
          <w:lang w:eastAsia="zh-CN"/>
        </w:rPr>
      </w:pPr>
      <w:r w:rsidRPr="002D12F0">
        <w:rPr>
          <w:rFonts w:cs="Times New Roman"/>
          <w:noProof/>
          <w:szCs w:val="24"/>
        </w:rPr>
        <w:drawing>
          <wp:inline distT="0" distB="0" distL="0" distR="0">
            <wp:extent cx="3952875" cy="1533525"/>
            <wp:effectExtent l="0" t="0" r="0" b="0"/>
            <wp:docPr id="6" name="Object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572000" cy="1875504"/>
                      <a:chOff x="1295400" y="1905000"/>
                      <a:chExt cx="4572000" cy="1875504"/>
                    </a:xfrm>
                  </a:grpSpPr>
                  <a:grpSp>
                    <a:nvGrpSpPr>
                      <a:cNvPr id="71" name="Group 70"/>
                      <a:cNvGrpSpPr/>
                    </a:nvGrpSpPr>
                    <a:grpSpPr>
                      <a:xfrm>
                        <a:off x="1295400" y="1905000"/>
                        <a:ext cx="4572000" cy="1875504"/>
                        <a:chOff x="1295400" y="1905000"/>
                        <a:chExt cx="4572000" cy="1875504"/>
                      </a:xfrm>
                    </a:grpSpPr>
                    <a:cxnSp>
                      <a:nvCxnSpPr>
                        <a:cNvPr id="67" name="Straight Connector 66"/>
                        <a:cNvCxnSpPr/>
                      </a:nvCxnSpPr>
                      <a:spPr>
                        <a:xfrm>
                          <a:off x="1371600" y="2552700"/>
                          <a:ext cx="2743200" cy="0"/>
                        </a:xfrm>
                        <a:prstGeom prst="line">
                          <a:avLst/>
                        </a:prstGeom>
                        <a:ln>
                          <a:prstDash val="sysDash"/>
                        </a:ln>
                      </a:spPr>
                      <a:style>
                        <a:lnRef idx="1">
                          <a:schemeClr val="accent1"/>
                        </a:lnRef>
                        <a:fillRef idx="0">
                          <a:schemeClr val="accent1"/>
                        </a:fillRef>
                        <a:effectRef idx="0">
                          <a:schemeClr val="accent1"/>
                        </a:effectRef>
                        <a:fontRef idx="minor">
                          <a:schemeClr val="tx1"/>
                        </a:fontRef>
                      </a:style>
                    </a:cxnSp>
                    <a:cxnSp>
                      <a:nvCxnSpPr>
                        <a:cNvPr id="65" name="Straight Connector 64"/>
                        <a:cNvCxnSpPr/>
                      </a:nvCxnSpPr>
                      <a:spPr>
                        <a:xfrm>
                          <a:off x="1371600" y="2260600"/>
                          <a:ext cx="3581400" cy="0"/>
                        </a:xfrm>
                        <a:prstGeom prst="line">
                          <a:avLst/>
                        </a:prstGeom>
                        <a:ln>
                          <a:prstDash val="sysDash"/>
                        </a:ln>
                      </a:spPr>
                      <a:style>
                        <a:lnRef idx="1">
                          <a:schemeClr val="accent1"/>
                        </a:lnRef>
                        <a:fillRef idx="0">
                          <a:schemeClr val="accent1"/>
                        </a:fillRef>
                        <a:effectRef idx="0">
                          <a:schemeClr val="accent1"/>
                        </a:effectRef>
                        <a:fontRef idx="minor">
                          <a:schemeClr val="tx1"/>
                        </a:fontRef>
                      </a:style>
                    </a:cxnSp>
                    <a:sp>
                      <a:nvSpPr>
                        <a:cNvPr id="24" name="Rectangle 23"/>
                        <a:cNvSpPr/>
                      </a:nvSpPr>
                      <a:spPr>
                        <a:xfrm>
                          <a:off x="3810000" y="1905000"/>
                          <a:ext cx="2057400" cy="381000"/>
                        </a:xfrm>
                        <a:prstGeom prst="rect">
                          <a:avLst/>
                        </a:prstGeom>
                        <a:noFill/>
                        <a:ln w="25400">
                          <a:solidFill>
                            <a:schemeClr val="tx1"/>
                          </a:solidFill>
                          <a:prstDash val="solid"/>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200">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70" name="Rectangle 69"/>
                        <a:cNvSpPr/>
                      </a:nvSpPr>
                      <a:spPr>
                        <a:xfrm>
                          <a:off x="3810000" y="2286000"/>
                          <a:ext cx="2057400" cy="565299"/>
                        </a:xfrm>
                        <a:prstGeom prst="rect">
                          <a:avLst/>
                        </a:prstGeom>
                        <a:solidFill>
                          <a:schemeClr val="tx1"/>
                        </a:solidFill>
                        <a:ln w="25400">
                          <a:solidFill>
                            <a:schemeClr val="tx1"/>
                          </a:solidFill>
                          <a:prstDash val="solid"/>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200">
                              <a:latin typeface="Times New Roman" pitchFamily="18" charset="0"/>
                              <a:cs typeface="Times New Roman" pitchFamily="18" charset="0"/>
                            </a:endParaRPr>
                          </a:p>
                        </a:txBody>
                        <a:useSpRect/>
                      </a:txSp>
                      <a:style>
                        <a:lnRef idx="2">
                          <a:schemeClr val="accent1">
                            <a:shade val="50000"/>
                          </a:schemeClr>
                        </a:lnRef>
                        <a:fillRef idx="1">
                          <a:schemeClr val="accent1"/>
                        </a:fillRef>
                        <a:effectRef idx="0">
                          <a:schemeClr val="accent1"/>
                        </a:effectRef>
                        <a:fontRef idx="minor">
                          <a:schemeClr val="lt1"/>
                        </a:fontRef>
                      </a:style>
                    </a:sp>
                    <a:grpSp>
                      <a:nvGrpSpPr>
                        <a:cNvPr id="7" name="Group 103"/>
                        <a:cNvGrpSpPr/>
                      </a:nvGrpSpPr>
                      <a:grpSpPr>
                        <a:xfrm>
                          <a:off x="3854244" y="2866104"/>
                          <a:ext cx="86833" cy="914400"/>
                          <a:chOff x="598968" y="3886200"/>
                          <a:chExt cx="86833" cy="914400"/>
                        </a:xfrm>
                      </a:grpSpPr>
                      <a:cxnSp>
                        <a:nvCxnSpPr>
                          <a:cNvPr id="72" name="Straight Connector 71"/>
                          <a:cNvCxnSpPr/>
                        </a:nvCxnSpPr>
                        <a:spPr>
                          <a:xfrm rot="5400000">
                            <a:off x="571500" y="3924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76" name="Straight Connector 75"/>
                          <a:cNvCxnSpPr/>
                        </a:nvCxnSpPr>
                        <a:spPr>
                          <a:xfrm rot="16200000" flipH="1">
                            <a:off x="571500" y="40767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79" name="Straight Connector 78"/>
                          <a:cNvCxnSpPr/>
                        </a:nvCxnSpPr>
                        <a:spPr>
                          <a:xfrm rot="16200000" flipH="1">
                            <a:off x="560868" y="43815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92" name="Straight Connector 91"/>
                          <a:cNvCxnSpPr/>
                        </a:nvCxnSpPr>
                        <a:spPr>
                          <a:xfrm rot="16200000" flipH="1">
                            <a:off x="571501" y="4686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00" name="Straight Connector 99"/>
                          <a:cNvCxnSpPr/>
                        </a:nvCxnSpPr>
                        <a:spPr>
                          <a:xfrm rot="5400000">
                            <a:off x="571500" y="42291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03" name="Straight Connector 102"/>
                          <a:cNvCxnSpPr/>
                        </a:nvCxnSpPr>
                        <a:spPr>
                          <a:xfrm rot="5400000">
                            <a:off x="571500" y="45339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grpSp>
                      <a:nvGrpSpPr>
                        <a:cNvPr id="8" name="Group 105"/>
                        <a:cNvGrpSpPr/>
                      </a:nvGrpSpPr>
                      <a:grpSpPr>
                        <a:xfrm>
                          <a:off x="4148411" y="2866104"/>
                          <a:ext cx="86833" cy="914400"/>
                          <a:chOff x="598968" y="3886200"/>
                          <a:chExt cx="86833" cy="914400"/>
                        </a:xfrm>
                      </a:grpSpPr>
                      <a:cxnSp>
                        <a:nvCxnSpPr>
                          <a:cNvPr id="107" name="Straight Connector 106"/>
                          <a:cNvCxnSpPr/>
                        </a:nvCxnSpPr>
                        <a:spPr>
                          <a:xfrm rot="5400000">
                            <a:off x="571500" y="3924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08" name="Straight Connector 107"/>
                          <a:cNvCxnSpPr/>
                        </a:nvCxnSpPr>
                        <a:spPr>
                          <a:xfrm rot="16200000" flipH="1">
                            <a:off x="571500" y="40767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10" name="Straight Connector 109"/>
                          <a:cNvCxnSpPr/>
                        </a:nvCxnSpPr>
                        <a:spPr>
                          <a:xfrm rot="16200000" flipH="1">
                            <a:off x="560868" y="43815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12" name="Straight Connector 111"/>
                          <a:cNvCxnSpPr/>
                        </a:nvCxnSpPr>
                        <a:spPr>
                          <a:xfrm rot="16200000" flipH="1">
                            <a:off x="571501" y="4686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13" name="Straight Connector 112"/>
                          <a:cNvCxnSpPr/>
                        </a:nvCxnSpPr>
                        <a:spPr>
                          <a:xfrm rot="5400000">
                            <a:off x="571500" y="42291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14" name="Straight Connector 113"/>
                          <a:cNvCxnSpPr/>
                        </a:nvCxnSpPr>
                        <a:spPr>
                          <a:xfrm rot="5400000">
                            <a:off x="571500" y="45339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grpSp>
                      <a:nvGrpSpPr>
                        <a:cNvPr id="9" name="Group 114"/>
                        <a:cNvGrpSpPr/>
                      </a:nvGrpSpPr>
                      <a:grpSpPr>
                        <a:xfrm>
                          <a:off x="4463844" y="2866104"/>
                          <a:ext cx="86833" cy="914400"/>
                          <a:chOff x="598968" y="3886200"/>
                          <a:chExt cx="86833" cy="914400"/>
                        </a:xfrm>
                      </a:grpSpPr>
                      <a:cxnSp>
                        <a:nvCxnSpPr>
                          <a:cNvPr id="116" name="Straight Connector 115"/>
                          <a:cNvCxnSpPr/>
                        </a:nvCxnSpPr>
                        <a:spPr>
                          <a:xfrm rot="5400000">
                            <a:off x="571500" y="3924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18" name="Straight Connector 117"/>
                          <a:cNvCxnSpPr/>
                        </a:nvCxnSpPr>
                        <a:spPr>
                          <a:xfrm rot="16200000" flipH="1">
                            <a:off x="571500" y="40767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1" name="Straight Connector 120"/>
                          <a:cNvCxnSpPr/>
                        </a:nvCxnSpPr>
                        <a:spPr>
                          <a:xfrm rot="16200000" flipH="1">
                            <a:off x="560868" y="43815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2" name="Straight Connector 121"/>
                          <a:cNvCxnSpPr/>
                        </a:nvCxnSpPr>
                        <a:spPr>
                          <a:xfrm rot="16200000" flipH="1">
                            <a:off x="571501" y="4686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3" name="Straight Connector 122"/>
                          <a:cNvCxnSpPr/>
                        </a:nvCxnSpPr>
                        <a:spPr>
                          <a:xfrm rot="5400000">
                            <a:off x="571500" y="42291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4" name="Straight Connector 123"/>
                          <a:cNvCxnSpPr/>
                        </a:nvCxnSpPr>
                        <a:spPr>
                          <a:xfrm rot="5400000">
                            <a:off x="571500" y="45339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grpSp>
                      <a:nvGrpSpPr>
                        <a:cNvPr id="10" name="Group 124"/>
                        <a:cNvGrpSpPr/>
                      </a:nvGrpSpPr>
                      <a:grpSpPr>
                        <a:xfrm>
                          <a:off x="4758011" y="2866104"/>
                          <a:ext cx="86833" cy="914400"/>
                          <a:chOff x="598968" y="3886200"/>
                          <a:chExt cx="86833" cy="914400"/>
                        </a:xfrm>
                      </a:grpSpPr>
                      <a:cxnSp>
                        <a:nvCxnSpPr>
                          <a:cNvPr id="126" name="Straight Connector 125"/>
                          <a:cNvCxnSpPr/>
                        </a:nvCxnSpPr>
                        <a:spPr>
                          <a:xfrm rot="5400000">
                            <a:off x="571500" y="3924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7" name="Straight Connector 126"/>
                          <a:cNvCxnSpPr/>
                        </a:nvCxnSpPr>
                        <a:spPr>
                          <a:xfrm rot="16200000" flipH="1">
                            <a:off x="571500" y="40767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8" name="Straight Connector 127"/>
                          <a:cNvCxnSpPr/>
                        </a:nvCxnSpPr>
                        <a:spPr>
                          <a:xfrm rot="16200000" flipH="1">
                            <a:off x="560868" y="43815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9" name="Straight Connector 128"/>
                          <a:cNvCxnSpPr/>
                        </a:nvCxnSpPr>
                        <a:spPr>
                          <a:xfrm rot="16200000" flipH="1">
                            <a:off x="571501" y="4686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30" name="Straight Connector 129"/>
                          <a:cNvCxnSpPr/>
                        </a:nvCxnSpPr>
                        <a:spPr>
                          <a:xfrm rot="5400000">
                            <a:off x="571500" y="42291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31" name="Straight Connector 130"/>
                          <a:cNvCxnSpPr/>
                        </a:nvCxnSpPr>
                        <a:spPr>
                          <a:xfrm rot="5400000">
                            <a:off x="571500" y="45339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grpSp>
                      <a:nvGrpSpPr>
                        <a:cNvPr id="11" name="Group 131"/>
                        <a:cNvGrpSpPr/>
                      </a:nvGrpSpPr>
                      <a:grpSpPr>
                        <a:xfrm>
                          <a:off x="5062811" y="2866104"/>
                          <a:ext cx="86833" cy="914400"/>
                          <a:chOff x="598968" y="3886200"/>
                          <a:chExt cx="86833" cy="914400"/>
                        </a:xfrm>
                      </a:grpSpPr>
                      <a:cxnSp>
                        <a:nvCxnSpPr>
                          <a:cNvPr id="133" name="Straight Connector 132"/>
                          <a:cNvCxnSpPr/>
                        </a:nvCxnSpPr>
                        <a:spPr>
                          <a:xfrm rot="5400000">
                            <a:off x="571500" y="3924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34" name="Straight Connector 133"/>
                          <a:cNvCxnSpPr/>
                        </a:nvCxnSpPr>
                        <a:spPr>
                          <a:xfrm rot="16200000" flipH="1">
                            <a:off x="571500" y="40767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35" name="Straight Connector 134"/>
                          <a:cNvCxnSpPr/>
                        </a:nvCxnSpPr>
                        <a:spPr>
                          <a:xfrm rot="16200000" flipH="1">
                            <a:off x="560868" y="43815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36" name="Straight Connector 135"/>
                          <a:cNvCxnSpPr/>
                        </a:nvCxnSpPr>
                        <a:spPr>
                          <a:xfrm rot="16200000" flipH="1">
                            <a:off x="571501" y="4686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37" name="Straight Connector 136"/>
                          <a:cNvCxnSpPr/>
                        </a:nvCxnSpPr>
                        <a:spPr>
                          <a:xfrm rot="5400000">
                            <a:off x="571500" y="42291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38" name="Straight Connector 137"/>
                          <a:cNvCxnSpPr/>
                        </a:nvCxnSpPr>
                        <a:spPr>
                          <a:xfrm rot="5400000">
                            <a:off x="571500" y="45339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grpSp>
                      <a:nvGrpSpPr>
                        <a:cNvPr id="12" name="Group 138"/>
                        <a:cNvGrpSpPr/>
                      </a:nvGrpSpPr>
                      <a:grpSpPr>
                        <a:xfrm>
                          <a:off x="5367611" y="2866104"/>
                          <a:ext cx="86833" cy="914400"/>
                          <a:chOff x="598968" y="3886200"/>
                          <a:chExt cx="86833" cy="914400"/>
                        </a:xfrm>
                      </a:grpSpPr>
                      <a:cxnSp>
                        <a:nvCxnSpPr>
                          <a:cNvPr id="140" name="Straight Connector 139"/>
                          <a:cNvCxnSpPr/>
                        </a:nvCxnSpPr>
                        <a:spPr>
                          <a:xfrm rot="5400000">
                            <a:off x="571500" y="3924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1" name="Straight Connector 140"/>
                          <a:cNvCxnSpPr/>
                        </a:nvCxnSpPr>
                        <a:spPr>
                          <a:xfrm rot="16200000" flipH="1">
                            <a:off x="571500" y="40767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2" name="Straight Connector 141"/>
                          <a:cNvCxnSpPr/>
                        </a:nvCxnSpPr>
                        <a:spPr>
                          <a:xfrm rot="16200000" flipH="1">
                            <a:off x="560868" y="43815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3" name="Straight Connector 142"/>
                          <a:cNvCxnSpPr/>
                        </a:nvCxnSpPr>
                        <a:spPr>
                          <a:xfrm rot="16200000" flipH="1">
                            <a:off x="571501" y="4686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4" name="Straight Connector 143"/>
                          <a:cNvCxnSpPr/>
                        </a:nvCxnSpPr>
                        <a:spPr>
                          <a:xfrm rot="5400000">
                            <a:off x="571500" y="42291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5" name="Straight Connector 144"/>
                          <a:cNvCxnSpPr/>
                        </a:nvCxnSpPr>
                        <a:spPr>
                          <a:xfrm rot="5400000">
                            <a:off x="571500" y="45339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grpSp>
                      <a:nvGrpSpPr>
                        <a:cNvPr id="13" name="Group 145"/>
                        <a:cNvGrpSpPr/>
                      </a:nvGrpSpPr>
                      <a:grpSpPr>
                        <a:xfrm>
                          <a:off x="5672411" y="2866104"/>
                          <a:ext cx="86833" cy="914400"/>
                          <a:chOff x="598968" y="3886200"/>
                          <a:chExt cx="86833" cy="914400"/>
                        </a:xfrm>
                      </a:grpSpPr>
                      <a:cxnSp>
                        <a:nvCxnSpPr>
                          <a:cNvPr id="147" name="Straight Connector 146"/>
                          <a:cNvCxnSpPr/>
                        </a:nvCxnSpPr>
                        <a:spPr>
                          <a:xfrm rot="5400000">
                            <a:off x="571500" y="3924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8" name="Straight Connector 147"/>
                          <a:cNvCxnSpPr/>
                        </a:nvCxnSpPr>
                        <a:spPr>
                          <a:xfrm rot="16200000" flipH="1">
                            <a:off x="571500" y="40767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9" name="Straight Connector 148"/>
                          <a:cNvCxnSpPr/>
                        </a:nvCxnSpPr>
                        <a:spPr>
                          <a:xfrm rot="16200000" flipH="1">
                            <a:off x="560868" y="43815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50" name="Straight Connector 149"/>
                          <a:cNvCxnSpPr/>
                        </a:nvCxnSpPr>
                        <a:spPr>
                          <a:xfrm rot="16200000" flipH="1">
                            <a:off x="571501" y="4686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51" name="Straight Connector 150"/>
                          <a:cNvCxnSpPr/>
                        </a:nvCxnSpPr>
                        <a:spPr>
                          <a:xfrm rot="5400000">
                            <a:off x="571500" y="42291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52" name="Straight Connector 151"/>
                          <a:cNvCxnSpPr/>
                        </a:nvCxnSpPr>
                        <a:spPr>
                          <a:xfrm rot="5400000">
                            <a:off x="571500" y="45339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sp>
                      <a:nvSpPr>
                        <a:cNvPr id="153" name="TextBox 152"/>
                        <a:cNvSpPr txBox="1"/>
                      </a:nvSpPr>
                      <a:spPr>
                        <a:xfrm>
                          <a:off x="1295400" y="1905000"/>
                          <a:ext cx="3756836"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altLang="zh-CN" sz="1200" dirty="0" smtClean="0">
                                <a:latin typeface="Times New Roman" pitchFamily="18" charset="0"/>
                                <a:cs typeface="Times New Roman" pitchFamily="18" charset="0"/>
                              </a:rPr>
                              <a:t>UTW </a:t>
                            </a:r>
                            <a:r>
                              <a:rPr lang="en-US" altLang="zh-CN" sz="1200" dirty="0" smtClean="0">
                                <a:latin typeface="Times New Roman" pitchFamily="18" charset="0"/>
                                <a:cs typeface="Times New Roman" pitchFamily="18" charset="0"/>
                              </a:rPr>
                              <a:t>(linear </a:t>
                            </a:r>
                            <a:r>
                              <a:rPr lang="en-US" altLang="zh-CN" sz="1200" dirty="0" smtClean="0">
                                <a:latin typeface="Times New Roman" pitchFamily="18" charset="0"/>
                                <a:cs typeface="Times New Roman" pitchFamily="18" charset="0"/>
                              </a:rPr>
                              <a:t>and isotropic)</a:t>
                            </a:r>
                            <a:endParaRPr lang="zh-CN" altLang="en-US" sz="1200" dirty="0">
                              <a:latin typeface="Times New Roman" pitchFamily="18" charset="0"/>
                              <a:cs typeface="Times New Roman" pitchFamily="18" charset="0"/>
                            </a:endParaRPr>
                          </a:p>
                        </a:txBody>
                        <a:useSpRect/>
                      </a:txSp>
                    </a:sp>
                    <a:sp>
                      <a:nvSpPr>
                        <a:cNvPr id="154" name="TextBox 153"/>
                        <a:cNvSpPr txBox="1"/>
                      </a:nvSpPr>
                      <a:spPr>
                        <a:xfrm>
                          <a:off x="1295400" y="2209800"/>
                          <a:ext cx="3205707"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altLang="zh-CN" sz="1200" dirty="0" smtClean="0">
                                <a:latin typeface="Times New Roman" pitchFamily="18" charset="0"/>
                                <a:cs typeface="Times New Roman" pitchFamily="18" charset="0"/>
                              </a:rPr>
                              <a:t>Interface (fully bonded)</a:t>
                            </a:r>
                            <a:endParaRPr lang="zh-CN" altLang="en-US" sz="1200" dirty="0">
                              <a:latin typeface="Times New Roman" pitchFamily="18" charset="0"/>
                              <a:cs typeface="Times New Roman" pitchFamily="18" charset="0"/>
                            </a:endParaRPr>
                          </a:p>
                        </a:txBody>
                        <a:useSpRect/>
                      </a:txSp>
                    </a:sp>
                    <a:sp>
                      <a:nvSpPr>
                        <a:cNvPr id="155" name="TextBox 154"/>
                        <a:cNvSpPr txBox="1"/>
                      </a:nvSpPr>
                      <a:spPr>
                        <a:xfrm>
                          <a:off x="1295400" y="2590800"/>
                          <a:ext cx="3276600"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altLang="zh-CN" sz="1200" dirty="0" smtClean="0">
                                <a:latin typeface="Times New Roman" pitchFamily="18" charset="0"/>
                                <a:cs typeface="Times New Roman" pitchFamily="18" charset="0"/>
                              </a:rPr>
                              <a:t>HMA </a:t>
                            </a:r>
                            <a:r>
                              <a:rPr lang="en-US" altLang="zh-CN" sz="1200" dirty="0" smtClean="0">
                                <a:latin typeface="Times New Roman" pitchFamily="18" charset="0"/>
                                <a:cs typeface="Times New Roman" pitchFamily="18" charset="0"/>
                              </a:rPr>
                              <a:t>(linear </a:t>
                            </a:r>
                            <a:r>
                              <a:rPr lang="en-US" altLang="zh-CN" sz="1200" dirty="0" smtClean="0">
                                <a:latin typeface="Times New Roman" pitchFamily="18" charset="0"/>
                                <a:cs typeface="Times New Roman" pitchFamily="18" charset="0"/>
                              </a:rPr>
                              <a:t>and isotropic)</a:t>
                            </a:r>
                            <a:endParaRPr lang="zh-CN" altLang="en-US" sz="1200" dirty="0">
                              <a:latin typeface="Times New Roman" pitchFamily="18" charset="0"/>
                              <a:cs typeface="Times New Roman" pitchFamily="18" charset="0"/>
                            </a:endParaRPr>
                          </a:p>
                        </a:txBody>
                        <a:useSpRect/>
                      </a:txSp>
                    </a:sp>
                    <a:sp>
                      <a:nvSpPr>
                        <a:cNvPr id="157" name="TextBox 156"/>
                        <a:cNvSpPr txBox="1"/>
                      </a:nvSpPr>
                      <a:spPr>
                        <a:xfrm>
                          <a:off x="1295400" y="3124200"/>
                          <a:ext cx="2971800"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altLang="zh-CN" sz="1200" dirty="0" err="1" smtClean="0">
                                <a:latin typeface="Times New Roman" pitchFamily="18" charset="0"/>
                                <a:cs typeface="Times New Roman" pitchFamily="18" charset="0"/>
                              </a:rPr>
                              <a:t>Subgrade</a:t>
                            </a:r>
                            <a:r>
                              <a:rPr lang="en-US" altLang="zh-CN" sz="1200" dirty="0" smtClean="0">
                                <a:latin typeface="Times New Roman" pitchFamily="18" charset="0"/>
                                <a:cs typeface="Times New Roman" pitchFamily="18" charset="0"/>
                              </a:rPr>
                              <a:t> (Winkler springs)</a:t>
                            </a:r>
                            <a:endParaRPr lang="zh-CN" altLang="en-US" sz="1200" dirty="0">
                              <a:latin typeface="Times New Roman" pitchFamily="18" charset="0"/>
                              <a:cs typeface="Times New Roman" pitchFamily="18" charset="0"/>
                            </a:endParaRPr>
                          </a:p>
                        </a:txBody>
                        <a:useSpRect/>
                      </a:txSp>
                    </a:sp>
                    <a:cxnSp>
                      <a:nvCxnSpPr>
                        <a:cNvPr id="66" name="Straight Connector 65"/>
                        <a:cNvCxnSpPr/>
                      </a:nvCxnSpPr>
                      <a:spPr>
                        <a:xfrm>
                          <a:off x="1371600" y="2857500"/>
                          <a:ext cx="3581400" cy="0"/>
                        </a:xfrm>
                        <a:prstGeom prst="line">
                          <a:avLst/>
                        </a:prstGeom>
                        <a:ln>
                          <a:prstDash val="sysDash"/>
                        </a:ln>
                      </a:spPr>
                      <a:style>
                        <a:lnRef idx="1">
                          <a:schemeClr val="accent1"/>
                        </a:lnRef>
                        <a:fillRef idx="0">
                          <a:schemeClr val="accent1"/>
                        </a:fillRef>
                        <a:effectRef idx="0">
                          <a:schemeClr val="accent1"/>
                        </a:effectRef>
                        <a:fontRef idx="minor">
                          <a:schemeClr val="tx1"/>
                        </a:fontRef>
                      </a:style>
                    </a:cxnSp>
                  </a:grpSp>
                </lc:lockedCanvas>
              </a:graphicData>
            </a:graphic>
          </wp:inline>
        </w:drawing>
      </w:r>
    </w:p>
    <w:p w:rsidR="006E6F24" w:rsidRPr="00FD4562" w:rsidRDefault="006E6F24" w:rsidP="006E6F24">
      <w:pPr>
        <w:pStyle w:val="Caption"/>
      </w:pPr>
      <w:proofErr w:type="gramStart"/>
      <w:r w:rsidRPr="00FD4562">
        <w:lastRenderedPageBreak/>
        <w:t xml:space="preserve">Figure </w:t>
      </w:r>
      <w:r w:rsidR="007F32E3">
        <w:fldChar w:fldCharType="begin"/>
      </w:r>
      <w:r w:rsidR="00A50B24">
        <w:instrText xml:space="preserve"> SEQ Figure \* ARABIC </w:instrText>
      </w:r>
      <w:r w:rsidR="007F32E3">
        <w:fldChar w:fldCharType="separate"/>
      </w:r>
      <w:r w:rsidR="0070230C">
        <w:rPr>
          <w:noProof/>
        </w:rPr>
        <w:t>3</w:t>
      </w:r>
      <w:r w:rsidR="007F32E3">
        <w:fldChar w:fldCharType="end"/>
      </w:r>
      <w:r>
        <w:t>.</w:t>
      </w:r>
      <w:proofErr w:type="gramEnd"/>
      <w:r>
        <w:t xml:space="preserve"> </w:t>
      </w:r>
      <w:proofErr w:type="gramStart"/>
      <w:r>
        <w:rPr>
          <w:rFonts w:eastAsiaTheme="minorEastAsia" w:hint="eastAsia"/>
          <w:lang w:eastAsia="zh-CN"/>
        </w:rPr>
        <w:t xml:space="preserve">Pavement structure used in the finite element modeling of </w:t>
      </w:r>
      <w:r w:rsidR="005A1586">
        <w:rPr>
          <w:rFonts w:eastAsiaTheme="minorEastAsia"/>
          <w:lang w:eastAsia="zh-CN"/>
        </w:rPr>
        <w:t xml:space="preserve">the </w:t>
      </w:r>
      <w:r>
        <w:rPr>
          <w:rFonts w:eastAsiaTheme="minorEastAsia" w:hint="eastAsia"/>
          <w:lang w:eastAsia="zh-CN"/>
        </w:rPr>
        <w:t>CDOT method</w:t>
      </w:r>
      <w:r w:rsidRPr="00FD4562">
        <w:t>.</w:t>
      </w:r>
      <w:proofErr w:type="gramEnd"/>
    </w:p>
    <w:p w:rsidR="009578CA" w:rsidRPr="00652F54" w:rsidRDefault="009578CA" w:rsidP="009578CA">
      <w:pPr>
        <w:pStyle w:val="Caption"/>
        <w:keepNext/>
        <w:rPr>
          <w:b/>
          <w:szCs w:val="24"/>
        </w:rPr>
      </w:pPr>
      <w:bookmarkStart w:id="20" w:name="_Ref230340043"/>
      <w:bookmarkStart w:id="21" w:name="_Toc244428535"/>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70230C">
        <w:rPr>
          <w:noProof/>
          <w:szCs w:val="24"/>
        </w:rPr>
        <w:t>1</w:t>
      </w:r>
      <w:r w:rsidR="007F32E3" w:rsidRPr="00652F54">
        <w:rPr>
          <w:b/>
          <w:szCs w:val="24"/>
        </w:rPr>
        <w:fldChar w:fldCharType="end"/>
      </w:r>
      <w:bookmarkEnd w:id="20"/>
      <w:r w:rsidRPr="00652F54">
        <w:rPr>
          <w:szCs w:val="24"/>
        </w:rPr>
        <w:t>.</w:t>
      </w:r>
      <w:proofErr w:type="gramEnd"/>
      <w:r w:rsidRPr="00652F54">
        <w:rPr>
          <w:szCs w:val="24"/>
        </w:rPr>
        <w:t xml:space="preserve"> </w:t>
      </w:r>
      <w:r>
        <w:rPr>
          <w:rFonts w:eastAsiaTheme="minorEastAsia" w:hint="eastAsia"/>
          <w:szCs w:val="24"/>
          <w:lang w:eastAsia="zh-CN"/>
        </w:rPr>
        <w:t>Inputs</w:t>
      </w:r>
      <w:r>
        <w:rPr>
          <w:szCs w:val="24"/>
        </w:rPr>
        <w:t xml:space="preserve"> used in the CDOT 2-D </w:t>
      </w:r>
      <w:r>
        <w:rPr>
          <w:rFonts w:eastAsiaTheme="minorEastAsia" w:hint="eastAsia"/>
          <w:szCs w:val="24"/>
          <w:lang w:eastAsia="zh-CN"/>
        </w:rPr>
        <w:t>f</w:t>
      </w:r>
      <w:r>
        <w:rPr>
          <w:szCs w:val="24"/>
        </w:rPr>
        <w:t>inite element analysis</w:t>
      </w:r>
      <w:r w:rsidRPr="00652F54">
        <w:rPr>
          <w:szCs w:val="24"/>
        </w:rPr>
        <w:t>.</w:t>
      </w:r>
      <w:bookmarkEnd w:id="21"/>
    </w:p>
    <w:tbl>
      <w:tblPr>
        <w:tblW w:w="5000" w:type="pct"/>
        <w:tblLook w:val="04A0"/>
      </w:tblPr>
      <w:tblGrid>
        <w:gridCol w:w="6554"/>
        <w:gridCol w:w="3022"/>
      </w:tblGrid>
      <w:tr w:rsidR="009578CA" w:rsidRPr="005038DA" w:rsidTr="0007484A">
        <w:trPr>
          <w:trHeight w:val="315"/>
        </w:trPr>
        <w:tc>
          <w:tcPr>
            <w:tcW w:w="34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578CA" w:rsidRPr="005038DA" w:rsidRDefault="009578CA" w:rsidP="0007484A">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Pavement parameters</w:t>
            </w:r>
          </w:p>
        </w:tc>
        <w:tc>
          <w:tcPr>
            <w:tcW w:w="1578" w:type="pct"/>
            <w:tcBorders>
              <w:top w:val="single" w:sz="4" w:space="0" w:color="auto"/>
              <w:left w:val="nil"/>
              <w:bottom w:val="single" w:sz="4" w:space="0" w:color="auto"/>
              <w:right w:val="single" w:sz="4" w:space="0" w:color="auto"/>
            </w:tcBorders>
            <w:shd w:val="clear" w:color="auto" w:fill="auto"/>
            <w:noWrap/>
            <w:vAlign w:val="center"/>
            <w:hideMark/>
          </w:tcPr>
          <w:p w:rsidR="009578CA" w:rsidRPr="005038DA" w:rsidRDefault="009578CA" w:rsidP="0007484A">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Value</w:t>
            </w:r>
          </w:p>
        </w:tc>
      </w:tr>
      <w:tr w:rsidR="009578CA" w:rsidRPr="005038DA" w:rsidTr="0007484A">
        <w:trPr>
          <w:trHeight w:val="315"/>
        </w:trPr>
        <w:tc>
          <w:tcPr>
            <w:tcW w:w="3422" w:type="pct"/>
            <w:tcBorders>
              <w:top w:val="nil"/>
              <w:left w:val="single" w:sz="4" w:space="0" w:color="auto"/>
              <w:bottom w:val="single" w:sz="4" w:space="0" w:color="auto"/>
              <w:right w:val="single" w:sz="4" w:space="0" w:color="auto"/>
            </w:tcBorders>
            <w:shd w:val="clear" w:color="auto" w:fill="auto"/>
            <w:noWrap/>
            <w:vAlign w:val="center"/>
            <w:hideMark/>
          </w:tcPr>
          <w:p w:rsidR="009578CA" w:rsidRPr="005038DA" w:rsidRDefault="009578CA" w:rsidP="0007484A">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Concrete spacing, ft</w:t>
            </w:r>
          </w:p>
        </w:tc>
        <w:tc>
          <w:tcPr>
            <w:tcW w:w="1578" w:type="pct"/>
            <w:tcBorders>
              <w:top w:val="nil"/>
              <w:left w:val="nil"/>
              <w:bottom w:val="single" w:sz="4" w:space="0" w:color="auto"/>
              <w:right w:val="single" w:sz="4" w:space="0" w:color="auto"/>
            </w:tcBorders>
            <w:shd w:val="clear" w:color="auto" w:fill="auto"/>
            <w:noWrap/>
            <w:vAlign w:val="center"/>
            <w:hideMark/>
          </w:tcPr>
          <w:p w:rsidR="009578CA" w:rsidRPr="005038DA" w:rsidRDefault="009578CA" w:rsidP="0007484A">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4, 6, 12</w:t>
            </w:r>
          </w:p>
        </w:tc>
      </w:tr>
      <w:tr w:rsidR="009578CA" w:rsidRPr="005038DA" w:rsidTr="0007484A">
        <w:trPr>
          <w:trHeight w:val="315"/>
        </w:trPr>
        <w:tc>
          <w:tcPr>
            <w:tcW w:w="3422" w:type="pct"/>
            <w:tcBorders>
              <w:top w:val="nil"/>
              <w:left w:val="single" w:sz="4" w:space="0" w:color="auto"/>
              <w:bottom w:val="single" w:sz="4" w:space="0" w:color="auto"/>
              <w:right w:val="single" w:sz="4" w:space="0" w:color="auto"/>
            </w:tcBorders>
            <w:shd w:val="clear" w:color="auto" w:fill="auto"/>
            <w:noWrap/>
            <w:vAlign w:val="center"/>
            <w:hideMark/>
          </w:tcPr>
          <w:p w:rsidR="009578CA" w:rsidRPr="005038DA" w:rsidRDefault="009578CA" w:rsidP="0007484A">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Concrete thickness, in</w:t>
            </w:r>
          </w:p>
        </w:tc>
        <w:tc>
          <w:tcPr>
            <w:tcW w:w="1578" w:type="pct"/>
            <w:tcBorders>
              <w:top w:val="nil"/>
              <w:left w:val="nil"/>
              <w:bottom w:val="single" w:sz="4" w:space="0" w:color="auto"/>
              <w:right w:val="single" w:sz="4" w:space="0" w:color="auto"/>
            </w:tcBorders>
            <w:shd w:val="clear" w:color="auto" w:fill="auto"/>
            <w:noWrap/>
            <w:vAlign w:val="center"/>
            <w:hideMark/>
          </w:tcPr>
          <w:p w:rsidR="009578CA" w:rsidRPr="005038DA" w:rsidRDefault="009578CA" w:rsidP="0007484A">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4</w:t>
            </w:r>
            <w:r w:rsidRPr="005038DA">
              <w:rPr>
                <w:rFonts w:eastAsia="Times New Roman" w:cs="Times New Roman"/>
                <w:color w:val="000000"/>
                <w:szCs w:val="24"/>
                <w:lang w:eastAsia="zh-CN"/>
              </w:rPr>
              <w:t xml:space="preserve">, </w:t>
            </w:r>
            <w:r>
              <w:rPr>
                <w:rFonts w:eastAsia="Times New Roman" w:cs="Times New Roman"/>
                <w:color w:val="000000"/>
                <w:szCs w:val="24"/>
                <w:lang w:eastAsia="zh-CN"/>
              </w:rPr>
              <w:t>5</w:t>
            </w:r>
            <w:r w:rsidRPr="005038DA">
              <w:rPr>
                <w:rFonts w:eastAsia="Times New Roman" w:cs="Times New Roman"/>
                <w:color w:val="000000"/>
                <w:szCs w:val="24"/>
                <w:lang w:eastAsia="zh-CN"/>
              </w:rPr>
              <w:t xml:space="preserve">, </w:t>
            </w:r>
            <w:r>
              <w:rPr>
                <w:rFonts w:eastAsia="Times New Roman" w:cs="Times New Roman"/>
                <w:color w:val="000000"/>
                <w:szCs w:val="24"/>
                <w:lang w:eastAsia="zh-CN"/>
              </w:rPr>
              <w:t>6</w:t>
            </w:r>
          </w:p>
        </w:tc>
      </w:tr>
      <w:tr w:rsidR="009578CA" w:rsidRPr="005038DA" w:rsidTr="0007484A">
        <w:trPr>
          <w:trHeight w:val="315"/>
        </w:trPr>
        <w:tc>
          <w:tcPr>
            <w:tcW w:w="3422" w:type="pct"/>
            <w:tcBorders>
              <w:top w:val="nil"/>
              <w:left w:val="single" w:sz="4" w:space="0" w:color="auto"/>
              <w:bottom w:val="single" w:sz="4" w:space="0" w:color="auto"/>
              <w:right w:val="single" w:sz="4" w:space="0" w:color="auto"/>
            </w:tcBorders>
            <w:shd w:val="clear" w:color="auto" w:fill="auto"/>
            <w:noWrap/>
            <w:vAlign w:val="center"/>
            <w:hideMark/>
          </w:tcPr>
          <w:p w:rsidR="009578CA" w:rsidRPr="005038DA" w:rsidRDefault="009578CA" w:rsidP="0007484A">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Concrete modulus of elasticity, psi</w:t>
            </w:r>
          </w:p>
        </w:tc>
        <w:tc>
          <w:tcPr>
            <w:tcW w:w="1578" w:type="pct"/>
            <w:tcBorders>
              <w:top w:val="nil"/>
              <w:left w:val="nil"/>
              <w:bottom w:val="single" w:sz="4" w:space="0" w:color="auto"/>
              <w:right w:val="single" w:sz="4" w:space="0" w:color="auto"/>
            </w:tcBorders>
            <w:shd w:val="clear" w:color="auto" w:fill="auto"/>
            <w:noWrap/>
            <w:vAlign w:val="center"/>
            <w:hideMark/>
          </w:tcPr>
          <w:p w:rsidR="009578CA" w:rsidRPr="005038DA" w:rsidRDefault="009578CA" w:rsidP="0007484A">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4</w:t>
            </w:r>
            <w:r>
              <w:rPr>
                <w:rFonts w:eastAsia="Times New Roman" w:cs="Times New Roman"/>
                <w:color w:val="000000"/>
                <w:szCs w:val="24"/>
                <w:lang w:eastAsia="zh-CN"/>
              </w:rPr>
              <w:t xml:space="preserve"> million</w:t>
            </w:r>
          </w:p>
        </w:tc>
      </w:tr>
      <w:tr w:rsidR="009578CA" w:rsidRPr="005038DA" w:rsidTr="0007484A">
        <w:trPr>
          <w:trHeight w:val="315"/>
        </w:trPr>
        <w:tc>
          <w:tcPr>
            <w:tcW w:w="3422" w:type="pct"/>
            <w:tcBorders>
              <w:top w:val="nil"/>
              <w:left w:val="single" w:sz="4" w:space="0" w:color="auto"/>
              <w:bottom w:val="single" w:sz="4" w:space="0" w:color="auto"/>
              <w:right w:val="single" w:sz="4" w:space="0" w:color="auto"/>
            </w:tcBorders>
            <w:shd w:val="clear" w:color="auto" w:fill="auto"/>
            <w:noWrap/>
            <w:vAlign w:val="center"/>
            <w:hideMark/>
          </w:tcPr>
          <w:p w:rsidR="009578CA" w:rsidRPr="005038DA" w:rsidRDefault="009578CA" w:rsidP="0007484A">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Asphalt thickness, in</w:t>
            </w:r>
          </w:p>
        </w:tc>
        <w:tc>
          <w:tcPr>
            <w:tcW w:w="1578" w:type="pct"/>
            <w:tcBorders>
              <w:top w:val="nil"/>
              <w:left w:val="nil"/>
              <w:bottom w:val="single" w:sz="4" w:space="0" w:color="auto"/>
              <w:right w:val="single" w:sz="4" w:space="0" w:color="auto"/>
            </w:tcBorders>
            <w:shd w:val="clear" w:color="auto" w:fill="auto"/>
            <w:noWrap/>
            <w:vAlign w:val="center"/>
            <w:hideMark/>
          </w:tcPr>
          <w:p w:rsidR="009578CA" w:rsidRPr="005038DA" w:rsidRDefault="009578CA" w:rsidP="0007484A">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3, 6</w:t>
            </w:r>
            <w:r>
              <w:rPr>
                <w:rFonts w:eastAsia="Times New Roman" w:cs="Times New Roman"/>
                <w:color w:val="000000"/>
                <w:szCs w:val="24"/>
                <w:lang w:eastAsia="zh-CN"/>
              </w:rPr>
              <w:t>, 9</w:t>
            </w:r>
          </w:p>
        </w:tc>
      </w:tr>
      <w:tr w:rsidR="009578CA" w:rsidRPr="005038DA" w:rsidTr="0007484A">
        <w:trPr>
          <w:trHeight w:val="315"/>
        </w:trPr>
        <w:tc>
          <w:tcPr>
            <w:tcW w:w="3422" w:type="pct"/>
            <w:tcBorders>
              <w:top w:val="nil"/>
              <w:left w:val="single" w:sz="4" w:space="0" w:color="auto"/>
              <w:bottom w:val="single" w:sz="4" w:space="0" w:color="auto"/>
              <w:right w:val="single" w:sz="4" w:space="0" w:color="auto"/>
            </w:tcBorders>
            <w:shd w:val="clear" w:color="auto" w:fill="auto"/>
            <w:noWrap/>
            <w:vAlign w:val="center"/>
            <w:hideMark/>
          </w:tcPr>
          <w:p w:rsidR="009578CA" w:rsidRPr="005038DA" w:rsidRDefault="009578CA" w:rsidP="0007484A">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Asphalt modulus of elasticity, psi</w:t>
            </w:r>
          </w:p>
        </w:tc>
        <w:tc>
          <w:tcPr>
            <w:tcW w:w="1578" w:type="pct"/>
            <w:tcBorders>
              <w:top w:val="nil"/>
              <w:left w:val="nil"/>
              <w:bottom w:val="single" w:sz="4" w:space="0" w:color="auto"/>
              <w:right w:val="single" w:sz="4" w:space="0" w:color="auto"/>
            </w:tcBorders>
            <w:shd w:val="clear" w:color="auto" w:fill="auto"/>
            <w:noWrap/>
            <w:vAlign w:val="center"/>
            <w:hideMark/>
          </w:tcPr>
          <w:p w:rsidR="009578CA" w:rsidRPr="005038DA" w:rsidRDefault="009578CA" w:rsidP="0007484A">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0.05, 0.5 and 1 million</w:t>
            </w:r>
          </w:p>
        </w:tc>
      </w:tr>
      <w:tr w:rsidR="009578CA" w:rsidRPr="005038DA" w:rsidTr="0007484A">
        <w:trPr>
          <w:trHeight w:val="315"/>
        </w:trPr>
        <w:tc>
          <w:tcPr>
            <w:tcW w:w="3422" w:type="pct"/>
            <w:tcBorders>
              <w:top w:val="nil"/>
              <w:left w:val="single" w:sz="4" w:space="0" w:color="auto"/>
              <w:bottom w:val="single" w:sz="4" w:space="0" w:color="auto"/>
              <w:right w:val="single" w:sz="4" w:space="0" w:color="auto"/>
            </w:tcBorders>
            <w:shd w:val="clear" w:color="auto" w:fill="auto"/>
            <w:noWrap/>
            <w:vAlign w:val="center"/>
            <w:hideMark/>
          </w:tcPr>
          <w:p w:rsidR="009578CA" w:rsidRPr="005038DA" w:rsidRDefault="009578CA" w:rsidP="0007484A">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Modulus of subgrade reaction, psi/in</w:t>
            </w:r>
          </w:p>
        </w:tc>
        <w:tc>
          <w:tcPr>
            <w:tcW w:w="1578" w:type="pct"/>
            <w:tcBorders>
              <w:top w:val="nil"/>
              <w:left w:val="nil"/>
              <w:bottom w:val="single" w:sz="4" w:space="0" w:color="auto"/>
              <w:right w:val="single" w:sz="4" w:space="0" w:color="auto"/>
            </w:tcBorders>
            <w:shd w:val="clear" w:color="auto" w:fill="auto"/>
            <w:noWrap/>
            <w:vAlign w:val="center"/>
            <w:hideMark/>
          </w:tcPr>
          <w:p w:rsidR="009578CA" w:rsidRPr="005038DA" w:rsidRDefault="009578CA" w:rsidP="0007484A">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75</w:t>
            </w:r>
            <w:r w:rsidRPr="005038DA">
              <w:rPr>
                <w:rFonts w:eastAsia="Times New Roman" w:cs="Times New Roman"/>
                <w:color w:val="000000"/>
                <w:szCs w:val="24"/>
                <w:lang w:eastAsia="zh-CN"/>
              </w:rPr>
              <w:t xml:space="preserve">, </w:t>
            </w:r>
            <w:r>
              <w:rPr>
                <w:rFonts w:eastAsia="Times New Roman" w:cs="Times New Roman"/>
                <w:color w:val="000000"/>
                <w:szCs w:val="24"/>
                <w:lang w:eastAsia="zh-CN"/>
              </w:rPr>
              <w:t>200</w:t>
            </w:r>
            <w:r w:rsidRPr="005038DA">
              <w:rPr>
                <w:rFonts w:eastAsia="Times New Roman" w:cs="Times New Roman"/>
                <w:color w:val="000000"/>
                <w:szCs w:val="24"/>
                <w:lang w:eastAsia="zh-CN"/>
              </w:rPr>
              <w:t xml:space="preserve">, </w:t>
            </w:r>
            <w:r>
              <w:rPr>
                <w:rFonts w:eastAsia="Times New Roman" w:cs="Times New Roman"/>
                <w:color w:val="000000"/>
                <w:szCs w:val="24"/>
                <w:lang w:eastAsia="zh-CN"/>
              </w:rPr>
              <w:t>400</w:t>
            </w:r>
          </w:p>
        </w:tc>
      </w:tr>
    </w:tbl>
    <w:p w:rsidR="00890343" w:rsidRDefault="00890343" w:rsidP="00890343">
      <w:pPr>
        <w:pStyle w:val="Heading4"/>
        <w:numPr>
          <w:ilvl w:val="2"/>
          <w:numId w:val="10"/>
        </w:numPr>
      </w:pPr>
      <w:r>
        <w:t>Loading</w:t>
      </w:r>
    </w:p>
    <w:p w:rsidR="009578CA" w:rsidRPr="009578CA" w:rsidRDefault="00F93969" w:rsidP="009578CA">
      <w:pPr>
        <w:autoSpaceDE w:val="0"/>
        <w:autoSpaceDN w:val="0"/>
        <w:adjustRightInd w:val="0"/>
        <w:spacing w:after="0"/>
        <w:rPr>
          <w:lang w:eastAsia="zh-CN"/>
        </w:rPr>
      </w:pPr>
      <w:r>
        <w:rPr>
          <w:lang w:eastAsia="zh-CN"/>
        </w:rPr>
        <w:t xml:space="preserve">A </w:t>
      </w:r>
      <w:r w:rsidR="0062198F">
        <w:rPr>
          <w:rFonts w:hint="eastAsia"/>
          <w:lang w:eastAsia="zh-CN"/>
        </w:rPr>
        <w:t xml:space="preserve">20-kip single axle </w:t>
      </w:r>
      <w:r w:rsidR="00BC482C">
        <w:rPr>
          <w:lang w:eastAsia="zh-CN"/>
        </w:rPr>
        <w:t>or</w:t>
      </w:r>
      <w:r w:rsidR="0062198F">
        <w:rPr>
          <w:rFonts w:hint="eastAsia"/>
          <w:lang w:eastAsia="zh-CN"/>
        </w:rPr>
        <w:t xml:space="preserve"> </w:t>
      </w:r>
      <w:r>
        <w:rPr>
          <w:lang w:eastAsia="zh-CN"/>
        </w:rPr>
        <w:t xml:space="preserve">a </w:t>
      </w:r>
      <w:r>
        <w:rPr>
          <w:rFonts w:hint="eastAsia"/>
          <w:lang w:eastAsia="zh-CN"/>
        </w:rPr>
        <w:t>40-kip tandem axle</w:t>
      </w:r>
      <w:r>
        <w:rPr>
          <w:lang w:eastAsia="zh-CN"/>
        </w:rPr>
        <w:t xml:space="preserve"> loading condition was</w:t>
      </w:r>
      <w:r w:rsidR="006E6F24">
        <w:rPr>
          <w:rFonts w:hint="eastAsia"/>
          <w:lang w:eastAsia="zh-CN"/>
        </w:rPr>
        <w:t xml:space="preserve"> </w:t>
      </w:r>
      <w:r>
        <w:rPr>
          <w:lang w:eastAsia="zh-CN"/>
        </w:rPr>
        <w:t>applied at the</w:t>
      </w:r>
      <w:r w:rsidR="0062198F">
        <w:rPr>
          <w:rFonts w:hint="eastAsia"/>
          <w:lang w:eastAsia="zh-CN"/>
        </w:rPr>
        <w:t xml:space="preserve"> slab corner and edge in</w:t>
      </w:r>
      <w:r>
        <w:rPr>
          <w:rFonts w:hint="eastAsia"/>
          <w:lang w:eastAsia="zh-CN"/>
        </w:rPr>
        <w:t xml:space="preserve"> the FE model</w:t>
      </w:r>
      <w:r w:rsidR="006E6F24">
        <w:rPr>
          <w:rFonts w:hint="eastAsia"/>
          <w:lang w:eastAsia="zh-CN"/>
        </w:rPr>
        <w:t>.</w:t>
      </w:r>
      <w:r>
        <w:rPr>
          <w:lang w:eastAsia="zh-CN"/>
        </w:rPr>
        <w:t xml:space="preserve"> </w:t>
      </w:r>
      <w:r w:rsidR="009A0296">
        <w:rPr>
          <w:rFonts w:hint="eastAsia"/>
          <w:lang w:eastAsia="zh-CN"/>
        </w:rPr>
        <w:t xml:space="preserve"> </w:t>
      </w:r>
      <w:r w:rsidR="009578CA" w:rsidRPr="009578CA">
        <w:rPr>
          <w:rFonts w:hint="eastAsia"/>
          <w:lang w:eastAsia="zh-CN"/>
        </w:rPr>
        <w:t>I</w:t>
      </w:r>
      <w:r w:rsidR="009578CA" w:rsidRPr="009578CA">
        <w:rPr>
          <w:lang w:eastAsia="zh-CN"/>
        </w:rPr>
        <w:t>t was found that the maximum tensile stress most</w:t>
      </w:r>
      <w:r w:rsidR="009578CA" w:rsidRPr="009578CA">
        <w:rPr>
          <w:rFonts w:hint="eastAsia"/>
          <w:lang w:eastAsia="zh-CN"/>
        </w:rPr>
        <w:t xml:space="preserve"> frequent</w:t>
      </w:r>
      <w:r w:rsidR="009578CA" w:rsidRPr="009578CA">
        <w:rPr>
          <w:lang w:eastAsia="zh-CN"/>
        </w:rPr>
        <w:t xml:space="preserve">ly occurred at the bottom of the concrete layer </w:t>
      </w:r>
      <w:r w:rsidR="00C14FE3">
        <w:rPr>
          <w:rFonts w:hint="eastAsia"/>
          <w:lang w:eastAsia="zh-CN"/>
        </w:rPr>
        <w:t>due to</w:t>
      </w:r>
      <w:r w:rsidR="00C14FE3" w:rsidRPr="009578CA">
        <w:rPr>
          <w:lang w:eastAsia="zh-CN"/>
        </w:rPr>
        <w:t xml:space="preserve"> </w:t>
      </w:r>
      <w:r w:rsidR="00C14FE3">
        <w:rPr>
          <w:rFonts w:hint="eastAsia"/>
          <w:lang w:eastAsia="zh-CN"/>
        </w:rPr>
        <w:t>edge loading</w:t>
      </w:r>
      <w:r w:rsidR="009578CA" w:rsidRPr="009578CA">
        <w:rPr>
          <w:lang w:eastAsia="zh-CN"/>
        </w:rPr>
        <w:t xml:space="preserve">.  </w:t>
      </w:r>
      <w:r w:rsidR="0062198F">
        <w:rPr>
          <w:rFonts w:hint="eastAsia"/>
          <w:lang w:eastAsia="zh-CN"/>
        </w:rPr>
        <w:t xml:space="preserve">The </w:t>
      </w:r>
      <w:r w:rsidR="009578CA" w:rsidRPr="009578CA">
        <w:rPr>
          <w:rFonts w:hint="eastAsia"/>
          <w:lang w:eastAsia="zh-CN"/>
        </w:rPr>
        <w:t>c</w:t>
      </w:r>
      <w:r w:rsidR="009578CA" w:rsidRPr="009578CA">
        <w:rPr>
          <w:lang w:eastAsia="zh-CN"/>
        </w:rPr>
        <w:t xml:space="preserve">orner loading would result in higher stresses than </w:t>
      </w:r>
      <w:r w:rsidR="001D045E">
        <w:rPr>
          <w:lang w:eastAsia="zh-CN"/>
        </w:rPr>
        <w:t xml:space="preserve">the </w:t>
      </w:r>
      <w:r w:rsidR="00C14FE3">
        <w:rPr>
          <w:rFonts w:hint="eastAsia"/>
          <w:lang w:eastAsia="zh-CN"/>
        </w:rPr>
        <w:t>edge</w:t>
      </w:r>
      <w:r w:rsidR="009578CA" w:rsidRPr="009578CA">
        <w:rPr>
          <w:lang w:eastAsia="zh-CN"/>
        </w:rPr>
        <w:t xml:space="preserve"> loading </w:t>
      </w:r>
      <w:r w:rsidR="001D045E">
        <w:rPr>
          <w:lang w:eastAsia="zh-CN"/>
        </w:rPr>
        <w:t xml:space="preserve">condition </w:t>
      </w:r>
      <w:r w:rsidR="009578CA" w:rsidRPr="009578CA">
        <w:rPr>
          <w:lang w:eastAsia="zh-CN"/>
        </w:rPr>
        <w:t xml:space="preserve">only when the effective radius of relative stiffness </w:t>
      </w:r>
      <w:r w:rsidR="00C14FE3">
        <w:rPr>
          <w:rFonts w:hint="eastAsia"/>
          <w:lang w:eastAsia="zh-CN"/>
        </w:rPr>
        <w:t>is</w:t>
      </w:r>
      <w:r w:rsidR="00C14FE3" w:rsidRPr="009578CA">
        <w:rPr>
          <w:lang w:eastAsia="zh-CN"/>
        </w:rPr>
        <w:t xml:space="preserve"> </w:t>
      </w:r>
      <w:r w:rsidR="009578CA" w:rsidRPr="009578CA">
        <w:rPr>
          <w:lang w:eastAsia="zh-CN"/>
        </w:rPr>
        <w:t>high and thus</w:t>
      </w:r>
      <w:r w:rsidR="00D00144">
        <w:rPr>
          <w:lang w:eastAsia="zh-CN"/>
        </w:rPr>
        <w:t>,</w:t>
      </w:r>
      <w:r w:rsidR="009578CA" w:rsidRPr="009578CA">
        <w:rPr>
          <w:lang w:eastAsia="zh-CN"/>
        </w:rPr>
        <w:t xml:space="preserve"> the magnitude of the </w:t>
      </w:r>
      <w:r w:rsidR="003A5E2F">
        <w:rPr>
          <w:rFonts w:hint="eastAsia"/>
          <w:lang w:eastAsia="zh-CN"/>
        </w:rPr>
        <w:t xml:space="preserve">maximum </w:t>
      </w:r>
      <w:r w:rsidR="009578CA" w:rsidRPr="009578CA">
        <w:rPr>
          <w:lang w:eastAsia="zh-CN"/>
        </w:rPr>
        <w:t xml:space="preserve">stress </w:t>
      </w:r>
      <w:r w:rsidR="003A5E2F">
        <w:rPr>
          <w:rFonts w:hint="eastAsia"/>
          <w:lang w:eastAsia="zh-CN"/>
        </w:rPr>
        <w:t>is small</w:t>
      </w:r>
      <w:r w:rsidR="009578CA" w:rsidRPr="009578CA">
        <w:rPr>
          <w:lang w:eastAsia="zh-CN"/>
        </w:rPr>
        <w:t>.</w:t>
      </w:r>
    </w:p>
    <w:p w:rsidR="00890343" w:rsidRDefault="00890343" w:rsidP="00890343">
      <w:pPr>
        <w:pStyle w:val="Heading4"/>
        <w:numPr>
          <w:ilvl w:val="2"/>
          <w:numId w:val="10"/>
        </w:numPr>
      </w:pPr>
      <w:r>
        <w:t xml:space="preserve">Critical stress and strain   </w:t>
      </w:r>
    </w:p>
    <w:p w:rsidR="00890343" w:rsidRDefault="0062198F" w:rsidP="0086643C">
      <w:pPr>
        <w:autoSpaceDE w:val="0"/>
        <w:autoSpaceDN w:val="0"/>
        <w:adjustRightInd w:val="0"/>
        <w:spacing w:after="0"/>
      </w:pPr>
      <w:r>
        <w:rPr>
          <w:rFonts w:cs="Times New Roman" w:hint="eastAsia"/>
          <w:szCs w:val="24"/>
          <w:lang w:eastAsia="zh-CN"/>
        </w:rPr>
        <w:t>Based on the findings from the FE modeling, t</w:t>
      </w:r>
      <w:r w:rsidR="002D12F0">
        <w:rPr>
          <w:rFonts w:cs="Times New Roman"/>
          <w:szCs w:val="24"/>
          <w:lang w:eastAsia="zh-CN"/>
        </w:rPr>
        <w:t>he</w:t>
      </w:r>
      <w:r w:rsidR="002D12F0">
        <w:rPr>
          <w:rFonts w:cs="Times New Roman"/>
          <w:szCs w:val="24"/>
        </w:rPr>
        <w:t xml:space="preserve"> maximum tensile stress </w:t>
      </w:r>
      <w:r>
        <w:rPr>
          <w:rFonts w:cs="Times New Roman" w:hint="eastAsia"/>
          <w:szCs w:val="24"/>
          <w:lang w:eastAsia="zh-CN"/>
        </w:rPr>
        <w:t xml:space="preserve">was assumed to occur at the bottom of the PCC layer and its magnitude can be determined using Equations </w:t>
      </w:r>
      <w:r w:rsidR="007F32E3">
        <w:rPr>
          <w:rFonts w:cs="Times New Roman"/>
          <w:szCs w:val="24"/>
          <w:lang w:eastAsia="zh-CN"/>
        </w:rPr>
        <w:fldChar w:fldCharType="begin"/>
      </w:r>
      <w:r>
        <w:rPr>
          <w:rFonts w:cs="Times New Roman"/>
          <w:szCs w:val="24"/>
          <w:lang w:eastAsia="zh-CN"/>
        </w:rPr>
        <w:instrText xml:space="preserve"> </w:instrText>
      </w:r>
      <w:r>
        <w:rPr>
          <w:rFonts w:cs="Times New Roman" w:hint="eastAsia"/>
          <w:szCs w:val="24"/>
          <w:lang w:eastAsia="zh-CN"/>
        </w:rPr>
        <w:instrText>REF _Ref244365166 \h</w:instrText>
      </w:r>
      <w:r>
        <w:rPr>
          <w:rFonts w:cs="Times New Roman"/>
          <w:szCs w:val="24"/>
          <w:lang w:eastAsia="zh-CN"/>
        </w:rPr>
        <w:instrText xml:space="preserve"> </w:instrText>
      </w:r>
      <w:r w:rsidR="007F32E3">
        <w:rPr>
          <w:rFonts w:cs="Times New Roman"/>
          <w:szCs w:val="24"/>
          <w:lang w:eastAsia="zh-CN"/>
        </w:rPr>
      </w:r>
      <w:r w:rsidR="007F32E3">
        <w:rPr>
          <w:rFonts w:cs="Times New Roman"/>
          <w:szCs w:val="24"/>
          <w:lang w:eastAsia="zh-CN"/>
        </w:rPr>
        <w:fldChar w:fldCharType="separate"/>
      </w:r>
      <w:r w:rsidR="0070230C" w:rsidRPr="000A64DD">
        <w:rPr>
          <w:szCs w:val="24"/>
        </w:rPr>
        <w:t>(</w:t>
      </w:r>
      <w:r w:rsidR="0070230C">
        <w:rPr>
          <w:noProof/>
          <w:szCs w:val="24"/>
        </w:rPr>
        <w:t>4</w:t>
      </w:r>
      <w:r w:rsidR="0070230C" w:rsidRPr="000A64DD">
        <w:rPr>
          <w:szCs w:val="24"/>
        </w:rPr>
        <w:t>)</w:t>
      </w:r>
      <w:r w:rsidR="007F32E3">
        <w:rPr>
          <w:rFonts w:cs="Times New Roman"/>
          <w:szCs w:val="24"/>
          <w:lang w:eastAsia="zh-CN"/>
        </w:rPr>
        <w:fldChar w:fldCharType="end"/>
      </w:r>
      <w:r>
        <w:rPr>
          <w:rFonts w:cs="Times New Roman" w:hint="eastAsia"/>
          <w:szCs w:val="24"/>
          <w:lang w:eastAsia="zh-CN"/>
        </w:rPr>
        <w:t xml:space="preserve"> and </w:t>
      </w:r>
      <w:r w:rsidR="007F32E3">
        <w:rPr>
          <w:rFonts w:cs="Times New Roman"/>
          <w:szCs w:val="24"/>
          <w:lang w:eastAsia="zh-CN"/>
        </w:rPr>
        <w:fldChar w:fldCharType="begin"/>
      </w:r>
      <w:r>
        <w:rPr>
          <w:rFonts w:cs="Times New Roman"/>
          <w:szCs w:val="24"/>
          <w:lang w:eastAsia="zh-CN"/>
        </w:rPr>
        <w:instrText xml:space="preserve"> REF _Ref244365168 \h </w:instrText>
      </w:r>
      <w:r w:rsidR="007F32E3">
        <w:rPr>
          <w:rFonts w:cs="Times New Roman"/>
          <w:szCs w:val="24"/>
          <w:lang w:eastAsia="zh-CN"/>
        </w:rPr>
      </w:r>
      <w:r w:rsidR="007F32E3">
        <w:rPr>
          <w:rFonts w:cs="Times New Roman"/>
          <w:szCs w:val="24"/>
          <w:lang w:eastAsia="zh-CN"/>
        </w:rPr>
        <w:fldChar w:fldCharType="separate"/>
      </w:r>
      <w:r w:rsidR="0070230C" w:rsidRPr="000A64DD">
        <w:rPr>
          <w:szCs w:val="24"/>
        </w:rPr>
        <w:t>(</w:t>
      </w:r>
      <w:r w:rsidR="0070230C">
        <w:rPr>
          <w:noProof/>
          <w:szCs w:val="24"/>
        </w:rPr>
        <w:t>5</w:t>
      </w:r>
      <w:r w:rsidR="0070230C" w:rsidRPr="000A64DD">
        <w:rPr>
          <w:szCs w:val="24"/>
        </w:rPr>
        <w:t>)</w:t>
      </w:r>
      <w:r w:rsidR="007F32E3">
        <w:rPr>
          <w:rFonts w:cs="Times New Roman"/>
          <w:szCs w:val="24"/>
          <w:lang w:eastAsia="zh-CN"/>
        </w:rPr>
        <w:fldChar w:fldCharType="end"/>
      </w:r>
      <w:r>
        <w:rPr>
          <w:rFonts w:cs="Times New Roman" w:hint="eastAsia"/>
          <w:szCs w:val="24"/>
          <w:lang w:eastAsia="zh-CN"/>
        </w:rPr>
        <w:t xml:space="preserve">.   </w:t>
      </w:r>
      <w:r>
        <w:rPr>
          <w:rFonts w:cs="Times New Roman"/>
          <w:szCs w:val="24"/>
        </w:rPr>
        <w:t xml:space="preserve"> </w:t>
      </w:r>
      <w:r>
        <w:rPr>
          <w:rFonts w:cs="Times New Roman" w:hint="eastAsia"/>
          <w:szCs w:val="24"/>
          <w:lang w:eastAsia="zh-CN"/>
        </w:rPr>
        <w:t>T</w:t>
      </w:r>
      <w:r>
        <w:rPr>
          <w:rFonts w:cs="Times New Roman"/>
          <w:szCs w:val="24"/>
        </w:rPr>
        <w:t>he</w:t>
      </w:r>
      <w:r>
        <w:rPr>
          <w:rFonts w:cs="Times New Roman" w:hint="eastAsia"/>
          <w:szCs w:val="24"/>
          <w:lang w:eastAsia="zh-CN"/>
        </w:rPr>
        <w:t xml:space="preserve"> critical</w:t>
      </w:r>
      <w:r w:rsidR="002D12F0">
        <w:rPr>
          <w:rFonts w:cs="Times New Roman"/>
          <w:szCs w:val="24"/>
        </w:rPr>
        <w:t xml:space="preserve"> strain</w:t>
      </w:r>
      <w:r>
        <w:rPr>
          <w:rFonts w:cs="Times New Roman" w:hint="eastAsia"/>
          <w:szCs w:val="24"/>
          <w:lang w:eastAsia="zh-CN"/>
        </w:rPr>
        <w:t xml:space="preserve"> for the HMA layer was assumed </w:t>
      </w:r>
      <w:r w:rsidR="00552680">
        <w:rPr>
          <w:rFonts w:cs="Times New Roman"/>
          <w:szCs w:val="24"/>
        </w:rPr>
        <w:t xml:space="preserve">to occur </w:t>
      </w:r>
      <w:r w:rsidR="002D12F0">
        <w:rPr>
          <w:rFonts w:cs="Times New Roman"/>
          <w:szCs w:val="24"/>
        </w:rPr>
        <w:t>at the bottom of the layer</w:t>
      </w:r>
      <w:r>
        <w:rPr>
          <w:rFonts w:cs="Times New Roman" w:hint="eastAsia"/>
          <w:szCs w:val="24"/>
          <w:lang w:eastAsia="zh-CN"/>
        </w:rPr>
        <w:t xml:space="preserve">, as described in Equations </w:t>
      </w:r>
      <w:r w:rsidR="007F32E3">
        <w:rPr>
          <w:rFonts w:cs="Times New Roman"/>
          <w:szCs w:val="24"/>
          <w:lang w:eastAsia="zh-CN"/>
        </w:rPr>
        <w:fldChar w:fldCharType="begin"/>
      </w:r>
      <w:r>
        <w:rPr>
          <w:rFonts w:cs="Times New Roman"/>
          <w:szCs w:val="24"/>
          <w:lang w:eastAsia="zh-CN"/>
        </w:rPr>
        <w:instrText xml:space="preserve"> </w:instrText>
      </w:r>
      <w:r>
        <w:rPr>
          <w:rFonts w:cs="Times New Roman" w:hint="eastAsia"/>
          <w:szCs w:val="24"/>
          <w:lang w:eastAsia="zh-CN"/>
        </w:rPr>
        <w:instrText>REF _Ref251330755 \h</w:instrText>
      </w:r>
      <w:r>
        <w:rPr>
          <w:rFonts w:cs="Times New Roman"/>
          <w:szCs w:val="24"/>
          <w:lang w:eastAsia="zh-CN"/>
        </w:rPr>
        <w:instrText xml:space="preserve"> </w:instrText>
      </w:r>
      <w:r w:rsidR="007F32E3">
        <w:rPr>
          <w:rFonts w:cs="Times New Roman"/>
          <w:szCs w:val="24"/>
          <w:lang w:eastAsia="zh-CN"/>
        </w:rPr>
      </w:r>
      <w:r w:rsidR="007F32E3">
        <w:rPr>
          <w:rFonts w:cs="Times New Roman"/>
          <w:szCs w:val="24"/>
          <w:lang w:eastAsia="zh-CN"/>
        </w:rPr>
        <w:fldChar w:fldCharType="separate"/>
      </w:r>
      <w:r w:rsidR="0070230C" w:rsidRPr="000A64DD">
        <w:rPr>
          <w:szCs w:val="24"/>
        </w:rPr>
        <w:t>(</w:t>
      </w:r>
      <w:r w:rsidR="0070230C">
        <w:rPr>
          <w:noProof/>
          <w:szCs w:val="24"/>
        </w:rPr>
        <w:t>6</w:t>
      </w:r>
      <w:r w:rsidR="0070230C" w:rsidRPr="000A64DD">
        <w:rPr>
          <w:szCs w:val="24"/>
        </w:rPr>
        <w:t>)</w:t>
      </w:r>
      <w:r w:rsidR="007F32E3">
        <w:rPr>
          <w:rFonts w:cs="Times New Roman"/>
          <w:szCs w:val="24"/>
          <w:lang w:eastAsia="zh-CN"/>
        </w:rPr>
        <w:fldChar w:fldCharType="end"/>
      </w:r>
      <w:r>
        <w:rPr>
          <w:rFonts w:cs="Times New Roman" w:hint="eastAsia"/>
          <w:szCs w:val="24"/>
          <w:lang w:eastAsia="zh-CN"/>
        </w:rPr>
        <w:t xml:space="preserve"> and </w:t>
      </w:r>
      <w:r w:rsidR="007F32E3">
        <w:rPr>
          <w:rFonts w:cs="Times New Roman"/>
          <w:szCs w:val="24"/>
          <w:lang w:eastAsia="zh-CN"/>
        </w:rPr>
        <w:fldChar w:fldCharType="begin"/>
      </w:r>
      <w:r>
        <w:rPr>
          <w:rFonts w:cs="Times New Roman"/>
          <w:szCs w:val="24"/>
          <w:lang w:eastAsia="zh-CN"/>
        </w:rPr>
        <w:instrText xml:space="preserve"> REF _Ref251330756 \h </w:instrText>
      </w:r>
      <w:r w:rsidR="007F32E3">
        <w:rPr>
          <w:rFonts w:cs="Times New Roman"/>
          <w:szCs w:val="24"/>
          <w:lang w:eastAsia="zh-CN"/>
        </w:rPr>
      </w:r>
      <w:r w:rsidR="007F32E3">
        <w:rPr>
          <w:rFonts w:cs="Times New Roman"/>
          <w:szCs w:val="24"/>
          <w:lang w:eastAsia="zh-CN"/>
        </w:rPr>
        <w:fldChar w:fldCharType="separate"/>
      </w:r>
      <w:r w:rsidR="0070230C" w:rsidRPr="000A64DD">
        <w:rPr>
          <w:szCs w:val="24"/>
        </w:rPr>
        <w:t>(</w:t>
      </w:r>
      <w:r w:rsidR="0070230C">
        <w:rPr>
          <w:noProof/>
          <w:szCs w:val="24"/>
        </w:rPr>
        <w:t>7</w:t>
      </w:r>
      <w:r w:rsidR="0070230C" w:rsidRPr="000A64DD">
        <w:rPr>
          <w:szCs w:val="24"/>
        </w:rPr>
        <w:t>)</w:t>
      </w:r>
      <w:r w:rsidR="007F32E3">
        <w:rPr>
          <w:rFonts w:cs="Times New Roman"/>
          <w:szCs w:val="24"/>
          <w:lang w:eastAsia="zh-CN"/>
        </w:rPr>
        <w:fldChar w:fldCharType="end"/>
      </w:r>
      <w:r w:rsidR="002D12F0">
        <w:rPr>
          <w:rFonts w:cs="Times New Roman"/>
          <w:szCs w:val="24"/>
        </w:rPr>
        <w:t>.</w:t>
      </w:r>
    </w:p>
    <w:p w:rsidR="0086643C" w:rsidRDefault="0086643C" w:rsidP="0086643C">
      <w:pPr>
        <w:rPr>
          <w:rFonts w:cs="Times New Roman"/>
          <w:szCs w:val="24"/>
        </w:rPr>
      </w:pPr>
      <w:r>
        <w:rPr>
          <w:rFonts w:cs="Times New Roman"/>
          <w:szCs w:val="24"/>
        </w:rPr>
        <w:t xml:space="preserve">Concrete stress </w:t>
      </w:r>
      <w:r>
        <w:rPr>
          <w:rFonts w:cs="Times New Roman" w:hint="eastAsia"/>
          <w:szCs w:val="24"/>
          <w:lang w:eastAsia="zh-CN"/>
        </w:rPr>
        <w:t>under</w:t>
      </w:r>
      <w:r>
        <w:rPr>
          <w:rFonts w:cs="Times New Roman"/>
          <w:szCs w:val="24"/>
        </w:rPr>
        <w:t xml:space="preserve"> 20-</w:t>
      </w:r>
      <w:r w:rsidRPr="00B464BB">
        <w:rPr>
          <w:rFonts w:cs="Times New Roman"/>
          <w:szCs w:val="24"/>
        </w:rPr>
        <w:t>kip</w:t>
      </w:r>
      <w:r>
        <w:rPr>
          <w:rFonts w:cs="Times New Roman"/>
          <w:szCs w:val="24"/>
        </w:rPr>
        <w:t xml:space="preserve"> single axle loads</w:t>
      </w:r>
      <w:r w:rsidR="00552680">
        <w:rPr>
          <w:rFonts w:cs="Times New Roman"/>
          <w:szCs w:val="24"/>
        </w:rPr>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86643C" w:rsidRPr="00101F4D" w:rsidTr="0007484A">
        <w:trPr>
          <w:jc w:val="center"/>
        </w:trPr>
        <w:tc>
          <w:tcPr>
            <w:tcW w:w="4500" w:type="pct"/>
            <w:vAlign w:val="center"/>
          </w:tcPr>
          <w:p w:rsidR="0086643C" w:rsidRPr="00101F4D" w:rsidRDefault="007F32E3" w:rsidP="0062198F">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hAnsi="Cambria Math" w:cs="Times New Roman" w:hint="eastAsia"/>
                        <w:szCs w:val="24"/>
                      </w:rPr>
                      <m:t>PCC</m:t>
                    </m:r>
                  </m:sub>
                </m:sSub>
                <m:r>
                  <w:rPr>
                    <w:rFonts w:ascii="Cambria Math" w:hAnsi="Cambria Math" w:cs="Times New Roman" w:hint="eastAsia"/>
                    <w:szCs w:val="24"/>
                  </w:rPr>
                  <m:t>=919+</m:t>
                </m:r>
                <m:f>
                  <m:fPr>
                    <m:ctrlPr>
                      <w:rPr>
                        <w:rFonts w:ascii="Cambria Math" w:hAnsi="Cambria Math" w:cs="Times New Roman"/>
                        <w:i/>
                        <w:szCs w:val="24"/>
                      </w:rPr>
                    </m:ctrlPr>
                  </m:fPr>
                  <m:num>
                    <m:r>
                      <w:rPr>
                        <w:rFonts w:ascii="Cambria Math" w:hAnsi="Cambria Math" w:cs="Times New Roman" w:hint="eastAsia"/>
                        <w:szCs w:val="24"/>
                      </w:rPr>
                      <m:t>18492</m:t>
                    </m:r>
                  </m:num>
                  <m:den>
                    <m:sSub>
                      <m:sSubPr>
                        <m:ctrlPr>
                          <w:rPr>
                            <w:rFonts w:ascii="Cambria Math" w:hAnsi="Cambria Math" w:cs="Times New Roman"/>
                            <w:i/>
                            <w:szCs w:val="24"/>
                          </w:rPr>
                        </m:ctrlPr>
                      </m:sSubPr>
                      <m:e>
                        <m:r>
                          <w:rPr>
                            <w:rFonts w:ascii="Cambria Math" w:hAnsi="Cambria Math" w:cs="Times New Roman" w:hint="eastAsia"/>
                            <w:szCs w:val="24"/>
                          </w:rPr>
                          <m:t>l</m:t>
                        </m:r>
                      </m:e>
                      <m:sub>
                        <m:r>
                          <w:rPr>
                            <w:rFonts w:ascii="Cambria Math" w:hAnsi="Cambria Math" w:cs="Times New Roman" w:hint="eastAsia"/>
                            <w:szCs w:val="24"/>
                          </w:rPr>
                          <m:t>e</m:t>
                        </m:r>
                      </m:sub>
                    </m:sSub>
                  </m:den>
                </m:f>
                <m:r>
                  <w:rPr>
                    <w:rFonts w:ascii="Cambria Math" w:hAnsi="Cambria Math" w:cs="Times New Roman"/>
                    <w:szCs w:val="24"/>
                  </w:rPr>
                  <m:t>-575.3logk+0.000133</m:t>
                </m:r>
                <m:sSub>
                  <m:sSubPr>
                    <m:ctrlPr>
                      <w:rPr>
                        <w:rFonts w:ascii="Cambria Math" w:hAnsi="Cambria Math" w:cs="Times New Roman"/>
                        <w:i/>
                        <w:szCs w:val="24"/>
                      </w:rPr>
                    </m:ctrlPr>
                  </m:sSubPr>
                  <m:e>
                    <m:r>
                      <w:rPr>
                        <w:rFonts w:ascii="Cambria Math" w:hAnsi="Cambria Math" w:cs="Times New Roman" w:hint="eastAsia"/>
                        <w:szCs w:val="24"/>
                      </w:rPr>
                      <m:t>E</m:t>
                    </m:r>
                  </m:e>
                  <m:sub>
                    <m:r>
                      <w:rPr>
                        <w:rFonts w:ascii="Cambria Math" w:hAnsi="Cambria Math" w:cs="Times New Roman"/>
                        <w:szCs w:val="24"/>
                      </w:rPr>
                      <m:t>HMA</m:t>
                    </m:r>
                  </m:sub>
                </m:sSub>
                <m:r>
                  <w:rPr>
                    <w:rFonts w:ascii="Cambria Math" w:hAnsi="Cambria Math" w:cs="Times New Roman" w:hint="eastAsia"/>
                    <w:szCs w:val="24"/>
                  </w:rPr>
                  <m:t xml:space="preserve">,  </m:t>
                </m:r>
                <m:sSubSup>
                  <m:sSubSupPr>
                    <m:ctrlPr>
                      <w:rPr>
                        <w:rFonts w:ascii="Cambria Math" w:hAnsi="Cambria Math" w:cs="Times New Roman"/>
                        <w:i/>
                        <w:szCs w:val="24"/>
                      </w:rPr>
                    </m:ctrlPr>
                  </m:sSubSupPr>
                  <m:e>
                    <m:r>
                      <w:rPr>
                        <w:rFonts w:ascii="Cambria Math" w:hAnsi="Cambria Math" w:cs="Times New Roman" w:hint="eastAsia"/>
                        <w:szCs w:val="24"/>
                      </w:rPr>
                      <m:t>R</m:t>
                    </m:r>
                  </m:e>
                  <m:sub>
                    <m:r>
                      <w:rPr>
                        <w:rFonts w:ascii="Cambria Math" w:hAnsi="Cambria Math" w:cs="Times New Roman" w:hint="eastAsia"/>
                        <w:szCs w:val="24"/>
                      </w:rPr>
                      <m:t>adj</m:t>
                    </m:r>
                  </m:sub>
                  <m:sup>
                    <m:r>
                      <w:rPr>
                        <w:rFonts w:ascii="Cambria Math" w:hAnsi="Cambria Math" w:cs="Times New Roman" w:hint="eastAsia"/>
                        <w:szCs w:val="24"/>
                      </w:rPr>
                      <m:t>2</m:t>
                    </m:r>
                  </m:sup>
                </m:sSubSup>
                <m:r>
                  <w:rPr>
                    <w:rFonts w:ascii="Cambria Math" w:hAnsi="Cambria Math" w:cs="Times New Roman" w:hint="eastAsia"/>
                    <w:szCs w:val="24"/>
                  </w:rPr>
                  <m:t>=0.99</m:t>
                </m:r>
              </m:oMath>
            </m:oMathPara>
          </w:p>
        </w:tc>
        <w:tc>
          <w:tcPr>
            <w:tcW w:w="500" w:type="pct"/>
            <w:vAlign w:val="center"/>
          </w:tcPr>
          <w:p w:rsidR="0086643C" w:rsidRPr="00101F4D" w:rsidRDefault="000A64DD" w:rsidP="0007484A">
            <w:pPr>
              <w:pStyle w:val="Caption"/>
              <w:keepNext/>
              <w:spacing w:before="240" w:after="240" w:line="360" w:lineRule="auto"/>
              <w:rPr>
                <w:szCs w:val="24"/>
              </w:rPr>
            </w:pPr>
            <w:bookmarkStart w:id="22" w:name="_Ref242447576"/>
            <w:bookmarkStart w:id="23" w:name="_Ref244365166"/>
            <w:r w:rsidRPr="000A64DD">
              <w:rPr>
                <w:szCs w:val="24"/>
              </w:rPr>
              <w:t>(</w:t>
            </w:r>
            <w:r w:rsidR="007F32E3" w:rsidRPr="000A64DD">
              <w:rPr>
                <w:b/>
                <w:szCs w:val="24"/>
              </w:rPr>
              <w:fldChar w:fldCharType="begin"/>
            </w:r>
            <w:r w:rsidRPr="000A64DD">
              <w:rPr>
                <w:szCs w:val="24"/>
              </w:rPr>
              <w:instrText xml:space="preserve"> SEQ Equation \* ARABIC </w:instrText>
            </w:r>
            <w:r w:rsidR="007F32E3" w:rsidRPr="000A64DD">
              <w:rPr>
                <w:b/>
                <w:szCs w:val="24"/>
              </w:rPr>
              <w:fldChar w:fldCharType="separate"/>
            </w:r>
            <w:r w:rsidR="0070230C">
              <w:rPr>
                <w:noProof/>
                <w:szCs w:val="24"/>
              </w:rPr>
              <w:t>4</w:t>
            </w:r>
            <w:r w:rsidR="007F32E3" w:rsidRPr="000A64DD">
              <w:rPr>
                <w:b/>
                <w:szCs w:val="24"/>
              </w:rPr>
              <w:fldChar w:fldCharType="end"/>
            </w:r>
            <w:bookmarkEnd w:id="22"/>
            <w:r w:rsidRPr="000A64DD">
              <w:rPr>
                <w:szCs w:val="24"/>
              </w:rPr>
              <w:t>)</w:t>
            </w:r>
            <w:bookmarkEnd w:id="23"/>
          </w:p>
        </w:tc>
      </w:tr>
    </w:tbl>
    <w:p w:rsidR="0086643C" w:rsidRDefault="0086643C" w:rsidP="0086643C">
      <w:pPr>
        <w:rPr>
          <w:rFonts w:cs="Times New Roman"/>
          <w:szCs w:val="24"/>
        </w:rPr>
      </w:pPr>
      <w:r>
        <w:rPr>
          <w:rFonts w:cs="Times New Roman"/>
          <w:szCs w:val="24"/>
        </w:rPr>
        <w:t xml:space="preserve">Concrete stress </w:t>
      </w:r>
      <w:r>
        <w:rPr>
          <w:rFonts w:cs="Times New Roman" w:hint="eastAsia"/>
          <w:szCs w:val="24"/>
          <w:lang w:eastAsia="zh-CN"/>
        </w:rPr>
        <w:t>under</w:t>
      </w:r>
      <w:r>
        <w:rPr>
          <w:rFonts w:cs="Times New Roman"/>
          <w:szCs w:val="24"/>
        </w:rPr>
        <w:t xml:space="preserve"> 40-</w:t>
      </w:r>
      <w:r w:rsidRPr="00B464BB">
        <w:rPr>
          <w:rFonts w:cs="Times New Roman"/>
          <w:szCs w:val="24"/>
        </w:rPr>
        <w:t>kip</w:t>
      </w:r>
      <w:r>
        <w:rPr>
          <w:rFonts w:cs="Times New Roman"/>
          <w:szCs w:val="24"/>
        </w:rPr>
        <w:t xml:space="preserve"> tandem axle loads</w:t>
      </w:r>
      <w:r w:rsidR="00552680">
        <w:rPr>
          <w:rFonts w:cs="Times New Roman"/>
          <w:szCs w:val="24"/>
        </w:rPr>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86643C" w:rsidRPr="00101F4D" w:rsidTr="0007484A">
        <w:trPr>
          <w:jc w:val="center"/>
        </w:trPr>
        <w:tc>
          <w:tcPr>
            <w:tcW w:w="4500" w:type="pct"/>
            <w:vAlign w:val="center"/>
          </w:tcPr>
          <w:p w:rsidR="0086643C" w:rsidRPr="00101F4D" w:rsidRDefault="007F32E3" w:rsidP="0062198F">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hAnsi="Cambria Math" w:cs="Times New Roman" w:hint="eastAsia"/>
                        <w:szCs w:val="24"/>
                      </w:rPr>
                      <m:t>PCC</m:t>
                    </m:r>
                  </m:sub>
                </m:sSub>
                <m:r>
                  <w:rPr>
                    <w:rFonts w:ascii="Cambria Math" w:hAnsi="Cambria Math" w:cs="Times New Roman" w:hint="eastAsia"/>
                    <w:szCs w:val="24"/>
                  </w:rPr>
                  <m:t>=671.2+</m:t>
                </m:r>
                <m:f>
                  <m:fPr>
                    <m:ctrlPr>
                      <w:rPr>
                        <w:rFonts w:ascii="Cambria Math" w:hAnsi="Cambria Math" w:cs="Times New Roman"/>
                        <w:i/>
                        <w:szCs w:val="24"/>
                      </w:rPr>
                    </m:ctrlPr>
                  </m:fPr>
                  <m:num>
                    <m:r>
                      <w:rPr>
                        <w:rFonts w:ascii="Cambria Math" w:hAnsi="Cambria Math" w:cs="Times New Roman" w:hint="eastAsia"/>
                        <w:szCs w:val="24"/>
                      </w:rPr>
                      <m:t>15820</m:t>
                    </m:r>
                  </m:num>
                  <m:den>
                    <m:sSub>
                      <m:sSubPr>
                        <m:ctrlPr>
                          <w:rPr>
                            <w:rFonts w:ascii="Cambria Math" w:hAnsi="Cambria Math" w:cs="Times New Roman"/>
                            <w:i/>
                            <w:szCs w:val="24"/>
                          </w:rPr>
                        </m:ctrlPr>
                      </m:sSubPr>
                      <m:e>
                        <m:r>
                          <w:rPr>
                            <w:rFonts w:ascii="Cambria Math" w:hAnsi="Cambria Math" w:cs="Times New Roman" w:hint="eastAsia"/>
                            <w:szCs w:val="24"/>
                          </w:rPr>
                          <m:t>l</m:t>
                        </m:r>
                      </m:e>
                      <m:sub>
                        <m:r>
                          <w:rPr>
                            <w:rFonts w:ascii="Cambria Math" w:hAnsi="Cambria Math" w:cs="Times New Roman" w:hint="eastAsia"/>
                            <w:szCs w:val="24"/>
                          </w:rPr>
                          <m:t>e</m:t>
                        </m:r>
                      </m:sub>
                    </m:sSub>
                  </m:den>
                </m:f>
                <m:r>
                  <w:rPr>
                    <w:rFonts w:ascii="Cambria Math" w:hAnsi="Cambria Math" w:cs="Times New Roman"/>
                    <w:szCs w:val="24"/>
                  </w:rPr>
                  <m:t>-437.1logk+0.000099</m:t>
                </m:r>
                <m:sSub>
                  <m:sSubPr>
                    <m:ctrlPr>
                      <w:rPr>
                        <w:rFonts w:ascii="Cambria Math" w:hAnsi="Cambria Math" w:cs="Times New Roman"/>
                        <w:i/>
                        <w:szCs w:val="24"/>
                      </w:rPr>
                    </m:ctrlPr>
                  </m:sSubPr>
                  <m:e>
                    <m:r>
                      <w:rPr>
                        <w:rFonts w:ascii="Cambria Math" w:hAnsi="Cambria Math" w:cs="Times New Roman" w:hint="eastAsia"/>
                        <w:szCs w:val="24"/>
                      </w:rPr>
                      <m:t>E</m:t>
                    </m:r>
                  </m:e>
                  <m:sub>
                    <m:r>
                      <w:rPr>
                        <w:rFonts w:ascii="Cambria Math" w:hAnsi="Cambria Math" w:cs="Times New Roman"/>
                        <w:szCs w:val="24"/>
                      </w:rPr>
                      <m:t>HMA</m:t>
                    </m:r>
                  </m:sub>
                </m:sSub>
                <m:r>
                  <w:rPr>
                    <w:rFonts w:ascii="Cambria Math" w:hAnsi="Cambria Math" w:cs="Times New Roman" w:hint="eastAsia"/>
                    <w:szCs w:val="24"/>
                  </w:rPr>
                  <m:t xml:space="preserve">,  </m:t>
                </m:r>
                <m:sSubSup>
                  <m:sSubSupPr>
                    <m:ctrlPr>
                      <w:rPr>
                        <w:rFonts w:ascii="Cambria Math" w:hAnsi="Cambria Math" w:cs="Times New Roman"/>
                        <w:i/>
                        <w:szCs w:val="24"/>
                      </w:rPr>
                    </m:ctrlPr>
                  </m:sSubSupPr>
                  <m:e>
                    <m:r>
                      <w:rPr>
                        <w:rFonts w:ascii="Cambria Math" w:hAnsi="Cambria Math" w:cs="Times New Roman" w:hint="eastAsia"/>
                        <w:szCs w:val="24"/>
                      </w:rPr>
                      <m:t>R</m:t>
                    </m:r>
                  </m:e>
                  <m:sub>
                    <m:r>
                      <w:rPr>
                        <w:rFonts w:ascii="Cambria Math" w:hAnsi="Cambria Math" w:cs="Times New Roman" w:hint="eastAsia"/>
                        <w:szCs w:val="24"/>
                      </w:rPr>
                      <m:t>adj</m:t>
                    </m:r>
                  </m:sub>
                  <m:sup>
                    <m:r>
                      <w:rPr>
                        <w:rFonts w:ascii="Cambria Math" w:hAnsi="Cambria Math" w:cs="Times New Roman" w:hint="eastAsia"/>
                        <w:szCs w:val="24"/>
                      </w:rPr>
                      <m:t>2</m:t>
                    </m:r>
                  </m:sup>
                </m:sSubSup>
                <m:r>
                  <w:rPr>
                    <w:rFonts w:ascii="Cambria Math" w:hAnsi="Cambria Math" w:cs="Times New Roman" w:hint="eastAsia"/>
                    <w:szCs w:val="24"/>
                  </w:rPr>
                  <m:t>=0.99</m:t>
                </m:r>
              </m:oMath>
            </m:oMathPara>
          </w:p>
        </w:tc>
        <w:tc>
          <w:tcPr>
            <w:tcW w:w="500" w:type="pct"/>
            <w:vAlign w:val="center"/>
          </w:tcPr>
          <w:p w:rsidR="0086643C" w:rsidRPr="00101F4D" w:rsidRDefault="000A64DD" w:rsidP="0007484A">
            <w:pPr>
              <w:pStyle w:val="Caption"/>
              <w:keepNext/>
              <w:spacing w:before="240" w:after="240" w:line="360" w:lineRule="auto"/>
              <w:rPr>
                <w:szCs w:val="24"/>
              </w:rPr>
            </w:pPr>
            <w:bookmarkStart w:id="24" w:name="_Ref242449115"/>
            <w:bookmarkStart w:id="25" w:name="_Ref244365168"/>
            <w:r w:rsidRPr="000A64DD">
              <w:rPr>
                <w:szCs w:val="24"/>
              </w:rPr>
              <w:t>(</w:t>
            </w:r>
            <w:r w:rsidR="007F32E3" w:rsidRPr="000A64DD">
              <w:rPr>
                <w:b/>
                <w:szCs w:val="24"/>
              </w:rPr>
              <w:fldChar w:fldCharType="begin"/>
            </w:r>
            <w:r w:rsidRPr="000A64DD">
              <w:rPr>
                <w:szCs w:val="24"/>
              </w:rPr>
              <w:instrText xml:space="preserve"> SEQ Equation \* ARABIC </w:instrText>
            </w:r>
            <w:r w:rsidR="007F32E3" w:rsidRPr="000A64DD">
              <w:rPr>
                <w:b/>
                <w:szCs w:val="24"/>
              </w:rPr>
              <w:fldChar w:fldCharType="separate"/>
            </w:r>
            <w:r w:rsidR="0070230C">
              <w:rPr>
                <w:noProof/>
                <w:szCs w:val="24"/>
              </w:rPr>
              <w:t>5</w:t>
            </w:r>
            <w:r w:rsidR="007F32E3" w:rsidRPr="000A64DD">
              <w:rPr>
                <w:b/>
                <w:szCs w:val="24"/>
              </w:rPr>
              <w:fldChar w:fldCharType="end"/>
            </w:r>
            <w:bookmarkEnd w:id="24"/>
            <w:r w:rsidRPr="000A64DD">
              <w:rPr>
                <w:szCs w:val="24"/>
              </w:rPr>
              <w:t>)</w:t>
            </w:r>
            <w:bookmarkEnd w:id="25"/>
          </w:p>
        </w:tc>
      </w:tr>
    </w:tbl>
    <w:p w:rsidR="0086643C" w:rsidRDefault="0086643C" w:rsidP="0086643C">
      <w:pPr>
        <w:rPr>
          <w:rFonts w:cs="Times New Roman"/>
          <w:szCs w:val="24"/>
        </w:rPr>
      </w:pPr>
      <w:r w:rsidRPr="00465288">
        <w:rPr>
          <w:rFonts w:cs="Times New Roman"/>
          <w:szCs w:val="24"/>
        </w:rPr>
        <w:t xml:space="preserve">Asphalt </w:t>
      </w:r>
      <w:r>
        <w:rPr>
          <w:rFonts w:cs="Times New Roman"/>
          <w:szCs w:val="24"/>
        </w:rPr>
        <w:t>s</w:t>
      </w:r>
      <w:r w:rsidRPr="00465288">
        <w:rPr>
          <w:rFonts w:cs="Times New Roman"/>
          <w:szCs w:val="24"/>
        </w:rPr>
        <w:t xml:space="preserve">train </w:t>
      </w:r>
      <w:r>
        <w:rPr>
          <w:rFonts w:cs="Times New Roman" w:hint="eastAsia"/>
          <w:szCs w:val="24"/>
          <w:lang w:eastAsia="zh-CN"/>
        </w:rPr>
        <w:t>under</w:t>
      </w:r>
      <w:r w:rsidRPr="00465288">
        <w:rPr>
          <w:rFonts w:cs="Times New Roman"/>
          <w:szCs w:val="24"/>
        </w:rPr>
        <w:t xml:space="preserve"> </w:t>
      </w:r>
      <w:r>
        <w:rPr>
          <w:rFonts w:cs="Times New Roman"/>
          <w:szCs w:val="24"/>
        </w:rPr>
        <w:t>20-</w:t>
      </w:r>
      <w:r w:rsidRPr="00B464BB">
        <w:rPr>
          <w:rFonts w:cs="Times New Roman"/>
          <w:szCs w:val="24"/>
        </w:rPr>
        <w:t>kip</w:t>
      </w:r>
      <w:r>
        <w:rPr>
          <w:rFonts w:cs="Times New Roman"/>
          <w:szCs w:val="24"/>
        </w:rPr>
        <w:t xml:space="preserve"> single axle loads</w:t>
      </w:r>
      <w:r w:rsidR="00552680">
        <w:rPr>
          <w:rFonts w:cs="Times New Roman"/>
          <w:szCs w:val="24"/>
        </w:rPr>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86643C" w:rsidRPr="00101F4D" w:rsidTr="0007484A">
        <w:trPr>
          <w:jc w:val="center"/>
        </w:trPr>
        <w:tc>
          <w:tcPr>
            <w:tcW w:w="4500" w:type="pct"/>
            <w:vAlign w:val="center"/>
          </w:tcPr>
          <w:p w:rsidR="0086643C" w:rsidRPr="00101F4D" w:rsidRDefault="007F32E3" w:rsidP="0062198F">
            <w:pPr>
              <w:rPr>
                <w:rFonts w:cs="Times New Roman"/>
                <w:szCs w:val="24"/>
              </w:rPr>
            </w:pPr>
            <m:oMathPara>
              <m:oMath>
                <m:f>
                  <m:fPr>
                    <m:ctrlPr>
                      <w:rPr>
                        <w:rFonts w:ascii="Cambria Math" w:hAnsi="Cambria Math" w:cs="Times New Roman"/>
                        <w:i/>
                        <w:szCs w:val="24"/>
                      </w:rPr>
                    </m:ctrlPr>
                  </m:fPr>
                  <m:num>
                    <m:r>
                      <w:rPr>
                        <w:rFonts w:ascii="Cambria Math" w:hAnsi="Cambria Math" w:cs="Times New Roman" w:hint="eastAsia"/>
                        <w:szCs w:val="24"/>
                      </w:rPr>
                      <m:t>1</m:t>
                    </m:r>
                  </m:num>
                  <m:den>
                    <m:sSub>
                      <m:sSubPr>
                        <m:ctrlPr>
                          <w:rPr>
                            <w:rFonts w:ascii="Cambria Math" w:hAnsi="Cambria Math" w:cs="Times New Roman"/>
                            <w:i/>
                            <w:szCs w:val="24"/>
                          </w:rPr>
                        </m:ctrlPr>
                      </m:sSubPr>
                      <m:e>
                        <m:r>
                          <w:rPr>
                            <w:rFonts w:ascii="Cambria Math" w:hAnsi="Cambria Math" w:cs="Times New Roman" w:hint="eastAsia"/>
                            <w:szCs w:val="24"/>
                          </w:rPr>
                          <m:t>ε</m:t>
                        </m:r>
                      </m:e>
                      <m:sub>
                        <m:r>
                          <w:rPr>
                            <w:rFonts w:ascii="Cambria Math" w:hAnsi="Cambria Math" w:cs="Times New Roman"/>
                            <w:szCs w:val="24"/>
                          </w:rPr>
                          <m:t>HMA</m:t>
                        </m:r>
                      </m:sub>
                    </m:sSub>
                  </m:den>
                </m:f>
                <m:r>
                  <w:rPr>
                    <w:rFonts w:ascii="Cambria Math" w:hAnsi="Cambria Math" w:cs="Times New Roman" w:hint="eastAsia"/>
                    <w:szCs w:val="24"/>
                  </w:rPr>
                  <m:t>=8.5114</m:t>
                </m:r>
                <m:r>
                  <w:rPr>
                    <w:rFonts w:ascii="Cambria Math" w:hAnsi="Cambria Math" w:cs="Times New Roman" w:hint="eastAsia"/>
                    <w:szCs w:val="24"/>
                  </w:rPr>
                  <m:t>×</m:t>
                </m:r>
                <m:sSup>
                  <m:sSupPr>
                    <m:ctrlPr>
                      <w:rPr>
                        <w:rFonts w:ascii="Cambria Math" w:hAnsi="Cambria Math" w:cs="Times New Roman"/>
                        <w:i/>
                        <w:szCs w:val="24"/>
                      </w:rPr>
                    </m:ctrlPr>
                  </m:sSupPr>
                  <m:e>
                    <m:r>
                      <w:rPr>
                        <w:rFonts w:ascii="Cambria Math" w:hAnsi="Cambria Math" w:cs="Times New Roman" w:hint="eastAsia"/>
                        <w:szCs w:val="24"/>
                      </w:rPr>
                      <m:t>10</m:t>
                    </m:r>
                  </m:e>
                  <m:sup>
                    <m:r>
                      <w:rPr>
                        <w:rFonts w:ascii="Cambria Math" w:hAnsi="Cambria Math" w:cs="Times New Roman"/>
                        <w:szCs w:val="24"/>
                      </w:rPr>
                      <m:t>-9</m:t>
                    </m:r>
                  </m:sup>
                </m:sSup>
                <m:sSub>
                  <m:sSubPr>
                    <m:ctrlPr>
                      <w:rPr>
                        <w:rFonts w:ascii="Cambria Math" w:hAnsi="Cambria Math" w:cs="Times New Roman"/>
                        <w:i/>
                        <w:szCs w:val="24"/>
                      </w:rPr>
                    </m:ctrlPr>
                  </m:sSubPr>
                  <m:e>
                    <m:r>
                      <w:rPr>
                        <w:rFonts w:ascii="Cambria Math" w:hAnsi="Cambria Math" w:cs="Times New Roman" w:hint="eastAsia"/>
                        <w:szCs w:val="24"/>
                      </w:rPr>
                      <m:t>E</m:t>
                    </m:r>
                  </m:e>
                  <m:sub>
                    <m:r>
                      <w:rPr>
                        <w:rFonts w:ascii="Cambria Math" w:hAnsi="Cambria Math" w:cs="Times New Roman"/>
                        <w:szCs w:val="24"/>
                      </w:rPr>
                      <m:t>HMA</m:t>
                    </m:r>
                  </m:sub>
                </m:sSub>
                <m:r>
                  <w:rPr>
                    <w:rFonts w:ascii="Cambria Math" w:hAnsi="Cambria Math" w:cs="Times New Roman" w:hint="eastAsia"/>
                    <w:szCs w:val="24"/>
                  </w:rPr>
                  <m:t>+0.008619</m:t>
                </m:r>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hint="eastAsia"/>
                            <w:szCs w:val="24"/>
                          </w:rPr>
                          <m:t>l</m:t>
                        </m:r>
                      </m:e>
                      <m:sub>
                        <m:r>
                          <w:rPr>
                            <w:rFonts w:ascii="Cambria Math" w:hAnsi="Cambria Math" w:cs="Times New Roman" w:hint="eastAsia"/>
                            <w:szCs w:val="24"/>
                          </w:rPr>
                          <m:t>e</m:t>
                        </m:r>
                      </m:sub>
                    </m:sSub>
                  </m:num>
                  <m:den>
                    <m:r>
                      <w:rPr>
                        <w:rFonts w:ascii="Cambria Math" w:hAnsi="Cambria Math" w:cs="Times New Roman" w:hint="eastAsia"/>
                        <w:szCs w:val="24"/>
                      </w:rPr>
                      <m:t>L</m:t>
                    </m:r>
                  </m:den>
                </m:f>
                <m:r>
                  <w:rPr>
                    <w:rFonts w:ascii="Cambria Math" w:hAnsi="Cambria Math" w:cs="Times New Roman" w:hint="eastAsia"/>
                    <w:szCs w:val="24"/>
                  </w:rPr>
                  <m:t xml:space="preserve">,  </m:t>
                </m:r>
                <m:sSubSup>
                  <m:sSubSupPr>
                    <m:ctrlPr>
                      <w:rPr>
                        <w:rFonts w:ascii="Cambria Math" w:hAnsi="Cambria Math" w:cs="Times New Roman"/>
                        <w:i/>
                        <w:szCs w:val="24"/>
                      </w:rPr>
                    </m:ctrlPr>
                  </m:sSubSupPr>
                  <m:e>
                    <m:r>
                      <w:rPr>
                        <w:rFonts w:ascii="Cambria Math" w:hAnsi="Cambria Math" w:cs="Times New Roman" w:hint="eastAsia"/>
                        <w:szCs w:val="24"/>
                      </w:rPr>
                      <m:t>R</m:t>
                    </m:r>
                  </m:e>
                  <m:sub>
                    <m:r>
                      <w:rPr>
                        <w:rFonts w:ascii="Cambria Math" w:hAnsi="Cambria Math" w:cs="Times New Roman" w:hint="eastAsia"/>
                        <w:szCs w:val="24"/>
                      </w:rPr>
                      <m:t>adj</m:t>
                    </m:r>
                  </m:sub>
                  <m:sup>
                    <m:r>
                      <w:rPr>
                        <w:rFonts w:ascii="Cambria Math" w:hAnsi="Cambria Math" w:cs="Times New Roman" w:hint="eastAsia"/>
                        <w:szCs w:val="24"/>
                      </w:rPr>
                      <m:t>2</m:t>
                    </m:r>
                  </m:sup>
                </m:sSubSup>
                <m:r>
                  <w:rPr>
                    <w:rFonts w:ascii="Cambria Math" w:hAnsi="Cambria Math" w:cs="Times New Roman" w:hint="eastAsia"/>
                    <w:szCs w:val="24"/>
                  </w:rPr>
                  <m:t>=0.99</m:t>
                </m:r>
              </m:oMath>
            </m:oMathPara>
          </w:p>
        </w:tc>
        <w:tc>
          <w:tcPr>
            <w:tcW w:w="500" w:type="pct"/>
            <w:vAlign w:val="center"/>
          </w:tcPr>
          <w:p w:rsidR="0086643C" w:rsidRPr="00101F4D" w:rsidRDefault="000A64DD" w:rsidP="0007484A">
            <w:pPr>
              <w:pStyle w:val="Caption"/>
              <w:keepNext/>
              <w:spacing w:before="240" w:after="240" w:line="360" w:lineRule="auto"/>
              <w:rPr>
                <w:szCs w:val="24"/>
              </w:rPr>
            </w:pPr>
            <w:bookmarkStart w:id="26" w:name="_Ref242447582"/>
            <w:bookmarkStart w:id="27" w:name="_Ref251330755"/>
            <w:r w:rsidRPr="000A64DD">
              <w:rPr>
                <w:szCs w:val="24"/>
              </w:rPr>
              <w:t>(</w:t>
            </w:r>
            <w:r w:rsidR="007F32E3" w:rsidRPr="000A64DD">
              <w:rPr>
                <w:b/>
                <w:szCs w:val="24"/>
              </w:rPr>
              <w:fldChar w:fldCharType="begin"/>
            </w:r>
            <w:r w:rsidRPr="000A64DD">
              <w:rPr>
                <w:szCs w:val="24"/>
              </w:rPr>
              <w:instrText xml:space="preserve"> SEQ Equation \* ARABIC </w:instrText>
            </w:r>
            <w:r w:rsidR="007F32E3" w:rsidRPr="000A64DD">
              <w:rPr>
                <w:b/>
                <w:szCs w:val="24"/>
              </w:rPr>
              <w:fldChar w:fldCharType="separate"/>
            </w:r>
            <w:r w:rsidR="0070230C">
              <w:rPr>
                <w:noProof/>
                <w:szCs w:val="24"/>
              </w:rPr>
              <w:t>6</w:t>
            </w:r>
            <w:r w:rsidR="007F32E3" w:rsidRPr="000A64DD">
              <w:rPr>
                <w:b/>
                <w:szCs w:val="24"/>
              </w:rPr>
              <w:fldChar w:fldCharType="end"/>
            </w:r>
            <w:bookmarkEnd w:id="26"/>
            <w:r w:rsidRPr="000A64DD">
              <w:rPr>
                <w:szCs w:val="24"/>
              </w:rPr>
              <w:t>)</w:t>
            </w:r>
            <w:bookmarkEnd w:id="27"/>
          </w:p>
        </w:tc>
      </w:tr>
    </w:tbl>
    <w:p w:rsidR="0086643C" w:rsidRDefault="0086643C" w:rsidP="0086643C">
      <w:pPr>
        <w:rPr>
          <w:rFonts w:cs="Times New Roman"/>
          <w:szCs w:val="24"/>
        </w:rPr>
      </w:pPr>
      <w:r w:rsidRPr="00465288">
        <w:rPr>
          <w:rFonts w:cs="Times New Roman"/>
          <w:szCs w:val="24"/>
        </w:rPr>
        <w:t xml:space="preserve">Asphalt </w:t>
      </w:r>
      <w:r>
        <w:rPr>
          <w:rFonts w:cs="Times New Roman"/>
          <w:szCs w:val="24"/>
        </w:rPr>
        <w:t>s</w:t>
      </w:r>
      <w:r w:rsidRPr="00465288">
        <w:rPr>
          <w:rFonts w:cs="Times New Roman"/>
          <w:szCs w:val="24"/>
        </w:rPr>
        <w:t xml:space="preserve">train </w:t>
      </w:r>
      <w:r>
        <w:rPr>
          <w:rFonts w:cs="Times New Roman" w:hint="eastAsia"/>
          <w:szCs w:val="24"/>
          <w:lang w:eastAsia="zh-CN"/>
        </w:rPr>
        <w:t>under</w:t>
      </w:r>
      <w:r>
        <w:rPr>
          <w:rFonts w:cs="Times New Roman"/>
          <w:szCs w:val="24"/>
        </w:rPr>
        <w:t xml:space="preserve"> 40-</w:t>
      </w:r>
      <w:r w:rsidRPr="00B464BB">
        <w:rPr>
          <w:rFonts w:cs="Times New Roman"/>
          <w:szCs w:val="24"/>
        </w:rPr>
        <w:t>kip</w:t>
      </w:r>
      <w:r>
        <w:rPr>
          <w:rFonts w:cs="Times New Roman"/>
          <w:szCs w:val="24"/>
        </w:rPr>
        <w:t xml:space="preserve"> tandem axle loads</w:t>
      </w:r>
      <w:r w:rsidR="00552680">
        <w:rPr>
          <w:rFonts w:cs="Times New Roman"/>
          <w:szCs w:val="24"/>
        </w:rPr>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86643C" w:rsidRPr="00101F4D" w:rsidTr="0007484A">
        <w:trPr>
          <w:jc w:val="center"/>
        </w:trPr>
        <w:tc>
          <w:tcPr>
            <w:tcW w:w="4500" w:type="pct"/>
            <w:vAlign w:val="center"/>
          </w:tcPr>
          <w:p w:rsidR="0086643C" w:rsidRPr="00101F4D" w:rsidRDefault="007F32E3" w:rsidP="0062198F">
            <w:pPr>
              <w:rPr>
                <w:rFonts w:cs="Times New Roman"/>
                <w:szCs w:val="24"/>
              </w:rPr>
            </w:pPr>
            <m:oMathPara>
              <m:oMath>
                <m:f>
                  <m:fPr>
                    <m:ctrlPr>
                      <w:rPr>
                        <w:rFonts w:ascii="Cambria Math" w:hAnsi="Cambria Math" w:cs="Times New Roman"/>
                        <w:i/>
                        <w:szCs w:val="24"/>
                      </w:rPr>
                    </m:ctrlPr>
                  </m:fPr>
                  <m:num>
                    <m:r>
                      <w:rPr>
                        <w:rFonts w:ascii="Cambria Math" w:hAnsi="Cambria Math" w:cs="Times New Roman" w:hint="eastAsia"/>
                        <w:szCs w:val="24"/>
                      </w:rPr>
                      <m:t>1</m:t>
                    </m:r>
                  </m:num>
                  <m:den>
                    <m:sSub>
                      <m:sSubPr>
                        <m:ctrlPr>
                          <w:rPr>
                            <w:rFonts w:ascii="Cambria Math" w:hAnsi="Cambria Math" w:cs="Times New Roman"/>
                            <w:i/>
                            <w:szCs w:val="24"/>
                          </w:rPr>
                        </m:ctrlPr>
                      </m:sSubPr>
                      <m:e>
                        <m:r>
                          <w:rPr>
                            <w:rFonts w:ascii="Cambria Math" w:hAnsi="Cambria Math" w:cs="Times New Roman" w:hint="eastAsia"/>
                            <w:szCs w:val="24"/>
                          </w:rPr>
                          <m:t>ε</m:t>
                        </m:r>
                      </m:e>
                      <m:sub>
                        <m:r>
                          <w:rPr>
                            <w:rFonts w:ascii="Cambria Math" w:hAnsi="Cambria Math" w:cs="Times New Roman"/>
                            <w:szCs w:val="24"/>
                          </w:rPr>
                          <m:t>HMA</m:t>
                        </m:r>
                      </m:sub>
                    </m:sSub>
                  </m:den>
                </m:f>
                <m:r>
                  <w:rPr>
                    <w:rFonts w:ascii="Cambria Math" w:hAnsi="Cambria Math" w:cs="Times New Roman" w:hint="eastAsia"/>
                    <w:szCs w:val="24"/>
                  </w:rPr>
                  <m:t>=9.61792</m:t>
                </m:r>
                <m:r>
                  <w:rPr>
                    <w:rFonts w:ascii="Cambria Math" w:hAnsi="Cambria Math" w:cs="Times New Roman" w:hint="eastAsia"/>
                    <w:szCs w:val="24"/>
                  </w:rPr>
                  <m:t>×</m:t>
                </m:r>
                <m:sSup>
                  <m:sSupPr>
                    <m:ctrlPr>
                      <w:rPr>
                        <w:rFonts w:ascii="Cambria Math" w:hAnsi="Cambria Math" w:cs="Times New Roman"/>
                        <w:i/>
                        <w:szCs w:val="24"/>
                      </w:rPr>
                    </m:ctrlPr>
                  </m:sSupPr>
                  <m:e>
                    <m:r>
                      <w:rPr>
                        <w:rFonts w:ascii="Cambria Math" w:hAnsi="Cambria Math" w:cs="Times New Roman" w:hint="eastAsia"/>
                        <w:szCs w:val="24"/>
                      </w:rPr>
                      <m:t>10</m:t>
                    </m:r>
                  </m:e>
                  <m:sup>
                    <m:r>
                      <w:rPr>
                        <w:rFonts w:ascii="Cambria Math" w:hAnsi="Cambria Math" w:cs="Times New Roman"/>
                        <w:szCs w:val="24"/>
                      </w:rPr>
                      <m:t>-9</m:t>
                    </m:r>
                  </m:sup>
                </m:sSup>
                <m:sSub>
                  <m:sSubPr>
                    <m:ctrlPr>
                      <w:rPr>
                        <w:rFonts w:ascii="Cambria Math" w:hAnsi="Cambria Math" w:cs="Times New Roman"/>
                        <w:i/>
                        <w:szCs w:val="24"/>
                      </w:rPr>
                    </m:ctrlPr>
                  </m:sSubPr>
                  <m:e>
                    <m:r>
                      <w:rPr>
                        <w:rFonts w:ascii="Cambria Math" w:hAnsi="Cambria Math" w:cs="Times New Roman" w:hint="eastAsia"/>
                        <w:szCs w:val="24"/>
                      </w:rPr>
                      <m:t>E</m:t>
                    </m:r>
                  </m:e>
                  <m:sub>
                    <m:r>
                      <w:rPr>
                        <w:rFonts w:ascii="Cambria Math" w:hAnsi="Cambria Math" w:cs="Times New Roman"/>
                        <w:szCs w:val="24"/>
                      </w:rPr>
                      <m:t>HMA</m:t>
                    </m:r>
                  </m:sub>
                </m:sSub>
                <m:r>
                  <w:rPr>
                    <w:rFonts w:ascii="Cambria Math" w:hAnsi="Cambria Math" w:cs="Times New Roman" w:hint="eastAsia"/>
                    <w:szCs w:val="24"/>
                  </w:rPr>
                  <m:t>+0.009776</m:t>
                </m:r>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hint="eastAsia"/>
                            <w:szCs w:val="24"/>
                          </w:rPr>
                          <m:t>l</m:t>
                        </m:r>
                      </m:e>
                      <m:sub>
                        <m:r>
                          <w:rPr>
                            <w:rFonts w:ascii="Cambria Math" w:hAnsi="Cambria Math" w:cs="Times New Roman" w:hint="eastAsia"/>
                            <w:szCs w:val="24"/>
                          </w:rPr>
                          <m:t>e</m:t>
                        </m:r>
                      </m:sub>
                    </m:sSub>
                  </m:num>
                  <m:den>
                    <m:r>
                      <w:rPr>
                        <w:rFonts w:ascii="Cambria Math" w:hAnsi="Cambria Math" w:cs="Times New Roman" w:hint="eastAsia"/>
                        <w:szCs w:val="24"/>
                      </w:rPr>
                      <m:t>L</m:t>
                    </m:r>
                  </m:den>
                </m:f>
                <m:r>
                  <w:rPr>
                    <w:rFonts w:ascii="Cambria Math" w:hAnsi="Cambria Math" w:cs="Times New Roman" w:hint="eastAsia"/>
                    <w:szCs w:val="24"/>
                  </w:rPr>
                  <m:t xml:space="preserve">,  </m:t>
                </m:r>
                <m:sSubSup>
                  <m:sSubSupPr>
                    <m:ctrlPr>
                      <w:rPr>
                        <w:rFonts w:ascii="Cambria Math" w:hAnsi="Cambria Math" w:cs="Times New Roman"/>
                        <w:i/>
                        <w:szCs w:val="24"/>
                      </w:rPr>
                    </m:ctrlPr>
                  </m:sSubSupPr>
                  <m:e>
                    <m:r>
                      <w:rPr>
                        <w:rFonts w:ascii="Cambria Math" w:hAnsi="Cambria Math" w:cs="Times New Roman" w:hint="eastAsia"/>
                        <w:szCs w:val="24"/>
                      </w:rPr>
                      <m:t>R</m:t>
                    </m:r>
                  </m:e>
                  <m:sub>
                    <m:r>
                      <w:rPr>
                        <w:rFonts w:ascii="Cambria Math" w:hAnsi="Cambria Math" w:cs="Times New Roman" w:hint="eastAsia"/>
                        <w:szCs w:val="24"/>
                      </w:rPr>
                      <m:t>adj</m:t>
                    </m:r>
                  </m:sub>
                  <m:sup>
                    <m:r>
                      <w:rPr>
                        <w:rFonts w:ascii="Cambria Math" w:hAnsi="Cambria Math" w:cs="Times New Roman" w:hint="eastAsia"/>
                        <w:szCs w:val="24"/>
                      </w:rPr>
                      <m:t>2</m:t>
                    </m:r>
                  </m:sup>
                </m:sSubSup>
                <m:r>
                  <w:rPr>
                    <w:rFonts w:ascii="Cambria Math" w:hAnsi="Cambria Math" w:cs="Times New Roman" w:hint="eastAsia"/>
                    <w:szCs w:val="24"/>
                  </w:rPr>
                  <m:t>=0.99</m:t>
                </m:r>
              </m:oMath>
            </m:oMathPara>
          </w:p>
        </w:tc>
        <w:tc>
          <w:tcPr>
            <w:tcW w:w="500" w:type="pct"/>
            <w:vAlign w:val="center"/>
          </w:tcPr>
          <w:p w:rsidR="0086643C" w:rsidRPr="00101F4D" w:rsidRDefault="000A64DD" w:rsidP="0007484A">
            <w:pPr>
              <w:pStyle w:val="Caption"/>
              <w:keepNext/>
              <w:spacing w:before="240" w:after="240" w:line="360" w:lineRule="auto"/>
              <w:rPr>
                <w:szCs w:val="24"/>
              </w:rPr>
            </w:pPr>
            <w:bookmarkStart w:id="28" w:name="_Ref242449119"/>
            <w:bookmarkStart w:id="29" w:name="_Ref251330756"/>
            <w:r w:rsidRPr="000A64DD">
              <w:rPr>
                <w:szCs w:val="24"/>
              </w:rPr>
              <w:t>(</w:t>
            </w:r>
            <w:r w:rsidR="007F32E3" w:rsidRPr="000A64DD">
              <w:rPr>
                <w:b/>
                <w:szCs w:val="24"/>
              </w:rPr>
              <w:fldChar w:fldCharType="begin"/>
            </w:r>
            <w:r w:rsidRPr="000A64DD">
              <w:rPr>
                <w:szCs w:val="24"/>
              </w:rPr>
              <w:instrText xml:space="preserve"> SEQ Equation \* ARABIC </w:instrText>
            </w:r>
            <w:r w:rsidR="007F32E3" w:rsidRPr="000A64DD">
              <w:rPr>
                <w:b/>
                <w:szCs w:val="24"/>
              </w:rPr>
              <w:fldChar w:fldCharType="separate"/>
            </w:r>
            <w:r w:rsidR="0070230C">
              <w:rPr>
                <w:noProof/>
                <w:szCs w:val="24"/>
              </w:rPr>
              <w:t>7</w:t>
            </w:r>
            <w:r w:rsidR="007F32E3" w:rsidRPr="000A64DD">
              <w:rPr>
                <w:b/>
                <w:szCs w:val="24"/>
              </w:rPr>
              <w:fldChar w:fldCharType="end"/>
            </w:r>
            <w:bookmarkEnd w:id="28"/>
            <w:r w:rsidRPr="000A64DD">
              <w:rPr>
                <w:szCs w:val="24"/>
              </w:rPr>
              <w:t>)</w:t>
            </w:r>
            <w:bookmarkEnd w:id="29"/>
          </w:p>
        </w:tc>
      </w:tr>
    </w:tbl>
    <w:p w:rsidR="0086643C" w:rsidRDefault="0086643C" w:rsidP="0086643C">
      <w:pPr>
        <w:rPr>
          <w:rFonts w:cs="Times New Roman"/>
          <w:szCs w:val="24"/>
        </w:rPr>
      </w:pPr>
      <w:r>
        <w:rPr>
          <w:rFonts w:cs="Times New Roman"/>
          <w:szCs w:val="24"/>
        </w:rPr>
        <w:t xml:space="preserve">where </w:t>
      </w:r>
      <m:oMath>
        <m:sSub>
          <m:sSubPr>
            <m:ctrlPr>
              <w:rPr>
                <w:rFonts w:ascii="Cambria Math" w:hAnsi="Cambria Math" w:cs="Times New Roman"/>
                <w:i/>
                <w:szCs w:val="24"/>
              </w:rPr>
            </m:ctrlPr>
          </m:sSubPr>
          <m:e>
            <m:r>
              <w:rPr>
                <w:rFonts w:ascii="Cambria Math" w:hAnsi="Cambria Math" w:cs="Times New Roman"/>
                <w:szCs w:val="24"/>
              </w:rPr>
              <m:t>σ</m:t>
            </m:r>
          </m:e>
          <m:sub>
            <m:r>
              <w:rPr>
                <w:rFonts w:ascii="Cambria Math" w:hAnsi="Cambria Math" w:cs="Times New Roman"/>
                <w:szCs w:val="24"/>
              </w:rPr>
              <m:t>PCC</m:t>
            </m:r>
          </m:sub>
        </m:sSub>
      </m:oMath>
      <w:r w:rsidRPr="00B464BB">
        <w:rPr>
          <w:rFonts w:cs="Times New Roman"/>
          <w:szCs w:val="24"/>
        </w:rPr>
        <w:t xml:space="preserve"> </w:t>
      </w:r>
      <w:r>
        <w:rPr>
          <w:rFonts w:cs="Times New Roman"/>
          <w:szCs w:val="24"/>
        </w:rPr>
        <w:t xml:space="preserve">is the </w:t>
      </w:r>
      <w:r w:rsidRPr="00B464BB">
        <w:rPr>
          <w:rFonts w:cs="Times New Roman"/>
          <w:szCs w:val="24"/>
        </w:rPr>
        <w:t xml:space="preserve">maximum </w:t>
      </w:r>
      <w:r>
        <w:rPr>
          <w:rFonts w:cs="Times New Roman"/>
          <w:szCs w:val="24"/>
        </w:rPr>
        <w:t xml:space="preserve">tensile </w:t>
      </w:r>
      <w:r w:rsidRPr="00B464BB">
        <w:rPr>
          <w:rFonts w:cs="Times New Roman"/>
          <w:szCs w:val="24"/>
        </w:rPr>
        <w:t xml:space="preserve">stress </w:t>
      </w:r>
      <w:r>
        <w:rPr>
          <w:rFonts w:cs="Times New Roman"/>
          <w:szCs w:val="24"/>
        </w:rPr>
        <w:t>at</w:t>
      </w:r>
      <w:r w:rsidRPr="00B464BB">
        <w:rPr>
          <w:rFonts w:cs="Times New Roman"/>
          <w:szCs w:val="24"/>
        </w:rPr>
        <w:t xml:space="preserve"> </w:t>
      </w:r>
      <w:r>
        <w:rPr>
          <w:rFonts w:cs="Times New Roman"/>
          <w:szCs w:val="24"/>
        </w:rPr>
        <w:t xml:space="preserve">the bottom of </w:t>
      </w:r>
      <w:r w:rsidRPr="00B464BB">
        <w:rPr>
          <w:rFonts w:cs="Times New Roman"/>
          <w:szCs w:val="24"/>
        </w:rPr>
        <w:t>the concrete slab, psi</w:t>
      </w:r>
      <w:r>
        <w:rPr>
          <w:rFonts w:cs="Times New Roman"/>
          <w:szCs w:val="24"/>
        </w:rPr>
        <w:t xml:space="preserve">; </w:t>
      </w:r>
      <m:oMath>
        <m:sSub>
          <m:sSubPr>
            <m:ctrlPr>
              <w:rPr>
                <w:rFonts w:ascii="Cambria Math" w:hAnsi="Cambria Math" w:cs="Times New Roman"/>
                <w:i/>
                <w:szCs w:val="24"/>
              </w:rPr>
            </m:ctrlPr>
          </m:sSubPr>
          <m:e>
            <m:r>
              <w:rPr>
                <w:rFonts w:ascii="Cambria Math" w:hAnsi="Cambria Math" w:cs="Times New Roman"/>
                <w:szCs w:val="24"/>
              </w:rPr>
              <m:t>ε</m:t>
            </m:r>
          </m:e>
          <m:sub>
            <m:r>
              <w:rPr>
                <w:rFonts w:ascii="Cambria Math" w:hAnsi="Cambria Math" w:cs="Times New Roman"/>
                <w:szCs w:val="24"/>
              </w:rPr>
              <m:t>HMA</m:t>
            </m:r>
          </m:sub>
        </m:sSub>
      </m:oMath>
      <w:r>
        <w:rPr>
          <w:rFonts w:cs="Times New Roman"/>
          <w:szCs w:val="24"/>
        </w:rPr>
        <w:t xml:space="preserve"> is the maximum strain at the bottom of the asphalt layer, microstrain; </w:t>
      </w:r>
      <m:oMath>
        <m:sSub>
          <m:sSubPr>
            <m:ctrlPr>
              <w:rPr>
                <w:rFonts w:ascii="Cambria Math" w:hAnsi="Cambria Math" w:cs="Times New Roman"/>
                <w:i/>
                <w:szCs w:val="24"/>
              </w:rPr>
            </m:ctrlPr>
          </m:sSubPr>
          <m:e>
            <m:r>
              <w:rPr>
                <w:rFonts w:ascii="Cambria Math" w:hAnsi="Cambria Math" w:cs="Times New Roman"/>
                <w:szCs w:val="24"/>
              </w:rPr>
              <m:t>E</m:t>
            </m:r>
          </m:e>
          <m:sub>
            <m:r>
              <w:rPr>
                <w:rFonts w:ascii="Cambria Math" w:hAnsi="Cambria Math" w:cs="Times New Roman"/>
                <w:szCs w:val="24"/>
              </w:rPr>
              <m:t>HMA</m:t>
            </m:r>
          </m:sub>
        </m:sSub>
      </m:oMath>
      <w:r>
        <w:rPr>
          <w:rFonts w:cs="Times New Roman"/>
          <w:szCs w:val="24"/>
        </w:rPr>
        <w:t xml:space="preserve"> is the elastic modulus of the asphalt, psi; </w:t>
      </w:r>
      <m:oMath>
        <m:r>
          <w:rPr>
            <w:rFonts w:ascii="Cambria Math" w:hAnsi="Cambria Math" w:cs="Times New Roman"/>
            <w:szCs w:val="24"/>
          </w:rPr>
          <m:t>k</m:t>
        </m:r>
      </m:oMath>
      <w:r>
        <w:rPr>
          <w:rFonts w:cs="Times New Roman"/>
          <w:szCs w:val="24"/>
        </w:rPr>
        <w:t xml:space="preserve"> is the modulus of subgrade reaction, psi/in; </w:t>
      </w:r>
      <m:oMath>
        <m:r>
          <w:rPr>
            <w:rFonts w:ascii="Cambria Math" w:hAnsi="Cambria Math" w:cs="Times New Roman"/>
            <w:szCs w:val="24"/>
          </w:rPr>
          <m:t>L</m:t>
        </m:r>
      </m:oMath>
      <w:r>
        <w:rPr>
          <w:rFonts w:cs="Times New Roman"/>
          <w:szCs w:val="24"/>
        </w:rPr>
        <w:t xml:space="preserve"> is the joint spacing, in</w:t>
      </w:r>
      <w:r w:rsidR="001D045E">
        <w:rPr>
          <w:rFonts w:cs="Times New Roman"/>
          <w:szCs w:val="24"/>
        </w:rPr>
        <w:t>;</w:t>
      </w:r>
      <w:r>
        <w:rPr>
          <w:rFonts w:cs="Times New Roman"/>
          <w:szCs w:val="24"/>
        </w:rPr>
        <w:t xml:space="preserve"> and </w:t>
      </w:r>
      <m:oMath>
        <m:sSub>
          <m:sSubPr>
            <m:ctrlPr>
              <w:rPr>
                <w:rFonts w:ascii="Cambria Math" w:hAnsi="Cambria Math" w:cs="Times New Roman"/>
                <w:i/>
                <w:szCs w:val="24"/>
              </w:rPr>
            </m:ctrlPr>
          </m:sSubPr>
          <m:e>
            <m:r>
              <w:rPr>
                <w:rFonts w:ascii="Cambria Math" w:hAnsi="Cambria Math" w:cs="Times New Roman"/>
                <w:szCs w:val="24"/>
              </w:rPr>
              <m:t>l</m:t>
            </m:r>
          </m:e>
          <m:sub>
            <m:r>
              <w:rPr>
                <w:rFonts w:ascii="Cambria Math" w:hAnsi="Cambria Math" w:cs="Times New Roman"/>
                <w:szCs w:val="24"/>
              </w:rPr>
              <m:t>e</m:t>
            </m:r>
          </m:sub>
        </m:sSub>
      </m:oMath>
      <w:r>
        <w:rPr>
          <w:rFonts w:cs="Times New Roman"/>
          <w:szCs w:val="24"/>
        </w:rPr>
        <w:t xml:space="preserve"> is the </w:t>
      </w:r>
      <w:r w:rsidRPr="00B464BB">
        <w:rPr>
          <w:rFonts w:cs="Times New Roman"/>
          <w:szCs w:val="24"/>
        </w:rPr>
        <w:t>effective radius of relative stiffness for fully bonded slabs</w:t>
      </w:r>
      <w:r>
        <w:rPr>
          <w:rFonts w:cs="Times New Roman"/>
          <w:szCs w:val="24"/>
        </w:rPr>
        <w:t xml:space="preserve"> as defined in Equation </w:t>
      </w:r>
      <w:fldSimple w:instr=" REF _Ref242447201 \h  \* MERGEFORMAT ">
        <w:r w:rsidR="0070230C" w:rsidRPr="0070230C">
          <w:rPr>
            <w:rFonts w:cs="Times New Roman"/>
            <w:szCs w:val="24"/>
          </w:rPr>
          <w:t>(8</w:t>
        </w:r>
      </w:fldSimple>
      <w:r>
        <w:rPr>
          <w:rFonts w:cs="Times New Roman"/>
          <w:szCs w:val="24"/>
        </w:rPr>
        <w:t>)</w:t>
      </w:r>
      <w:r w:rsidRPr="00B464BB">
        <w:rPr>
          <w:rFonts w:cs="Times New Roman"/>
          <w:szCs w:val="24"/>
        </w:rPr>
        <w:t>, in.</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E074D2" w:rsidRPr="00101F4D" w:rsidTr="00E074D2">
        <w:trPr>
          <w:jc w:val="center"/>
        </w:trPr>
        <w:tc>
          <w:tcPr>
            <w:tcW w:w="4500" w:type="pct"/>
            <w:vAlign w:val="center"/>
          </w:tcPr>
          <w:p w:rsidR="00E074D2" w:rsidRPr="00101F4D" w:rsidRDefault="007F32E3" w:rsidP="00FF64AC">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l</m:t>
                    </m:r>
                  </m:e>
                  <m:sub>
                    <m:r>
                      <w:rPr>
                        <w:rFonts w:ascii="Cambria Math" w:hAnsi="Cambria Math" w:cs="Times New Roman" w:hint="eastAsia"/>
                        <w:szCs w:val="24"/>
                      </w:rPr>
                      <m:t>e</m:t>
                    </m:r>
                  </m:sub>
                </m:sSub>
                <m:r>
                  <w:rPr>
                    <w:rFonts w:ascii="Cambria Math" w:cs="Times New Roman"/>
                    <w:szCs w:val="24"/>
                  </w:rPr>
                  <m:t>=</m:t>
                </m:r>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hint="eastAsia"/>
                            <w:szCs w:val="24"/>
                          </w:rPr>
                          <m:t>E</m:t>
                        </m:r>
                      </m:e>
                      <m:sub>
                        <m:r>
                          <w:rPr>
                            <w:rFonts w:ascii="Cambria Math" w:hAnsi="Cambria Math" w:cs="Times New Roman" w:hint="eastAsia"/>
                            <w:szCs w:val="24"/>
                          </w:rPr>
                          <m:t>PCC</m:t>
                        </m:r>
                      </m:sub>
                    </m:sSub>
                    <m:sSubSup>
                      <m:sSubSupPr>
                        <m:ctrlPr>
                          <w:rPr>
                            <w:rFonts w:ascii="Cambria Math" w:hAnsi="Cambria Math" w:cs="Times New Roman"/>
                            <w:i/>
                            <w:szCs w:val="24"/>
                          </w:rPr>
                        </m:ctrlPr>
                      </m:sSubSupPr>
                      <m:e>
                        <m:r>
                          <w:rPr>
                            <w:rFonts w:ascii="Cambria Math" w:hAnsi="Cambria Math" w:cs="Times New Roman"/>
                            <w:szCs w:val="24"/>
                          </w:rPr>
                          <m:t>h</m:t>
                        </m:r>
                      </m:e>
                      <m:sub>
                        <m:r>
                          <w:rPr>
                            <w:rFonts w:ascii="Cambria Math" w:hAnsi="Cambria Math" w:cs="Times New Roman" w:hint="eastAsia"/>
                            <w:szCs w:val="24"/>
                          </w:rPr>
                          <m:t>PCC</m:t>
                        </m:r>
                      </m:sub>
                      <m:sup>
                        <m:r>
                          <w:rPr>
                            <w:rFonts w:ascii="Cambria Math" w:hAnsi="Cambria Math" w:cs="Times New Roman" w:hint="eastAsia"/>
                            <w:szCs w:val="24"/>
                          </w:rPr>
                          <m:t>3</m:t>
                        </m:r>
                      </m:sup>
                    </m:sSubSup>
                  </m:num>
                  <m:den>
                    <m:r>
                      <w:rPr>
                        <w:rFonts w:ascii="Cambria Math" w:cs="Times New Roman"/>
                        <w:szCs w:val="24"/>
                      </w:rPr>
                      <m:t>12</m:t>
                    </m:r>
                    <m:r>
                      <w:rPr>
                        <w:rFonts w:ascii="Cambria Math" w:hAnsi="Cambria Math" w:cs="Times New Roman"/>
                        <w:szCs w:val="24"/>
                      </w:rPr>
                      <m:t>∙</m:t>
                    </m:r>
                    <m:r>
                      <w:rPr>
                        <w:rFonts w:ascii="Cambria Math" w:cs="Times New Roman"/>
                        <w:szCs w:val="24"/>
                      </w:rPr>
                      <m:t>k</m:t>
                    </m:r>
                    <m:sSup>
                      <m:sSupPr>
                        <m:ctrlPr>
                          <w:rPr>
                            <w:rFonts w:ascii="Cambria Math" w:hAnsi="Cambria Math" w:cs="Times New Roman"/>
                            <w:i/>
                            <w:szCs w:val="24"/>
                          </w:rPr>
                        </m:ctrlPr>
                      </m:sSupPr>
                      <m:e>
                        <m:d>
                          <m:dPr>
                            <m:ctrlPr>
                              <w:rPr>
                                <w:rFonts w:ascii="Cambria Math" w:hAnsi="Cambria Math" w:cs="Times New Roman"/>
                                <w:i/>
                                <w:szCs w:val="24"/>
                              </w:rPr>
                            </m:ctrlPr>
                          </m:dPr>
                          <m:e>
                            <m:r>
                              <w:rPr>
                                <w:rFonts w:ascii="Cambria Math" w:cs="Times New Roman"/>
                                <w:szCs w:val="24"/>
                              </w:rPr>
                              <m:t>1</m:t>
                            </m:r>
                            <m:r>
                              <w:rPr>
                                <w:rFonts w:ascii="Cambria Math" w:cs="Times New Roman"/>
                                <w:szCs w:val="24"/>
                              </w:rPr>
                              <m:t>-</m:t>
                            </m:r>
                            <m:sSubSup>
                              <m:sSubSupPr>
                                <m:ctrlPr>
                                  <w:rPr>
                                    <w:rFonts w:ascii="Cambria Math" w:hAnsi="Cambria Math" w:cs="Times New Roman"/>
                                    <w:i/>
                                    <w:szCs w:val="24"/>
                                  </w:rPr>
                                </m:ctrlPr>
                              </m:sSubSupPr>
                              <m:e>
                                <m:r>
                                  <w:rPr>
                                    <w:rFonts w:ascii="Cambria Math" w:hAnsi="Cambria Math" w:cs="Times New Roman" w:hint="eastAsia"/>
                                    <w:szCs w:val="24"/>
                                  </w:rPr>
                                  <m:t>μ</m:t>
                                </m:r>
                              </m:e>
                              <m:sub>
                                <m:r>
                                  <w:rPr>
                                    <w:rFonts w:ascii="Cambria Math" w:hAnsi="Cambria Math" w:cs="Times New Roman" w:hint="eastAsia"/>
                                    <w:szCs w:val="24"/>
                                  </w:rPr>
                                  <m:t>PCC</m:t>
                                </m:r>
                              </m:sub>
                              <m:sup>
                                <m:r>
                                  <w:rPr>
                                    <w:rFonts w:ascii="Cambria Math" w:hAnsi="Cambria Math" w:cs="Times New Roman" w:hint="eastAsia"/>
                                    <w:szCs w:val="24"/>
                                  </w:rPr>
                                  <m:t>2</m:t>
                                </m:r>
                              </m:sup>
                            </m:sSubSup>
                          </m:e>
                        </m:d>
                      </m:e>
                      <m:sup>
                        <m:r>
                          <w:rPr>
                            <w:rFonts w:ascii="Cambria Math" w:cs="Times New Roman"/>
                            <w:szCs w:val="24"/>
                          </w:rPr>
                          <m:t>1/4</m:t>
                        </m:r>
                      </m:sup>
                    </m:sSup>
                  </m:den>
                </m:f>
                <m:r>
                  <w:rPr>
                    <w:rFonts w:ascii="Cambria Math" w:cs="Times New Roman"/>
                    <w:szCs w:val="24"/>
                  </w:rPr>
                  <m:t>+</m:t>
                </m:r>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hint="eastAsia"/>
                            <w:szCs w:val="24"/>
                          </w:rPr>
                          <m:t>E</m:t>
                        </m:r>
                      </m:e>
                      <m:sub>
                        <m:r>
                          <w:rPr>
                            <w:rFonts w:ascii="Cambria Math" w:hAnsi="Cambria Math" w:cs="Times New Roman" w:hint="eastAsia"/>
                            <w:szCs w:val="24"/>
                          </w:rPr>
                          <m:t>PCC</m:t>
                        </m:r>
                      </m:sub>
                    </m:sSub>
                    <m:sSup>
                      <m:sSupPr>
                        <m:ctrlPr>
                          <w:rPr>
                            <w:rFonts w:ascii="Cambria Math" w:hAnsi="Cambria Math" w:cs="Times New Roman"/>
                            <w:i/>
                            <w:szCs w:val="24"/>
                          </w:rPr>
                        </m:ctrlPr>
                      </m:sSupPr>
                      <m:e>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hint="eastAsia"/>
                                <w:szCs w:val="24"/>
                              </w:rPr>
                              <m:t>PCC</m:t>
                            </m:r>
                          </m:sub>
                        </m:sSub>
                        <m:d>
                          <m:dPr>
                            <m:ctrlPr>
                              <w:rPr>
                                <w:rFonts w:ascii="Cambria Math" w:hAnsi="Cambria Math" w:cs="Times New Roman"/>
                                <w:i/>
                                <w:szCs w:val="24"/>
                              </w:rPr>
                            </m:ctrlPr>
                          </m:dPr>
                          <m:e>
                            <m:r>
                              <w:rPr>
                                <w:rFonts w:ascii="Cambria Math" w:hAnsi="Cambria Math" w:cs="Times New Roman"/>
                                <w:szCs w:val="24"/>
                              </w:rPr>
                              <m:t>NA-</m:t>
                            </m:r>
                            <m:f>
                              <m:fPr>
                                <m:type m:val="lin"/>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hint="eastAsia"/>
                                        <w:szCs w:val="24"/>
                                      </w:rPr>
                                      <m:t>PCC</m:t>
                                    </m:r>
                                  </m:sub>
                                </m:sSub>
                              </m:num>
                              <m:den>
                                <m:r>
                                  <w:rPr>
                                    <w:rFonts w:ascii="Cambria Math" w:hAnsi="Cambria Math" w:cs="Times New Roman" w:hint="eastAsia"/>
                                    <w:szCs w:val="24"/>
                                  </w:rPr>
                                  <m:t>2</m:t>
                                </m:r>
                              </m:den>
                            </m:f>
                          </m:e>
                        </m:d>
                      </m:e>
                      <m:sup>
                        <m:r>
                          <w:rPr>
                            <w:rFonts w:ascii="Cambria Math" w:hAnsi="Cambria Math" w:cs="Times New Roman" w:hint="eastAsia"/>
                            <w:szCs w:val="24"/>
                          </w:rPr>
                          <m:t>2</m:t>
                        </m:r>
                      </m:sup>
                    </m:sSup>
                  </m:num>
                  <m:den>
                    <m:r>
                      <w:rPr>
                        <w:rFonts w:ascii="Cambria Math" w:cs="Times New Roman"/>
                        <w:szCs w:val="24"/>
                      </w:rPr>
                      <m:t>k</m:t>
                    </m:r>
                    <m:sSup>
                      <m:sSupPr>
                        <m:ctrlPr>
                          <w:rPr>
                            <w:rFonts w:ascii="Cambria Math" w:hAnsi="Cambria Math" w:cs="Times New Roman"/>
                            <w:i/>
                            <w:szCs w:val="24"/>
                          </w:rPr>
                        </m:ctrlPr>
                      </m:sSupPr>
                      <m:e>
                        <m:d>
                          <m:dPr>
                            <m:ctrlPr>
                              <w:rPr>
                                <w:rFonts w:ascii="Cambria Math" w:hAnsi="Cambria Math" w:cs="Times New Roman"/>
                                <w:i/>
                                <w:szCs w:val="24"/>
                              </w:rPr>
                            </m:ctrlPr>
                          </m:dPr>
                          <m:e>
                            <m:r>
                              <w:rPr>
                                <w:rFonts w:ascii="Cambria Math" w:cs="Times New Roman"/>
                                <w:szCs w:val="24"/>
                              </w:rPr>
                              <m:t>1</m:t>
                            </m:r>
                            <m:r>
                              <w:rPr>
                                <w:rFonts w:ascii="Cambria Math" w:cs="Times New Roman"/>
                                <w:szCs w:val="24"/>
                              </w:rPr>
                              <m:t>-</m:t>
                            </m:r>
                            <m:sSubSup>
                              <m:sSubSupPr>
                                <m:ctrlPr>
                                  <w:rPr>
                                    <w:rFonts w:ascii="Cambria Math" w:hAnsi="Cambria Math" w:cs="Times New Roman"/>
                                    <w:i/>
                                    <w:szCs w:val="24"/>
                                  </w:rPr>
                                </m:ctrlPr>
                              </m:sSubSupPr>
                              <m:e>
                                <m:r>
                                  <w:rPr>
                                    <w:rFonts w:ascii="Cambria Math" w:hAnsi="Cambria Math" w:cs="Times New Roman" w:hint="eastAsia"/>
                                    <w:szCs w:val="24"/>
                                  </w:rPr>
                                  <m:t>μ</m:t>
                                </m:r>
                              </m:e>
                              <m:sub>
                                <m:r>
                                  <w:rPr>
                                    <w:rFonts w:ascii="Cambria Math" w:hAnsi="Cambria Math" w:cs="Times New Roman" w:hint="eastAsia"/>
                                    <w:szCs w:val="24"/>
                                  </w:rPr>
                                  <m:t>PCC</m:t>
                                </m:r>
                              </m:sub>
                              <m:sup>
                                <m:r>
                                  <w:rPr>
                                    <w:rFonts w:ascii="Cambria Math" w:hAnsi="Cambria Math" w:cs="Times New Roman" w:hint="eastAsia"/>
                                    <w:szCs w:val="24"/>
                                  </w:rPr>
                                  <m:t>2</m:t>
                                </m:r>
                              </m:sup>
                            </m:sSubSup>
                          </m:e>
                        </m:d>
                      </m:e>
                      <m:sup>
                        <m:r>
                          <w:rPr>
                            <w:rFonts w:ascii="Cambria Math" w:cs="Times New Roman"/>
                            <w:szCs w:val="24"/>
                          </w:rPr>
                          <m:t>1/4</m:t>
                        </m:r>
                      </m:sup>
                    </m:sSup>
                  </m:den>
                </m:f>
                <m:r>
                  <w:rPr>
                    <w:rFonts w:ascii="Cambria Math" w:cs="Times New Roman"/>
                    <w:szCs w:val="24"/>
                  </w:rPr>
                  <m:t>+</m:t>
                </m:r>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hint="eastAsia"/>
                            <w:szCs w:val="24"/>
                          </w:rPr>
                          <m:t>E</m:t>
                        </m:r>
                      </m:e>
                      <m:sub>
                        <m:r>
                          <w:rPr>
                            <w:rFonts w:ascii="Cambria Math" w:hAnsi="Cambria Math" w:cs="Times New Roman"/>
                            <w:szCs w:val="24"/>
                          </w:rPr>
                          <m:t>HMA</m:t>
                        </m:r>
                      </m:sub>
                    </m:sSub>
                    <m:sSubSup>
                      <m:sSubSupPr>
                        <m:ctrlPr>
                          <w:rPr>
                            <w:rFonts w:ascii="Cambria Math" w:hAnsi="Cambria Math" w:cs="Times New Roman"/>
                            <w:i/>
                            <w:szCs w:val="24"/>
                          </w:rPr>
                        </m:ctrlPr>
                      </m:sSubSupPr>
                      <m:e>
                        <m:r>
                          <w:rPr>
                            <w:rFonts w:ascii="Cambria Math" w:hAnsi="Cambria Math" w:cs="Times New Roman"/>
                            <w:szCs w:val="24"/>
                          </w:rPr>
                          <m:t>h</m:t>
                        </m:r>
                      </m:e>
                      <m:sub>
                        <m:r>
                          <w:rPr>
                            <w:rFonts w:ascii="Cambria Math" w:hAnsi="Cambria Math" w:cs="Times New Roman"/>
                            <w:szCs w:val="24"/>
                          </w:rPr>
                          <m:t>HMA</m:t>
                        </m:r>
                      </m:sub>
                      <m:sup>
                        <m:r>
                          <w:rPr>
                            <w:rFonts w:ascii="Cambria Math" w:hAnsi="Cambria Math" w:cs="Times New Roman" w:hint="eastAsia"/>
                            <w:szCs w:val="24"/>
                          </w:rPr>
                          <m:t>3</m:t>
                        </m:r>
                      </m:sup>
                    </m:sSubSup>
                  </m:num>
                  <m:den>
                    <m:r>
                      <w:rPr>
                        <w:rFonts w:ascii="Cambria Math" w:cs="Times New Roman"/>
                        <w:szCs w:val="24"/>
                      </w:rPr>
                      <m:t>12</m:t>
                    </m:r>
                    <m:r>
                      <w:rPr>
                        <w:rFonts w:ascii="Cambria Math" w:hAnsi="Cambria Math" w:cs="Times New Roman"/>
                        <w:szCs w:val="24"/>
                      </w:rPr>
                      <m:t>∙</m:t>
                    </m:r>
                    <m:r>
                      <w:rPr>
                        <w:rFonts w:ascii="Cambria Math" w:cs="Times New Roman"/>
                        <w:szCs w:val="24"/>
                      </w:rPr>
                      <m:t>k</m:t>
                    </m:r>
                    <m:sSup>
                      <m:sSupPr>
                        <m:ctrlPr>
                          <w:rPr>
                            <w:rFonts w:ascii="Cambria Math" w:hAnsi="Cambria Math" w:cs="Times New Roman"/>
                            <w:i/>
                            <w:szCs w:val="24"/>
                          </w:rPr>
                        </m:ctrlPr>
                      </m:sSupPr>
                      <m:e>
                        <m:d>
                          <m:dPr>
                            <m:ctrlPr>
                              <w:rPr>
                                <w:rFonts w:ascii="Cambria Math" w:hAnsi="Cambria Math" w:cs="Times New Roman"/>
                                <w:i/>
                                <w:szCs w:val="24"/>
                              </w:rPr>
                            </m:ctrlPr>
                          </m:dPr>
                          <m:e>
                            <m:r>
                              <w:rPr>
                                <w:rFonts w:ascii="Cambria Math" w:cs="Times New Roman"/>
                                <w:szCs w:val="24"/>
                              </w:rPr>
                              <m:t>1</m:t>
                            </m:r>
                            <m:r>
                              <w:rPr>
                                <w:rFonts w:ascii="Cambria Math" w:cs="Times New Roman"/>
                                <w:szCs w:val="24"/>
                              </w:rPr>
                              <m:t>-</m:t>
                            </m:r>
                            <m:sSubSup>
                              <m:sSubSupPr>
                                <m:ctrlPr>
                                  <w:rPr>
                                    <w:rFonts w:ascii="Cambria Math" w:hAnsi="Cambria Math" w:cs="Times New Roman"/>
                                    <w:i/>
                                    <w:szCs w:val="24"/>
                                  </w:rPr>
                                </m:ctrlPr>
                              </m:sSubSupPr>
                              <m:e>
                                <m:r>
                                  <w:rPr>
                                    <w:rFonts w:ascii="Cambria Math" w:hAnsi="Cambria Math" w:cs="Times New Roman" w:hint="eastAsia"/>
                                    <w:szCs w:val="24"/>
                                  </w:rPr>
                                  <m:t>μ</m:t>
                                </m:r>
                              </m:e>
                              <m:sub>
                                <m:r>
                                  <w:rPr>
                                    <w:rFonts w:ascii="Cambria Math" w:hAnsi="Cambria Math" w:cs="Times New Roman"/>
                                    <w:szCs w:val="24"/>
                                  </w:rPr>
                                  <m:t>HMA</m:t>
                                </m:r>
                              </m:sub>
                              <m:sup>
                                <m:r>
                                  <w:rPr>
                                    <w:rFonts w:ascii="Cambria Math" w:hAnsi="Cambria Math" w:cs="Times New Roman" w:hint="eastAsia"/>
                                    <w:szCs w:val="24"/>
                                  </w:rPr>
                                  <m:t>2</m:t>
                                </m:r>
                              </m:sup>
                            </m:sSubSup>
                          </m:e>
                        </m:d>
                      </m:e>
                      <m:sup>
                        <m:r>
                          <w:rPr>
                            <w:rFonts w:ascii="Cambria Math" w:cs="Times New Roman"/>
                            <w:szCs w:val="24"/>
                          </w:rPr>
                          <m:t>1/4</m:t>
                        </m:r>
                      </m:sup>
                    </m:sSup>
                  </m:den>
                </m:f>
                <m:r>
                  <w:rPr>
                    <w:rFonts w:ascii="Cambria Math" w:cs="Times New Roman"/>
                    <w:szCs w:val="24"/>
                  </w:rPr>
                  <m:t>+</m:t>
                </m:r>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hint="eastAsia"/>
                            <w:szCs w:val="24"/>
                          </w:rPr>
                          <m:t>E</m:t>
                        </m:r>
                      </m:e>
                      <m:sub>
                        <m:r>
                          <w:rPr>
                            <w:rFonts w:ascii="Cambria Math" w:hAnsi="Cambria Math" w:cs="Times New Roman"/>
                            <w:szCs w:val="24"/>
                          </w:rPr>
                          <m:t>HMA∙</m:t>
                        </m:r>
                      </m:sub>
                    </m:sSub>
                    <m:sSup>
                      <m:sSupPr>
                        <m:ctrlPr>
                          <w:rPr>
                            <w:rFonts w:ascii="Cambria Math" w:hAnsi="Cambria Math" w:cs="Times New Roman"/>
                            <w:i/>
                            <w:szCs w:val="24"/>
                          </w:rPr>
                        </m:ctrlPr>
                      </m:sSupPr>
                      <m:e>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HMA</m:t>
                            </m:r>
                          </m:sub>
                        </m:sSub>
                        <m:d>
                          <m:dPr>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hint="eastAsia"/>
                                    <w:szCs w:val="24"/>
                                  </w:rPr>
                                  <m:t>PCC</m:t>
                                </m:r>
                              </m:sub>
                            </m:sSub>
                            <m:r>
                              <w:rPr>
                                <w:rFonts w:ascii="Cambria Math" w:hAnsi="Cambria Math" w:cs="Times New Roman"/>
                                <w:szCs w:val="24"/>
                              </w:rPr>
                              <m:t>-NA+</m:t>
                            </m:r>
                            <m:f>
                              <m:fPr>
                                <m:type m:val="lin"/>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HMA</m:t>
                                    </m:r>
                                  </m:sub>
                                </m:sSub>
                              </m:num>
                              <m:den>
                                <m:r>
                                  <w:rPr>
                                    <w:rFonts w:ascii="Cambria Math" w:hAnsi="Cambria Math" w:cs="Times New Roman" w:hint="eastAsia"/>
                                    <w:szCs w:val="24"/>
                                  </w:rPr>
                                  <m:t>2</m:t>
                                </m:r>
                              </m:den>
                            </m:f>
                          </m:e>
                        </m:d>
                      </m:e>
                      <m:sup>
                        <m:r>
                          <w:rPr>
                            <w:rFonts w:ascii="Cambria Math" w:hAnsi="Cambria Math" w:cs="Times New Roman" w:hint="eastAsia"/>
                            <w:szCs w:val="24"/>
                          </w:rPr>
                          <m:t>2</m:t>
                        </m:r>
                      </m:sup>
                    </m:sSup>
                  </m:num>
                  <m:den>
                    <m:r>
                      <w:rPr>
                        <w:rFonts w:ascii="Cambria Math" w:cs="Times New Roman"/>
                        <w:szCs w:val="24"/>
                      </w:rPr>
                      <m:t>k</m:t>
                    </m:r>
                    <m:sSup>
                      <m:sSupPr>
                        <m:ctrlPr>
                          <w:rPr>
                            <w:rFonts w:ascii="Cambria Math" w:hAnsi="Cambria Math" w:cs="Times New Roman"/>
                            <w:i/>
                            <w:szCs w:val="24"/>
                          </w:rPr>
                        </m:ctrlPr>
                      </m:sSupPr>
                      <m:e>
                        <m:d>
                          <m:dPr>
                            <m:ctrlPr>
                              <w:rPr>
                                <w:rFonts w:ascii="Cambria Math" w:hAnsi="Cambria Math" w:cs="Times New Roman"/>
                                <w:i/>
                                <w:szCs w:val="24"/>
                              </w:rPr>
                            </m:ctrlPr>
                          </m:dPr>
                          <m:e>
                            <m:r>
                              <w:rPr>
                                <w:rFonts w:ascii="Cambria Math" w:cs="Times New Roman"/>
                                <w:szCs w:val="24"/>
                              </w:rPr>
                              <m:t>1</m:t>
                            </m:r>
                            <m:r>
                              <w:rPr>
                                <w:rFonts w:ascii="Cambria Math" w:cs="Times New Roman"/>
                                <w:szCs w:val="24"/>
                              </w:rPr>
                              <m:t>-</m:t>
                            </m:r>
                            <m:sSubSup>
                              <m:sSubSupPr>
                                <m:ctrlPr>
                                  <w:rPr>
                                    <w:rFonts w:ascii="Cambria Math" w:hAnsi="Cambria Math" w:cs="Times New Roman"/>
                                    <w:i/>
                                    <w:szCs w:val="24"/>
                                  </w:rPr>
                                </m:ctrlPr>
                              </m:sSubSupPr>
                              <m:e>
                                <m:r>
                                  <w:rPr>
                                    <w:rFonts w:ascii="Cambria Math" w:hAnsi="Cambria Math" w:cs="Times New Roman" w:hint="eastAsia"/>
                                    <w:szCs w:val="24"/>
                                  </w:rPr>
                                  <m:t>μ</m:t>
                                </m:r>
                              </m:e>
                              <m:sub>
                                <m:r>
                                  <w:rPr>
                                    <w:rFonts w:ascii="Cambria Math" w:hAnsi="Cambria Math" w:cs="Times New Roman"/>
                                    <w:szCs w:val="24"/>
                                  </w:rPr>
                                  <m:t>HMA</m:t>
                                </m:r>
                              </m:sub>
                              <m:sup>
                                <m:r>
                                  <w:rPr>
                                    <w:rFonts w:ascii="Cambria Math" w:hAnsi="Cambria Math" w:cs="Times New Roman" w:hint="eastAsia"/>
                                    <w:szCs w:val="24"/>
                                  </w:rPr>
                                  <m:t>2</m:t>
                                </m:r>
                              </m:sup>
                            </m:sSubSup>
                          </m:e>
                        </m:d>
                      </m:e>
                      <m:sup>
                        <m:r>
                          <w:rPr>
                            <w:rFonts w:ascii="Cambria Math" w:cs="Times New Roman"/>
                            <w:szCs w:val="24"/>
                          </w:rPr>
                          <m:t>1/4</m:t>
                        </m:r>
                      </m:sup>
                    </m:sSup>
                  </m:den>
                </m:f>
              </m:oMath>
            </m:oMathPara>
          </w:p>
        </w:tc>
        <w:tc>
          <w:tcPr>
            <w:tcW w:w="500" w:type="pct"/>
            <w:vAlign w:val="center"/>
          </w:tcPr>
          <w:p w:rsidR="00E074D2" w:rsidRPr="00101F4D" w:rsidRDefault="000A64DD" w:rsidP="00E074D2">
            <w:pPr>
              <w:pStyle w:val="Caption"/>
              <w:keepNext/>
              <w:spacing w:before="240" w:after="240" w:line="360" w:lineRule="auto"/>
              <w:rPr>
                <w:szCs w:val="24"/>
              </w:rPr>
            </w:pPr>
            <w:bookmarkStart w:id="30" w:name="_Ref242447201"/>
            <w:r w:rsidRPr="000A64DD">
              <w:rPr>
                <w:szCs w:val="24"/>
              </w:rPr>
              <w:t>(</w:t>
            </w:r>
            <w:r w:rsidR="007F32E3" w:rsidRPr="000A64DD">
              <w:rPr>
                <w:b/>
                <w:szCs w:val="24"/>
              </w:rPr>
              <w:fldChar w:fldCharType="begin"/>
            </w:r>
            <w:r w:rsidRPr="000A64DD">
              <w:rPr>
                <w:szCs w:val="24"/>
              </w:rPr>
              <w:instrText xml:space="preserve"> SEQ Equation \* ARABIC </w:instrText>
            </w:r>
            <w:r w:rsidR="007F32E3" w:rsidRPr="000A64DD">
              <w:rPr>
                <w:b/>
                <w:szCs w:val="24"/>
              </w:rPr>
              <w:fldChar w:fldCharType="separate"/>
            </w:r>
            <w:r w:rsidR="0070230C">
              <w:rPr>
                <w:noProof/>
                <w:szCs w:val="24"/>
              </w:rPr>
              <w:t>8</w:t>
            </w:r>
            <w:r w:rsidR="007F32E3" w:rsidRPr="000A64DD">
              <w:rPr>
                <w:b/>
                <w:szCs w:val="24"/>
              </w:rPr>
              <w:fldChar w:fldCharType="end"/>
            </w:r>
            <w:bookmarkEnd w:id="30"/>
            <w:r w:rsidRPr="000A64DD">
              <w:rPr>
                <w:szCs w:val="24"/>
              </w:rPr>
              <w:t>)</w:t>
            </w:r>
          </w:p>
        </w:tc>
      </w:tr>
    </w:tbl>
    <w:p w:rsidR="0086643C" w:rsidRDefault="0086643C" w:rsidP="0086643C">
      <w:pPr>
        <w:rPr>
          <w:rFonts w:cs="Times New Roman"/>
          <w:szCs w:val="24"/>
        </w:rPr>
      </w:pPr>
      <w:r>
        <w:rPr>
          <w:rFonts w:cs="Times New Roman" w:hint="eastAsia"/>
          <w:szCs w:val="24"/>
          <w:lang w:eastAsia="zh-CN"/>
        </w:rPr>
        <w:t>To determine the</w:t>
      </w:r>
      <w:r>
        <w:rPr>
          <w:rFonts w:cs="Times New Roman"/>
          <w:szCs w:val="24"/>
        </w:rPr>
        <w:t xml:space="preserve"> stress and strain </w:t>
      </w:r>
      <w:r w:rsidR="00FF64AC">
        <w:rPr>
          <w:rFonts w:cs="Times New Roman" w:hint="eastAsia"/>
          <w:szCs w:val="24"/>
          <w:lang w:eastAsia="zh-CN"/>
        </w:rPr>
        <w:t>due to</w:t>
      </w:r>
      <w:r>
        <w:rPr>
          <w:rFonts w:cs="Times New Roman"/>
          <w:szCs w:val="24"/>
        </w:rPr>
        <w:t xml:space="preserve"> 18-kip </w:t>
      </w:r>
      <w:r>
        <w:rPr>
          <w:rFonts w:cs="Times New Roman" w:hint="eastAsia"/>
          <w:szCs w:val="24"/>
          <w:lang w:eastAsia="zh-CN"/>
        </w:rPr>
        <w:t>equivalen</w:t>
      </w:r>
      <w:r w:rsidR="001D045E">
        <w:rPr>
          <w:rFonts w:cs="Times New Roman" w:hint="eastAsia"/>
          <w:szCs w:val="24"/>
          <w:lang w:eastAsia="zh-CN"/>
        </w:rPr>
        <w:t>t single axle loads</w:t>
      </w:r>
      <w:r>
        <w:rPr>
          <w:rFonts w:cs="Times New Roman"/>
          <w:szCs w:val="24"/>
        </w:rPr>
        <w:t>, it was suggested that a reduction factor of 0.9 be applied to Equation</w:t>
      </w:r>
      <w:r w:rsidR="00672D3E">
        <w:rPr>
          <w:rFonts w:cs="Times New Roman"/>
          <w:szCs w:val="24"/>
        </w:rPr>
        <w:t>s</w:t>
      </w:r>
      <w:r>
        <w:rPr>
          <w:rFonts w:cs="Times New Roman"/>
          <w:szCs w:val="24"/>
        </w:rPr>
        <w:t xml:space="preserve"> </w:t>
      </w:r>
      <w:fldSimple w:instr=" REF _Ref242447576 \h  \* MERGEFORMAT ">
        <w:r w:rsidR="0070230C" w:rsidRPr="0070230C">
          <w:rPr>
            <w:rFonts w:cs="Times New Roman"/>
            <w:szCs w:val="24"/>
          </w:rPr>
          <w:t>(4</w:t>
        </w:r>
      </w:fldSimple>
      <w:r>
        <w:rPr>
          <w:rFonts w:cs="Times New Roman"/>
          <w:szCs w:val="24"/>
        </w:rPr>
        <w:t xml:space="preserve">) and </w:t>
      </w:r>
      <w:fldSimple w:instr=" REF _Ref242447582 \h  \* MERGEFORMAT ">
        <w:r w:rsidR="0070230C" w:rsidRPr="0070230C">
          <w:rPr>
            <w:rFonts w:cs="Times New Roman"/>
            <w:szCs w:val="24"/>
          </w:rPr>
          <w:t>(6</w:t>
        </w:r>
      </w:fldSimple>
      <w:r>
        <w:rPr>
          <w:rFonts w:cs="Times New Roman"/>
          <w:szCs w:val="24"/>
        </w:rPr>
        <w:t>), respectively.</w:t>
      </w:r>
    </w:p>
    <w:p w:rsidR="009578CA" w:rsidRDefault="009578CA" w:rsidP="009578CA">
      <w:pPr>
        <w:pStyle w:val="Heading4"/>
        <w:numPr>
          <w:ilvl w:val="2"/>
          <w:numId w:val="10"/>
        </w:numPr>
      </w:pPr>
      <w:r>
        <w:t>Thermal stress</w:t>
      </w:r>
    </w:p>
    <w:p w:rsidR="009578CA" w:rsidRPr="009578CA" w:rsidRDefault="009578CA" w:rsidP="009578CA">
      <w:pPr>
        <w:rPr>
          <w:rFonts w:cs="Times New Roman"/>
          <w:szCs w:val="24"/>
        </w:rPr>
      </w:pPr>
      <w:r>
        <w:rPr>
          <w:rFonts w:cs="Times New Roman"/>
          <w:szCs w:val="24"/>
        </w:rPr>
        <w:t>T</w:t>
      </w:r>
      <w:r w:rsidRPr="009578CA">
        <w:rPr>
          <w:rFonts w:cs="Times New Roman"/>
          <w:szCs w:val="24"/>
        </w:rPr>
        <w:t>he effect of temperature gradient</w:t>
      </w:r>
      <w:r w:rsidR="00D14B0B">
        <w:rPr>
          <w:rFonts w:cs="Times New Roman"/>
          <w:szCs w:val="24"/>
        </w:rPr>
        <w:t>s</w:t>
      </w:r>
      <w:r w:rsidRPr="009578CA">
        <w:rPr>
          <w:rFonts w:cs="Times New Roman"/>
          <w:szCs w:val="24"/>
        </w:rPr>
        <w:t xml:space="preserve"> on the predicted maximum stress was taken into account </w:t>
      </w:r>
      <w:r w:rsidR="00D14B0B" w:rsidRPr="009578CA">
        <w:rPr>
          <w:rFonts w:cs="Times New Roman"/>
          <w:szCs w:val="24"/>
        </w:rPr>
        <w:t>through</w:t>
      </w:r>
      <w:r w:rsidRPr="009578CA">
        <w:rPr>
          <w:rFonts w:cs="Times New Roman"/>
          <w:szCs w:val="24"/>
        </w:rPr>
        <w:t xml:space="preserve"> Equation </w:t>
      </w:r>
      <w:fldSimple w:instr=" REF _Ref242447646 \h  \* MERGEFORMAT ">
        <w:r w:rsidR="0070230C">
          <w:rPr>
            <w:noProof/>
            <w:szCs w:val="24"/>
          </w:rPr>
          <w:t>9</w:t>
        </w:r>
      </w:fldSimple>
      <w:r w:rsidR="00FF64AC">
        <w:rPr>
          <w:rFonts w:hint="eastAsia"/>
          <w:lang w:eastAsia="zh-CN"/>
        </w:rPr>
        <w:t xml:space="preserve">.  </w:t>
      </w:r>
      <w:r w:rsidR="00FF64AC">
        <w:rPr>
          <w:rFonts w:cs="Times New Roman" w:hint="eastAsia"/>
          <w:szCs w:val="24"/>
          <w:lang w:eastAsia="zh-CN"/>
        </w:rPr>
        <w:t>T</w:t>
      </w:r>
      <w:r w:rsidRPr="009578CA">
        <w:rPr>
          <w:rFonts w:cs="Times New Roman"/>
          <w:szCs w:val="24"/>
        </w:rPr>
        <w:t xml:space="preserve">his equation </w:t>
      </w:r>
      <w:r w:rsidRPr="009578CA">
        <w:rPr>
          <w:rFonts w:cs="Times New Roman" w:hint="eastAsia"/>
          <w:szCs w:val="24"/>
        </w:rPr>
        <w:t xml:space="preserve">should </w:t>
      </w:r>
      <w:r w:rsidRPr="009578CA">
        <w:rPr>
          <w:rFonts w:cs="Times New Roman"/>
          <w:szCs w:val="24"/>
        </w:rPr>
        <w:t xml:space="preserve">be used </w:t>
      </w:r>
      <w:r w:rsidRPr="009578CA">
        <w:rPr>
          <w:rFonts w:cs="Times New Roman" w:hint="eastAsia"/>
          <w:szCs w:val="24"/>
        </w:rPr>
        <w:t>as long as</w:t>
      </w:r>
      <w:r w:rsidRPr="009578CA">
        <w:rPr>
          <w:rFonts w:cs="Times New Roman"/>
          <w:szCs w:val="24"/>
        </w:rPr>
        <w:t xml:space="preserve"> the joint spacing exceeds 4 ft</w:t>
      </w:r>
      <w:r w:rsidRPr="009578CA">
        <w:rPr>
          <w:rFonts w:cs="Times New Roman" w:hint="eastAsia"/>
          <w:szCs w:val="24"/>
        </w:rPr>
        <w:t xml:space="preserve"> to account for the stress increment due to slab curling</w:t>
      </w:r>
      <w:r w:rsidRPr="009578CA">
        <w:rPr>
          <w:rFonts w:cs="Times New Roman"/>
          <w:szCs w:val="24"/>
        </w:rPr>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9578CA" w:rsidRPr="00D14B0B" w:rsidTr="0007484A">
        <w:trPr>
          <w:jc w:val="center"/>
        </w:trPr>
        <w:tc>
          <w:tcPr>
            <w:tcW w:w="4500" w:type="pct"/>
            <w:vAlign w:val="center"/>
          </w:tcPr>
          <w:p w:rsidR="009578CA" w:rsidRPr="00D14B0B" w:rsidRDefault="007F32E3" w:rsidP="0007484A">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hAnsi="Cambria Math" w:cs="Times New Roman" w:hint="eastAsia"/>
                        <w:szCs w:val="24"/>
                      </w:rPr>
                      <m:t>%</m:t>
                    </m:r>
                  </m:sub>
                </m:sSub>
                <m:r>
                  <w:rPr>
                    <w:rFonts w:ascii="Cambria Math" w:cs="Times New Roman"/>
                    <w:szCs w:val="24"/>
                  </w:rPr>
                  <m:t>=</m:t>
                </m:r>
                <m:r>
                  <w:rPr>
                    <w:rFonts w:ascii="Cambria Math" w:hAnsi="Cambria Math" w:cs="Times New Roman"/>
                    <w:szCs w:val="24"/>
                  </w:rPr>
                  <m:t>4.56∙</m:t>
                </m:r>
                <m:sSub>
                  <m:sSubPr>
                    <m:ctrlPr>
                      <w:rPr>
                        <w:rFonts w:ascii="Cambria Math" w:hAnsi="Cambria Math" w:cs="Times New Roman"/>
                        <w:i/>
                        <w:szCs w:val="24"/>
                      </w:rPr>
                    </m:ctrlPr>
                  </m:sSubPr>
                  <m:e>
                    <m:r>
                      <w:rPr>
                        <w:rFonts w:ascii="Cambria Math" w:hAnsi="Cambria Math" w:cs="Times New Roman"/>
                        <w:szCs w:val="24"/>
                      </w:rPr>
                      <m:t>∆</m:t>
                    </m:r>
                  </m:e>
                  <m:sub>
                    <m:r>
                      <w:rPr>
                        <w:rFonts w:ascii="Cambria Math" w:cs="Times New Roman"/>
                        <w:szCs w:val="24"/>
                      </w:rPr>
                      <m:t>T</m:t>
                    </m:r>
                  </m:sub>
                </m:sSub>
              </m:oMath>
            </m:oMathPara>
          </w:p>
        </w:tc>
        <w:tc>
          <w:tcPr>
            <w:tcW w:w="500" w:type="pct"/>
            <w:vAlign w:val="center"/>
          </w:tcPr>
          <w:p w:rsidR="009578CA" w:rsidRPr="00D14B0B" w:rsidRDefault="000A64DD" w:rsidP="0007484A">
            <w:pPr>
              <w:pStyle w:val="Caption"/>
              <w:keepNext/>
              <w:spacing w:before="240" w:after="240" w:line="360" w:lineRule="auto"/>
              <w:rPr>
                <w:szCs w:val="24"/>
              </w:rPr>
            </w:pPr>
            <w:bookmarkStart w:id="31" w:name="_Ref242447646"/>
            <w:r w:rsidRPr="000A64DD">
              <w:rPr>
                <w:szCs w:val="24"/>
              </w:rPr>
              <w:t>(</w:t>
            </w:r>
            <w:r w:rsidR="007F32E3" w:rsidRPr="000A64DD">
              <w:rPr>
                <w:b/>
                <w:szCs w:val="24"/>
              </w:rPr>
              <w:fldChar w:fldCharType="begin"/>
            </w:r>
            <w:r w:rsidRPr="000A64DD">
              <w:rPr>
                <w:szCs w:val="24"/>
              </w:rPr>
              <w:instrText xml:space="preserve"> SEQ Equation \* ARABIC </w:instrText>
            </w:r>
            <w:r w:rsidR="007F32E3" w:rsidRPr="000A64DD">
              <w:rPr>
                <w:b/>
                <w:szCs w:val="24"/>
              </w:rPr>
              <w:fldChar w:fldCharType="separate"/>
            </w:r>
            <w:r w:rsidR="0070230C">
              <w:rPr>
                <w:noProof/>
                <w:szCs w:val="24"/>
              </w:rPr>
              <w:t>9</w:t>
            </w:r>
            <w:r w:rsidR="007F32E3" w:rsidRPr="000A64DD">
              <w:rPr>
                <w:b/>
                <w:szCs w:val="24"/>
              </w:rPr>
              <w:fldChar w:fldCharType="end"/>
            </w:r>
            <w:bookmarkEnd w:id="31"/>
            <w:r w:rsidRPr="000A64DD">
              <w:rPr>
                <w:szCs w:val="24"/>
              </w:rPr>
              <w:t>)</w:t>
            </w:r>
          </w:p>
        </w:tc>
      </w:tr>
    </w:tbl>
    <w:p w:rsidR="009578CA" w:rsidRPr="009578CA" w:rsidRDefault="009578CA" w:rsidP="009578CA">
      <w:pPr>
        <w:rPr>
          <w:rFonts w:cs="Times New Roman"/>
          <w:szCs w:val="24"/>
        </w:rPr>
      </w:pPr>
      <w:proofErr w:type="gramStart"/>
      <w:r w:rsidRPr="009578CA">
        <w:rPr>
          <w:rFonts w:cs="Times New Roman"/>
          <w:szCs w:val="24"/>
        </w:rPr>
        <w:t>where</w:t>
      </w:r>
      <w:proofErr w:type="gramEnd"/>
      <w:r w:rsidRPr="009578CA">
        <w:rPr>
          <w:rFonts w:cs="Times New Roman"/>
          <w:szCs w:val="24"/>
        </w:rPr>
        <w:t xml:space="preserve"> </w:t>
      </w:r>
      <m:oMath>
        <m:sSub>
          <m:sSubPr>
            <m:ctrlPr>
              <w:rPr>
                <w:rFonts w:ascii="Cambria Math" w:hAnsi="Cambria Math" w:cs="Times New Roman"/>
                <w:szCs w:val="24"/>
              </w:rPr>
            </m:ctrlPr>
          </m:sSubPr>
          <m:e>
            <m:r>
              <m:rPr>
                <m:sty m:val="p"/>
              </m:rPr>
              <w:rPr>
                <w:rFonts w:ascii="Cambria Math" w:hAnsi="Cambria Math" w:cs="Times New Roman"/>
                <w:szCs w:val="24"/>
              </w:rPr>
              <m:t>σ</m:t>
            </m:r>
          </m:e>
          <m:sub>
            <m:r>
              <m:rPr>
                <m:sty m:val="p"/>
              </m:rPr>
              <w:rPr>
                <w:rFonts w:ascii="Cambria Math" w:hAnsi="Cambria Math" w:cs="Times New Roman"/>
                <w:szCs w:val="24"/>
              </w:rPr>
              <m:t>%</m:t>
            </m:r>
          </m:sub>
        </m:sSub>
      </m:oMath>
      <w:r w:rsidRPr="009578CA">
        <w:rPr>
          <w:rFonts w:cs="Times New Roman"/>
          <w:szCs w:val="24"/>
        </w:rPr>
        <w:t xml:space="preserve"> is the percent change in stress, % and </w:t>
      </w:r>
      <m:oMath>
        <m:sSub>
          <m:sSubPr>
            <m:ctrlPr>
              <w:rPr>
                <w:rFonts w:ascii="Cambria Math" w:hAnsi="Cambria Math" w:cs="Times New Roman"/>
                <w:szCs w:val="24"/>
              </w:rPr>
            </m:ctrlPr>
          </m:sSubPr>
          <m:e>
            <m:r>
              <m:rPr>
                <m:sty m:val="p"/>
              </m:rPr>
              <w:rPr>
                <w:rFonts w:ascii="Cambria Math" w:hAnsi="Cambria Math" w:cs="Times New Roman"/>
                <w:szCs w:val="24"/>
              </w:rPr>
              <m:t>∆</m:t>
            </m:r>
          </m:e>
          <m:sub>
            <m:r>
              <m:rPr>
                <m:sty m:val="p"/>
              </m:rPr>
              <w:rPr>
                <w:rFonts w:ascii="Cambria Math" w:cs="Times New Roman"/>
                <w:szCs w:val="24"/>
              </w:rPr>
              <m:t>T</m:t>
            </m:r>
          </m:sub>
        </m:sSub>
      </m:oMath>
      <w:r w:rsidRPr="009578CA">
        <w:rPr>
          <w:rFonts w:cs="Times New Roman"/>
          <w:szCs w:val="24"/>
        </w:rPr>
        <w:t xml:space="preserve"> is the temperature gradient, °F/in.</w:t>
      </w:r>
    </w:p>
    <w:p w:rsidR="00890343" w:rsidRDefault="00890343" w:rsidP="00890343">
      <w:pPr>
        <w:pStyle w:val="Heading4"/>
        <w:numPr>
          <w:ilvl w:val="2"/>
          <w:numId w:val="10"/>
        </w:numPr>
      </w:pPr>
      <w:r>
        <w:t>Bonding</w:t>
      </w:r>
    </w:p>
    <w:p w:rsidR="009578CA" w:rsidRPr="009578CA" w:rsidRDefault="00FF64AC" w:rsidP="009578CA">
      <w:pPr>
        <w:rPr>
          <w:rFonts w:cs="Times New Roman"/>
          <w:szCs w:val="24"/>
        </w:rPr>
      </w:pPr>
      <w:r>
        <w:rPr>
          <w:rFonts w:cs="Times New Roman" w:hint="eastAsia"/>
          <w:szCs w:val="24"/>
          <w:lang w:eastAsia="zh-CN"/>
        </w:rPr>
        <w:t>T</w:t>
      </w:r>
      <w:r w:rsidR="009578CA" w:rsidRPr="009578CA">
        <w:rPr>
          <w:rFonts w:cs="Times New Roman"/>
          <w:szCs w:val="24"/>
        </w:rPr>
        <w:t xml:space="preserve">he predicted </w:t>
      </w:r>
      <w:r>
        <w:rPr>
          <w:rFonts w:cs="Times New Roman" w:hint="eastAsia"/>
          <w:szCs w:val="24"/>
          <w:lang w:eastAsia="zh-CN"/>
        </w:rPr>
        <w:t xml:space="preserve">PCC </w:t>
      </w:r>
      <w:r>
        <w:rPr>
          <w:rFonts w:cs="Times New Roman"/>
          <w:szCs w:val="24"/>
        </w:rPr>
        <w:t>stress</w:t>
      </w:r>
      <w:r w:rsidR="009578CA" w:rsidRPr="009578CA">
        <w:rPr>
          <w:rFonts w:cs="Times New Roman"/>
          <w:szCs w:val="24"/>
        </w:rPr>
        <w:t xml:space="preserve"> for </w:t>
      </w:r>
      <w:r w:rsidR="00101F4D">
        <w:rPr>
          <w:rFonts w:cs="Times New Roman"/>
          <w:szCs w:val="24"/>
        </w:rPr>
        <w:t xml:space="preserve">the </w:t>
      </w:r>
      <w:r w:rsidR="009578CA" w:rsidRPr="009578CA">
        <w:rPr>
          <w:rFonts w:cs="Times New Roman"/>
          <w:szCs w:val="24"/>
        </w:rPr>
        <w:t xml:space="preserve">fully bonded condition </w:t>
      </w:r>
      <w:r>
        <w:rPr>
          <w:rFonts w:cs="Times New Roman" w:hint="eastAsia"/>
          <w:szCs w:val="24"/>
          <w:lang w:eastAsia="zh-CN"/>
        </w:rPr>
        <w:t xml:space="preserve">was found smaller </w:t>
      </w:r>
      <w:r w:rsidR="009578CA" w:rsidRPr="009578CA">
        <w:rPr>
          <w:rFonts w:cs="Times New Roman"/>
          <w:szCs w:val="24"/>
        </w:rPr>
        <w:t xml:space="preserve">than the field observations.  </w:t>
      </w:r>
      <w:r>
        <w:rPr>
          <w:rFonts w:cs="Times New Roman" w:hint="eastAsia"/>
          <w:szCs w:val="24"/>
          <w:lang w:eastAsia="zh-CN"/>
        </w:rPr>
        <w:t>It was also identified that t</w:t>
      </w:r>
      <w:r w:rsidR="009578CA" w:rsidRPr="009578CA">
        <w:rPr>
          <w:rFonts w:cs="Times New Roman"/>
          <w:szCs w:val="24"/>
        </w:rPr>
        <w:t>he measured HMA strain was on average 16</w:t>
      </w:r>
      <w:r w:rsidR="0082134F">
        <w:rPr>
          <w:rFonts w:cs="Times New Roman"/>
          <w:szCs w:val="24"/>
        </w:rPr>
        <w:t xml:space="preserve"> percent</w:t>
      </w:r>
      <w:r w:rsidR="0082134F" w:rsidRPr="009578CA">
        <w:rPr>
          <w:rFonts w:cs="Times New Roman"/>
          <w:szCs w:val="24"/>
        </w:rPr>
        <w:t xml:space="preserve"> </w:t>
      </w:r>
      <w:r w:rsidR="009578CA" w:rsidRPr="009578CA">
        <w:rPr>
          <w:rFonts w:cs="Times New Roman"/>
          <w:szCs w:val="24"/>
        </w:rPr>
        <w:t xml:space="preserve">lower than the measured PCC strain at the </w:t>
      </w:r>
      <w:r w:rsidR="009578CA" w:rsidRPr="009578CA">
        <w:rPr>
          <w:rFonts w:cs="Times New Roman" w:hint="eastAsia"/>
          <w:szCs w:val="24"/>
        </w:rPr>
        <w:t xml:space="preserve">PCC-HMA </w:t>
      </w:r>
      <w:r w:rsidR="009578CA" w:rsidRPr="009578CA">
        <w:rPr>
          <w:rFonts w:cs="Times New Roman"/>
          <w:szCs w:val="24"/>
        </w:rPr>
        <w:t xml:space="preserve">interface, as </w:t>
      </w:r>
      <w:r w:rsidR="009578CA" w:rsidRPr="009578CA">
        <w:rPr>
          <w:rFonts w:cs="Times New Roman" w:hint="eastAsia"/>
          <w:szCs w:val="24"/>
        </w:rPr>
        <w:t>described by</w:t>
      </w:r>
      <w:r w:rsidR="009578CA" w:rsidRPr="009578CA">
        <w:rPr>
          <w:rFonts w:cs="Times New Roman"/>
          <w:szCs w:val="24"/>
        </w:rPr>
        <w:t xml:space="preserve"> Equation </w:t>
      </w:r>
      <w:fldSimple w:instr=" REF _Ref242447604 \h  \* MERGEFORMAT ">
        <w:r w:rsidR="0070230C">
          <w:rPr>
            <w:noProof/>
            <w:szCs w:val="24"/>
          </w:rPr>
          <w:t>10</w:t>
        </w:r>
      </w:fldSimple>
      <w:r w:rsidR="009578CA" w:rsidRPr="009578CA">
        <w:rPr>
          <w:rFonts w:cs="Times New Roman"/>
          <w:szCs w:val="24"/>
        </w:rPr>
        <w:t xml:space="preserve">.  Both findings </w:t>
      </w:r>
      <w:r w:rsidR="009578CA" w:rsidRPr="009578CA">
        <w:rPr>
          <w:rFonts w:cs="Times New Roman" w:hint="eastAsia"/>
          <w:szCs w:val="24"/>
        </w:rPr>
        <w:t xml:space="preserve">were considered </w:t>
      </w:r>
      <w:r w:rsidR="0082134F">
        <w:rPr>
          <w:rFonts w:cs="Times New Roman"/>
          <w:szCs w:val="24"/>
        </w:rPr>
        <w:t>to be</w:t>
      </w:r>
      <w:r w:rsidR="0082134F" w:rsidRPr="009578CA">
        <w:rPr>
          <w:rFonts w:cs="Times New Roman" w:hint="eastAsia"/>
          <w:szCs w:val="24"/>
        </w:rPr>
        <w:t xml:space="preserve"> </w:t>
      </w:r>
      <w:r w:rsidR="009578CA" w:rsidRPr="009578CA">
        <w:rPr>
          <w:rFonts w:cs="Times New Roman" w:hint="eastAsia"/>
          <w:szCs w:val="24"/>
        </w:rPr>
        <w:t xml:space="preserve">evidence of </w:t>
      </w:r>
      <w:r w:rsidR="0082134F" w:rsidRPr="009578CA">
        <w:rPr>
          <w:rFonts w:cs="Times New Roman" w:hint="eastAsia"/>
          <w:szCs w:val="24"/>
        </w:rPr>
        <w:t xml:space="preserve">partial </w:t>
      </w:r>
      <w:r w:rsidR="009578CA" w:rsidRPr="009578CA">
        <w:rPr>
          <w:rFonts w:cs="Times New Roman"/>
          <w:szCs w:val="24"/>
        </w:rPr>
        <w:t xml:space="preserve">interface bonding.  </w:t>
      </w:r>
      <w:r w:rsidR="009578CA" w:rsidRPr="009578CA">
        <w:rPr>
          <w:rFonts w:cs="Times New Roman" w:hint="eastAsia"/>
          <w:szCs w:val="24"/>
        </w:rPr>
        <w:t>Therefore, b</w:t>
      </w:r>
      <w:r w:rsidR="009578CA" w:rsidRPr="009578CA">
        <w:rPr>
          <w:rFonts w:cs="Times New Roman"/>
          <w:szCs w:val="24"/>
        </w:rPr>
        <w:t>ased on a stati</w:t>
      </w:r>
      <w:r w:rsidR="001D045E">
        <w:rPr>
          <w:rFonts w:cs="Times New Roman"/>
          <w:szCs w:val="24"/>
        </w:rPr>
        <w:t>stical analysis, the increase in stress</w:t>
      </w:r>
      <w:r w:rsidR="009578CA" w:rsidRPr="009578CA">
        <w:rPr>
          <w:rFonts w:cs="Times New Roman"/>
          <w:szCs w:val="24"/>
        </w:rPr>
        <w:t xml:space="preserve"> due to partial bonding at the interface </w:t>
      </w:r>
      <w:r w:rsidR="0082134F">
        <w:rPr>
          <w:rFonts w:cs="Times New Roman"/>
          <w:szCs w:val="24"/>
        </w:rPr>
        <w:t xml:space="preserve">can </w:t>
      </w:r>
      <w:r w:rsidR="009578CA" w:rsidRPr="009578CA">
        <w:rPr>
          <w:rFonts w:cs="Times New Roman"/>
          <w:szCs w:val="24"/>
        </w:rPr>
        <w:t xml:space="preserve">be accounted for </w:t>
      </w:r>
      <w:r w:rsidR="0082134F">
        <w:rPr>
          <w:rFonts w:cs="Times New Roman"/>
          <w:szCs w:val="24"/>
        </w:rPr>
        <w:t>through</w:t>
      </w:r>
      <w:r w:rsidR="0082134F" w:rsidRPr="009578CA">
        <w:rPr>
          <w:rFonts w:cs="Times New Roman"/>
          <w:szCs w:val="24"/>
        </w:rPr>
        <w:t xml:space="preserve"> </w:t>
      </w:r>
      <w:r w:rsidR="009578CA" w:rsidRPr="009578CA">
        <w:rPr>
          <w:rFonts w:cs="Times New Roman"/>
          <w:szCs w:val="24"/>
        </w:rPr>
        <w:t xml:space="preserve">Equation </w:t>
      </w:r>
      <w:fldSimple w:instr=" REF _Ref242447605 \h  \* MERGEFORMAT ">
        <w:r w:rsidR="0070230C" w:rsidRPr="0070230C">
          <w:rPr>
            <w:rFonts w:cs="Times New Roman"/>
            <w:szCs w:val="24"/>
          </w:rPr>
          <w:t>11</w:t>
        </w:r>
      </w:fldSimple>
      <w:r w:rsidR="009578CA" w:rsidRPr="009578CA">
        <w:rPr>
          <w:rFonts w:cs="Times New Roman"/>
          <w:szCs w:val="24"/>
        </w:rPr>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9578CA" w:rsidRPr="0082134F" w:rsidTr="0007484A">
        <w:trPr>
          <w:jc w:val="center"/>
        </w:trPr>
        <w:tc>
          <w:tcPr>
            <w:tcW w:w="4500" w:type="pct"/>
            <w:vAlign w:val="center"/>
          </w:tcPr>
          <w:p w:rsidR="009578CA" w:rsidRPr="0082134F" w:rsidRDefault="007F32E3" w:rsidP="0007484A">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ε</m:t>
                    </m:r>
                  </m:e>
                  <m:sub>
                    <m:r>
                      <w:rPr>
                        <w:rFonts w:ascii="Cambria Math" w:hAnsi="Cambria Math" w:cs="Times New Roman" w:hint="eastAsia"/>
                        <w:szCs w:val="24"/>
                      </w:rPr>
                      <m:t>HMA</m:t>
                    </m:r>
                  </m:sub>
                </m:sSub>
                <m:r>
                  <w:rPr>
                    <w:rFonts w:ascii="Cambria Math" w:cs="Times New Roman"/>
                    <w:szCs w:val="24"/>
                  </w:rPr>
                  <m:t>=</m:t>
                </m:r>
                <m:r>
                  <w:rPr>
                    <w:rFonts w:ascii="Cambria Math" w:hAnsi="Cambria Math" w:cs="Times New Roman"/>
                    <w:szCs w:val="24"/>
                  </w:rPr>
                  <m:t>0.842∙</m:t>
                </m:r>
                <m:sSub>
                  <m:sSubPr>
                    <m:ctrlPr>
                      <w:rPr>
                        <w:rFonts w:ascii="Cambria Math" w:hAnsi="Cambria Math" w:cs="Times New Roman"/>
                        <w:i/>
                        <w:szCs w:val="24"/>
                      </w:rPr>
                    </m:ctrlPr>
                  </m:sSubPr>
                  <m:e>
                    <m:r>
                      <w:rPr>
                        <w:rFonts w:ascii="Cambria Math" w:hAnsi="Cambria Math" w:cs="Times New Roman" w:hint="eastAsia"/>
                        <w:szCs w:val="24"/>
                      </w:rPr>
                      <m:t>ε</m:t>
                    </m:r>
                  </m:e>
                  <m:sub>
                    <m:r>
                      <w:rPr>
                        <w:rFonts w:ascii="Cambria Math" w:cs="Times New Roman"/>
                        <w:szCs w:val="24"/>
                      </w:rPr>
                      <m:t>PCC</m:t>
                    </m:r>
                  </m:sub>
                </m:sSub>
              </m:oMath>
            </m:oMathPara>
          </w:p>
        </w:tc>
        <w:tc>
          <w:tcPr>
            <w:tcW w:w="500" w:type="pct"/>
            <w:vAlign w:val="center"/>
          </w:tcPr>
          <w:p w:rsidR="009578CA" w:rsidRPr="0082134F" w:rsidRDefault="000A64DD" w:rsidP="0007484A">
            <w:pPr>
              <w:pStyle w:val="Caption"/>
              <w:keepNext/>
              <w:spacing w:before="240" w:after="240" w:line="360" w:lineRule="auto"/>
              <w:rPr>
                <w:szCs w:val="24"/>
              </w:rPr>
            </w:pPr>
            <w:bookmarkStart w:id="32" w:name="_Ref242447604"/>
            <w:r w:rsidRPr="000A64DD">
              <w:rPr>
                <w:szCs w:val="24"/>
              </w:rPr>
              <w:t>(</w:t>
            </w:r>
            <w:r w:rsidR="007F32E3" w:rsidRPr="000A64DD">
              <w:rPr>
                <w:b/>
                <w:szCs w:val="24"/>
              </w:rPr>
              <w:fldChar w:fldCharType="begin"/>
            </w:r>
            <w:r w:rsidRPr="000A64DD">
              <w:rPr>
                <w:szCs w:val="24"/>
              </w:rPr>
              <w:instrText xml:space="preserve"> SEQ Equation \* ARABIC </w:instrText>
            </w:r>
            <w:r w:rsidR="007F32E3" w:rsidRPr="000A64DD">
              <w:rPr>
                <w:b/>
                <w:szCs w:val="24"/>
              </w:rPr>
              <w:fldChar w:fldCharType="separate"/>
            </w:r>
            <w:r w:rsidR="0070230C">
              <w:rPr>
                <w:noProof/>
                <w:szCs w:val="24"/>
              </w:rPr>
              <w:t>10</w:t>
            </w:r>
            <w:r w:rsidR="007F32E3" w:rsidRPr="000A64DD">
              <w:rPr>
                <w:b/>
                <w:szCs w:val="24"/>
              </w:rPr>
              <w:fldChar w:fldCharType="end"/>
            </w:r>
            <w:bookmarkEnd w:id="32"/>
            <w:r w:rsidRPr="000A64DD">
              <w:rPr>
                <w:szCs w:val="24"/>
              </w:rPr>
              <w:t>)</w:t>
            </w:r>
          </w:p>
        </w:tc>
      </w:tr>
    </w:tbl>
    <w:p w:rsidR="009578CA" w:rsidRPr="009578CA" w:rsidRDefault="009578CA" w:rsidP="009578CA">
      <w:pPr>
        <w:rPr>
          <w:rFonts w:cs="Times New Roman"/>
          <w:szCs w:val="24"/>
        </w:rPr>
      </w:pPr>
      <w:proofErr w:type="gramStart"/>
      <w:r w:rsidRPr="009578CA">
        <w:rPr>
          <w:rFonts w:cs="Times New Roman"/>
          <w:szCs w:val="24"/>
        </w:rPr>
        <w:t>where</w:t>
      </w:r>
      <w:proofErr w:type="gramEnd"/>
      <w:r w:rsidRPr="009578CA">
        <w:rPr>
          <w:rFonts w:cs="Times New Roman"/>
          <w:szCs w:val="24"/>
        </w:rPr>
        <w:t xml:space="preserve">  </w:t>
      </w:r>
      <m:oMath>
        <m:sSub>
          <m:sSubPr>
            <m:ctrlPr>
              <w:rPr>
                <w:rFonts w:ascii="Cambria Math" w:hAnsi="Cambria Math" w:cs="Times New Roman"/>
                <w:i/>
                <w:szCs w:val="24"/>
              </w:rPr>
            </m:ctrlPr>
          </m:sSubPr>
          <m:e>
            <m:r>
              <w:rPr>
                <w:rFonts w:ascii="Cambria Math" w:hAnsi="Cambria Math" w:cs="Times New Roman"/>
                <w:szCs w:val="24"/>
              </w:rPr>
              <m:t>ε</m:t>
            </m:r>
          </m:e>
          <m:sub>
            <m:r>
              <w:rPr>
                <w:rFonts w:ascii="Cambria Math" w:hAnsi="Cambria Math" w:cs="Times New Roman"/>
                <w:szCs w:val="24"/>
              </w:rPr>
              <m:t>HMA</m:t>
            </m:r>
          </m:sub>
        </m:sSub>
      </m:oMath>
      <w:r w:rsidRPr="009578CA">
        <w:rPr>
          <w:rFonts w:cs="Times New Roman"/>
          <w:szCs w:val="24"/>
        </w:rPr>
        <w:t xml:space="preserve"> is the measured strain at the top of the asphalt layer and </w:t>
      </w:r>
      <m:oMath>
        <m:sSub>
          <m:sSubPr>
            <m:ctrlPr>
              <w:rPr>
                <w:rFonts w:ascii="Cambria Math" w:hAnsi="Cambria Math" w:cs="Times New Roman"/>
                <w:i/>
                <w:szCs w:val="24"/>
              </w:rPr>
            </m:ctrlPr>
          </m:sSubPr>
          <m:e>
            <m:r>
              <w:rPr>
                <w:rFonts w:ascii="Cambria Math" w:hAnsi="Cambria Math" w:cs="Times New Roman" w:hint="eastAsia"/>
                <w:szCs w:val="24"/>
              </w:rPr>
              <m:t>ε</m:t>
            </m:r>
          </m:e>
          <m:sub>
            <m:r>
              <w:rPr>
                <w:rFonts w:ascii="Cambria Math" w:cs="Times New Roman"/>
                <w:szCs w:val="24"/>
              </w:rPr>
              <m:t>PCC</m:t>
            </m:r>
          </m:sub>
        </m:sSub>
      </m:oMath>
      <w:r w:rsidRPr="009578CA">
        <w:rPr>
          <w:rFonts w:cs="Times New Roman"/>
          <w:szCs w:val="24"/>
        </w:rPr>
        <w:t xml:space="preserve"> is the measured strain at the bottom of the concrete layer.</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9578CA" w:rsidRPr="0082134F" w:rsidTr="0007484A">
        <w:trPr>
          <w:jc w:val="center"/>
        </w:trPr>
        <w:tc>
          <w:tcPr>
            <w:tcW w:w="4500" w:type="pct"/>
            <w:vAlign w:val="center"/>
          </w:tcPr>
          <w:p w:rsidR="009578CA" w:rsidRPr="0082134F" w:rsidRDefault="007F32E3" w:rsidP="0007484A">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hAnsi="Cambria Math" w:cs="Times New Roman" w:hint="eastAsia"/>
                        <w:szCs w:val="24"/>
                      </w:rPr>
                      <m:t>m</m:t>
                    </m:r>
                  </m:sub>
                </m:sSub>
                <m:r>
                  <w:rPr>
                    <w:rFonts w:ascii="Cambria Math" w:cs="Times New Roman"/>
                    <w:szCs w:val="24"/>
                  </w:rPr>
                  <m:t>=</m:t>
                </m:r>
                <m:r>
                  <w:rPr>
                    <w:rFonts w:ascii="Cambria Math" w:hAnsi="Cambria Math" w:cs="Times New Roman"/>
                    <w:szCs w:val="24"/>
                  </w:rPr>
                  <m:t>α∙</m:t>
                </m:r>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cs="Times New Roman"/>
                        <w:szCs w:val="24"/>
                      </w:rPr>
                      <m:t>p</m:t>
                    </m:r>
                  </m:sub>
                </m:sSub>
              </m:oMath>
            </m:oMathPara>
          </w:p>
        </w:tc>
        <w:tc>
          <w:tcPr>
            <w:tcW w:w="500" w:type="pct"/>
            <w:vAlign w:val="center"/>
          </w:tcPr>
          <w:p w:rsidR="009578CA" w:rsidRPr="0082134F" w:rsidRDefault="000A64DD" w:rsidP="0007484A">
            <w:pPr>
              <w:pStyle w:val="Caption"/>
              <w:keepNext/>
              <w:spacing w:before="240" w:after="240" w:line="360" w:lineRule="auto"/>
              <w:rPr>
                <w:szCs w:val="24"/>
              </w:rPr>
            </w:pPr>
            <w:bookmarkStart w:id="33" w:name="_Ref242447605"/>
            <w:r w:rsidRPr="000A64DD">
              <w:rPr>
                <w:szCs w:val="24"/>
              </w:rPr>
              <w:t>(</w:t>
            </w:r>
            <w:r w:rsidR="007F32E3" w:rsidRPr="000A64DD">
              <w:rPr>
                <w:b/>
                <w:szCs w:val="24"/>
              </w:rPr>
              <w:fldChar w:fldCharType="begin"/>
            </w:r>
            <w:r w:rsidRPr="000A64DD">
              <w:rPr>
                <w:szCs w:val="24"/>
              </w:rPr>
              <w:instrText xml:space="preserve"> SEQ Equation \* ARABIC </w:instrText>
            </w:r>
            <w:r w:rsidR="007F32E3" w:rsidRPr="000A64DD">
              <w:rPr>
                <w:b/>
                <w:szCs w:val="24"/>
              </w:rPr>
              <w:fldChar w:fldCharType="separate"/>
            </w:r>
            <w:r w:rsidR="0070230C">
              <w:rPr>
                <w:noProof/>
                <w:szCs w:val="24"/>
              </w:rPr>
              <w:t>11</w:t>
            </w:r>
            <w:r w:rsidR="007F32E3" w:rsidRPr="000A64DD">
              <w:rPr>
                <w:b/>
                <w:szCs w:val="24"/>
              </w:rPr>
              <w:fldChar w:fldCharType="end"/>
            </w:r>
            <w:bookmarkEnd w:id="33"/>
            <w:r w:rsidRPr="000A64DD">
              <w:rPr>
                <w:szCs w:val="24"/>
              </w:rPr>
              <w:t>)</w:t>
            </w:r>
          </w:p>
        </w:tc>
      </w:tr>
    </w:tbl>
    <w:p w:rsidR="009578CA" w:rsidRPr="009578CA" w:rsidRDefault="009578CA" w:rsidP="009578CA">
      <w:pPr>
        <w:rPr>
          <w:rFonts w:cs="Times New Roman"/>
          <w:szCs w:val="24"/>
        </w:rPr>
      </w:pPr>
      <w:r w:rsidRPr="009578CA">
        <w:rPr>
          <w:rFonts w:cs="Times New Roman"/>
          <w:szCs w:val="24"/>
        </w:rPr>
        <w:t xml:space="preserve">where </w:t>
      </w:r>
      <m:oMath>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hAnsi="Cambria Math" w:cs="Times New Roman" w:hint="eastAsia"/>
                <w:szCs w:val="24"/>
              </w:rPr>
              <m:t>m</m:t>
            </m:r>
          </m:sub>
        </m:sSub>
      </m:oMath>
      <w:r w:rsidRPr="009578CA">
        <w:rPr>
          <w:rFonts w:cs="Times New Roman"/>
          <w:szCs w:val="24"/>
        </w:rPr>
        <w:t xml:space="preserve"> is the stress corrected for partial bonding at </w:t>
      </w:r>
      <w:r w:rsidR="000A59F0">
        <w:rPr>
          <w:rFonts w:cs="Times New Roman"/>
          <w:szCs w:val="24"/>
        </w:rPr>
        <w:t xml:space="preserve">a </w:t>
      </w:r>
      <w:r w:rsidRPr="009578CA">
        <w:rPr>
          <w:rFonts w:cs="Times New Roman"/>
          <w:szCs w:val="24"/>
        </w:rPr>
        <w:t xml:space="preserve">zero temperature gradient, psi; </w:t>
      </w:r>
      <m:oMath>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cs="Times New Roman"/>
                <w:szCs w:val="24"/>
              </w:rPr>
              <m:t>p</m:t>
            </m:r>
          </m:sub>
        </m:sSub>
      </m:oMath>
      <w:r w:rsidRPr="009578CA">
        <w:rPr>
          <w:rFonts w:cs="Times New Roman"/>
          <w:szCs w:val="24"/>
        </w:rPr>
        <w:t xml:space="preserve"> is the predicted maximum stress at </w:t>
      </w:r>
      <w:r w:rsidR="003A345F">
        <w:rPr>
          <w:rFonts w:cs="Times New Roman"/>
          <w:szCs w:val="24"/>
        </w:rPr>
        <w:t xml:space="preserve">a </w:t>
      </w:r>
      <w:r w:rsidRPr="009578CA">
        <w:rPr>
          <w:rFonts w:cs="Times New Roman"/>
          <w:szCs w:val="24"/>
        </w:rPr>
        <w:t xml:space="preserve">zero temperature gradient either due to </w:t>
      </w:r>
      <w:r w:rsidR="00FF64AC">
        <w:rPr>
          <w:rFonts w:cs="Times New Roman" w:hint="eastAsia"/>
          <w:szCs w:val="24"/>
          <w:lang w:eastAsia="zh-CN"/>
        </w:rPr>
        <w:t>edge</w:t>
      </w:r>
      <w:r w:rsidRPr="009578CA">
        <w:rPr>
          <w:rFonts w:cs="Times New Roman"/>
          <w:szCs w:val="24"/>
        </w:rPr>
        <w:t xml:space="preserve"> loading or corner loading, psi and </w:t>
      </w:r>
      <m:oMath>
        <m:r>
          <m:rPr>
            <m:sty m:val="p"/>
          </m:rPr>
          <w:rPr>
            <w:rFonts w:ascii="Cambria Math" w:hAnsi="Cambria Math" w:cs="Times New Roman"/>
            <w:szCs w:val="24"/>
          </w:rPr>
          <m:t>α</m:t>
        </m:r>
      </m:oMath>
      <w:r w:rsidRPr="009578CA">
        <w:rPr>
          <w:rFonts w:cs="Times New Roman"/>
          <w:szCs w:val="24"/>
        </w:rPr>
        <w:t xml:space="preserve"> is the correction factor that is 1.65, 1.63 or 1.59 for 95</w:t>
      </w:r>
      <w:r w:rsidR="0063161B">
        <w:rPr>
          <w:rFonts w:cs="Times New Roman"/>
          <w:szCs w:val="24"/>
        </w:rPr>
        <w:t xml:space="preserve"> percent</w:t>
      </w:r>
      <w:r w:rsidRPr="009578CA">
        <w:rPr>
          <w:rFonts w:cs="Times New Roman"/>
          <w:szCs w:val="24"/>
        </w:rPr>
        <w:t>, 90</w:t>
      </w:r>
      <w:r w:rsidR="0063161B">
        <w:rPr>
          <w:rFonts w:cs="Times New Roman"/>
          <w:szCs w:val="24"/>
        </w:rPr>
        <w:t xml:space="preserve"> percent</w:t>
      </w:r>
      <w:r w:rsidRPr="009578CA">
        <w:rPr>
          <w:rFonts w:cs="Times New Roman"/>
          <w:szCs w:val="24"/>
        </w:rPr>
        <w:t xml:space="preserve"> or 75</w:t>
      </w:r>
      <w:r w:rsidR="0063161B">
        <w:rPr>
          <w:rFonts w:cs="Times New Roman"/>
          <w:szCs w:val="24"/>
        </w:rPr>
        <w:t xml:space="preserve"> percent</w:t>
      </w:r>
      <w:r w:rsidRPr="009578CA">
        <w:rPr>
          <w:rFonts w:cs="Times New Roman"/>
          <w:szCs w:val="24"/>
        </w:rPr>
        <w:t xml:space="preserve"> reliability</w:t>
      </w:r>
      <w:r w:rsidR="00FF64AC">
        <w:rPr>
          <w:rFonts w:cs="Times New Roman" w:hint="eastAsia"/>
          <w:szCs w:val="24"/>
          <w:lang w:eastAsia="zh-CN"/>
        </w:rPr>
        <w:t xml:space="preserve"> of partial bonding</w:t>
      </w:r>
      <w:r w:rsidR="00672D3E">
        <w:rPr>
          <w:rFonts w:cs="Times New Roman"/>
          <w:szCs w:val="24"/>
          <w:lang w:eastAsia="zh-CN"/>
        </w:rPr>
        <w:t>, respectively</w:t>
      </w:r>
      <w:r w:rsidRPr="009578CA">
        <w:rPr>
          <w:rFonts w:cs="Times New Roman"/>
          <w:szCs w:val="24"/>
        </w:rPr>
        <w:t>.</w:t>
      </w:r>
    </w:p>
    <w:p w:rsidR="00890343" w:rsidRDefault="00890343" w:rsidP="00890343">
      <w:pPr>
        <w:pStyle w:val="Heading4"/>
        <w:numPr>
          <w:ilvl w:val="2"/>
          <w:numId w:val="10"/>
        </w:numPr>
        <w:rPr>
          <w:rFonts w:cs="Times New Roman"/>
          <w:sz w:val="23"/>
          <w:szCs w:val="23"/>
        </w:rPr>
      </w:pPr>
      <w:r>
        <w:rPr>
          <w:rFonts w:cs="Times New Roman"/>
          <w:sz w:val="23"/>
          <w:szCs w:val="23"/>
        </w:rPr>
        <w:t xml:space="preserve">Other </w:t>
      </w:r>
      <w:r w:rsidRPr="00DA7F0E">
        <w:t>considerations</w:t>
      </w:r>
    </w:p>
    <w:p w:rsidR="009578CA" w:rsidRPr="009578CA" w:rsidRDefault="008A50D6" w:rsidP="009578CA">
      <w:pPr>
        <w:rPr>
          <w:rFonts w:cs="Times New Roman"/>
          <w:szCs w:val="24"/>
        </w:rPr>
      </w:pPr>
      <w:r>
        <w:rPr>
          <w:rFonts w:cs="Times New Roman" w:hint="eastAsia"/>
          <w:szCs w:val="24"/>
          <w:lang w:eastAsia="zh-CN"/>
        </w:rPr>
        <w:t>The effect of load transfer</w:t>
      </w:r>
      <w:r w:rsidR="0083674B">
        <w:rPr>
          <w:rFonts w:cs="Times New Roman" w:hint="eastAsia"/>
          <w:szCs w:val="24"/>
          <w:lang w:eastAsia="zh-CN"/>
        </w:rPr>
        <w:t xml:space="preserve">, in terms of tied </w:t>
      </w:r>
      <w:r w:rsidR="0083674B" w:rsidRPr="009578CA">
        <w:rPr>
          <w:rFonts w:cs="Times New Roman"/>
          <w:szCs w:val="24"/>
        </w:rPr>
        <w:t>longitudinal</w:t>
      </w:r>
      <w:r w:rsidR="0083674B">
        <w:rPr>
          <w:rFonts w:cs="Times New Roman" w:hint="eastAsia"/>
          <w:szCs w:val="24"/>
          <w:lang w:eastAsia="zh-CN"/>
        </w:rPr>
        <w:t xml:space="preserve"> joints, on the critical stress was studied</w:t>
      </w:r>
      <w:r>
        <w:rPr>
          <w:rFonts w:cs="Times New Roman" w:hint="eastAsia"/>
          <w:szCs w:val="24"/>
          <w:lang w:eastAsia="zh-CN"/>
        </w:rPr>
        <w:t xml:space="preserve"> </w:t>
      </w:r>
      <w:r w:rsidR="0083674B">
        <w:rPr>
          <w:rFonts w:cs="Times New Roman" w:hint="eastAsia"/>
          <w:szCs w:val="24"/>
          <w:lang w:eastAsia="zh-CN"/>
        </w:rPr>
        <w:t>b</w:t>
      </w:r>
      <w:r w:rsidR="009578CA" w:rsidRPr="009578CA">
        <w:rPr>
          <w:rFonts w:cs="Times New Roman"/>
          <w:szCs w:val="24"/>
        </w:rPr>
        <w:t xml:space="preserve">ased on the observations from </w:t>
      </w:r>
      <w:r w:rsidR="0083674B">
        <w:rPr>
          <w:rFonts w:cs="Times New Roman" w:hint="eastAsia"/>
          <w:szCs w:val="24"/>
          <w:lang w:eastAsia="zh-CN"/>
        </w:rPr>
        <w:t xml:space="preserve">the </w:t>
      </w:r>
      <w:r w:rsidR="009578CA" w:rsidRPr="009578CA">
        <w:rPr>
          <w:rFonts w:cs="Times New Roman"/>
          <w:szCs w:val="24"/>
        </w:rPr>
        <w:t>three projects</w:t>
      </w:r>
      <w:r w:rsidR="0083674B">
        <w:rPr>
          <w:rFonts w:cs="Times New Roman" w:hint="eastAsia"/>
          <w:szCs w:val="24"/>
          <w:lang w:eastAsia="zh-CN"/>
        </w:rPr>
        <w:t xml:space="preserve">. </w:t>
      </w:r>
      <w:r w:rsidR="009578CA" w:rsidRPr="009578CA">
        <w:rPr>
          <w:rFonts w:cs="Times New Roman"/>
          <w:szCs w:val="24"/>
        </w:rPr>
        <w:t xml:space="preserve"> </w:t>
      </w:r>
      <w:r w:rsidR="0083674B">
        <w:rPr>
          <w:rFonts w:cs="Times New Roman" w:hint="eastAsia"/>
          <w:szCs w:val="24"/>
          <w:lang w:eastAsia="zh-CN"/>
        </w:rPr>
        <w:t>A reduction of 47 percent of the critical stress was suggested for slabs with t</w:t>
      </w:r>
      <w:r w:rsidR="009578CA" w:rsidRPr="009578CA">
        <w:rPr>
          <w:rFonts w:cs="Times New Roman"/>
          <w:szCs w:val="24"/>
        </w:rPr>
        <w:t xml:space="preserve">ied </w:t>
      </w:r>
      <w:r w:rsidR="0083674B">
        <w:rPr>
          <w:rFonts w:cs="Times New Roman"/>
          <w:szCs w:val="24"/>
          <w:lang w:eastAsia="zh-CN"/>
        </w:rPr>
        <w:t>longitudinal</w:t>
      </w:r>
      <w:r w:rsidR="0083674B">
        <w:rPr>
          <w:rFonts w:cs="Times New Roman" w:hint="eastAsia"/>
          <w:szCs w:val="24"/>
          <w:lang w:eastAsia="zh-CN"/>
        </w:rPr>
        <w:t xml:space="preserve"> </w:t>
      </w:r>
      <w:r w:rsidR="009578CA" w:rsidRPr="009578CA">
        <w:rPr>
          <w:rFonts w:cs="Times New Roman"/>
          <w:szCs w:val="24"/>
        </w:rPr>
        <w:t>joints</w:t>
      </w:r>
      <w:r w:rsidR="0083674B">
        <w:rPr>
          <w:rFonts w:cs="Times New Roman" w:hint="eastAsia"/>
          <w:szCs w:val="24"/>
          <w:lang w:eastAsia="zh-CN"/>
        </w:rPr>
        <w:t>, as described by</w:t>
      </w:r>
      <w:r w:rsidR="009578CA" w:rsidRPr="009578CA">
        <w:rPr>
          <w:rFonts w:cs="Times New Roman"/>
          <w:szCs w:val="24"/>
        </w:rPr>
        <w:t xml:space="preserve"> </w:t>
      </w:r>
      <w:r w:rsidR="00A841F3">
        <w:rPr>
          <w:rFonts w:cs="Times New Roman"/>
          <w:szCs w:val="24"/>
        </w:rPr>
        <w:t xml:space="preserve">Equation </w:t>
      </w:r>
      <w:r w:rsidR="0083674B">
        <w:rPr>
          <w:rFonts w:cs="Times New Roman" w:hint="eastAsia"/>
          <w:szCs w:val="24"/>
          <w:lang w:eastAsia="zh-CN"/>
        </w:rPr>
        <w:t>(</w:t>
      </w:r>
      <w:r w:rsidR="007F32E3">
        <w:rPr>
          <w:rFonts w:cs="Times New Roman"/>
          <w:szCs w:val="24"/>
        </w:rPr>
        <w:fldChar w:fldCharType="begin"/>
      </w:r>
      <w:r w:rsidR="00A841F3">
        <w:rPr>
          <w:rFonts w:cs="Times New Roman"/>
          <w:szCs w:val="24"/>
        </w:rPr>
        <w:instrText xml:space="preserve"> REF _Ref249181290 \h </w:instrText>
      </w:r>
      <w:r w:rsidR="007F32E3">
        <w:rPr>
          <w:rFonts w:cs="Times New Roman"/>
          <w:szCs w:val="24"/>
        </w:rPr>
      </w:r>
      <w:r w:rsidR="007F32E3">
        <w:rPr>
          <w:rFonts w:cs="Times New Roman"/>
          <w:szCs w:val="24"/>
        </w:rPr>
        <w:fldChar w:fldCharType="separate"/>
      </w:r>
      <w:r w:rsidR="0070230C">
        <w:rPr>
          <w:noProof/>
          <w:szCs w:val="24"/>
        </w:rPr>
        <w:t>12</w:t>
      </w:r>
      <w:r w:rsidR="007F32E3">
        <w:rPr>
          <w:rFonts w:cs="Times New Roman"/>
          <w:szCs w:val="24"/>
        </w:rPr>
        <w:fldChar w:fldCharType="end"/>
      </w:r>
      <w:r w:rsidR="0083674B">
        <w:rPr>
          <w:rFonts w:cs="Times New Roman" w:hint="eastAsia"/>
          <w:szCs w:val="24"/>
          <w:lang w:eastAsia="zh-CN"/>
        </w:rPr>
        <w:t>)</w:t>
      </w:r>
      <w:r w:rsidR="009578CA" w:rsidRPr="009578CA">
        <w:rPr>
          <w:rFonts w:cs="Times New Roman"/>
          <w:szCs w:val="24"/>
        </w:rPr>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86643C" w:rsidRPr="00A841F3" w:rsidTr="0007484A">
        <w:trPr>
          <w:jc w:val="center"/>
        </w:trPr>
        <w:tc>
          <w:tcPr>
            <w:tcW w:w="4500" w:type="pct"/>
            <w:vAlign w:val="center"/>
          </w:tcPr>
          <w:p w:rsidR="0086643C" w:rsidRPr="00A841F3" w:rsidRDefault="007F32E3" w:rsidP="0007484A">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cs="Times New Roman"/>
                        <w:szCs w:val="24"/>
                      </w:rPr>
                      <m:t>tied</m:t>
                    </m:r>
                  </m:sub>
                </m:sSub>
                <m:r>
                  <w:rPr>
                    <w:rFonts w:ascii="Cambria Math" w:cs="Times New Roman"/>
                    <w:szCs w:val="24"/>
                  </w:rPr>
                  <m:t>=0.53</m:t>
                </m:r>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hAnsi="Cambria Math" w:cs="Times New Roman" w:hint="eastAsia"/>
                        <w:szCs w:val="24"/>
                      </w:rPr>
                      <m:t>free</m:t>
                    </m:r>
                  </m:sub>
                </m:sSub>
              </m:oMath>
            </m:oMathPara>
          </w:p>
        </w:tc>
        <w:tc>
          <w:tcPr>
            <w:tcW w:w="500" w:type="pct"/>
            <w:vAlign w:val="center"/>
          </w:tcPr>
          <w:p w:rsidR="0086643C" w:rsidRPr="00A841F3" w:rsidRDefault="000A64DD" w:rsidP="0007484A">
            <w:pPr>
              <w:pStyle w:val="Caption"/>
              <w:keepNext/>
              <w:spacing w:before="240" w:after="240" w:line="360" w:lineRule="auto"/>
              <w:rPr>
                <w:szCs w:val="24"/>
              </w:rPr>
            </w:pPr>
            <w:bookmarkStart w:id="34" w:name="_Ref249181290"/>
            <w:r w:rsidRPr="000A64DD">
              <w:rPr>
                <w:szCs w:val="24"/>
              </w:rPr>
              <w:t>(</w:t>
            </w:r>
            <w:r w:rsidR="007F32E3" w:rsidRPr="000A64DD">
              <w:rPr>
                <w:b/>
                <w:szCs w:val="24"/>
              </w:rPr>
              <w:fldChar w:fldCharType="begin"/>
            </w:r>
            <w:r w:rsidRPr="000A64DD">
              <w:rPr>
                <w:szCs w:val="24"/>
              </w:rPr>
              <w:instrText xml:space="preserve"> SEQ Equation \* ARABIC </w:instrText>
            </w:r>
            <w:r w:rsidR="007F32E3" w:rsidRPr="000A64DD">
              <w:rPr>
                <w:b/>
                <w:szCs w:val="24"/>
              </w:rPr>
              <w:fldChar w:fldCharType="separate"/>
            </w:r>
            <w:r w:rsidR="0070230C">
              <w:rPr>
                <w:noProof/>
                <w:szCs w:val="24"/>
              </w:rPr>
              <w:t>12</w:t>
            </w:r>
            <w:r w:rsidR="007F32E3" w:rsidRPr="000A64DD">
              <w:rPr>
                <w:b/>
                <w:szCs w:val="24"/>
              </w:rPr>
              <w:fldChar w:fldCharType="end"/>
            </w:r>
            <w:bookmarkEnd w:id="34"/>
            <w:r w:rsidRPr="000A64DD">
              <w:rPr>
                <w:szCs w:val="24"/>
              </w:rPr>
              <w:t>)</w:t>
            </w:r>
          </w:p>
        </w:tc>
      </w:tr>
    </w:tbl>
    <w:p w:rsidR="00847577" w:rsidRDefault="00847577" w:rsidP="00847577">
      <w:pPr>
        <w:pStyle w:val="Heading3"/>
        <w:numPr>
          <w:ilvl w:val="1"/>
          <w:numId w:val="10"/>
        </w:numPr>
        <w:rPr>
          <w:rFonts w:cs="Times New Roman"/>
          <w:szCs w:val="24"/>
        </w:rPr>
      </w:pPr>
      <w:bookmarkStart w:id="35" w:name="_Toc292375690"/>
      <w:r w:rsidRPr="00847577">
        <w:t>Performance</w:t>
      </w:r>
      <w:r>
        <w:rPr>
          <w:rFonts w:cs="Times New Roman"/>
          <w:szCs w:val="24"/>
        </w:rPr>
        <w:t xml:space="preserve"> model</w:t>
      </w:r>
      <w:bookmarkEnd w:id="35"/>
    </w:p>
    <w:p w:rsidR="00A56173" w:rsidRDefault="004343A7" w:rsidP="00161BED">
      <w:pPr>
        <w:rPr>
          <w:lang w:eastAsia="zh-CN"/>
        </w:rPr>
      </w:pPr>
      <w:r>
        <w:rPr>
          <w:rFonts w:cs="Times New Roman" w:hint="eastAsia"/>
          <w:szCs w:val="24"/>
          <w:lang w:eastAsia="zh-CN"/>
        </w:rPr>
        <w:t>T</w:t>
      </w:r>
      <w:r w:rsidR="00161BED" w:rsidRPr="00161BED">
        <w:rPr>
          <w:rFonts w:cs="Times New Roman"/>
          <w:szCs w:val="24"/>
        </w:rPr>
        <w:t>he allowable repetitions</w:t>
      </w:r>
      <w:r>
        <w:rPr>
          <w:rFonts w:cs="Times New Roman" w:hint="eastAsia"/>
          <w:szCs w:val="24"/>
          <w:lang w:eastAsia="zh-CN"/>
        </w:rPr>
        <w:t xml:space="preserve"> for each type of axle load</w:t>
      </w:r>
      <w:r w:rsidRPr="00161BED">
        <w:rPr>
          <w:rFonts w:cs="Times New Roman"/>
          <w:szCs w:val="24"/>
        </w:rPr>
        <w:t xml:space="preserve"> </w:t>
      </w:r>
      <w:r w:rsidR="00672D3E">
        <w:rPr>
          <w:rFonts w:cs="Times New Roman"/>
          <w:szCs w:val="24"/>
        </w:rPr>
        <w:t>were</w:t>
      </w:r>
      <w:r w:rsidR="00161BED" w:rsidRPr="00161BED">
        <w:rPr>
          <w:rFonts w:cs="Times New Roman"/>
          <w:szCs w:val="24"/>
        </w:rPr>
        <w:t xml:space="preserve"> determined </w:t>
      </w:r>
      <w:r>
        <w:rPr>
          <w:rFonts w:cs="Times New Roman" w:hint="eastAsia"/>
          <w:szCs w:val="24"/>
          <w:lang w:eastAsia="zh-CN"/>
        </w:rPr>
        <w:t xml:space="preserve">for the PCC layer </w:t>
      </w:r>
      <w:r w:rsidR="00161BED" w:rsidRPr="00161BED">
        <w:rPr>
          <w:rFonts w:cs="Times New Roman"/>
          <w:szCs w:val="24"/>
        </w:rPr>
        <w:t xml:space="preserve">according </w:t>
      </w:r>
      <w:r w:rsidR="0027033F">
        <w:rPr>
          <w:rFonts w:cs="Times New Roman"/>
          <w:szCs w:val="24"/>
        </w:rPr>
        <w:t xml:space="preserve">to </w:t>
      </w:r>
      <w:r>
        <w:rPr>
          <w:rFonts w:cs="Times New Roman"/>
          <w:szCs w:val="24"/>
        </w:rPr>
        <w:t>the PCA fatigue model</w:t>
      </w:r>
      <w:r w:rsidR="002A2B2E">
        <w:rPr>
          <w:rFonts w:cs="Times New Roman"/>
          <w:szCs w:val="24"/>
        </w:rPr>
        <w:t xml:space="preserve"> (PCA, 1984)</w:t>
      </w:r>
      <w:r>
        <w:rPr>
          <w:rFonts w:cs="Times New Roman" w:hint="eastAsia"/>
          <w:szCs w:val="24"/>
          <w:lang w:eastAsia="zh-CN"/>
        </w:rPr>
        <w:t xml:space="preserve">, </w:t>
      </w:r>
      <w:r w:rsidR="00161BED" w:rsidRPr="00161BED">
        <w:rPr>
          <w:rFonts w:cs="Times New Roman"/>
          <w:szCs w:val="24"/>
        </w:rPr>
        <w:t xml:space="preserve">Equations </w:t>
      </w:r>
      <w:fldSimple w:instr=" REF _Ref242448175 \h  \* MERGEFORMAT ">
        <w:r w:rsidR="0070230C">
          <w:rPr>
            <w:noProof/>
            <w:szCs w:val="24"/>
          </w:rPr>
          <w:t>13</w:t>
        </w:r>
      </w:fldSimple>
      <w:r w:rsidR="00161BED" w:rsidRPr="00161BED">
        <w:rPr>
          <w:rFonts w:cs="Times New Roman"/>
          <w:szCs w:val="24"/>
        </w:rPr>
        <w:t xml:space="preserve"> and </w:t>
      </w:r>
      <w:fldSimple w:instr=" REF _Ref242448180 \h  \* MERGEFORMAT ">
        <w:r w:rsidR="0070230C">
          <w:rPr>
            <w:noProof/>
            <w:szCs w:val="24"/>
          </w:rPr>
          <w:t>14</w:t>
        </w:r>
      </w:fldSimple>
      <w:r>
        <w:rPr>
          <w:rFonts w:hint="eastAsia"/>
          <w:lang w:eastAsia="zh-CN"/>
        </w:rPr>
        <w:t xml:space="preserve">.  The inputs </w:t>
      </w:r>
      <w:r>
        <w:rPr>
          <w:lang w:eastAsia="zh-CN"/>
        </w:rPr>
        <w:t>required</w:t>
      </w:r>
      <w:r>
        <w:rPr>
          <w:rFonts w:hint="eastAsia"/>
          <w:lang w:eastAsia="zh-CN"/>
        </w:rPr>
        <w:t xml:space="preserve"> are the critical stress and the PCC flexural strength</w:t>
      </w:r>
      <w:r w:rsidR="00A56173">
        <w:rPr>
          <w:rFonts w:hint="eastAsia"/>
          <w:lang w:eastAsia="zh-CN"/>
        </w:rPr>
        <w:t xml:space="preserve">, of which the former can be obtained </w:t>
      </w:r>
      <w:r w:rsidR="00A56173">
        <w:rPr>
          <w:lang w:eastAsia="zh-CN"/>
        </w:rPr>
        <w:t>through</w:t>
      </w:r>
      <w:r w:rsidR="00A56173">
        <w:rPr>
          <w:rFonts w:hint="eastAsia"/>
          <w:lang w:eastAsia="zh-CN"/>
        </w:rPr>
        <w:t xml:space="preserve"> the CDOT structural model and the latter one is left for user</w:t>
      </w:r>
      <w:r w:rsidR="00672D3E">
        <w:rPr>
          <w:lang w:eastAsia="zh-CN"/>
        </w:rPr>
        <w:t>s</w:t>
      </w:r>
      <w:r w:rsidR="00A56173">
        <w:rPr>
          <w:rFonts w:hint="eastAsia"/>
          <w:lang w:eastAsia="zh-CN"/>
        </w:rPr>
        <w:t xml:space="preserve"> to define.</w:t>
      </w:r>
    </w:p>
    <w:p w:rsidR="00161BED" w:rsidRPr="00161BED" w:rsidRDefault="00161BED" w:rsidP="00161BED">
      <w:pPr>
        <w:rPr>
          <w:rFonts w:cs="Times New Roman"/>
          <w:szCs w:val="24"/>
          <w:lang w:eastAsia="zh-CN"/>
        </w:rPr>
      </w:pPr>
      <w:r w:rsidRPr="00161BED">
        <w:rPr>
          <w:rFonts w:cs="Times New Roman"/>
          <w:szCs w:val="24"/>
        </w:rPr>
        <w:t>The asphalt fatigue model by the Asphalt Institute</w:t>
      </w:r>
      <w:r w:rsidR="002A2B2E">
        <w:rPr>
          <w:rFonts w:cs="Times New Roman"/>
          <w:szCs w:val="24"/>
        </w:rPr>
        <w:t xml:space="preserve"> (1982)</w:t>
      </w:r>
      <w:r w:rsidRPr="00161BED">
        <w:rPr>
          <w:rFonts w:cs="Times New Roman"/>
          <w:szCs w:val="24"/>
        </w:rPr>
        <w:t xml:space="preserve"> </w:t>
      </w:r>
      <w:r w:rsidR="00672D3E">
        <w:rPr>
          <w:rFonts w:cs="Times New Roman"/>
          <w:szCs w:val="24"/>
          <w:lang w:eastAsia="zh-CN"/>
        </w:rPr>
        <w:t>wa</w:t>
      </w:r>
      <w:r w:rsidR="00A56173">
        <w:rPr>
          <w:rFonts w:cs="Times New Roman" w:hint="eastAsia"/>
          <w:szCs w:val="24"/>
          <w:lang w:eastAsia="zh-CN"/>
        </w:rPr>
        <w:t>s</w:t>
      </w:r>
      <w:r w:rsidRPr="00161BED">
        <w:rPr>
          <w:rFonts w:cs="Times New Roman"/>
          <w:szCs w:val="24"/>
        </w:rPr>
        <w:t xml:space="preserve"> used</w:t>
      </w:r>
      <w:r w:rsidR="00D44C77" w:rsidRPr="00D44C77">
        <w:rPr>
          <w:rFonts w:cs="Times New Roman"/>
          <w:szCs w:val="24"/>
        </w:rPr>
        <w:t xml:space="preserve"> </w:t>
      </w:r>
      <w:r w:rsidR="00D44C77" w:rsidRPr="00161BED">
        <w:rPr>
          <w:rFonts w:cs="Times New Roman"/>
          <w:szCs w:val="24"/>
        </w:rPr>
        <w:t xml:space="preserve">as shown in Equation </w:t>
      </w:r>
      <w:fldSimple w:instr=" REF _Ref242448486 \h  \* MERGEFORMAT ">
        <w:r w:rsidR="0070230C" w:rsidRPr="0070230C">
          <w:rPr>
            <w:rFonts w:cs="Times New Roman"/>
            <w:szCs w:val="24"/>
          </w:rPr>
          <w:t>15</w:t>
        </w:r>
      </w:fldSimple>
      <w:r w:rsidRPr="00161BED">
        <w:rPr>
          <w:rFonts w:cs="Times New Roman"/>
          <w:szCs w:val="24"/>
        </w:rPr>
        <w:t xml:space="preserve">.  </w:t>
      </w:r>
      <w:r w:rsidR="00D44C77">
        <w:rPr>
          <w:rFonts w:cs="Times New Roman" w:hint="eastAsia"/>
          <w:szCs w:val="24"/>
          <w:lang w:eastAsia="zh-CN"/>
        </w:rPr>
        <w:t>A</w:t>
      </w:r>
      <w:r w:rsidRPr="00161BED">
        <w:rPr>
          <w:rFonts w:cs="Times New Roman"/>
          <w:szCs w:val="24"/>
        </w:rPr>
        <w:t xml:space="preserve"> </w:t>
      </w:r>
      <w:r w:rsidR="00A56173">
        <w:rPr>
          <w:rFonts w:cs="Times New Roman" w:hint="eastAsia"/>
          <w:szCs w:val="24"/>
          <w:lang w:eastAsia="zh-CN"/>
        </w:rPr>
        <w:t>correction factor</w:t>
      </w:r>
      <w:r w:rsidR="00D44C77">
        <w:rPr>
          <w:rFonts w:cs="Times New Roman" w:hint="eastAsia"/>
          <w:szCs w:val="24"/>
          <w:lang w:eastAsia="zh-CN"/>
        </w:rPr>
        <w:t xml:space="preserve"> to the equation </w:t>
      </w:r>
      <w:r w:rsidR="00672D3E">
        <w:rPr>
          <w:rFonts w:cs="Times New Roman"/>
          <w:szCs w:val="24"/>
          <w:lang w:eastAsia="zh-CN"/>
        </w:rPr>
        <w:t>wa</w:t>
      </w:r>
      <w:r w:rsidR="00D44C77">
        <w:rPr>
          <w:rFonts w:cs="Times New Roman" w:hint="eastAsia"/>
          <w:szCs w:val="24"/>
          <w:lang w:eastAsia="zh-CN"/>
        </w:rPr>
        <w:t xml:space="preserve">s suggested to account for the consumed fatigue life of the HMA layer prior to the whitetopping construction.  The factor can be determined by the designers as a percentage that represents the remaining fatigue life of the HMA layer.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161BED" w:rsidRPr="001B156A" w:rsidTr="0007484A">
        <w:trPr>
          <w:jc w:val="center"/>
        </w:trPr>
        <w:tc>
          <w:tcPr>
            <w:tcW w:w="4500" w:type="pct"/>
            <w:vAlign w:val="center"/>
          </w:tcPr>
          <w:p w:rsidR="00161BED" w:rsidRPr="001B156A" w:rsidRDefault="000A64DD" w:rsidP="0007484A">
            <w:pPr>
              <w:rPr>
                <w:rFonts w:cs="Times New Roman"/>
                <w:szCs w:val="24"/>
              </w:rPr>
            </w:pPr>
            <m:oMathPara>
              <m:oMath>
                <m:r>
                  <w:rPr>
                    <w:rFonts w:ascii="Cambria Math" w:hAnsi="Cambria Math" w:cs="Times New Roman" w:hint="eastAsia"/>
                    <w:szCs w:val="24"/>
                  </w:rPr>
                  <m:t>N</m:t>
                </m:r>
                <m:r>
                  <w:rPr>
                    <w:rFonts w:ascii="Cambria Math" w:cs="Times New Roman" w:hint="eastAsia"/>
                    <w:szCs w:val="24"/>
                  </w:rPr>
                  <m:t>=</m:t>
                </m:r>
                <m:d>
                  <m:dPr>
                    <m:begChr m:val="{"/>
                    <m:endChr m:val=""/>
                    <m:ctrlPr>
                      <w:rPr>
                        <w:rFonts w:ascii="Cambria Math" w:hAnsi="Cambria Math" w:cs="Times New Roman"/>
                        <w:i/>
                        <w:szCs w:val="24"/>
                      </w:rPr>
                    </m:ctrlPr>
                  </m:dPr>
                  <m:e>
                    <m:eqArr>
                      <m:eqArrPr>
                        <m:ctrlPr>
                          <w:rPr>
                            <w:rFonts w:ascii="Cambria Math" w:hAnsi="Cambria Math" w:cs="Times New Roman"/>
                            <w:i/>
                            <w:szCs w:val="24"/>
                          </w:rPr>
                        </m:ctrlPr>
                      </m:eqArrPr>
                      <m:e>
                        <m:sSup>
                          <m:sSupPr>
                            <m:ctrlPr>
                              <w:rPr>
                                <w:rFonts w:ascii="Cambria Math" w:hAnsi="Cambria Math" w:cs="Times New Roman"/>
                                <w:i/>
                                <w:szCs w:val="24"/>
                              </w:rPr>
                            </m:ctrlPr>
                          </m:sSupPr>
                          <m:e>
                            <m:r>
                              <w:rPr>
                                <w:rFonts w:ascii="Cambria Math" w:cs="Times New Roman" w:hint="eastAsia"/>
                                <w:szCs w:val="24"/>
                              </w:rPr>
                              <m:t>10</m:t>
                            </m:r>
                          </m:e>
                          <m:sup>
                            <m:r>
                              <w:rPr>
                                <w:rFonts w:ascii="Cambria Math" w:cs="Times New Roman" w:hint="eastAsia"/>
                                <w:szCs w:val="24"/>
                              </w:rPr>
                              <m:t>12.1(0.972</m:t>
                            </m:r>
                            <m:r>
                              <w:rPr>
                                <w:rFonts w:ascii="Cambria Math" w:cs="Times New Roman"/>
                                <w:szCs w:val="24"/>
                              </w:rPr>
                              <m:t>-</m:t>
                            </m:r>
                            <m:r>
                              <w:rPr>
                                <w:rFonts w:ascii="Cambria Math" w:hAnsi="Cambria Math" w:cs="Times New Roman" w:hint="eastAsia"/>
                                <w:szCs w:val="24"/>
                              </w:rPr>
                              <m:t>SR</m:t>
                            </m:r>
                            <m:r>
                              <w:rPr>
                                <w:rFonts w:ascii="Cambria Math" w:cs="Times New Roman" w:hint="eastAsia"/>
                                <w:szCs w:val="24"/>
                              </w:rPr>
                              <m:t>)</m:t>
                            </m:r>
                          </m:sup>
                        </m:sSup>
                        <m:r>
                          <w:rPr>
                            <w:rFonts w:ascii="Cambria Math" w:cs="Times New Roman" w:hint="eastAsia"/>
                            <w:szCs w:val="24"/>
                          </w:rPr>
                          <m:t xml:space="preserve">                      </m:t>
                        </m:r>
                        <m:r>
                          <w:rPr>
                            <w:rFonts w:ascii="Cambria Math" w:hAnsi="Cambria Math" w:cs="Times New Roman" w:hint="eastAsia"/>
                            <w:szCs w:val="24"/>
                          </w:rPr>
                          <m:t>SR</m:t>
                        </m:r>
                        <m:r>
                          <w:rPr>
                            <w:rFonts w:ascii="Cambria Math" w:cs="Times New Roman" w:hint="eastAsia"/>
                            <w:szCs w:val="24"/>
                          </w:rPr>
                          <m:t>&gt;0.55</m:t>
                        </m:r>
                      </m:e>
                      <m:e>
                        <m:sSup>
                          <m:sSupPr>
                            <m:ctrlPr>
                              <w:rPr>
                                <w:rFonts w:ascii="Cambria Math" w:hAnsi="Cambria Math" w:cs="Times New Roman"/>
                                <w:i/>
                                <w:szCs w:val="24"/>
                              </w:rPr>
                            </m:ctrlPr>
                          </m:sSupPr>
                          <m:e>
                            <m:d>
                              <m:dPr>
                                <m:ctrlPr>
                                  <w:rPr>
                                    <w:rFonts w:ascii="Cambria Math" w:hAnsi="Cambria Math" w:cs="Times New Roman"/>
                                    <w:i/>
                                    <w:szCs w:val="24"/>
                                  </w:rPr>
                                </m:ctrlPr>
                              </m:dPr>
                              <m:e>
                                <m:f>
                                  <m:fPr>
                                    <m:ctrlPr>
                                      <w:rPr>
                                        <w:rFonts w:ascii="Cambria Math" w:hAnsi="Cambria Math" w:cs="Times New Roman"/>
                                        <w:i/>
                                        <w:szCs w:val="24"/>
                                      </w:rPr>
                                    </m:ctrlPr>
                                  </m:fPr>
                                  <m:num>
                                    <m:r>
                                      <w:rPr>
                                        <w:rFonts w:ascii="Cambria Math" w:cs="Times New Roman" w:hint="eastAsia"/>
                                        <w:szCs w:val="24"/>
                                      </w:rPr>
                                      <m:t>4.258</m:t>
                                    </m:r>
                                  </m:num>
                                  <m:den>
                                    <m:r>
                                      <w:rPr>
                                        <w:rFonts w:ascii="Cambria Math" w:hAnsi="Cambria Math" w:cs="Times New Roman" w:hint="eastAsia"/>
                                        <w:szCs w:val="24"/>
                                      </w:rPr>
                                      <m:t>SR</m:t>
                                    </m:r>
                                    <m:r>
                                      <w:rPr>
                                        <w:rFonts w:cs="Times New Roman"/>
                                        <w:szCs w:val="24"/>
                                      </w:rPr>
                                      <m:t>-</m:t>
                                    </m:r>
                                    <m:r>
                                      <w:rPr>
                                        <w:rFonts w:ascii="Cambria Math" w:cs="Times New Roman" w:hint="eastAsia"/>
                                        <w:szCs w:val="24"/>
                                      </w:rPr>
                                      <m:t>0.4325</m:t>
                                    </m:r>
                                  </m:den>
                                </m:f>
                              </m:e>
                            </m:d>
                          </m:e>
                          <m:sup>
                            <m:r>
                              <w:rPr>
                                <w:rFonts w:ascii="Cambria Math" w:cs="Times New Roman" w:hint="eastAsia"/>
                                <w:szCs w:val="24"/>
                              </w:rPr>
                              <m:t>3.268</m:t>
                            </m:r>
                          </m:sup>
                        </m:sSup>
                        <m:r>
                          <w:rPr>
                            <w:rFonts w:ascii="Cambria Math" w:cs="Times New Roman" w:hint="eastAsia"/>
                            <w:szCs w:val="24"/>
                          </w:rPr>
                          <m:t xml:space="preserve">      0.55&gt;</m:t>
                        </m:r>
                        <m:r>
                          <w:rPr>
                            <w:rFonts w:ascii="Cambria Math" w:hAnsi="Cambria Math" w:cs="Times New Roman" w:hint="eastAsia"/>
                            <w:szCs w:val="24"/>
                          </w:rPr>
                          <m:t>SR</m:t>
                        </m:r>
                        <m:r>
                          <w:rPr>
                            <w:rFonts w:ascii="Cambria Math" w:cs="Times New Roman" w:hint="eastAsia"/>
                            <w:szCs w:val="24"/>
                          </w:rPr>
                          <m:t>&gt;0.45</m:t>
                        </m:r>
                      </m:e>
                      <m:e>
                        <m:r>
                          <w:rPr>
                            <w:rFonts w:ascii="Cambria Math" w:cs="Times New Roman" w:hint="eastAsia"/>
                            <w:szCs w:val="24"/>
                          </w:rPr>
                          <m:t>∞</m:t>
                        </m:r>
                        <m:r>
                          <w:rPr>
                            <w:rFonts w:ascii="Cambria Math" w:cs="Times New Roman" w:hint="eastAsia"/>
                            <w:szCs w:val="24"/>
                          </w:rPr>
                          <m:t xml:space="preserve">                                             </m:t>
                        </m:r>
                        <m:r>
                          <w:rPr>
                            <w:rFonts w:ascii="Cambria Math" w:hAnsi="Cambria Math" w:cs="Times New Roman" w:hint="eastAsia"/>
                            <w:szCs w:val="24"/>
                          </w:rPr>
                          <m:t>SR</m:t>
                        </m:r>
                        <m:r>
                          <w:rPr>
                            <w:rFonts w:ascii="Cambria Math" w:cs="Times New Roman" w:hint="eastAsia"/>
                            <w:szCs w:val="24"/>
                          </w:rPr>
                          <m:t>&lt;0.45</m:t>
                        </m:r>
                      </m:e>
                    </m:eqArr>
                  </m:e>
                </m:d>
              </m:oMath>
            </m:oMathPara>
          </w:p>
        </w:tc>
        <w:tc>
          <w:tcPr>
            <w:tcW w:w="500" w:type="pct"/>
            <w:vAlign w:val="center"/>
          </w:tcPr>
          <w:p w:rsidR="00161BED" w:rsidRPr="001B156A" w:rsidRDefault="000A64DD" w:rsidP="0007484A">
            <w:pPr>
              <w:pStyle w:val="Caption"/>
              <w:keepNext/>
              <w:spacing w:before="240" w:after="240" w:line="360" w:lineRule="auto"/>
              <w:rPr>
                <w:szCs w:val="24"/>
              </w:rPr>
            </w:pPr>
            <w:bookmarkStart w:id="36" w:name="_Ref242448175"/>
            <w:r w:rsidRPr="000A64DD">
              <w:rPr>
                <w:szCs w:val="24"/>
              </w:rPr>
              <w:t>(</w:t>
            </w:r>
            <w:r w:rsidR="007F32E3" w:rsidRPr="000A64DD">
              <w:rPr>
                <w:b/>
                <w:szCs w:val="24"/>
              </w:rPr>
              <w:fldChar w:fldCharType="begin"/>
            </w:r>
            <w:r w:rsidRPr="000A64DD">
              <w:rPr>
                <w:szCs w:val="24"/>
              </w:rPr>
              <w:instrText xml:space="preserve"> SEQ Equation \* ARABIC </w:instrText>
            </w:r>
            <w:r w:rsidR="007F32E3" w:rsidRPr="000A64DD">
              <w:rPr>
                <w:b/>
                <w:szCs w:val="24"/>
              </w:rPr>
              <w:fldChar w:fldCharType="separate"/>
            </w:r>
            <w:r w:rsidR="0070230C">
              <w:rPr>
                <w:noProof/>
                <w:szCs w:val="24"/>
              </w:rPr>
              <w:t>13</w:t>
            </w:r>
            <w:r w:rsidR="007F32E3" w:rsidRPr="000A64DD">
              <w:rPr>
                <w:b/>
                <w:szCs w:val="24"/>
              </w:rPr>
              <w:fldChar w:fldCharType="end"/>
            </w:r>
            <w:bookmarkEnd w:id="36"/>
            <w:r w:rsidRPr="000A64DD">
              <w:rPr>
                <w:szCs w:val="24"/>
              </w:rPr>
              <w:t>)</w:t>
            </w:r>
          </w:p>
        </w:tc>
      </w:tr>
      <w:tr w:rsidR="00161BED" w:rsidRPr="001B156A" w:rsidTr="0007484A">
        <w:trPr>
          <w:jc w:val="center"/>
        </w:trPr>
        <w:tc>
          <w:tcPr>
            <w:tcW w:w="4500" w:type="pct"/>
            <w:vAlign w:val="center"/>
          </w:tcPr>
          <w:p w:rsidR="00161BED" w:rsidRPr="001B156A" w:rsidRDefault="000A64DD" w:rsidP="0007484A">
            <w:pPr>
              <w:rPr>
                <w:rFonts w:cs="Times New Roman"/>
                <w:szCs w:val="24"/>
              </w:rPr>
            </w:pPr>
            <m:oMathPara>
              <m:oMath>
                <m:r>
                  <w:rPr>
                    <w:rFonts w:ascii="Cambria Math" w:hAnsi="Cambria Math" w:cs="Times New Roman" w:hint="eastAsia"/>
                    <w:szCs w:val="24"/>
                  </w:rPr>
                  <m:t>SR</m:t>
                </m:r>
                <m:r>
                  <w:rPr>
                    <w:rFonts w:ascii="Cambria Math" w:cs="Times New Roman" w:hint="eastAsia"/>
                    <w:szCs w:val="24"/>
                  </w:rPr>
                  <m:t>=</m:t>
                </m:r>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hAnsi="Cambria Math" w:cs="Times New Roman"/>
                            <w:szCs w:val="24"/>
                          </w:rPr>
                          <m:t>PCC</m:t>
                        </m:r>
                      </m:sub>
                    </m:sSub>
                  </m:num>
                  <m:den>
                    <m:sSub>
                      <m:sSubPr>
                        <m:ctrlPr>
                          <w:rPr>
                            <w:rFonts w:ascii="Cambria Math" w:hAnsi="Cambria Math" w:cs="Times New Roman"/>
                            <w:i/>
                            <w:szCs w:val="24"/>
                          </w:rPr>
                        </m:ctrlPr>
                      </m:sSubPr>
                      <m:e>
                        <m:r>
                          <w:rPr>
                            <w:rFonts w:ascii="Cambria Math" w:hAnsi="Cambria Math" w:cs="Times New Roman" w:hint="eastAsia"/>
                            <w:szCs w:val="24"/>
                          </w:rPr>
                          <m:t>M</m:t>
                        </m:r>
                      </m:e>
                      <m:sub>
                        <m:r>
                          <w:rPr>
                            <w:rFonts w:ascii="Cambria Math" w:hAnsi="Cambria Math" w:cs="Times New Roman" w:hint="eastAsia"/>
                            <w:szCs w:val="24"/>
                          </w:rPr>
                          <m:t>R</m:t>
                        </m:r>
                      </m:sub>
                    </m:sSub>
                  </m:den>
                </m:f>
              </m:oMath>
            </m:oMathPara>
          </w:p>
        </w:tc>
        <w:tc>
          <w:tcPr>
            <w:tcW w:w="500" w:type="pct"/>
            <w:vAlign w:val="center"/>
          </w:tcPr>
          <w:p w:rsidR="00161BED" w:rsidRPr="001B156A" w:rsidRDefault="000A64DD" w:rsidP="0007484A">
            <w:pPr>
              <w:pStyle w:val="Caption"/>
              <w:keepNext/>
              <w:spacing w:before="240" w:after="240" w:line="360" w:lineRule="auto"/>
              <w:rPr>
                <w:szCs w:val="24"/>
              </w:rPr>
            </w:pPr>
            <w:bookmarkStart w:id="37" w:name="_Ref242448180"/>
            <w:r w:rsidRPr="000A64DD">
              <w:rPr>
                <w:szCs w:val="24"/>
              </w:rPr>
              <w:t>(</w:t>
            </w:r>
            <w:r w:rsidR="007F32E3" w:rsidRPr="000A64DD">
              <w:rPr>
                <w:b/>
                <w:szCs w:val="24"/>
              </w:rPr>
              <w:fldChar w:fldCharType="begin"/>
            </w:r>
            <w:r w:rsidRPr="000A64DD">
              <w:rPr>
                <w:szCs w:val="24"/>
              </w:rPr>
              <w:instrText xml:space="preserve"> SEQ Equation \* ARABIC </w:instrText>
            </w:r>
            <w:r w:rsidR="007F32E3" w:rsidRPr="000A64DD">
              <w:rPr>
                <w:b/>
                <w:szCs w:val="24"/>
              </w:rPr>
              <w:fldChar w:fldCharType="separate"/>
            </w:r>
            <w:r w:rsidR="0070230C">
              <w:rPr>
                <w:noProof/>
                <w:szCs w:val="24"/>
              </w:rPr>
              <w:t>14</w:t>
            </w:r>
            <w:r w:rsidR="007F32E3" w:rsidRPr="000A64DD">
              <w:rPr>
                <w:b/>
                <w:szCs w:val="24"/>
              </w:rPr>
              <w:fldChar w:fldCharType="end"/>
            </w:r>
            <w:bookmarkEnd w:id="37"/>
            <w:r w:rsidRPr="000A64DD">
              <w:rPr>
                <w:szCs w:val="24"/>
              </w:rPr>
              <w:t>)</w:t>
            </w:r>
          </w:p>
        </w:tc>
      </w:tr>
    </w:tbl>
    <w:p w:rsidR="00161BED" w:rsidRDefault="00161BED" w:rsidP="00161BED">
      <w:pPr>
        <w:rPr>
          <w:rFonts w:cs="Times New Roman"/>
          <w:sz w:val="23"/>
          <w:szCs w:val="23"/>
        </w:rPr>
      </w:pPr>
      <w:proofErr w:type="gramStart"/>
      <w:r>
        <w:rPr>
          <w:rFonts w:cs="Times New Roman"/>
        </w:rPr>
        <w:t>where</w:t>
      </w:r>
      <m:oMath>
        <w:proofErr w:type="gramEnd"/>
        <m:r>
          <w:rPr>
            <w:rFonts w:ascii="Cambria Math" w:hAnsi="Cambria Math" w:cs="Times New Roman"/>
          </w:rPr>
          <m:t xml:space="preserve"> N</m:t>
        </m:r>
      </m:oMath>
      <w:r>
        <w:rPr>
          <w:rFonts w:cs="Times New Roman"/>
        </w:rPr>
        <w:t xml:space="preserve"> is the fatigue life of the PCC; </w:t>
      </w:r>
      <m:oMath>
        <m:r>
          <w:rPr>
            <w:rFonts w:ascii="Cambria Math" w:hAnsi="Cambria Math" w:cs="Times New Roman"/>
          </w:rPr>
          <m:t>SR</m:t>
        </m:r>
      </m:oMath>
      <w:r w:rsidRPr="00B464BB">
        <w:rPr>
          <w:rFonts w:cs="Times New Roman"/>
        </w:rPr>
        <w:t xml:space="preserve"> </w:t>
      </w:r>
      <w:r>
        <w:rPr>
          <w:rFonts w:cs="Times New Roman"/>
        </w:rPr>
        <w:t xml:space="preserve">is the </w:t>
      </w:r>
      <w:r w:rsidRPr="00B464BB">
        <w:rPr>
          <w:rFonts w:cs="Times New Roman"/>
        </w:rPr>
        <w:t>stress ratio</w:t>
      </w:r>
      <w:r>
        <w:rPr>
          <w:rFonts w:cs="Times New Roman"/>
        </w:rPr>
        <w:t xml:space="preserve">; </w:t>
      </w:r>
      <m:oMath>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PCC</m:t>
            </m:r>
          </m:sub>
        </m:sSub>
      </m:oMath>
      <w:r w:rsidRPr="00B464BB">
        <w:rPr>
          <w:rFonts w:cs="Times New Roman"/>
          <w:sz w:val="23"/>
          <w:szCs w:val="23"/>
        </w:rPr>
        <w:t xml:space="preserve"> </w:t>
      </w:r>
      <w:r>
        <w:rPr>
          <w:rFonts w:cs="Times New Roman"/>
          <w:sz w:val="23"/>
          <w:szCs w:val="23"/>
        </w:rPr>
        <w:t xml:space="preserve">is the maximum flexural </w:t>
      </w:r>
      <w:r w:rsidRPr="00B464BB">
        <w:rPr>
          <w:rFonts w:cs="Times New Roman"/>
          <w:sz w:val="23"/>
          <w:szCs w:val="23"/>
        </w:rPr>
        <w:t>stress</w:t>
      </w:r>
      <w:r>
        <w:rPr>
          <w:rFonts w:cs="Times New Roman" w:hint="eastAsia"/>
          <w:sz w:val="23"/>
          <w:szCs w:val="23"/>
          <w:lang w:eastAsia="zh-CN"/>
        </w:rPr>
        <w:t>, psi</w:t>
      </w:r>
      <w:r>
        <w:rPr>
          <w:rFonts w:cs="Times New Roman"/>
          <w:sz w:val="23"/>
          <w:szCs w:val="23"/>
        </w:rPr>
        <w:t xml:space="preserve"> and </w:t>
      </w:r>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R</m:t>
            </m:r>
          </m:sub>
        </m:sSub>
      </m:oMath>
      <w:r>
        <w:rPr>
          <w:rFonts w:cs="Times New Roman"/>
        </w:rPr>
        <w:t xml:space="preserve"> is the</w:t>
      </w:r>
      <w:r w:rsidRPr="00B464BB">
        <w:rPr>
          <w:rFonts w:cs="Times New Roman"/>
          <w:sz w:val="23"/>
          <w:szCs w:val="23"/>
        </w:rPr>
        <w:t xml:space="preserve"> </w:t>
      </w:r>
      <w:r w:rsidR="00D44C77">
        <w:rPr>
          <w:rFonts w:cs="Times New Roman" w:hint="eastAsia"/>
          <w:sz w:val="23"/>
          <w:szCs w:val="23"/>
          <w:lang w:eastAsia="zh-CN"/>
        </w:rPr>
        <w:t xml:space="preserve">PCC flexural strength, i.e. </w:t>
      </w:r>
      <w:r>
        <w:rPr>
          <w:rFonts w:cs="Times New Roman"/>
          <w:sz w:val="23"/>
          <w:szCs w:val="23"/>
        </w:rPr>
        <w:t xml:space="preserve">modulus of </w:t>
      </w:r>
      <w:r w:rsidRPr="00B464BB">
        <w:rPr>
          <w:rFonts w:cs="Times New Roman"/>
          <w:sz w:val="23"/>
          <w:szCs w:val="23"/>
        </w:rPr>
        <w:t>rupture</w:t>
      </w:r>
      <w:r>
        <w:rPr>
          <w:rFonts w:cs="Times New Roman" w:hint="eastAsia"/>
          <w:sz w:val="23"/>
          <w:szCs w:val="23"/>
          <w:lang w:eastAsia="zh-CN"/>
        </w:rPr>
        <w:t>, psi</w:t>
      </w:r>
      <w:r>
        <w:rPr>
          <w:rFonts w:cs="Times New Roman"/>
          <w:sz w:val="23"/>
          <w:szCs w:val="23"/>
        </w:rPr>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161BED" w:rsidRPr="001B156A" w:rsidTr="0007484A">
        <w:trPr>
          <w:jc w:val="center"/>
        </w:trPr>
        <w:tc>
          <w:tcPr>
            <w:tcW w:w="4500" w:type="pct"/>
            <w:vAlign w:val="center"/>
          </w:tcPr>
          <w:p w:rsidR="00161BED" w:rsidRPr="001B156A" w:rsidRDefault="007F32E3" w:rsidP="00D44C77">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N</m:t>
                    </m:r>
                  </m:e>
                  <m:sub>
                    <m:r>
                      <w:rPr>
                        <w:rFonts w:ascii="Cambria Math" w:hAnsi="Cambria Math" w:cs="Times New Roman" w:hint="eastAsia"/>
                        <w:szCs w:val="24"/>
                      </w:rPr>
                      <m:t>f</m:t>
                    </m:r>
                  </m:sub>
                </m:sSub>
                <m:r>
                  <w:rPr>
                    <w:rFonts w:ascii="Cambria Math" w:cs="Times New Roman" w:hint="eastAsia"/>
                    <w:szCs w:val="24"/>
                  </w:rPr>
                  <m:t>=</m:t>
                </m:r>
                <m:r>
                  <w:rPr>
                    <w:rFonts w:ascii="Cambria Math" w:cs="Times New Roman"/>
                    <w:szCs w:val="24"/>
                  </w:rPr>
                  <m:t>18.4</m:t>
                </m:r>
                <m:r>
                  <w:rPr>
                    <w:rFonts w:ascii="Cambria Math" w:hAnsi="Cambria Math" w:cs="Times New Roman"/>
                    <w:szCs w:val="24"/>
                  </w:rPr>
                  <m:t>∙</m:t>
                </m:r>
                <m:d>
                  <m:dPr>
                    <m:ctrlPr>
                      <w:rPr>
                        <w:rFonts w:ascii="Cambria Math" w:hAnsi="Cambria Math" w:cs="Times New Roman"/>
                        <w:i/>
                        <w:szCs w:val="24"/>
                      </w:rPr>
                    </m:ctrlPr>
                  </m:dPr>
                  <m:e>
                    <m:r>
                      <w:rPr>
                        <w:rFonts w:ascii="Cambria Math" w:cs="Times New Roman" w:hint="eastAsia"/>
                        <w:szCs w:val="24"/>
                      </w:rPr>
                      <m:t>4.32</m:t>
                    </m:r>
                    <m:r>
                      <w:rPr>
                        <w:rFonts w:ascii="Cambria Math" w:cs="Times New Roman" w:hint="eastAsia"/>
                        <w:szCs w:val="24"/>
                      </w:rPr>
                      <m:t>×</m:t>
                    </m:r>
                    <m:sSup>
                      <m:sSupPr>
                        <m:ctrlPr>
                          <w:rPr>
                            <w:rFonts w:ascii="Cambria Math" w:hAnsi="Cambria Math" w:cs="Times New Roman"/>
                            <w:i/>
                            <w:szCs w:val="24"/>
                          </w:rPr>
                        </m:ctrlPr>
                      </m:sSupPr>
                      <m:e>
                        <m:r>
                          <w:rPr>
                            <w:rFonts w:ascii="Cambria Math" w:cs="Times New Roman" w:hint="eastAsia"/>
                            <w:szCs w:val="24"/>
                          </w:rPr>
                          <m:t>10</m:t>
                        </m:r>
                      </m:e>
                      <m:sup>
                        <m:r>
                          <w:rPr>
                            <w:rFonts w:ascii="Cambria Math" w:hAnsi="Cambria Math" w:cs="Times New Roman"/>
                            <w:szCs w:val="24"/>
                          </w:rPr>
                          <m:t>-</m:t>
                        </m:r>
                        <m:r>
                          <w:rPr>
                            <w:rFonts w:ascii="Cambria Math" w:cs="Times New Roman" w:hint="eastAsia"/>
                            <w:szCs w:val="24"/>
                          </w:rPr>
                          <m:t>3</m:t>
                        </m:r>
                      </m:sup>
                    </m:sSup>
                  </m:e>
                </m:d>
                <m:r>
                  <w:rPr>
                    <w:rFonts w:ascii="Cambria Math" w:hAnsi="Cambria Math" w:cs="Times New Roman"/>
                    <w:szCs w:val="24"/>
                  </w:rPr>
                  <m:t>∙</m:t>
                </m:r>
                <m:r>
                  <w:rPr>
                    <w:rFonts w:ascii="Cambria Math" w:hAnsi="Cambria Math" w:cs="Times New Roman" w:hint="eastAsia"/>
                    <w:szCs w:val="24"/>
                  </w:rPr>
                  <m:t>C</m:t>
                </m:r>
                <m:r>
                  <w:rPr>
                    <w:rFonts w:ascii="Cambria Math" w:hAnsi="Cambria Math" w:cs="Times New Roman"/>
                    <w:szCs w:val="24"/>
                  </w:rPr>
                  <m:t>∙</m:t>
                </m:r>
                <m:sSup>
                  <m:sSupPr>
                    <m:ctrlPr>
                      <w:rPr>
                        <w:rFonts w:ascii="Cambria Math" w:hAnsi="Cambria Math" w:cs="Times New Roman"/>
                        <w:i/>
                        <w:szCs w:val="24"/>
                      </w:rPr>
                    </m:ctrlPr>
                  </m:sSupPr>
                  <m:e>
                    <m:d>
                      <m:dPr>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hint="eastAsia"/>
                                <w:szCs w:val="24"/>
                              </w:rPr>
                              <m:t>ε</m:t>
                            </m:r>
                          </m:e>
                          <m:sub>
                            <m:r>
                              <w:rPr>
                                <w:rFonts w:ascii="Cambria Math" w:hAnsi="Cambria Math" w:cs="Times New Roman"/>
                                <w:szCs w:val="24"/>
                              </w:rPr>
                              <m:t>HMA</m:t>
                            </m:r>
                          </m:sub>
                        </m:sSub>
                      </m:e>
                    </m:d>
                  </m:e>
                  <m:sup>
                    <m:r>
                      <w:rPr>
                        <w:rFonts w:ascii="Cambria Math" w:hAnsi="Cambria Math" w:cs="Times New Roman"/>
                        <w:szCs w:val="24"/>
                      </w:rPr>
                      <m:t>-</m:t>
                    </m:r>
                    <m:r>
                      <w:rPr>
                        <w:rFonts w:ascii="Cambria Math" w:cs="Times New Roman" w:hint="eastAsia"/>
                        <w:szCs w:val="24"/>
                      </w:rPr>
                      <m:t>3.291</m:t>
                    </m:r>
                  </m:sup>
                </m:sSup>
                <m:r>
                  <w:rPr>
                    <w:rFonts w:ascii="Cambria Math" w:hAnsi="Cambria Math" w:cs="Times New Roman"/>
                    <w:szCs w:val="24"/>
                  </w:rPr>
                  <m:t>∙</m:t>
                </m:r>
                <m:sSup>
                  <m:sSupPr>
                    <m:ctrlPr>
                      <w:rPr>
                        <w:rFonts w:ascii="Cambria Math" w:hAnsi="Cambria Math" w:cs="Times New Roman"/>
                        <w:i/>
                        <w:szCs w:val="24"/>
                      </w:rPr>
                    </m:ctrlPr>
                  </m:sSupPr>
                  <m:e>
                    <m:d>
                      <m:dPr>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hint="eastAsia"/>
                                <w:szCs w:val="24"/>
                              </w:rPr>
                              <m:t>E</m:t>
                            </m:r>
                          </m:e>
                          <m:sub>
                            <m:r>
                              <w:rPr>
                                <w:rFonts w:ascii="Cambria Math" w:hAnsi="Cambria Math" w:cs="Times New Roman"/>
                                <w:szCs w:val="24"/>
                              </w:rPr>
                              <m:t>HMA</m:t>
                            </m:r>
                          </m:sub>
                        </m:sSub>
                      </m:e>
                    </m:d>
                  </m:e>
                  <m:sup>
                    <m:r>
                      <w:rPr>
                        <w:rFonts w:ascii="Cambria Math" w:hAnsi="Cambria Math" w:cs="Times New Roman"/>
                        <w:szCs w:val="24"/>
                      </w:rPr>
                      <m:t>-</m:t>
                    </m:r>
                    <m:r>
                      <w:rPr>
                        <w:rFonts w:ascii="Cambria Math" w:cs="Times New Roman" w:hint="eastAsia"/>
                        <w:szCs w:val="24"/>
                      </w:rPr>
                      <m:t>0.854</m:t>
                    </m:r>
                  </m:sup>
                </m:sSup>
              </m:oMath>
            </m:oMathPara>
          </w:p>
        </w:tc>
        <w:tc>
          <w:tcPr>
            <w:tcW w:w="500" w:type="pct"/>
            <w:vAlign w:val="center"/>
          </w:tcPr>
          <w:p w:rsidR="00161BED" w:rsidRPr="001B156A" w:rsidRDefault="000A64DD" w:rsidP="0007484A">
            <w:pPr>
              <w:pStyle w:val="Caption"/>
              <w:keepNext/>
              <w:spacing w:before="240" w:after="240" w:line="360" w:lineRule="auto"/>
              <w:rPr>
                <w:szCs w:val="24"/>
              </w:rPr>
            </w:pPr>
            <w:bookmarkStart w:id="38" w:name="_Ref242448486"/>
            <w:r w:rsidRPr="000A64DD">
              <w:rPr>
                <w:szCs w:val="24"/>
              </w:rPr>
              <w:t>(</w:t>
            </w:r>
            <w:r w:rsidR="007F32E3" w:rsidRPr="000A64DD">
              <w:rPr>
                <w:b/>
                <w:szCs w:val="24"/>
              </w:rPr>
              <w:fldChar w:fldCharType="begin"/>
            </w:r>
            <w:r w:rsidRPr="000A64DD">
              <w:rPr>
                <w:szCs w:val="24"/>
              </w:rPr>
              <w:instrText xml:space="preserve"> SEQ Equation \* ARABIC </w:instrText>
            </w:r>
            <w:r w:rsidR="007F32E3" w:rsidRPr="000A64DD">
              <w:rPr>
                <w:b/>
                <w:szCs w:val="24"/>
              </w:rPr>
              <w:fldChar w:fldCharType="separate"/>
            </w:r>
            <w:r w:rsidR="0070230C">
              <w:rPr>
                <w:noProof/>
                <w:szCs w:val="24"/>
              </w:rPr>
              <w:t>15</w:t>
            </w:r>
            <w:r w:rsidR="007F32E3" w:rsidRPr="000A64DD">
              <w:rPr>
                <w:b/>
                <w:szCs w:val="24"/>
              </w:rPr>
              <w:fldChar w:fldCharType="end"/>
            </w:r>
            <w:bookmarkEnd w:id="38"/>
            <w:r w:rsidRPr="000A64DD">
              <w:rPr>
                <w:szCs w:val="24"/>
              </w:rPr>
              <w:t>)</w:t>
            </w:r>
          </w:p>
        </w:tc>
      </w:tr>
    </w:tbl>
    <w:p w:rsidR="00161BED" w:rsidRDefault="00161BED" w:rsidP="00672D3E">
      <w:pPr>
        <w:rPr>
          <w:rFonts w:cs="Times New Roman"/>
          <w:szCs w:val="24"/>
        </w:rPr>
      </w:pPr>
      <w:r>
        <w:rPr>
          <w:rFonts w:cs="Times New Roman"/>
          <w:szCs w:val="24"/>
        </w:rPr>
        <w:t>w</w:t>
      </w:r>
      <w:r w:rsidRPr="00B464BB">
        <w:rPr>
          <w:rFonts w:cs="Times New Roman"/>
          <w:szCs w:val="24"/>
        </w:rPr>
        <w:t xml:space="preserve">here </w:t>
      </w: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f</m:t>
            </m:r>
          </m:sub>
        </m:sSub>
      </m:oMath>
      <w:r w:rsidRPr="00B464BB">
        <w:rPr>
          <w:rFonts w:cs="Times New Roman"/>
          <w:szCs w:val="24"/>
        </w:rPr>
        <w:t xml:space="preserve"> </w:t>
      </w:r>
      <w:r>
        <w:rPr>
          <w:rFonts w:cs="Times New Roman"/>
          <w:szCs w:val="24"/>
        </w:rPr>
        <w:t>is the number of</w:t>
      </w:r>
      <w:r w:rsidRPr="00B464BB">
        <w:rPr>
          <w:rFonts w:cs="Times New Roman"/>
          <w:szCs w:val="24"/>
        </w:rPr>
        <w:t xml:space="preserve"> load repetitions </w:t>
      </w:r>
      <w:r>
        <w:rPr>
          <w:rFonts w:cs="Times New Roman"/>
          <w:szCs w:val="24"/>
        </w:rPr>
        <w:t>corresponding to</w:t>
      </w:r>
      <w:r w:rsidRPr="00B464BB">
        <w:rPr>
          <w:rFonts w:cs="Times New Roman"/>
          <w:szCs w:val="24"/>
        </w:rPr>
        <w:t xml:space="preserve"> 20</w:t>
      </w:r>
      <w:r w:rsidR="001B156A">
        <w:rPr>
          <w:rFonts w:cs="Times New Roman"/>
          <w:szCs w:val="24"/>
        </w:rPr>
        <w:t xml:space="preserve"> percent</w:t>
      </w:r>
      <w:r w:rsidR="001B156A" w:rsidRPr="00B464BB">
        <w:rPr>
          <w:rFonts w:cs="Times New Roman"/>
          <w:szCs w:val="24"/>
        </w:rPr>
        <w:t xml:space="preserve"> </w:t>
      </w:r>
      <w:r w:rsidRPr="00B464BB">
        <w:rPr>
          <w:rFonts w:cs="Times New Roman"/>
          <w:szCs w:val="24"/>
        </w:rPr>
        <w:t xml:space="preserve">or greater </w:t>
      </w:r>
      <w:r>
        <w:rPr>
          <w:rFonts w:cs="Times New Roman"/>
          <w:szCs w:val="24"/>
        </w:rPr>
        <w:t>asphalt</w:t>
      </w:r>
      <w:r w:rsidRPr="00B464BB">
        <w:rPr>
          <w:rFonts w:cs="Times New Roman"/>
          <w:szCs w:val="24"/>
        </w:rPr>
        <w:t xml:space="preserve"> fatigue cracking</w:t>
      </w:r>
      <w:r>
        <w:rPr>
          <w:rFonts w:cs="Times New Roman"/>
          <w:szCs w:val="24"/>
        </w:rPr>
        <w:t xml:space="preserve"> over the entire pavement area (or about 37 percent of the wheel path area)</w:t>
      </w:r>
      <w:r w:rsidRPr="00B464BB">
        <w:rPr>
          <w:rFonts w:cs="Times New Roman"/>
          <w:szCs w:val="24"/>
        </w:rPr>
        <w:t>;</w:t>
      </w:r>
      <w:r>
        <w:rPr>
          <w:rFonts w:cs="Times New Roman"/>
          <w:position w:val="-12"/>
          <w:szCs w:val="24"/>
        </w:rPr>
        <w:t xml:space="preserve"> </w:t>
      </w:r>
      <m:oMath>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HMA</m:t>
            </m:r>
          </m:sub>
        </m:sSub>
      </m:oMath>
      <w:r>
        <w:rPr>
          <w:rFonts w:cs="Times New Roman"/>
        </w:rPr>
        <w:t xml:space="preserve"> is the</w:t>
      </w:r>
      <w:r w:rsidRPr="00B464BB">
        <w:rPr>
          <w:rFonts w:cs="Times New Roman"/>
          <w:szCs w:val="24"/>
        </w:rPr>
        <w:t xml:space="preserve"> maximum tensile strain </w:t>
      </w:r>
      <w:r>
        <w:rPr>
          <w:rFonts w:cs="Times New Roman"/>
          <w:szCs w:val="24"/>
        </w:rPr>
        <w:t>at the bottom of</w:t>
      </w:r>
      <w:r w:rsidRPr="00B464BB">
        <w:rPr>
          <w:rFonts w:cs="Times New Roman"/>
          <w:szCs w:val="24"/>
        </w:rPr>
        <w:t xml:space="preserve"> the asphalt layer;</w:t>
      </w:r>
      <w:r>
        <w:rPr>
          <w:rFonts w:cs="Times New Roman"/>
          <w:szCs w:val="24"/>
        </w:rPr>
        <w:t xml:space="preserve"> </w:t>
      </w: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HMA</m:t>
            </m:r>
          </m:sub>
        </m:sSub>
      </m:oMath>
      <w:r>
        <w:rPr>
          <w:rFonts w:cs="Times New Roman"/>
        </w:rPr>
        <w:t xml:space="preserve"> is the a</w:t>
      </w:r>
      <w:proofErr w:type="spellStart"/>
      <w:r w:rsidRPr="00B464BB">
        <w:rPr>
          <w:rFonts w:cs="Times New Roman"/>
          <w:szCs w:val="24"/>
        </w:rPr>
        <w:t>sphalt</w:t>
      </w:r>
      <w:proofErr w:type="spellEnd"/>
      <w:r w:rsidRPr="00B464BB">
        <w:rPr>
          <w:rFonts w:cs="Times New Roman"/>
          <w:szCs w:val="24"/>
        </w:rPr>
        <w:t xml:space="preserve"> modulus</w:t>
      </w:r>
      <w:r w:rsidR="00A91801">
        <w:rPr>
          <w:rFonts w:cs="Times New Roman" w:hint="eastAsia"/>
          <w:szCs w:val="24"/>
          <w:lang w:eastAsia="zh-CN"/>
        </w:rPr>
        <w:t xml:space="preserve"> of elasticity</w:t>
      </w:r>
      <w:r w:rsidRPr="00B464BB">
        <w:rPr>
          <w:rFonts w:cs="Times New Roman"/>
          <w:szCs w:val="24"/>
        </w:rPr>
        <w:t>, psi</w:t>
      </w:r>
      <w:r>
        <w:rPr>
          <w:rFonts w:cs="Times New Roman"/>
          <w:szCs w:val="24"/>
        </w:rPr>
        <w:t xml:space="preserve">; </w:t>
      </w:r>
      <m:oMath>
        <m:r>
          <w:rPr>
            <w:rFonts w:ascii="Cambria Math" w:hAnsi="Cambria Math" w:cs="Times New Roman"/>
          </w:rPr>
          <m:t>C</m:t>
        </m:r>
      </m:oMath>
      <w:r>
        <w:rPr>
          <w:rFonts w:cs="Times New Roman"/>
        </w:rPr>
        <w:t xml:space="preserve"> is a corre</w:t>
      </w:r>
      <w:proofErr w:type="spellStart"/>
      <w:r w:rsidRPr="00B464BB">
        <w:rPr>
          <w:rFonts w:cs="Times New Roman"/>
          <w:szCs w:val="24"/>
        </w:rPr>
        <w:t>ction</w:t>
      </w:r>
      <w:proofErr w:type="spellEnd"/>
      <w:r w:rsidRPr="00B464BB">
        <w:rPr>
          <w:rFonts w:cs="Times New Roman"/>
          <w:szCs w:val="24"/>
        </w:rPr>
        <w:t xml:space="preserve"> factor</w:t>
      </w:r>
      <w:r w:rsidR="001C1D30">
        <w:rPr>
          <w:rFonts w:cs="Times New Roman"/>
          <w:szCs w:val="24"/>
        </w:rPr>
        <w:t xml:space="preserve"> that is equal</w:t>
      </w:r>
      <w:r>
        <w:rPr>
          <w:rFonts w:cs="Times New Roman"/>
          <w:szCs w:val="24"/>
        </w:rPr>
        <w:t xml:space="preserve"> to</w:t>
      </w:r>
      <w:r w:rsidRPr="00B464BB">
        <w:rPr>
          <w:rFonts w:cs="Times New Roman"/>
          <w:szCs w:val="24"/>
        </w:rPr>
        <w:t xml:space="preserve"> </w:t>
      </w:r>
      <w:r>
        <w:rPr>
          <w:rFonts w:cs="Times New Roman"/>
          <w:szCs w:val="24"/>
        </w:rPr>
        <w:t>1</w:t>
      </w:r>
      <w:r w:rsidRPr="00B464BB">
        <w:rPr>
          <w:rFonts w:cs="Times New Roman"/>
          <w:szCs w:val="24"/>
        </w:rPr>
        <w:t>0</w:t>
      </w:r>
      <w:r w:rsidRPr="00B464BB">
        <w:rPr>
          <w:rFonts w:cs="Times New Roman"/>
          <w:szCs w:val="24"/>
          <w:vertAlign w:val="superscript"/>
        </w:rPr>
        <w:t>M</w:t>
      </w:r>
      <w:r>
        <w:rPr>
          <w:rFonts w:cs="Times New Roman"/>
          <w:szCs w:val="24"/>
          <w:vertAlign w:val="superscript"/>
        </w:rPr>
        <w:t xml:space="preserve"> </w:t>
      </w:r>
      <w:r w:rsidRPr="00B464BB">
        <w:rPr>
          <w:rFonts w:cs="Times New Roman"/>
          <w:szCs w:val="24"/>
        </w:rPr>
        <w:t xml:space="preserve">where </w:t>
      </w:r>
      <m:oMath>
        <m:r>
          <w:rPr>
            <w:rFonts w:ascii="Cambria Math" w:hAnsi="Cambria Math" w:cs="Times New Roman"/>
          </w:rPr>
          <m:t>M=4.84</m:t>
        </m:r>
        <m:d>
          <m:dPr>
            <m:begChr m:val="["/>
            <m:endChr m:val="]"/>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b</m:t>
                </m:r>
              </m:sub>
            </m:sSub>
            <m:r>
              <w:rPr>
                <w:rFonts w:ascii="Cambria Math" w:hAnsi="Cambria Math" w:cs="Times New Roman"/>
              </w:rPr>
              <m:t>/</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b</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v</m:t>
                    </m:r>
                  </m:sub>
                </m:sSub>
              </m:e>
            </m:d>
            <m:r>
              <w:rPr>
                <w:rFonts w:ascii="Cambria Math" w:hAnsi="Cambria Math" w:cs="Times New Roman"/>
              </w:rPr>
              <m:t>-0.69</m:t>
            </m:r>
          </m:e>
        </m:d>
      </m:oMath>
      <w:r w:rsidR="00A91801">
        <w:rPr>
          <w:rFonts w:cs="Times New Roman" w:hint="eastAsia"/>
          <w:lang w:eastAsia="zh-CN"/>
        </w:rPr>
        <w:t xml:space="preserve"> </w:t>
      </w:r>
      <w:r>
        <w:rPr>
          <w:rFonts w:cs="Times New Roman"/>
        </w:rPr>
        <w:lastRenderedPageBreak/>
        <w:t xml:space="preserve">and </w:t>
      </w:r>
      <m:oMath>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b</m:t>
            </m:r>
          </m:sub>
        </m:sSub>
      </m:oMath>
      <w:r>
        <w:rPr>
          <w:rFonts w:cs="Times New Roman"/>
        </w:rPr>
        <w:t xml:space="preserve"> and </w:t>
      </w:r>
      <m:oMath>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v</m:t>
            </m:r>
          </m:sub>
        </m:sSub>
      </m:oMath>
      <w:r>
        <w:rPr>
          <w:rFonts w:cs="Times New Roman"/>
        </w:rPr>
        <w:t xml:space="preserve"> are the </w:t>
      </w:r>
      <w:r w:rsidR="001C1D30">
        <w:rPr>
          <w:rFonts w:cs="Times New Roman"/>
        </w:rPr>
        <w:t xml:space="preserve">percent </w:t>
      </w:r>
      <w:r>
        <w:rPr>
          <w:rFonts w:cs="Times New Roman"/>
        </w:rPr>
        <w:t>volume of asphalt and air voids, respectively</w:t>
      </w:r>
      <w:r w:rsidR="00672D3E">
        <w:rPr>
          <w:rFonts w:cs="Times New Roman"/>
        </w:rPr>
        <w:t>.</w:t>
      </w:r>
      <w:r w:rsidR="00672D3E" w:rsidRPr="00672D3E">
        <w:rPr>
          <w:rFonts w:cs="Times New Roman" w:hint="eastAsia"/>
          <w:lang w:eastAsia="zh-CN"/>
        </w:rPr>
        <w:t xml:space="preserve"> </w:t>
      </w:r>
      <m:oMath>
        <m:r>
          <w:rPr>
            <w:rFonts w:ascii="Cambria Math" w:hAnsi="Cambria Math" w:cs="Times New Roman"/>
          </w:rPr>
          <m:t>C</m:t>
        </m:r>
      </m:oMath>
      <w:r w:rsidR="00672D3E">
        <w:rPr>
          <w:rFonts w:cs="Times New Roman" w:hint="eastAsia"/>
          <w:lang w:eastAsia="zh-CN"/>
        </w:rPr>
        <w:t xml:space="preserve"> </w:t>
      </w:r>
      <w:proofErr w:type="gramStart"/>
      <w:r w:rsidR="00672D3E">
        <w:rPr>
          <w:rFonts w:cs="Times New Roman"/>
          <w:lang w:eastAsia="zh-CN"/>
        </w:rPr>
        <w:t>tends</w:t>
      </w:r>
      <w:proofErr w:type="gramEnd"/>
      <w:r w:rsidR="00672D3E">
        <w:rPr>
          <w:rFonts w:cs="Times New Roman"/>
          <w:lang w:eastAsia="zh-CN"/>
        </w:rPr>
        <w:t xml:space="preserve"> towards one</w:t>
      </w:r>
      <w:r w:rsidR="00672D3E">
        <w:rPr>
          <w:rFonts w:cs="Times New Roman" w:hint="eastAsia"/>
          <w:lang w:eastAsia="zh-CN"/>
        </w:rPr>
        <w:t xml:space="preserve"> for typical mixtures</w:t>
      </w:r>
      <w:r w:rsidR="00672D3E">
        <w:rPr>
          <w:rFonts w:cs="Times New Roman"/>
        </w:rPr>
        <w:t xml:space="preserve"> and </w:t>
      </w:r>
      <w:r w:rsidR="00A825BA">
        <w:rPr>
          <w:rFonts w:cs="Times New Roman"/>
        </w:rPr>
        <w:t xml:space="preserve">thus </w:t>
      </w:r>
      <w:r w:rsidR="00A91801">
        <w:rPr>
          <w:rFonts w:cs="Times New Roman"/>
          <w:szCs w:val="24"/>
        </w:rPr>
        <w:t xml:space="preserve">the </w:t>
      </w:r>
      <w:r w:rsidR="00A91801">
        <w:rPr>
          <w:rFonts w:cs="Times New Roman" w:hint="eastAsia"/>
          <w:szCs w:val="24"/>
          <w:lang w:eastAsia="zh-CN"/>
        </w:rPr>
        <w:t>A</w:t>
      </w:r>
      <w:r>
        <w:rPr>
          <w:rFonts w:cs="Times New Roman"/>
          <w:szCs w:val="24"/>
        </w:rPr>
        <w:t xml:space="preserve">sphalt </w:t>
      </w:r>
      <w:r w:rsidR="00A91801">
        <w:rPr>
          <w:rFonts w:cs="Times New Roman" w:hint="eastAsia"/>
          <w:szCs w:val="24"/>
          <w:lang w:eastAsia="zh-CN"/>
        </w:rPr>
        <w:t xml:space="preserve">Institute </w:t>
      </w:r>
      <w:r>
        <w:rPr>
          <w:rFonts w:cs="Times New Roman"/>
          <w:szCs w:val="24"/>
        </w:rPr>
        <w:t xml:space="preserve">fatigue equation </w:t>
      </w:r>
      <w:r w:rsidR="001C1D30">
        <w:rPr>
          <w:rFonts w:cs="Times New Roman"/>
          <w:szCs w:val="24"/>
        </w:rPr>
        <w:t>can be</w:t>
      </w:r>
      <w:r>
        <w:rPr>
          <w:rFonts w:cs="Times New Roman"/>
          <w:szCs w:val="24"/>
        </w:rPr>
        <w:t xml:space="preserve"> simplified </w:t>
      </w:r>
      <w:r w:rsidR="001C1D30">
        <w:rPr>
          <w:rFonts w:cs="Times New Roman"/>
          <w:szCs w:val="24"/>
        </w:rPr>
        <w:t>as shown in</w:t>
      </w:r>
      <w:r>
        <w:rPr>
          <w:rFonts w:cs="Times New Roman"/>
          <w:szCs w:val="24"/>
        </w:rPr>
        <w:t xml:space="preserve"> Equation </w:t>
      </w:r>
      <w:fldSimple w:instr=" REF _Ref242448523 \h  \* MERGEFORMAT ">
        <w:r w:rsidR="0070230C">
          <w:rPr>
            <w:noProof/>
            <w:szCs w:val="24"/>
          </w:rPr>
          <w:t>16</w:t>
        </w:r>
      </w:fldSimple>
      <w:r w:rsidR="00F55F16">
        <w:rPr>
          <w:rFonts w:cs="Times New Roman"/>
          <w:szCs w:val="24"/>
        </w:rPr>
        <w:t>, which can</w:t>
      </w:r>
      <w:r>
        <w:rPr>
          <w:rFonts w:cs="Times New Roman"/>
          <w:szCs w:val="24"/>
        </w:rPr>
        <w:t xml:space="preserve"> be more readily used in design.</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161BED" w:rsidRPr="00F55F16" w:rsidTr="0007484A">
        <w:trPr>
          <w:jc w:val="center"/>
        </w:trPr>
        <w:tc>
          <w:tcPr>
            <w:tcW w:w="4500" w:type="pct"/>
            <w:vAlign w:val="center"/>
          </w:tcPr>
          <w:p w:rsidR="00161BED" w:rsidRPr="00F55F16" w:rsidRDefault="007F32E3" w:rsidP="00A91801">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N</m:t>
                    </m:r>
                  </m:e>
                  <m:sub>
                    <m:r>
                      <w:rPr>
                        <w:rFonts w:ascii="Cambria Math" w:hAnsi="Cambria Math" w:cs="Times New Roman" w:hint="eastAsia"/>
                        <w:szCs w:val="24"/>
                      </w:rPr>
                      <m:t>f</m:t>
                    </m:r>
                  </m:sub>
                </m:sSub>
                <m:r>
                  <w:rPr>
                    <w:rFonts w:ascii="Cambria Math" w:cs="Times New Roman" w:hint="eastAsia"/>
                    <w:szCs w:val="24"/>
                  </w:rPr>
                  <m:t>=0.0796</m:t>
                </m:r>
                <m:sSup>
                  <m:sSupPr>
                    <m:ctrlPr>
                      <w:rPr>
                        <w:rFonts w:ascii="Cambria Math" w:hAnsi="Cambria Math" w:cs="Times New Roman"/>
                        <w:i/>
                        <w:szCs w:val="24"/>
                      </w:rPr>
                    </m:ctrlPr>
                  </m:sSupPr>
                  <m:e>
                    <m:d>
                      <m:dPr>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hint="eastAsia"/>
                                <w:szCs w:val="24"/>
                              </w:rPr>
                              <m:t>ε</m:t>
                            </m:r>
                          </m:e>
                          <m:sub>
                            <m:r>
                              <w:rPr>
                                <w:rFonts w:ascii="Cambria Math" w:hAnsi="Cambria Math" w:cs="Times New Roman"/>
                                <w:szCs w:val="24"/>
                              </w:rPr>
                              <m:t>HMA</m:t>
                            </m:r>
                          </m:sub>
                        </m:sSub>
                      </m:e>
                    </m:d>
                  </m:e>
                  <m:sup>
                    <m:r>
                      <w:rPr>
                        <w:rFonts w:ascii="Cambria Math" w:hAnsi="Cambria Math" w:cs="Times New Roman"/>
                        <w:szCs w:val="24"/>
                      </w:rPr>
                      <m:t>-</m:t>
                    </m:r>
                    <m:r>
                      <w:rPr>
                        <w:rFonts w:ascii="Cambria Math" w:cs="Times New Roman" w:hint="eastAsia"/>
                        <w:szCs w:val="24"/>
                      </w:rPr>
                      <m:t>3.291</m:t>
                    </m:r>
                  </m:sup>
                </m:sSup>
                <m:r>
                  <w:rPr>
                    <w:rFonts w:ascii="Cambria Math" w:hAnsi="Cambria Math" w:cs="Times New Roman"/>
                    <w:szCs w:val="24"/>
                  </w:rPr>
                  <m:t>∙</m:t>
                </m:r>
                <m:sSup>
                  <m:sSupPr>
                    <m:ctrlPr>
                      <w:rPr>
                        <w:rFonts w:ascii="Cambria Math" w:hAnsi="Cambria Math" w:cs="Times New Roman"/>
                        <w:i/>
                        <w:szCs w:val="24"/>
                      </w:rPr>
                    </m:ctrlPr>
                  </m:sSupPr>
                  <m:e>
                    <m:d>
                      <m:dPr>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hint="eastAsia"/>
                                <w:szCs w:val="24"/>
                              </w:rPr>
                              <m:t>E</m:t>
                            </m:r>
                          </m:e>
                          <m:sub>
                            <m:r>
                              <w:rPr>
                                <w:rFonts w:ascii="Cambria Math" w:hAnsi="Cambria Math" w:cs="Times New Roman"/>
                                <w:szCs w:val="24"/>
                              </w:rPr>
                              <m:t>HMA</m:t>
                            </m:r>
                          </m:sub>
                        </m:sSub>
                      </m:e>
                    </m:d>
                  </m:e>
                  <m:sup>
                    <m:r>
                      <w:rPr>
                        <w:rFonts w:ascii="Cambria Math" w:hAnsi="Cambria Math" w:cs="Times New Roman"/>
                        <w:szCs w:val="24"/>
                      </w:rPr>
                      <m:t>-</m:t>
                    </m:r>
                    <m:r>
                      <w:rPr>
                        <w:rFonts w:ascii="Cambria Math" w:cs="Times New Roman" w:hint="eastAsia"/>
                        <w:szCs w:val="24"/>
                      </w:rPr>
                      <m:t>0.854</m:t>
                    </m:r>
                  </m:sup>
                </m:sSup>
              </m:oMath>
            </m:oMathPara>
          </w:p>
        </w:tc>
        <w:tc>
          <w:tcPr>
            <w:tcW w:w="500" w:type="pct"/>
            <w:vAlign w:val="center"/>
          </w:tcPr>
          <w:p w:rsidR="00161BED" w:rsidRPr="00F55F16" w:rsidRDefault="000A64DD" w:rsidP="0007484A">
            <w:pPr>
              <w:pStyle w:val="Caption"/>
              <w:keepNext/>
              <w:spacing w:before="240" w:after="240" w:line="360" w:lineRule="auto"/>
              <w:rPr>
                <w:szCs w:val="24"/>
              </w:rPr>
            </w:pPr>
            <w:bookmarkStart w:id="39" w:name="_Ref242448523"/>
            <w:r w:rsidRPr="000A64DD">
              <w:rPr>
                <w:szCs w:val="24"/>
              </w:rPr>
              <w:t>(</w:t>
            </w:r>
            <w:r w:rsidR="007F32E3" w:rsidRPr="000A64DD">
              <w:rPr>
                <w:b/>
                <w:szCs w:val="24"/>
              </w:rPr>
              <w:fldChar w:fldCharType="begin"/>
            </w:r>
            <w:r w:rsidRPr="000A64DD">
              <w:rPr>
                <w:szCs w:val="24"/>
              </w:rPr>
              <w:instrText xml:space="preserve"> SEQ Equation \* ARABIC </w:instrText>
            </w:r>
            <w:r w:rsidR="007F32E3" w:rsidRPr="000A64DD">
              <w:rPr>
                <w:b/>
                <w:szCs w:val="24"/>
              </w:rPr>
              <w:fldChar w:fldCharType="separate"/>
            </w:r>
            <w:r w:rsidR="0070230C">
              <w:rPr>
                <w:noProof/>
                <w:szCs w:val="24"/>
              </w:rPr>
              <w:t>16</w:t>
            </w:r>
            <w:r w:rsidR="007F32E3" w:rsidRPr="000A64DD">
              <w:rPr>
                <w:b/>
                <w:szCs w:val="24"/>
              </w:rPr>
              <w:fldChar w:fldCharType="end"/>
            </w:r>
            <w:bookmarkEnd w:id="39"/>
            <w:r w:rsidRPr="000A64DD">
              <w:rPr>
                <w:szCs w:val="24"/>
              </w:rPr>
              <w:t>)</w:t>
            </w:r>
          </w:p>
        </w:tc>
      </w:tr>
    </w:tbl>
    <w:p w:rsidR="00847577" w:rsidRDefault="00847577" w:rsidP="00847577">
      <w:pPr>
        <w:pStyle w:val="Heading3"/>
        <w:numPr>
          <w:ilvl w:val="1"/>
          <w:numId w:val="10"/>
        </w:numPr>
      </w:pPr>
      <w:bookmarkStart w:id="40" w:name="_Toc292375691"/>
      <w:r w:rsidRPr="00847577">
        <w:t>Reliability</w:t>
      </w:r>
      <w:bookmarkEnd w:id="40"/>
    </w:p>
    <w:p w:rsidR="00847577" w:rsidRPr="00847577" w:rsidRDefault="00161BED" w:rsidP="00847577">
      <w:r>
        <w:rPr>
          <w:rFonts w:cs="Times New Roman"/>
          <w:szCs w:val="24"/>
        </w:rPr>
        <w:t xml:space="preserve">Reliability </w:t>
      </w:r>
      <w:r w:rsidR="00766EF7">
        <w:rPr>
          <w:rFonts w:cs="Times New Roman" w:hint="eastAsia"/>
          <w:szCs w:val="24"/>
          <w:lang w:eastAsia="zh-CN"/>
        </w:rPr>
        <w:t xml:space="preserve">was considered when establishing the </w:t>
      </w:r>
      <w:r>
        <w:rPr>
          <w:rFonts w:cs="Times New Roman"/>
          <w:szCs w:val="24"/>
        </w:rPr>
        <w:t xml:space="preserve">adjustment factors for </w:t>
      </w:r>
      <w:r w:rsidR="00766EF7">
        <w:rPr>
          <w:rFonts w:cs="Times New Roman" w:hint="eastAsia"/>
          <w:szCs w:val="24"/>
          <w:lang w:eastAsia="zh-CN"/>
        </w:rPr>
        <w:t>partial bonding (</w:t>
      </w:r>
      <w:r w:rsidR="00766EF7" w:rsidRPr="009578CA">
        <w:rPr>
          <w:rFonts w:cs="Times New Roman"/>
          <w:szCs w:val="24"/>
        </w:rPr>
        <w:t xml:space="preserve">Equation </w:t>
      </w:r>
      <w:fldSimple w:instr=" REF _Ref242447605 \h  \* MERGEFORMAT ">
        <w:r w:rsidR="0070230C" w:rsidRPr="0070230C">
          <w:rPr>
            <w:rFonts w:cs="Times New Roman"/>
            <w:szCs w:val="24"/>
          </w:rPr>
          <w:t>11</w:t>
        </w:r>
      </w:fldSimple>
      <w:r w:rsidR="00766EF7">
        <w:rPr>
          <w:rFonts w:cs="Times New Roman" w:hint="eastAsia"/>
          <w:szCs w:val="24"/>
          <w:lang w:eastAsia="zh-CN"/>
        </w:rPr>
        <w:t>)</w:t>
      </w:r>
      <w:r w:rsidR="00847577" w:rsidRPr="00847577">
        <w:rPr>
          <w:rFonts w:cs="Times New Roman"/>
          <w:szCs w:val="24"/>
        </w:rPr>
        <w:t>.</w:t>
      </w:r>
      <w:r>
        <w:rPr>
          <w:rFonts w:cs="Times New Roman"/>
          <w:szCs w:val="24"/>
        </w:rPr>
        <w:t xml:space="preserve">  However, there is no </w:t>
      </w:r>
      <w:r w:rsidR="00766EF7">
        <w:rPr>
          <w:rFonts w:cs="Times New Roman" w:hint="eastAsia"/>
          <w:szCs w:val="24"/>
          <w:lang w:eastAsia="zh-CN"/>
        </w:rPr>
        <w:t xml:space="preserve">consideration regarding the </w:t>
      </w:r>
      <w:r w:rsidR="00766EF7">
        <w:rPr>
          <w:rFonts w:cs="Times New Roman"/>
          <w:szCs w:val="24"/>
        </w:rPr>
        <w:t xml:space="preserve">overall reliability </w:t>
      </w:r>
      <w:r>
        <w:rPr>
          <w:rFonts w:cs="Times New Roman"/>
          <w:szCs w:val="24"/>
        </w:rPr>
        <w:t>for design.</w:t>
      </w:r>
    </w:p>
    <w:p w:rsidR="00847577" w:rsidRDefault="00847577" w:rsidP="00847577">
      <w:pPr>
        <w:pStyle w:val="Heading3"/>
        <w:numPr>
          <w:ilvl w:val="1"/>
          <w:numId w:val="10"/>
        </w:numPr>
        <w:rPr>
          <w:rFonts w:cs="Times New Roman"/>
          <w:szCs w:val="24"/>
        </w:rPr>
      </w:pPr>
      <w:bookmarkStart w:id="41" w:name="_Toc292375692"/>
      <w:r w:rsidRPr="00847577">
        <w:t>Surface</w:t>
      </w:r>
      <w:r>
        <w:rPr>
          <w:rFonts w:cs="Times New Roman"/>
          <w:szCs w:val="24"/>
        </w:rPr>
        <w:t xml:space="preserve"> preparation</w:t>
      </w:r>
      <w:bookmarkEnd w:id="41"/>
    </w:p>
    <w:p w:rsidR="00847577" w:rsidRPr="00080276" w:rsidRDefault="00766EF7" w:rsidP="00847577">
      <w:pPr>
        <w:rPr>
          <w:rFonts w:cs="Times New Roman"/>
          <w:szCs w:val="24"/>
        </w:rPr>
      </w:pPr>
      <w:r>
        <w:rPr>
          <w:rFonts w:cs="Times New Roman" w:hint="eastAsia"/>
          <w:szCs w:val="24"/>
          <w:lang w:eastAsia="zh-CN"/>
        </w:rPr>
        <w:t>S</w:t>
      </w:r>
      <w:r w:rsidR="00080276">
        <w:rPr>
          <w:rFonts w:cs="Times New Roman"/>
          <w:szCs w:val="24"/>
        </w:rPr>
        <w:t xml:space="preserve">train measurements were collected from gages instrumented at multiple depths </w:t>
      </w:r>
      <w:r>
        <w:rPr>
          <w:rFonts w:cs="Times New Roman" w:hint="eastAsia"/>
          <w:szCs w:val="24"/>
          <w:lang w:eastAsia="zh-CN"/>
        </w:rPr>
        <w:t>of three</w:t>
      </w:r>
      <w:r w:rsidR="00080276">
        <w:rPr>
          <w:rFonts w:cs="Times New Roman"/>
          <w:szCs w:val="24"/>
        </w:rPr>
        <w:t xml:space="preserve"> locations, namely edge, center and corner.  </w:t>
      </w:r>
      <w:r>
        <w:rPr>
          <w:rFonts w:cs="Times New Roman" w:hint="eastAsia"/>
          <w:szCs w:val="24"/>
          <w:lang w:eastAsia="zh-CN"/>
        </w:rPr>
        <w:t>An analysis of all the strains showed</w:t>
      </w:r>
      <w:r w:rsidR="00080276">
        <w:rPr>
          <w:rFonts w:cs="Times New Roman"/>
          <w:szCs w:val="24"/>
        </w:rPr>
        <w:t xml:space="preserve"> that the strains were decreased by approximately 25</w:t>
      </w:r>
      <w:r w:rsidR="00D53DA9">
        <w:rPr>
          <w:rFonts w:cs="Times New Roman"/>
          <w:szCs w:val="24"/>
        </w:rPr>
        <w:t xml:space="preserve"> percent</w:t>
      </w:r>
      <w:r w:rsidR="00080276">
        <w:rPr>
          <w:rFonts w:cs="Times New Roman"/>
          <w:szCs w:val="24"/>
        </w:rPr>
        <w:t xml:space="preserve"> when milling was applied to </w:t>
      </w:r>
      <w:r w:rsidR="00D53DA9">
        <w:rPr>
          <w:rFonts w:cs="Times New Roman"/>
          <w:szCs w:val="24"/>
        </w:rPr>
        <w:t xml:space="preserve">the </w:t>
      </w:r>
      <w:r w:rsidR="00080276">
        <w:rPr>
          <w:rFonts w:cs="Times New Roman"/>
          <w:szCs w:val="24"/>
        </w:rPr>
        <w:t xml:space="preserve">existing HMA layer.  </w:t>
      </w:r>
      <w:r w:rsidR="00A825BA">
        <w:rPr>
          <w:rFonts w:cs="Times New Roman"/>
          <w:szCs w:val="24"/>
        </w:rPr>
        <w:t>However</w:t>
      </w:r>
      <w:r w:rsidR="00080276">
        <w:rPr>
          <w:rFonts w:cs="Times New Roman"/>
          <w:szCs w:val="24"/>
        </w:rPr>
        <w:t xml:space="preserve">, the strains were increased by </w:t>
      </w:r>
      <w:r w:rsidR="00D53DA9">
        <w:rPr>
          <w:rFonts w:cs="Times New Roman"/>
          <w:szCs w:val="24"/>
        </w:rPr>
        <w:t xml:space="preserve">approximately </w:t>
      </w:r>
      <w:r w:rsidR="00080276">
        <w:rPr>
          <w:rFonts w:cs="Times New Roman"/>
          <w:szCs w:val="24"/>
        </w:rPr>
        <w:t>50</w:t>
      </w:r>
      <w:r w:rsidR="00D53DA9">
        <w:rPr>
          <w:rFonts w:cs="Times New Roman"/>
          <w:szCs w:val="24"/>
        </w:rPr>
        <w:t xml:space="preserve"> percent </w:t>
      </w:r>
      <w:r w:rsidR="00080276">
        <w:rPr>
          <w:rFonts w:cs="Times New Roman"/>
          <w:szCs w:val="24"/>
        </w:rPr>
        <w:t xml:space="preserve">when </w:t>
      </w:r>
      <w:r w:rsidR="00D53DA9">
        <w:rPr>
          <w:rFonts w:cs="Times New Roman"/>
          <w:szCs w:val="24"/>
        </w:rPr>
        <w:t xml:space="preserve">the </w:t>
      </w:r>
      <w:r w:rsidR="00080276">
        <w:rPr>
          <w:rFonts w:cs="Times New Roman"/>
          <w:szCs w:val="24"/>
        </w:rPr>
        <w:t xml:space="preserve">newly placed HMA layer was milled.  </w:t>
      </w:r>
      <w:r w:rsidR="00451A93">
        <w:rPr>
          <w:rFonts w:cs="Times New Roman" w:hint="eastAsia"/>
          <w:szCs w:val="24"/>
          <w:lang w:eastAsia="zh-CN"/>
        </w:rPr>
        <w:t>This might indicate that</w:t>
      </w:r>
      <w:r>
        <w:rPr>
          <w:rFonts w:cs="Times New Roman" w:hint="eastAsia"/>
          <w:szCs w:val="24"/>
          <w:lang w:eastAsia="zh-CN"/>
        </w:rPr>
        <w:t xml:space="preserve"> milling is a good </w:t>
      </w:r>
      <w:r w:rsidR="00451A93">
        <w:rPr>
          <w:rFonts w:cs="Times New Roman" w:hint="eastAsia"/>
          <w:szCs w:val="24"/>
          <w:lang w:eastAsia="zh-CN"/>
        </w:rPr>
        <w:t xml:space="preserve">surface </w:t>
      </w:r>
      <w:r w:rsidR="00451A93">
        <w:rPr>
          <w:rFonts w:cs="Times New Roman"/>
          <w:szCs w:val="24"/>
          <w:lang w:eastAsia="zh-CN"/>
        </w:rPr>
        <w:t>preparation</w:t>
      </w:r>
      <w:r w:rsidR="00451A93">
        <w:rPr>
          <w:rFonts w:cs="Times New Roman" w:hint="eastAsia"/>
          <w:szCs w:val="24"/>
          <w:lang w:eastAsia="zh-CN"/>
        </w:rPr>
        <w:t xml:space="preserve"> </w:t>
      </w:r>
      <w:r>
        <w:rPr>
          <w:rFonts w:cs="Times New Roman" w:hint="eastAsia"/>
          <w:szCs w:val="24"/>
          <w:lang w:eastAsia="zh-CN"/>
        </w:rPr>
        <w:t xml:space="preserve">approach </w:t>
      </w:r>
      <w:r w:rsidR="00451A93">
        <w:rPr>
          <w:rFonts w:cs="Times New Roman" w:hint="eastAsia"/>
          <w:szCs w:val="24"/>
          <w:lang w:eastAsia="zh-CN"/>
        </w:rPr>
        <w:t xml:space="preserve">only </w:t>
      </w:r>
      <w:r>
        <w:rPr>
          <w:rFonts w:cs="Times New Roman" w:hint="eastAsia"/>
          <w:szCs w:val="24"/>
          <w:lang w:eastAsia="zh-CN"/>
        </w:rPr>
        <w:t>for</w:t>
      </w:r>
      <w:r w:rsidR="00451A93">
        <w:rPr>
          <w:rFonts w:cs="Times New Roman" w:hint="eastAsia"/>
          <w:szCs w:val="24"/>
          <w:lang w:eastAsia="zh-CN"/>
        </w:rPr>
        <w:t xml:space="preserve"> </w:t>
      </w:r>
      <w:r w:rsidR="00A825BA">
        <w:rPr>
          <w:rFonts w:cs="Times New Roman"/>
          <w:szCs w:val="24"/>
          <w:lang w:eastAsia="zh-CN"/>
        </w:rPr>
        <w:t>aged/distressed</w:t>
      </w:r>
      <w:r w:rsidR="00451A93">
        <w:rPr>
          <w:rFonts w:cs="Times New Roman" w:hint="eastAsia"/>
          <w:szCs w:val="24"/>
          <w:lang w:eastAsia="zh-CN"/>
        </w:rPr>
        <w:t xml:space="preserve"> asphalt pavements.</w:t>
      </w:r>
      <w:r>
        <w:rPr>
          <w:rFonts w:cs="Times New Roman" w:hint="eastAsia"/>
          <w:szCs w:val="24"/>
          <w:lang w:eastAsia="zh-CN"/>
        </w:rPr>
        <w:t xml:space="preserve"> </w:t>
      </w:r>
      <w:r w:rsidR="00451A93">
        <w:rPr>
          <w:rFonts w:cs="Times New Roman" w:hint="eastAsia"/>
          <w:szCs w:val="24"/>
          <w:lang w:eastAsia="zh-CN"/>
        </w:rPr>
        <w:t xml:space="preserve"> </w:t>
      </w:r>
      <w:r w:rsidR="00080276">
        <w:rPr>
          <w:rFonts w:cs="Times New Roman"/>
          <w:szCs w:val="24"/>
        </w:rPr>
        <w:t xml:space="preserve">However, </w:t>
      </w:r>
      <w:r w:rsidR="002A2B2E">
        <w:rPr>
          <w:rFonts w:cs="Times New Roman"/>
          <w:szCs w:val="24"/>
        </w:rPr>
        <w:t xml:space="preserve">this finding was not considered valid or safe to be employed into design </w:t>
      </w:r>
      <w:r w:rsidR="00451A93">
        <w:rPr>
          <w:rFonts w:cs="Times New Roman" w:hint="eastAsia"/>
          <w:szCs w:val="24"/>
          <w:lang w:eastAsia="zh-CN"/>
        </w:rPr>
        <w:t xml:space="preserve">until </w:t>
      </w:r>
      <w:r w:rsidR="002A2B2E">
        <w:rPr>
          <w:rFonts w:cs="Times New Roman"/>
          <w:szCs w:val="24"/>
          <w:lang w:eastAsia="zh-CN"/>
        </w:rPr>
        <w:t xml:space="preserve">it </w:t>
      </w:r>
      <w:r w:rsidR="00A825BA">
        <w:rPr>
          <w:rFonts w:cs="Times New Roman"/>
          <w:szCs w:val="24"/>
          <w:lang w:eastAsia="zh-CN"/>
        </w:rPr>
        <w:t>was</w:t>
      </w:r>
      <w:r w:rsidR="002A2B2E">
        <w:rPr>
          <w:rFonts w:cs="Times New Roman"/>
          <w:szCs w:val="24"/>
          <w:lang w:eastAsia="zh-CN"/>
        </w:rPr>
        <w:t xml:space="preserve"> verified by </w:t>
      </w:r>
      <w:r w:rsidR="00080276">
        <w:rPr>
          <w:rFonts w:cs="Times New Roman"/>
          <w:szCs w:val="24"/>
        </w:rPr>
        <w:t xml:space="preserve">more </w:t>
      </w:r>
      <w:r w:rsidR="002A2B2E">
        <w:rPr>
          <w:rFonts w:cs="Times New Roman"/>
          <w:szCs w:val="24"/>
        </w:rPr>
        <w:t>tests</w:t>
      </w:r>
      <w:r w:rsidR="00080276">
        <w:rPr>
          <w:rFonts w:cs="Times New Roman"/>
          <w:szCs w:val="24"/>
        </w:rPr>
        <w:t>.  Therefore, n</w:t>
      </w:r>
      <w:r w:rsidR="00C96B30">
        <w:rPr>
          <w:rFonts w:cs="Times New Roman"/>
          <w:szCs w:val="24"/>
        </w:rPr>
        <w:t xml:space="preserve">o </w:t>
      </w:r>
      <w:r w:rsidR="00A825BA">
        <w:rPr>
          <w:rFonts w:cs="Times New Roman"/>
          <w:szCs w:val="24"/>
        </w:rPr>
        <w:t xml:space="preserve">specific </w:t>
      </w:r>
      <w:r w:rsidR="00C96B30">
        <w:rPr>
          <w:rFonts w:cs="Times New Roman"/>
          <w:szCs w:val="24"/>
        </w:rPr>
        <w:t xml:space="preserve">surface preparation </w:t>
      </w:r>
      <w:r w:rsidR="002A2B2E">
        <w:rPr>
          <w:rFonts w:cs="Times New Roman"/>
          <w:szCs w:val="24"/>
        </w:rPr>
        <w:t>wa</w:t>
      </w:r>
      <w:r w:rsidR="00C96B30">
        <w:rPr>
          <w:rFonts w:cs="Times New Roman"/>
          <w:szCs w:val="24"/>
        </w:rPr>
        <w:t>s recommended to ensure a good interface bonding</w:t>
      </w:r>
      <w:r w:rsidR="00080276">
        <w:rPr>
          <w:rFonts w:cs="Times New Roman"/>
          <w:szCs w:val="24"/>
        </w:rPr>
        <w:t xml:space="preserve"> in the design procedure</w:t>
      </w:r>
      <w:r w:rsidR="00C96B30">
        <w:rPr>
          <w:rFonts w:cs="Times New Roman"/>
          <w:szCs w:val="24"/>
        </w:rPr>
        <w:t>.</w:t>
      </w:r>
    </w:p>
    <w:p w:rsidR="00890343" w:rsidRDefault="00890343" w:rsidP="00847577">
      <w:pPr>
        <w:pStyle w:val="Heading3"/>
        <w:numPr>
          <w:ilvl w:val="1"/>
          <w:numId w:val="10"/>
        </w:numPr>
      </w:pPr>
      <w:bookmarkStart w:id="42" w:name="_Toc292375693"/>
      <w:r w:rsidRPr="00DA7F0E">
        <w:t>Advantage</w:t>
      </w:r>
      <w:r w:rsidR="00161F9F">
        <w:t>s</w:t>
      </w:r>
      <w:r>
        <w:t xml:space="preserve"> and disadvantage</w:t>
      </w:r>
      <w:r w:rsidR="00161F9F">
        <w:t>s</w:t>
      </w:r>
      <w:bookmarkEnd w:id="42"/>
    </w:p>
    <w:p w:rsidR="0086643C" w:rsidRPr="00154F5F" w:rsidRDefault="0086643C" w:rsidP="0086643C">
      <w:pPr>
        <w:autoSpaceDE w:val="0"/>
        <w:autoSpaceDN w:val="0"/>
        <w:adjustRightInd w:val="0"/>
        <w:spacing w:after="0"/>
        <w:rPr>
          <w:rFonts w:cs="Times New Roman"/>
          <w:bCs/>
          <w:i/>
          <w:szCs w:val="24"/>
        </w:rPr>
      </w:pPr>
      <w:r w:rsidRPr="00154F5F">
        <w:rPr>
          <w:rFonts w:cs="Times New Roman"/>
          <w:bCs/>
          <w:i/>
          <w:szCs w:val="24"/>
        </w:rPr>
        <w:t>Advantage</w:t>
      </w:r>
      <w:r w:rsidR="00161F9F">
        <w:rPr>
          <w:rFonts w:cs="Times New Roman"/>
          <w:bCs/>
          <w:i/>
          <w:szCs w:val="24"/>
        </w:rPr>
        <w:t>s</w:t>
      </w:r>
    </w:p>
    <w:p w:rsidR="0086643C" w:rsidRPr="00154F5F" w:rsidRDefault="00DD55D5" w:rsidP="0086643C">
      <w:pPr>
        <w:autoSpaceDE w:val="0"/>
        <w:autoSpaceDN w:val="0"/>
        <w:adjustRightInd w:val="0"/>
        <w:spacing w:after="0"/>
        <w:rPr>
          <w:rFonts w:cs="Times New Roman"/>
          <w:bCs/>
          <w:szCs w:val="24"/>
          <w:lang w:eastAsia="zh-CN"/>
        </w:rPr>
      </w:pPr>
      <w:r>
        <w:rPr>
          <w:rFonts w:cs="Times New Roman"/>
          <w:bCs/>
          <w:szCs w:val="24"/>
        </w:rPr>
        <w:t>Primarily, t</w:t>
      </w:r>
      <w:r w:rsidR="0086643C" w:rsidRPr="00154F5F">
        <w:rPr>
          <w:rFonts w:cs="Times New Roman"/>
          <w:bCs/>
          <w:szCs w:val="24"/>
        </w:rPr>
        <w:t>he effect of partial bonding, joint load transfer and temperature gradient</w:t>
      </w:r>
      <w:r w:rsidR="00161F9F">
        <w:rPr>
          <w:rFonts w:cs="Times New Roman"/>
          <w:bCs/>
          <w:szCs w:val="24"/>
        </w:rPr>
        <w:t>s</w:t>
      </w:r>
      <w:r w:rsidR="0086643C" w:rsidRPr="00154F5F">
        <w:rPr>
          <w:rFonts w:cs="Times New Roman"/>
          <w:bCs/>
          <w:szCs w:val="24"/>
        </w:rPr>
        <w:t xml:space="preserve"> on </w:t>
      </w:r>
      <w:r w:rsidR="002A2B2E">
        <w:rPr>
          <w:rFonts w:cs="Times New Roman"/>
          <w:bCs/>
          <w:szCs w:val="24"/>
        </w:rPr>
        <w:t xml:space="preserve">the prediction of </w:t>
      </w:r>
      <w:r w:rsidR="0086643C" w:rsidRPr="00154F5F">
        <w:rPr>
          <w:rFonts w:cs="Times New Roman"/>
          <w:bCs/>
          <w:szCs w:val="24"/>
        </w:rPr>
        <w:t xml:space="preserve">stress and strain is taken into account by calibrating the FE results to the </w:t>
      </w:r>
      <w:r w:rsidR="002A2B2E">
        <w:rPr>
          <w:rFonts w:cs="Times New Roman"/>
          <w:bCs/>
          <w:szCs w:val="24"/>
        </w:rPr>
        <w:t>field measurement</w:t>
      </w:r>
      <w:r>
        <w:rPr>
          <w:rFonts w:cs="Times New Roman"/>
          <w:bCs/>
          <w:szCs w:val="24"/>
        </w:rPr>
        <w:t>s</w:t>
      </w:r>
      <w:r w:rsidR="0086643C" w:rsidRPr="00154F5F">
        <w:rPr>
          <w:rFonts w:cs="Times New Roman"/>
          <w:bCs/>
          <w:szCs w:val="24"/>
        </w:rPr>
        <w:t xml:space="preserve"> at</w:t>
      </w:r>
      <w:r w:rsidR="00154F5F" w:rsidRPr="00154F5F">
        <w:rPr>
          <w:rFonts w:cs="Times New Roman"/>
          <w:bCs/>
          <w:szCs w:val="24"/>
        </w:rPr>
        <w:t xml:space="preserve"> </w:t>
      </w:r>
      <w:r>
        <w:rPr>
          <w:rFonts w:cs="Times New Roman"/>
          <w:bCs/>
          <w:szCs w:val="24"/>
        </w:rPr>
        <w:t xml:space="preserve">the </w:t>
      </w:r>
      <w:r w:rsidR="00161F9F">
        <w:rPr>
          <w:rFonts w:cs="Times New Roman"/>
          <w:bCs/>
          <w:szCs w:val="24"/>
        </w:rPr>
        <w:t>th</w:t>
      </w:r>
      <w:r w:rsidR="002A2B2E">
        <w:rPr>
          <w:rFonts w:cs="Times New Roman"/>
          <w:bCs/>
          <w:szCs w:val="24"/>
        </w:rPr>
        <w:t>ree</w:t>
      </w:r>
      <w:r w:rsidR="00161F9F">
        <w:rPr>
          <w:rFonts w:cs="Times New Roman"/>
          <w:bCs/>
          <w:szCs w:val="24"/>
        </w:rPr>
        <w:t xml:space="preserve"> </w:t>
      </w:r>
      <w:r w:rsidR="00154F5F" w:rsidRPr="00154F5F">
        <w:rPr>
          <w:rFonts w:cs="Times New Roman"/>
          <w:bCs/>
          <w:szCs w:val="24"/>
        </w:rPr>
        <w:t xml:space="preserve">Colorado test sites.  </w:t>
      </w:r>
      <w:r w:rsidR="00161F9F">
        <w:rPr>
          <w:rFonts w:cs="Times New Roman"/>
          <w:bCs/>
          <w:szCs w:val="24"/>
        </w:rPr>
        <w:t>Additionally</w:t>
      </w:r>
      <w:r w:rsidR="00154F5F" w:rsidRPr="00154F5F">
        <w:rPr>
          <w:rFonts w:cs="Times New Roman"/>
          <w:bCs/>
          <w:szCs w:val="24"/>
        </w:rPr>
        <w:t>, t</w:t>
      </w:r>
      <w:r w:rsidR="0086643C" w:rsidRPr="00154F5F">
        <w:rPr>
          <w:rFonts w:cs="Times New Roman"/>
          <w:bCs/>
          <w:szCs w:val="24"/>
        </w:rPr>
        <w:t xml:space="preserve">he concept of reliability was </w:t>
      </w:r>
      <w:r w:rsidR="002A2B2E">
        <w:rPr>
          <w:rFonts w:cs="Times New Roman"/>
          <w:bCs/>
          <w:szCs w:val="24"/>
          <w:lang w:eastAsia="zh-CN"/>
        </w:rPr>
        <w:t>employed</w:t>
      </w:r>
      <w:r w:rsidR="00154F5F" w:rsidRPr="00154F5F">
        <w:rPr>
          <w:rFonts w:cs="Times New Roman"/>
          <w:bCs/>
          <w:szCs w:val="24"/>
          <w:lang w:eastAsia="zh-CN"/>
        </w:rPr>
        <w:t xml:space="preserve"> </w:t>
      </w:r>
      <w:r w:rsidR="009B48F6">
        <w:rPr>
          <w:rFonts w:cs="Times New Roman"/>
          <w:bCs/>
          <w:szCs w:val="24"/>
          <w:lang w:eastAsia="zh-CN"/>
        </w:rPr>
        <w:t>when</w:t>
      </w:r>
      <w:r w:rsidR="00154F5F" w:rsidRPr="00154F5F">
        <w:rPr>
          <w:rFonts w:cs="Times New Roman"/>
          <w:bCs/>
          <w:szCs w:val="24"/>
          <w:lang w:eastAsia="zh-CN"/>
        </w:rPr>
        <w:t xml:space="preserve"> </w:t>
      </w:r>
      <w:r w:rsidR="009B48F6">
        <w:rPr>
          <w:rFonts w:cs="Times New Roman"/>
          <w:bCs/>
          <w:szCs w:val="24"/>
          <w:lang w:eastAsia="zh-CN"/>
        </w:rPr>
        <w:t>determining</w:t>
      </w:r>
      <w:r w:rsidR="009B48F6" w:rsidRPr="00154F5F">
        <w:rPr>
          <w:rFonts w:cs="Times New Roman"/>
          <w:bCs/>
          <w:szCs w:val="24"/>
          <w:lang w:eastAsia="zh-CN"/>
        </w:rPr>
        <w:t xml:space="preserve"> </w:t>
      </w:r>
      <w:r w:rsidR="009B48F6">
        <w:rPr>
          <w:rFonts w:cs="Times New Roman"/>
          <w:bCs/>
          <w:szCs w:val="24"/>
          <w:lang w:eastAsia="zh-CN"/>
        </w:rPr>
        <w:t>the</w:t>
      </w:r>
      <w:r w:rsidR="00154F5F" w:rsidRPr="00154F5F">
        <w:rPr>
          <w:rFonts w:cs="Times New Roman"/>
          <w:bCs/>
          <w:szCs w:val="24"/>
          <w:lang w:eastAsia="zh-CN"/>
        </w:rPr>
        <w:t xml:space="preserve"> </w:t>
      </w:r>
      <w:r w:rsidR="00E75787">
        <w:rPr>
          <w:rFonts w:cs="Times New Roman"/>
          <w:bCs/>
          <w:szCs w:val="24"/>
          <w:lang w:eastAsia="zh-CN"/>
        </w:rPr>
        <w:t>partial bonding</w:t>
      </w:r>
      <w:r w:rsidR="00154F5F" w:rsidRPr="00154F5F">
        <w:rPr>
          <w:rFonts w:cs="Times New Roman"/>
          <w:bCs/>
          <w:szCs w:val="24"/>
          <w:lang w:eastAsia="zh-CN"/>
        </w:rPr>
        <w:t xml:space="preserve"> based on </w:t>
      </w:r>
      <w:r>
        <w:rPr>
          <w:rFonts w:cs="Times New Roman"/>
          <w:bCs/>
          <w:szCs w:val="24"/>
          <w:lang w:eastAsia="zh-CN"/>
        </w:rPr>
        <w:t xml:space="preserve">the </w:t>
      </w:r>
      <w:r w:rsidR="00154F5F" w:rsidRPr="00154F5F">
        <w:rPr>
          <w:rFonts w:cs="Times New Roman"/>
          <w:bCs/>
          <w:szCs w:val="24"/>
          <w:lang w:eastAsia="zh-CN"/>
        </w:rPr>
        <w:t xml:space="preserve">field data.  Finally, </w:t>
      </w:r>
      <w:r w:rsidR="001C1D30">
        <w:rPr>
          <w:rFonts w:cs="Times New Roman"/>
          <w:bCs/>
          <w:szCs w:val="24"/>
          <w:lang w:eastAsia="zh-CN"/>
        </w:rPr>
        <w:t xml:space="preserve">fatigue </w:t>
      </w:r>
      <w:r>
        <w:rPr>
          <w:rFonts w:cs="Times New Roman"/>
          <w:bCs/>
          <w:szCs w:val="24"/>
          <w:lang w:eastAsia="zh-CN"/>
        </w:rPr>
        <w:t>is</w:t>
      </w:r>
      <w:r w:rsidRPr="00154F5F">
        <w:rPr>
          <w:rFonts w:cs="Times New Roman"/>
          <w:bCs/>
          <w:szCs w:val="24"/>
          <w:lang w:eastAsia="zh-CN"/>
        </w:rPr>
        <w:t xml:space="preserve"> considered</w:t>
      </w:r>
      <w:r>
        <w:rPr>
          <w:rFonts w:cs="Times New Roman"/>
          <w:bCs/>
          <w:szCs w:val="24"/>
          <w:lang w:eastAsia="zh-CN"/>
        </w:rPr>
        <w:t xml:space="preserve"> for</w:t>
      </w:r>
      <w:r w:rsidR="001C1D30">
        <w:rPr>
          <w:rFonts w:cs="Times New Roman"/>
          <w:bCs/>
          <w:szCs w:val="24"/>
          <w:lang w:eastAsia="zh-CN"/>
        </w:rPr>
        <w:t xml:space="preserve"> both PCC and HMA layers</w:t>
      </w:r>
      <w:r w:rsidR="00154F5F" w:rsidRPr="00154F5F">
        <w:rPr>
          <w:rFonts w:cs="Times New Roman"/>
          <w:bCs/>
          <w:szCs w:val="24"/>
          <w:lang w:eastAsia="zh-CN"/>
        </w:rPr>
        <w:t>.</w:t>
      </w:r>
    </w:p>
    <w:p w:rsidR="0086643C" w:rsidRPr="00822B80" w:rsidRDefault="0086643C" w:rsidP="0086643C">
      <w:pPr>
        <w:autoSpaceDE w:val="0"/>
        <w:autoSpaceDN w:val="0"/>
        <w:adjustRightInd w:val="0"/>
        <w:spacing w:after="0"/>
        <w:rPr>
          <w:rFonts w:cs="Times New Roman"/>
          <w:bCs/>
          <w:i/>
          <w:szCs w:val="24"/>
        </w:rPr>
      </w:pPr>
      <w:r w:rsidRPr="00822B80">
        <w:rPr>
          <w:rFonts w:cs="Times New Roman"/>
          <w:bCs/>
          <w:i/>
          <w:szCs w:val="24"/>
        </w:rPr>
        <w:lastRenderedPageBreak/>
        <w:t>Disadvantage</w:t>
      </w:r>
      <w:r w:rsidR="00161F9F">
        <w:rPr>
          <w:rFonts w:cs="Times New Roman"/>
          <w:bCs/>
          <w:i/>
          <w:szCs w:val="24"/>
        </w:rPr>
        <w:t>s</w:t>
      </w:r>
    </w:p>
    <w:p w:rsidR="00822B80" w:rsidRPr="00822B80" w:rsidRDefault="00E75787" w:rsidP="00822B80">
      <w:pPr>
        <w:autoSpaceDE w:val="0"/>
        <w:autoSpaceDN w:val="0"/>
        <w:adjustRightInd w:val="0"/>
        <w:spacing w:after="0"/>
        <w:rPr>
          <w:rFonts w:cs="Times New Roman"/>
          <w:bCs/>
          <w:szCs w:val="24"/>
        </w:rPr>
      </w:pPr>
      <w:r>
        <w:rPr>
          <w:rFonts w:cs="Times New Roman"/>
          <w:bCs/>
          <w:szCs w:val="24"/>
        </w:rPr>
        <w:t xml:space="preserve">The approach of adjusting stress and strain based on field measurements might not </w:t>
      </w:r>
      <w:r w:rsidR="005C3D6E">
        <w:rPr>
          <w:rFonts w:cs="Times New Roman"/>
          <w:bCs/>
          <w:szCs w:val="24"/>
        </w:rPr>
        <w:t xml:space="preserve">always </w:t>
      </w:r>
      <w:r>
        <w:rPr>
          <w:rFonts w:cs="Times New Roman"/>
          <w:bCs/>
          <w:szCs w:val="24"/>
        </w:rPr>
        <w:t xml:space="preserve">be valid.  For instance, </w:t>
      </w:r>
      <w:r w:rsidR="0086643C" w:rsidRPr="00822B80">
        <w:rPr>
          <w:rFonts w:cs="Times New Roman" w:hint="eastAsia"/>
          <w:bCs/>
          <w:szCs w:val="24"/>
          <w:lang w:eastAsia="zh-CN"/>
        </w:rPr>
        <w:t xml:space="preserve">the </w:t>
      </w:r>
      <w:r w:rsidR="0086643C" w:rsidRPr="00822B80">
        <w:rPr>
          <w:rFonts w:cs="Times New Roman"/>
          <w:bCs/>
          <w:szCs w:val="24"/>
          <w:lang w:eastAsia="zh-CN"/>
        </w:rPr>
        <w:t>measured</w:t>
      </w:r>
      <w:r w:rsidR="0086643C" w:rsidRPr="00822B80">
        <w:rPr>
          <w:rFonts w:cs="Times New Roman" w:hint="eastAsia"/>
          <w:bCs/>
          <w:szCs w:val="24"/>
          <w:lang w:eastAsia="zh-CN"/>
        </w:rPr>
        <w:t xml:space="preserve"> stress at the interface was found </w:t>
      </w:r>
      <w:r w:rsidR="009B48F6">
        <w:rPr>
          <w:rFonts w:cs="Times New Roman"/>
          <w:bCs/>
          <w:szCs w:val="24"/>
          <w:lang w:eastAsia="zh-CN"/>
        </w:rPr>
        <w:t xml:space="preserve">to be </w:t>
      </w:r>
      <w:r w:rsidR="0086643C" w:rsidRPr="00822B80">
        <w:rPr>
          <w:rFonts w:cs="Times New Roman" w:hint="eastAsia"/>
          <w:bCs/>
          <w:szCs w:val="24"/>
          <w:lang w:eastAsia="zh-CN"/>
        </w:rPr>
        <w:t xml:space="preserve">greater than the predicted stresses for </w:t>
      </w:r>
      <w:r w:rsidR="009B48F6">
        <w:rPr>
          <w:rFonts w:cs="Times New Roman"/>
          <w:bCs/>
          <w:szCs w:val="24"/>
          <w:lang w:eastAsia="zh-CN"/>
        </w:rPr>
        <w:t xml:space="preserve">a </w:t>
      </w:r>
      <w:r w:rsidR="0086643C" w:rsidRPr="00822B80">
        <w:rPr>
          <w:rFonts w:cs="Times New Roman" w:hint="eastAsia"/>
          <w:bCs/>
          <w:szCs w:val="24"/>
          <w:lang w:eastAsia="zh-CN"/>
        </w:rPr>
        <w:t>fu</w:t>
      </w:r>
      <w:r w:rsidR="00822B80" w:rsidRPr="00822B80">
        <w:rPr>
          <w:rFonts w:cs="Times New Roman" w:hint="eastAsia"/>
          <w:bCs/>
          <w:szCs w:val="24"/>
          <w:lang w:eastAsia="zh-CN"/>
        </w:rPr>
        <w:t xml:space="preserve">lly bonded </w:t>
      </w:r>
      <w:r w:rsidR="00822B80" w:rsidRPr="00822B80">
        <w:rPr>
          <w:rFonts w:cs="Times New Roman"/>
          <w:bCs/>
          <w:szCs w:val="24"/>
          <w:lang w:eastAsia="zh-CN"/>
        </w:rPr>
        <w:t>condition</w:t>
      </w:r>
      <w:r w:rsidR="005C3D6E">
        <w:rPr>
          <w:rFonts w:cs="Times New Roman"/>
          <w:bCs/>
          <w:szCs w:val="24"/>
          <w:lang w:eastAsia="zh-CN"/>
        </w:rPr>
        <w:t xml:space="preserve">, based on </w:t>
      </w:r>
      <w:r w:rsidR="007B190C">
        <w:rPr>
          <w:rFonts w:cs="Times New Roman"/>
          <w:bCs/>
          <w:szCs w:val="24"/>
          <w:lang w:eastAsia="zh-CN"/>
        </w:rPr>
        <w:t xml:space="preserve">which </w:t>
      </w:r>
      <w:r w:rsidR="005C3D6E">
        <w:rPr>
          <w:rFonts w:cs="Times New Roman"/>
          <w:bCs/>
          <w:szCs w:val="24"/>
          <w:lang w:eastAsia="zh-CN"/>
        </w:rPr>
        <w:t>the stress was adjusted</w:t>
      </w:r>
      <w:r w:rsidR="005C3D6E">
        <w:rPr>
          <w:rFonts w:cs="Times New Roman"/>
          <w:bCs/>
          <w:szCs w:val="24"/>
        </w:rPr>
        <w:t xml:space="preserve"> for</w:t>
      </w:r>
      <w:r w:rsidR="005C3D6E" w:rsidRPr="00822B80">
        <w:rPr>
          <w:rFonts w:cs="Times New Roman"/>
          <w:bCs/>
          <w:szCs w:val="24"/>
        </w:rPr>
        <w:t xml:space="preserve"> partial bonding</w:t>
      </w:r>
      <w:r w:rsidR="00822B80" w:rsidRPr="00822B80">
        <w:rPr>
          <w:rFonts w:cs="Times New Roman"/>
          <w:bCs/>
          <w:szCs w:val="24"/>
          <w:lang w:eastAsia="zh-CN"/>
        </w:rPr>
        <w:t xml:space="preserve">. </w:t>
      </w:r>
      <w:r w:rsidR="005C3D6E">
        <w:rPr>
          <w:rFonts w:cs="Times New Roman"/>
          <w:bCs/>
          <w:szCs w:val="24"/>
          <w:lang w:eastAsia="zh-CN"/>
        </w:rPr>
        <w:t xml:space="preserve"> </w:t>
      </w:r>
      <w:r w:rsidR="00822B80" w:rsidRPr="00822B80">
        <w:rPr>
          <w:rFonts w:cs="Times New Roman"/>
          <w:bCs/>
          <w:szCs w:val="24"/>
          <w:lang w:eastAsia="zh-CN"/>
        </w:rPr>
        <w:t>However, this</w:t>
      </w:r>
      <w:r w:rsidR="0086643C" w:rsidRPr="00822B80">
        <w:rPr>
          <w:rFonts w:cs="Times New Roman"/>
          <w:bCs/>
          <w:szCs w:val="24"/>
        </w:rPr>
        <w:t xml:space="preserve"> </w:t>
      </w:r>
      <w:r w:rsidR="009B48F6">
        <w:rPr>
          <w:rFonts w:cs="Times New Roman"/>
          <w:bCs/>
          <w:szCs w:val="24"/>
          <w:lang w:eastAsia="zh-CN"/>
        </w:rPr>
        <w:t>may</w:t>
      </w:r>
      <w:r w:rsidR="009B48F6" w:rsidRPr="00822B80">
        <w:rPr>
          <w:rFonts w:cs="Times New Roman" w:hint="eastAsia"/>
          <w:bCs/>
          <w:szCs w:val="24"/>
          <w:lang w:eastAsia="zh-CN"/>
        </w:rPr>
        <w:t xml:space="preserve"> </w:t>
      </w:r>
      <w:r w:rsidR="0086643C" w:rsidRPr="00822B80">
        <w:rPr>
          <w:rFonts w:cs="Times New Roman" w:hint="eastAsia"/>
          <w:bCs/>
          <w:szCs w:val="24"/>
          <w:lang w:eastAsia="zh-CN"/>
        </w:rPr>
        <w:t xml:space="preserve">be caused by other factors </w:t>
      </w:r>
      <w:r w:rsidR="009B48F6">
        <w:rPr>
          <w:rFonts w:cs="Times New Roman"/>
          <w:bCs/>
          <w:szCs w:val="24"/>
          <w:lang w:eastAsia="zh-CN"/>
        </w:rPr>
        <w:t>besides</w:t>
      </w:r>
      <w:r w:rsidR="009B48F6" w:rsidRPr="00822B80">
        <w:rPr>
          <w:rFonts w:cs="Times New Roman" w:hint="eastAsia"/>
          <w:bCs/>
          <w:szCs w:val="24"/>
          <w:lang w:eastAsia="zh-CN"/>
        </w:rPr>
        <w:t xml:space="preserve"> </w:t>
      </w:r>
      <w:r w:rsidR="0086643C" w:rsidRPr="00822B80">
        <w:rPr>
          <w:rFonts w:cs="Times New Roman" w:hint="eastAsia"/>
          <w:bCs/>
          <w:szCs w:val="24"/>
          <w:lang w:eastAsia="zh-CN"/>
        </w:rPr>
        <w:t>the partial bonding</w:t>
      </w:r>
      <w:r w:rsidR="0086643C" w:rsidRPr="00822B80">
        <w:rPr>
          <w:rFonts w:cs="Times New Roman"/>
          <w:bCs/>
          <w:szCs w:val="24"/>
        </w:rPr>
        <w:t>, such as the poor quality of</w:t>
      </w:r>
      <w:r w:rsidR="00822B80" w:rsidRPr="00822B80">
        <w:rPr>
          <w:rFonts w:cs="Times New Roman"/>
          <w:bCs/>
          <w:szCs w:val="24"/>
        </w:rPr>
        <w:t xml:space="preserve"> the underlying asphalt layer.</w:t>
      </w:r>
      <w:r w:rsidR="0086643C" w:rsidRPr="00822B80">
        <w:rPr>
          <w:rFonts w:cs="Times New Roman"/>
          <w:bCs/>
          <w:szCs w:val="24"/>
        </w:rPr>
        <w:t xml:space="preserve"> </w:t>
      </w:r>
      <w:r w:rsidR="005C3D6E">
        <w:rPr>
          <w:rFonts w:cs="Times New Roman"/>
          <w:bCs/>
          <w:szCs w:val="24"/>
        </w:rPr>
        <w:t xml:space="preserve"> Furthermore, the field measurements based on which the adjustments were made are localized and limited (only three projects in Colorado).  Therefore, the adjustments might not be valid for applications in other states.</w:t>
      </w:r>
    </w:p>
    <w:p w:rsidR="0086643C" w:rsidRDefault="00822B80" w:rsidP="0086643C">
      <w:pPr>
        <w:autoSpaceDE w:val="0"/>
        <w:autoSpaceDN w:val="0"/>
        <w:adjustRightInd w:val="0"/>
        <w:spacing w:after="0"/>
        <w:rPr>
          <w:rFonts w:cs="Times New Roman"/>
          <w:bCs/>
          <w:szCs w:val="24"/>
        </w:rPr>
      </w:pPr>
      <w:r w:rsidRPr="00822B80">
        <w:rPr>
          <w:rFonts w:cs="Times New Roman"/>
          <w:bCs/>
          <w:szCs w:val="24"/>
        </w:rPr>
        <w:t xml:space="preserve">Little guidance is provided </w:t>
      </w:r>
      <w:r w:rsidR="001C1D30">
        <w:rPr>
          <w:rFonts w:cs="Times New Roman"/>
          <w:bCs/>
          <w:szCs w:val="24"/>
        </w:rPr>
        <w:t xml:space="preserve">on how to establish the design </w:t>
      </w:r>
      <w:r w:rsidRPr="00822B80">
        <w:rPr>
          <w:rFonts w:cs="Times New Roman"/>
          <w:bCs/>
          <w:szCs w:val="24"/>
        </w:rPr>
        <w:t xml:space="preserve">inputs.  </w:t>
      </w:r>
      <w:r w:rsidR="001C1D30">
        <w:rPr>
          <w:rFonts w:cs="Times New Roman"/>
          <w:bCs/>
          <w:szCs w:val="24"/>
        </w:rPr>
        <w:t>Also</w:t>
      </w:r>
      <w:r w:rsidRPr="00822B80">
        <w:rPr>
          <w:rFonts w:cs="Times New Roman"/>
          <w:bCs/>
          <w:szCs w:val="24"/>
        </w:rPr>
        <w:t>, the temperature dependency of HMA stiffness is not considered</w:t>
      </w:r>
      <w:r w:rsidR="00B74D1F">
        <w:rPr>
          <w:rFonts w:cs="Times New Roman" w:hint="eastAsia"/>
          <w:bCs/>
          <w:szCs w:val="24"/>
          <w:lang w:eastAsia="zh-CN"/>
        </w:rPr>
        <w:t xml:space="preserve"> and</w:t>
      </w:r>
      <w:r w:rsidR="00CF2780">
        <w:rPr>
          <w:rFonts w:cs="Times New Roman" w:hint="eastAsia"/>
          <w:bCs/>
          <w:szCs w:val="24"/>
          <w:lang w:eastAsia="zh-CN"/>
        </w:rPr>
        <w:t xml:space="preserve"> </w:t>
      </w:r>
      <w:r w:rsidRPr="00822B80">
        <w:rPr>
          <w:rFonts w:cs="Times New Roman"/>
          <w:bCs/>
          <w:szCs w:val="24"/>
        </w:rPr>
        <w:t xml:space="preserve">the effect of fibers is not discussed.  </w:t>
      </w:r>
      <w:r w:rsidR="00454380">
        <w:rPr>
          <w:rFonts w:cs="Times New Roman"/>
          <w:bCs/>
          <w:szCs w:val="24"/>
        </w:rPr>
        <w:t>More importantly, the critical stress is identified at the bottom of the slab edge</w:t>
      </w:r>
      <w:r w:rsidR="00DB20F5">
        <w:rPr>
          <w:rFonts w:cs="Times New Roman"/>
          <w:bCs/>
          <w:szCs w:val="24"/>
        </w:rPr>
        <w:t xml:space="preserve">.  This </w:t>
      </w:r>
      <w:r w:rsidR="00747B1A">
        <w:rPr>
          <w:rFonts w:cs="Times New Roman"/>
          <w:bCs/>
          <w:szCs w:val="24"/>
        </w:rPr>
        <w:t xml:space="preserve">may </w:t>
      </w:r>
      <w:r w:rsidR="00DB20F5">
        <w:rPr>
          <w:rFonts w:cs="Times New Roman"/>
          <w:bCs/>
          <w:szCs w:val="24"/>
        </w:rPr>
        <w:t>be more suitable for TWT whose dominant distress is transverse cracking.  For UTW</w:t>
      </w:r>
      <w:r w:rsidR="001C1D30">
        <w:rPr>
          <w:rFonts w:cs="Times New Roman"/>
          <w:bCs/>
          <w:szCs w:val="24"/>
        </w:rPr>
        <w:t>, which tend to develop</w:t>
      </w:r>
      <w:r w:rsidR="00DB20F5">
        <w:rPr>
          <w:rFonts w:cs="Times New Roman"/>
          <w:bCs/>
          <w:szCs w:val="24"/>
        </w:rPr>
        <w:t xml:space="preserve"> corner cracks, </w:t>
      </w:r>
      <w:r w:rsidR="00747B1A">
        <w:rPr>
          <w:rFonts w:cs="Times New Roman"/>
          <w:bCs/>
          <w:szCs w:val="24"/>
        </w:rPr>
        <w:t xml:space="preserve">the </w:t>
      </w:r>
      <w:r w:rsidR="00DB20F5">
        <w:rPr>
          <w:rFonts w:cs="Times New Roman"/>
          <w:bCs/>
          <w:szCs w:val="24"/>
        </w:rPr>
        <w:t xml:space="preserve">critical stress </w:t>
      </w:r>
      <w:r w:rsidR="00747B1A">
        <w:rPr>
          <w:rFonts w:cs="Times New Roman"/>
          <w:bCs/>
          <w:szCs w:val="24"/>
        </w:rPr>
        <w:t xml:space="preserve">is </w:t>
      </w:r>
      <w:r w:rsidR="00DB20F5">
        <w:rPr>
          <w:rFonts w:cs="Times New Roman"/>
          <w:bCs/>
          <w:szCs w:val="24"/>
        </w:rPr>
        <w:t xml:space="preserve">mainly </w:t>
      </w:r>
      <w:r w:rsidR="00747B1A">
        <w:rPr>
          <w:rFonts w:cs="Times New Roman"/>
          <w:bCs/>
          <w:szCs w:val="24"/>
        </w:rPr>
        <w:t xml:space="preserve">located </w:t>
      </w:r>
      <w:r w:rsidR="00DB20F5">
        <w:rPr>
          <w:rFonts w:cs="Times New Roman"/>
          <w:bCs/>
          <w:szCs w:val="24"/>
        </w:rPr>
        <w:t xml:space="preserve">at the top of the </w:t>
      </w:r>
      <w:r w:rsidR="00747B1A">
        <w:rPr>
          <w:rFonts w:cs="Times New Roman"/>
          <w:bCs/>
          <w:szCs w:val="24"/>
        </w:rPr>
        <w:t xml:space="preserve">PCC </w:t>
      </w:r>
      <w:r w:rsidR="005C3D6E">
        <w:rPr>
          <w:rFonts w:cs="Times New Roman"/>
          <w:bCs/>
          <w:szCs w:val="24"/>
        </w:rPr>
        <w:t>corner</w:t>
      </w:r>
      <w:r w:rsidR="00DB20F5">
        <w:rPr>
          <w:rFonts w:cs="Times New Roman"/>
          <w:bCs/>
          <w:szCs w:val="24"/>
        </w:rPr>
        <w:t>s.</w:t>
      </w:r>
    </w:p>
    <w:p w:rsidR="00B25A97" w:rsidRDefault="00847577" w:rsidP="001801DC">
      <w:pPr>
        <w:pStyle w:val="Heading2"/>
      </w:pPr>
      <w:bookmarkStart w:id="43" w:name="_Toc244428386"/>
      <w:bookmarkStart w:id="44" w:name="_Toc292375694"/>
      <w:r>
        <w:t>2</w:t>
      </w:r>
      <w:r w:rsidR="001801DC">
        <w:t>.</w:t>
      </w:r>
      <w:r w:rsidR="00B25A97">
        <w:t xml:space="preserve"> NJDOT method</w:t>
      </w:r>
      <w:bookmarkEnd w:id="43"/>
      <w:bookmarkEnd w:id="44"/>
    </w:p>
    <w:p w:rsidR="00B25A97" w:rsidRPr="00294D98" w:rsidRDefault="00B25A97" w:rsidP="00B25A97">
      <w:pPr>
        <w:rPr>
          <w:lang w:eastAsia="zh-CN"/>
        </w:rPr>
      </w:pPr>
      <w:r>
        <w:t>The N</w:t>
      </w:r>
      <w:r w:rsidR="003D4101">
        <w:t xml:space="preserve">ew </w:t>
      </w:r>
      <w:r>
        <w:t>J</w:t>
      </w:r>
      <w:r w:rsidR="003D4101">
        <w:t xml:space="preserve">ersey </w:t>
      </w:r>
      <w:r>
        <w:t>D</w:t>
      </w:r>
      <w:r w:rsidR="003D4101">
        <w:t xml:space="preserve">epartment of </w:t>
      </w:r>
      <w:r>
        <w:t>T</w:t>
      </w:r>
      <w:r w:rsidR="003D4101">
        <w:t>ransportation (NJDOT)</w:t>
      </w:r>
      <w:r>
        <w:t xml:space="preserve"> design m</w:t>
      </w:r>
      <w:r w:rsidRPr="00403EF6">
        <w:rPr>
          <w:sz w:val="23"/>
          <w:szCs w:val="23"/>
        </w:rPr>
        <w:t>ethod</w:t>
      </w:r>
      <w:r w:rsidR="00403EF6" w:rsidRPr="00403EF6">
        <w:rPr>
          <w:sz w:val="23"/>
          <w:szCs w:val="23"/>
        </w:rPr>
        <w:t xml:space="preserve"> </w:t>
      </w:r>
      <w:r w:rsidR="00403EF6">
        <w:rPr>
          <w:rFonts w:hint="eastAsia"/>
          <w:sz w:val="23"/>
          <w:szCs w:val="23"/>
          <w:lang w:eastAsia="zh-CN"/>
        </w:rPr>
        <w:t>(</w:t>
      </w:r>
      <w:proofErr w:type="spellStart"/>
      <w:r w:rsidR="00403EF6" w:rsidRPr="00403EF6">
        <w:rPr>
          <w:sz w:val="23"/>
          <w:szCs w:val="23"/>
        </w:rPr>
        <w:t>Gucunski</w:t>
      </w:r>
      <w:proofErr w:type="spellEnd"/>
      <w:r w:rsidR="00403EF6" w:rsidRPr="00403EF6">
        <w:rPr>
          <w:sz w:val="23"/>
          <w:szCs w:val="23"/>
        </w:rPr>
        <w:t>, 1998</w:t>
      </w:r>
      <w:r w:rsidR="00403EF6">
        <w:rPr>
          <w:rFonts w:hint="eastAsia"/>
          <w:sz w:val="23"/>
          <w:szCs w:val="23"/>
          <w:lang w:eastAsia="zh-CN"/>
        </w:rPr>
        <w:t>)</w:t>
      </w:r>
      <w:r w:rsidRPr="00403EF6">
        <w:rPr>
          <w:sz w:val="23"/>
          <w:szCs w:val="23"/>
        </w:rPr>
        <w:t xml:space="preserve"> </w:t>
      </w:r>
      <w:r w:rsidR="00506AA5">
        <w:rPr>
          <w:sz w:val="23"/>
          <w:szCs w:val="23"/>
        </w:rPr>
        <w:t xml:space="preserve">firstly </w:t>
      </w:r>
      <w:r w:rsidRPr="00403EF6">
        <w:rPr>
          <w:sz w:val="23"/>
          <w:szCs w:val="23"/>
        </w:rPr>
        <w:t>determines t</w:t>
      </w:r>
      <w:r>
        <w:rPr>
          <w:sz w:val="23"/>
          <w:szCs w:val="23"/>
        </w:rPr>
        <w:t>he</w:t>
      </w:r>
      <w:r w:rsidR="00403EF6">
        <w:rPr>
          <w:rFonts w:hint="eastAsia"/>
          <w:sz w:val="23"/>
          <w:szCs w:val="23"/>
          <w:lang w:eastAsia="zh-CN"/>
        </w:rPr>
        <w:t xml:space="preserve"> design thickness of the overlay for</w:t>
      </w:r>
      <w:r>
        <w:rPr>
          <w:sz w:val="23"/>
          <w:szCs w:val="23"/>
        </w:rPr>
        <w:t xml:space="preserve"> </w:t>
      </w:r>
      <w:r w:rsidR="002F0449">
        <w:rPr>
          <w:sz w:val="23"/>
          <w:szCs w:val="23"/>
        </w:rPr>
        <w:t xml:space="preserve">a </w:t>
      </w:r>
      <w:r w:rsidR="00403EF6">
        <w:rPr>
          <w:rFonts w:hint="eastAsia"/>
          <w:sz w:val="23"/>
          <w:szCs w:val="23"/>
          <w:lang w:eastAsia="zh-CN"/>
        </w:rPr>
        <w:t xml:space="preserve">bonded and </w:t>
      </w:r>
      <w:r w:rsidR="002F0449">
        <w:rPr>
          <w:sz w:val="23"/>
          <w:szCs w:val="23"/>
          <w:lang w:eastAsia="zh-CN"/>
        </w:rPr>
        <w:t xml:space="preserve">then </w:t>
      </w:r>
      <w:r w:rsidR="00450E7C">
        <w:rPr>
          <w:sz w:val="23"/>
          <w:szCs w:val="23"/>
          <w:lang w:eastAsia="zh-CN"/>
        </w:rPr>
        <w:t>for an</w:t>
      </w:r>
      <w:r w:rsidR="002F0449">
        <w:rPr>
          <w:sz w:val="23"/>
          <w:szCs w:val="23"/>
          <w:lang w:eastAsia="zh-CN"/>
        </w:rPr>
        <w:t xml:space="preserve"> </w:t>
      </w:r>
      <w:r w:rsidR="00403EF6">
        <w:rPr>
          <w:sz w:val="23"/>
          <w:szCs w:val="23"/>
          <w:lang w:eastAsia="zh-CN"/>
        </w:rPr>
        <w:t>unbonded</w:t>
      </w:r>
      <w:r w:rsidR="00403EF6">
        <w:rPr>
          <w:rFonts w:hint="eastAsia"/>
          <w:sz w:val="23"/>
          <w:szCs w:val="23"/>
          <w:lang w:eastAsia="zh-CN"/>
        </w:rPr>
        <w:t xml:space="preserve"> pavement </w:t>
      </w:r>
      <w:r w:rsidR="002F0449">
        <w:rPr>
          <w:sz w:val="23"/>
          <w:szCs w:val="23"/>
          <w:lang w:eastAsia="zh-CN"/>
        </w:rPr>
        <w:t>structure</w:t>
      </w:r>
      <w:r w:rsidR="00403EF6">
        <w:rPr>
          <w:rFonts w:hint="eastAsia"/>
          <w:sz w:val="23"/>
          <w:szCs w:val="23"/>
          <w:lang w:eastAsia="zh-CN"/>
        </w:rPr>
        <w:t xml:space="preserve">.  The final design thickness is then </w:t>
      </w:r>
      <w:r w:rsidR="00403EF6">
        <w:rPr>
          <w:sz w:val="23"/>
          <w:szCs w:val="23"/>
          <w:lang w:eastAsia="zh-CN"/>
        </w:rPr>
        <w:t xml:space="preserve">linearly interpolated </w:t>
      </w:r>
      <w:r w:rsidR="002F0449">
        <w:rPr>
          <w:rFonts w:hint="eastAsia"/>
          <w:sz w:val="23"/>
          <w:szCs w:val="23"/>
          <w:lang w:eastAsia="zh-CN"/>
        </w:rPr>
        <w:t xml:space="preserve">between the two </w:t>
      </w:r>
      <w:r w:rsidR="002F0449">
        <w:rPr>
          <w:sz w:val="23"/>
          <w:szCs w:val="23"/>
          <w:lang w:eastAsia="zh-CN"/>
        </w:rPr>
        <w:t xml:space="preserve">thicknesses </w:t>
      </w:r>
      <w:r w:rsidR="00403EF6">
        <w:rPr>
          <w:sz w:val="23"/>
          <w:szCs w:val="23"/>
          <w:lang w:eastAsia="zh-CN"/>
        </w:rPr>
        <w:t xml:space="preserve">based on </w:t>
      </w:r>
      <w:r w:rsidR="0046169C">
        <w:rPr>
          <w:rFonts w:hint="eastAsia"/>
          <w:sz w:val="23"/>
          <w:szCs w:val="23"/>
          <w:lang w:eastAsia="zh-CN"/>
        </w:rPr>
        <w:t>the degree of bonding</w:t>
      </w:r>
      <w:r w:rsidR="002F0449">
        <w:rPr>
          <w:sz w:val="23"/>
          <w:szCs w:val="23"/>
          <w:lang w:eastAsia="zh-CN"/>
        </w:rPr>
        <w:t xml:space="preserve"> assumed</w:t>
      </w:r>
      <w:r w:rsidR="0046169C">
        <w:rPr>
          <w:rFonts w:hint="eastAsia"/>
          <w:sz w:val="23"/>
          <w:szCs w:val="23"/>
          <w:lang w:eastAsia="zh-CN"/>
        </w:rPr>
        <w:t>.</w:t>
      </w:r>
    </w:p>
    <w:p w:rsidR="00B25A97" w:rsidRDefault="00B25A97" w:rsidP="00847577">
      <w:pPr>
        <w:pStyle w:val="Heading3"/>
        <w:numPr>
          <w:ilvl w:val="1"/>
          <w:numId w:val="19"/>
        </w:numPr>
      </w:pPr>
      <w:bookmarkStart w:id="45" w:name="_Toc292375695"/>
      <w:r>
        <w:t>Traffic</w:t>
      </w:r>
      <w:bookmarkEnd w:id="45"/>
    </w:p>
    <w:p w:rsidR="00B25A97" w:rsidRPr="008C321B" w:rsidRDefault="009C10B7" w:rsidP="00B25A97">
      <w:r>
        <w:t>T</w:t>
      </w:r>
      <w:r w:rsidR="00B25A97">
        <w:t xml:space="preserve">he traffic loading is converted to </w:t>
      </w:r>
      <w:r w:rsidR="00B25A97" w:rsidRPr="008C321B">
        <w:t>equivalent 18-kip single axle load</w:t>
      </w:r>
      <w:r w:rsidR="00B25A97">
        <w:t xml:space="preserve">s </w:t>
      </w:r>
      <w:r w:rsidR="00450E7C">
        <w:t xml:space="preserve">(ESALs) </w:t>
      </w:r>
      <w:r w:rsidR="00B25A97">
        <w:t xml:space="preserve">by using the conversion factors as shown in Equations </w:t>
      </w:r>
      <w:fldSimple w:instr=" REF _Ref242448784 \h  \* MERGEFORMAT ">
        <w:r w:rsidR="0070230C" w:rsidRPr="0070230C">
          <w:t>(17</w:t>
        </w:r>
      </w:fldSimple>
      <w:r w:rsidR="00B25A97">
        <w:t xml:space="preserve">) and </w:t>
      </w:r>
      <w:fldSimple w:instr=" REF _Ref242448788 \h  \* MERGEFORMAT ">
        <w:r w:rsidR="0070230C" w:rsidRPr="0070230C">
          <w:t>(18</w:t>
        </w:r>
      </w:fldSimple>
      <w:r w:rsidR="00B25A97">
        <w:t>)</w:t>
      </w:r>
      <w:r w:rsidR="00B25A97" w:rsidRPr="00A456CC">
        <w:t xml:space="preserve"> </w:t>
      </w:r>
      <w:r w:rsidR="00B25A97">
        <w:t>for single and tandem axle loads, respectively</w:t>
      </w:r>
      <w:r w:rsidR="00B25A97" w:rsidRPr="008C321B">
        <w:t>.</w:t>
      </w:r>
    </w:p>
    <w:p w:rsidR="00B25A97" w:rsidRDefault="00B25A97" w:rsidP="00B25A97">
      <w:r w:rsidRPr="008C321B">
        <w:t xml:space="preserve">For </w:t>
      </w:r>
      <w:r>
        <w:t>s</w:t>
      </w:r>
      <w:r w:rsidRPr="008C321B">
        <w:t>ingle axle</w:t>
      </w:r>
      <w:r>
        <w:t xml:space="preserve"> loads,</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B25A97" w:rsidRPr="0075765B" w:rsidTr="001801DC">
        <w:trPr>
          <w:jc w:val="center"/>
        </w:trPr>
        <w:tc>
          <w:tcPr>
            <w:tcW w:w="4500" w:type="pct"/>
            <w:vAlign w:val="center"/>
          </w:tcPr>
          <w:p w:rsidR="00B25A97" w:rsidRPr="0075765B" w:rsidRDefault="007F32E3" w:rsidP="001801DC">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W</m:t>
                    </m:r>
                  </m:e>
                  <m:sub>
                    <m:r>
                      <w:rPr>
                        <w:rFonts w:ascii="Cambria Math" w:cs="Times New Roman" w:hint="eastAsia"/>
                        <w:szCs w:val="24"/>
                      </w:rPr>
                      <m:t>18</m:t>
                    </m:r>
                  </m:sub>
                </m:sSub>
                <m:r>
                  <w:rPr>
                    <w:rFonts w:ascii="Cambria Math" w:cs="Times New Roman" w:hint="eastAsia"/>
                    <w:szCs w:val="24"/>
                  </w:rPr>
                  <m:t>=</m:t>
                </m:r>
                <m:sSup>
                  <m:sSupPr>
                    <m:ctrlPr>
                      <w:rPr>
                        <w:rFonts w:ascii="Cambria Math" w:hAnsi="Cambria Math" w:cs="Times New Roman"/>
                        <w:i/>
                        <w:szCs w:val="24"/>
                      </w:rPr>
                    </m:ctrlPr>
                  </m:sSupPr>
                  <m:e>
                    <m:d>
                      <m:dPr>
                        <m:ctrlPr>
                          <w:rPr>
                            <w:rFonts w:ascii="Cambria Math" w:hAnsi="Cambria Math" w:cs="Times New Roman"/>
                            <w:i/>
                            <w:szCs w:val="24"/>
                          </w:rPr>
                        </m:ctrlPr>
                      </m:dPr>
                      <m:e>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hint="eastAsia"/>
                                    <w:szCs w:val="24"/>
                                  </w:rPr>
                                  <m:t>W</m:t>
                                </m:r>
                              </m:e>
                              <m:sub>
                                <m:r>
                                  <w:rPr>
                                    <w:rFonts w:ascii="Cambria Math" w:hAnsi="Cambria Math" w:cs="Times New Roman" w:hint="eastAsia"/>
                                    <w:szCs w:val="24"/>
                                  </w:rPr>
                                  <m:t>SAL</m:t>
                                </m:r>
                              </m:sub>
                            </m:sSub>
                          </m:num>
                          <m:den>
                            <m:r>
                              <w:rPr>
                                <w:rFonts w:ascii="Cambria Math" w:cs="Times New Roman" w:hint="eastAsia"/>
                                <w:szCs w:val="24"/>
                              </w:rPr>
                              <m:t>18</m:t>
                            </m:r>
                          </m:den>
                        </m:f>
                      </m:e>
                    </m:d>
                  </m:e>
                  <m:sup>
                    <m:r>
                      <w:rPr>
                        <w:rFonts w:ascii="Cambria Math" w:cs="Times New Roman" w:hint="eastAsia"/>
                        <w:szCs w:val="24"/>
                      </w:rPr>
                      <m:t>3.3</m:t>
                    </m:r>
                  </m:sup>
                </m:sSup>
              </m:oMath>
            </m:oMathPara>
          </w:p>
        </w:tc>
        <w:tc>
          <w:tcPr>
            <w:tcW w:w="500" w:type="pct"/>
            <w:vAlign w:val="center"/>
          </w:tcPr>
          <w:p w:rsidR="00B25A97" w:rsidRPr="0075765B" w:rsidRDefault="00036CB8" w:rsidP="001801DC">
            <w:pPr>
              <w:pStyle w:val="Caption"/>
              <w:keepNext/>
              <w:spacing w:before="240" w:after="240" w:line="360" w:lineRule="auto"/>
              <w:rPr>
                <w:szCs w:val="24"/>
              </w:rPr>
            </w:pPr>
            <w:bookmarkStart w:id="46" w:name="_Ref242448784"/>
            <w:r w:rsidRPr="00036CB8">
              <w:rPr>
                <w:szCs w:val="24"/>
              </w:rPr>
              <w:t>(</w:t>
            </w:r>
            <w:r w:rsidR="007F32E3" w:rsidRPr="00036CB8">
              <w:rPr>
                <w:b/>
                <w:szCs w:val="24"/>
              </w:rPr>
              <w:fldChar w:fldCharType="begin"/>
            </w:r>
            <w:r w:rsidRPr="00036CB8">
              <w:rPr>
                <w:szCs w:val="24"/>
              </w:rPr>
              <w:instrText xml:space="preserve"> SEQ Equation \* ARABIC </w:instrText>
            </w:r>
            <w:r w:rsidR="007F32E3" w:rsidRPr="00036CB8">
              <w:rPr>
                <w:b/>
                <w:szCs w:val="24"/>
              </w:rPr>
              <w:fldChar w:fldCharType="separate"/>
            </w:r>
            <w:r w:rsidR="0070230C">
              <w:rPr>
                <w:noProof/>
                <w:szCs w:val="24"/>
              </w:rPr>
              <w:t>17</w:t>
            </w:r>
            <w:r w:rsidR="007F32E3" w:rsidRPr="00036CB8">
              <w:rPr>
                <w:b/>
                <w:szCs w:val="24"/>
              </w:rPr>
              <w:fldChar w:fldCharType="end"/>
            </w:r>
            <w:bookmarkEnd w:id="46"/>
            <w:r w:rsidRPr="00036CB8">
              <w:rPr>
                <w:szCs w:val="24"/>
              </w:rPr>
              <w:t>)</w:t>
            </w:r>
          </w:p>
        </w:tc>
      </w:tr>
    </w:tbl>
    <w:p w:rsidR="00B25A97" w:rsidRPr="008C321B" w:rsidRDefault="00B25A97" w:rsidP="00B25A97">
      <w:proofErr w:type="gramStart"/>
      <w:r>
        <w:lastRenderedPageBreak/>
        <w:t>w</w:t>
      </w:r>
      <w:r w:rsidRPr="008C321B">
        <w:t>here</w:t>
      </w:r>
      <w:proofErr w:type="gramEnd"/>
      <w:r>
        <w:t xml:space="preserve"> </w:t>
      </w:r>
      <m:oMath>
        <m:sSub>
          <m:sSubPr>
            <m:ctrlPr>
              <w:rPr>
                <w:rFonts w:ascii="Cambria Math" w:hAnsi="Cambria Math"/>
              </w:rPr>
            </m:ctrlPr>
          </m:sSubPr>
          <m:e>
            <m:r>
              <w:rPr>
                <w:rFonts w:ascii="Cambria Math" w:hAnsi="Cambria Math"/>
              </w:rPr>
              <m:t>W</m:t>
            </m:r>
          </m:e>
          <m:sub>
            <m:r>
              <w:rPr>
                <w:rFonts w:ascii="Cambria Math" w:hAnsi="Cambria Math"/>
              </w:rPr>
              <m:t>18</m:t>
            </m:r>
          </m:sub>
        </m:sSub>
      </m:oMath>
      <w:r w:rsidRPr="008C321B">
        <w:t xml:space="preserve"> </w:t>
      </w:r>
      <w:r>
        <w:t xml:space="preserve">is the factor to convert a single axle load  </w:t>
      </w:r>
      <m:oMath>
        <m:sSub>
          <m:sSubPr>
            <m:ctrlPr>
              <w:rPr>
                <w:rFonts w:ascii="Cambria Math" w:hAnsi="Cambria Math"/>
              </w:rPr>
            </m:ctrlPr>
          </m:sSubPr>
          <m:e>
            <m:r>
              <w:rPr>
                <w:rFonts w:ascii="Cambria Math" w:hAnsi="Cambria Math"/>
              </w:rPr>
              <m:t>W</m:t>
            </m:r>
          </m:e>
          <m:sub>
            <m:r>
              <w:rPr>
                <w:rFonts w:ascii="Cambria Math" w:hAnsi="Cambria Math"/>
              </w:rPr>
              <m:t>SAL</m:t>
            </m:r>
          </m:sub>
        </m:sSub>
      </m:oMath>
      <w:r w:rsidRPr="008C321B">
        <w:t xml:space="preserve"> </w:t>
      </w:r>
      <w:r>
        <w:t>to the equivalent numbers of single 18-kip axle load</w:t>
      </w:r>
      <w:r w:rsidRPr="008C321B">
        <w:t>.</w:t>
      </w:r>
    </w:p>
    <w:p w:rsidR="00B25A97" w:rsidRDefault="00B25A97" w:rsidP="00B25A97">
      <w:r>
        <w:t>For tandem axle loads,</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B25A97" w:rsidRPr="0075765B" w:rsidTr="001801DC">
        <w:trPr>
          <w:jc w:val="center"/>
        </w:trPr>
        <w:tc>
          <w:tcPr>
            <w:tcW w:w="4500" w:type="pct"/>
            <w:vAlign w:val="center"/>
          </w:tcPr>
          <w:p w:rsidR="00B25A97" w:rsidRPr="0075765B" w:rsidRDefault="007F32E3" w:rsidP="001801DC">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W</m:t>
                    </m:r>
                  </m:e>
                  <m:sub>
                    <m:r>
                      <w:rPr>
                        <w:rFonts w:ascii="Cambria Math" w:cs="Times New Roman" w:hint="eastAsia"/>
                        <w:szCs w:val="24"/>
                      </w:rPr>
                      <m:t>18</m:t>
                    </m:r>
                  </m:sub>
                </m:sSub>
                <m:r>
                  <w:rPr>
                    <w:rFonts w:ascii="Cambria Math" w:cs="Times New Roman" w:hint="eastAsia"/>
                    <w:szCs w:val="24"/>
                  </w:rPr>
                  <m:t>=</m:t>
                </m:r>
                <m:sSup>
                  <m:sSupPr>
                    <m:ctrlPr>
                      <w:rPr>
                        <w:rFonts w:ascii="Cambria Math" w:hAnsi="Cambria Math" w:cs="Times New Roman"/>
                        <w:i/>
                        <w:szCs w:val="24"/>
                      </w:rPr>
                    </m:ctrlPr>
                  </m:sSupPr>
                  <m:e>
                    <m:d>
                      <m:dPr>
                        <m:ctrlPr>
                          <w:rPr>
                            <w:rFonts w:ascii="Cambria Math" w:hAnsi="Cambria Math" w:cs="Times New Roman"/>
                            <w:i/>
                            <w:szCs w:val="24"/>
                          </w:rPr>
                        </m:ctrlPr>
                      </m:dPr>
                      <m:e>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hint="eastAsia"/>
                                    <w:szCs w:val="24"/>
                                  </w:rPr>
                                  <m:t>T</m:t>
                                </m:r>
                                <m:r>
                                  <w:rPr>
                                    <w:rFonts w:cs="Times New Roman"/>
                                    <w:szCs w:val="24"/>
                                  </w:rPr>
                                  <m:t>∙</m:t>
                                </m:r>
                                <m:r>
                                  <w:rPr>
                                    <w:rFonts w:ascii="Cambria Math" w:hAnsi="Cambria Math" w:cs="Times New Roman" w:hint="eastAsia"/>
                                    <w:szCs w:val="24"/>
                                  </w:rPr>
                                  <m:t>W</m:t>
                                </m:r>
                              </m:e>
                              <m:sub>
                                <m:r>
                                  <w:rPr>
                                    <w:rFonts w:ascii="Cambria Math" w:hAnsi="Cambria Math" w:cs="Times New Roman" w:hint="eastAsia"/>
                                    <w:szCs w:val="24"/>
                                  </w:rPr>
                                  <m:t>TAL</m:t>
                                </m:r>
                              </m:sub>
                            </m:sSub>
                          </m:num>
                          <m:den>
                            <m:r>
                              <w:rPr>
                                <w:rFonts w:ascii="Cambria Math" w:cs="Times New Roman" w:hint="eastAsia"/>
                                <w:szCs w:val="24"/>
                              </w:rPr>
                              <m:t>2</m:t>
                            </m:r>
                            <m:r>
                              <w:rPr>
                                <w:rFonts w:ascii="Cambria Math" w:cs="Times New Roman" w:hint="eastAsia"/>
                                <w:szCs w:val="24"/>
                              </w:rPr>
                              <m:t>×</m:t>
                            </m:r>
                            <m:r>
                              <w:rPr>
                                <w:rFonts w:ascii="Cambria Math" w:cs="Times New Roman" w:hint="eastAsia"/>
                                <w:szCs w:val="24"/>
                              </w:rPr>
                              <m:t>18</m:t>
                            </m:r>
                          </m:den>
                        </m:f>
                      </m:e>
                    </m:d>
                  </m:e>
                  <m:sup>
                    <m:r>
                      <w:rPr>
                        <w:rFonts w:ascii="Cambria Math" w:cs="Times New Roman" w:hint="eastAsia"/>
                        <w:szCs w:val="24"/>
                      </w:rPr>
                      <m:t>3.3</m:t>
                    </m:r>
                  </m:sup>
                </m:sSup>
              </m:oMath>
            </m:oMathPara>
          </w:p>
        </w:tc>
        <w:tc>
          <w:tcPr>
            <w:tcW w:w="500" w:type="pct"/>
            <w:vAlign w:val="center"/>
          </w:tcPr>
          <w:p w:rsidR="00B25A97" w:rsidRPr="0075765B" w:rsidRDefault="00036CB8" w:rsidP="001801DC">
            <w:pPr>
              <w:pStyle w:val="Caption"/>
              <w:keepNext/>
              <w:spacing w:before="240" w:after="240" w:line="360" w:lineRule="auto"/>
              <w:rPr>
                <w:szCs w:val="24"/>
              </w:rPr>
            </w:pPr>
            <w:bookmarkStart w:id="47" w:name="_Ref242448788"/>
            <w:r w:rsidRPr="00036CB8">
              <w:rPr>
                <w:szCs w:val="24"/>
              </w:rPr>
              <w:t>(</w:t>
            </w:r>
            <w:r w:rsidR="007F32E3" w:rsidRPr="00036CB8">
              <w:rPr>
                <w:b/>
                <w:szCs w:val="24"/>
              </w:rPr>
              <w:fldChar w:fldCharType="begin"/>
            </w:r>
            <w:r w:rsidRPr="00036CB8">
              <w:rPr>
                <w:szCs w:val="24"/>
              </w:rPr>
              <w:instrText xml:space="preserve"> SEQ Equation \* ARABIC </w:instrText>
            </w:r>
            <w:r w:rsidR="007F32E3" w:rsidRPr="00036CB8">
              <w:rPr>
                <w:b/>
                <w:szCs w:val="24"/>
              </w:rPr>
              <w:fldChar w:fldCharType="separate"/>
            </w:r>
            <w:r w:rsidR="0070230C">
              <w:rPr>
                <w:noProof/>
                <w:szCs w:val="24"/>
              </w:rPr>
              <w:t>18</w:t>
            </w:r>
            <w:r w:rsidR="007F32E3" w:rsidRPr="00036CB8">
              <w:rPr>
                <w:b/>
                <w:szCs w:val="24"/>
              </w:rPr>
              <w:fldChar w:fldCharType="end"/>
            </w:r>
            <w:bookmarkEnd w:id="47"/>
            <w:r w:rsidRPr="00036CB8">
              <w:rPr>
                <w:szCs w:val="24"/>
              </w:rPr>
              <w:t>)</w:t>
            </w:r>
          </w:p>
        </w:tc>
      </w:tr>
    </w:tbl>
    <w:p w:rsidR="00B25A97" w:rsidRDefault="00B25A97" w:rsidP="00B25A97">
      <w:proofErr w:type="gramStart"/>
      <w:r>
        <w:t>where</w:t>
      </w:r>
      <w:proofErr w:type="gramEnd"/>
      <w:r>
        <w:t xml:space="preserve"> </w:t>
      </w:r>
      <m:oMath>
        <m:sSub>
          <m:sSubPr>
            <m:ctrlPr>
              <w:rPr>
                <w:rFonts w:ascii="Cambria Math" w:hAnsi="Cambria Math"/>
                <w:i/>
              </w:rPr>
            </m:ctrlPr>
          </m:sSubPr>
          <m:e>
            <m:r>
              <w:rPr>
                <w:rFonts w:ascii="Cambria Math" w:hAnsi="Cambria Math"/>
              </w:rPr>
              <m:t>W</m:t>
            </m:r>
          </m:e>
          <m:sub>
            <m:r>
              <w:rPr>
                <w:rFonts w:ascii="Cambria Math" w:hAnsi="Cambria Math"/>
              </w:rPr>
              <m:t>TAL</m:t>
            </m:r>
          </m:sub>
        </m:sSub>
      </m:oMath>
      <w:r w:rsidR="002F0449">
        <w:t xml:space="preserve"> is the weight of a tandem axle in</w:t>
      </w:r>
      <w:r>
        <w:t xml:space="preserve"> kips</w:t>
      </w:r>
      <w:r w:rsidR="00747B1A">
        <w:t xml:space="preserve"> and </w:t>
      </w:r>
      <m:oMath>
        <m:r>
          <w:rPr>
            <w:rFonts w:ascii="Cambria Math" w:hAnsi="Cambria Math"/>
          </w:rPr>
          <m:t>T</m:t>
        </m:r>
      </m:oMath>
      <w:r>
        <w:t xml:space="preserve"> is the tandem factor that indicates how mu</w:t>
      </w:r>
      <w:r w:rsidR="002F0449">
        <w:t>ch stress one axle introduces ben</w:t>
      </w:r>
      <w:r>
        <w:t xml:space="preserve">eath the </w:t>
      </w:r>
      <w:r w:rsidR="002F0449">
        <w:t>adjacent</w:t>
      </w:r>
      <w:r>
        <w:t xml:space="preserve"> axle.  The tandem factor depends on the </w:t>
      </w:r>
      <w:r w:rsidR="00747B1A">
        <w:t xml:space="preserve">tire </w:t>
      </w:r>
      <w:r>
        <w:t>configuration and the radius of relative stiffness of the pavement structure</w:t>
      </w:r>
      <w:r w:rsidR="005D2C93">
        <w:t xml:space="preserve">.  It is </w:t>
      </w:r>
      <w:r>
        <w:t xml:space="preserve">suggested </w:t>
      </w:r>
      <w:r w:rsidR="0075765B">
        <w:t xml:space="preserve">to be </w:t>
      </w:r>
      <w:r>
        <w:t xml:space="preserve">1.25 for concrete pavements.  The 18-kip equivalency factor can also be determined according to the AASHTO 1993 </w:t>
      </w:r>
      <w:r w:rsidR="005D2C93">
        <w:t>D</w:t>
      </w:r>
      <w:r>
        <w:t xml:space="preserve">esign </w:t>
      </w:r>
      <w:r w:rsidR="005D2C93">
        <w:t>G</w:t>
      </w:r>
      <w:r w:rsidR="00450E7C">
        <w:t>uide if no detail</w:t>
      </w:r>
      <w:r w:rsidR="007B190C">
        <w:t>s</w:t>
      </w:r>
      <w:r w:rsidR="00450E7C">
        <w:t xml:space="preserve"> are</w:t>
      </w:r>
      <w:r>
        <w:t xml:space="preserve"> available regarding the axle weights.</w:t>
      </w:r>
    </w:p>
    <w:p w:rsidR="00B25A97" w:rsidRDefault="00B25A97" w:rsidP="00B25A97">
      <w:r>
        <w:rPr>
          <w:szCs w:val="24"/>
        </w:rPr>
        <w:t xml:space="preserve">The design traffic, </w:t>
      </w:r>
      <m:oMath>
        <m:sSub>
          <m:sSubPr>
            <m:ctrlPr>
              <w:rPr>
                <w:rFonts w:ascii="Cambria Math" w:hAnsi="Cambria Math" w:cs="Times New Roman"/>
                <w:i/>
                <w:sz w:val="23"/>
                <w:szCs w:val="23"/>
              </w:rPr>
            </m:ctrlPr>
          </m:sSubPr>
          <m:e>
            <m:r>
              <w:rPr>
                <w:rFonts w:ascii="Cambria Math" w:hAnsi="Cambria Math" w:cs="Times New Roman"/>
                <w:sz w:val="23"/>
                <w:szCs w:val="23"/>
              </w:rPr>
              <m:t>W</m:t>
            </m:r>
          </m:e>
          <m:sub>
            <m:r>
              <w:rPr>
                <w:rFonts w:ascii="Cambria Math" w:hAnsi="Cambria Math" w:cs="Times New Roman"/>
                <w:sz w:val="23"/>
                <w:szCs w:val="23"/>
              </w:rPr>
              <m:t>D</m:t>
            </m:r>
          </m:sub>
        </m:sSub>
      </m:oMath>
      <w:r w:rsidR="005D2C93">
        <w:rPr>
          <w:sz w:val="23"/>
          <w:szCs w:val="23"/>
        </w:rPr>
        <w:t xml:space="preserve"> in Equation </w:t>
      </w:r>
      <w:r w:rsidR="007F32E3">
        <w:rPr>
          <w:sz w:val="23"/>
          <w:szCs w:val="23"/>
        </w:rPr>
        <w:fldChar w:fldCharType="begin"/>
      </w:r>
      <w:r w:rsidR="005D2C93">
        <w:rPr>
          <w:sz w:val="23"/>
          <w:szCs w:val="23"/>
        </w:rPr>
        <w:instrText xml:space="preserve"> REF _Ref251497380 \h </w:instrText>
      </w:r>
      <w:r w:rsidR="007F32E3">
        <w:rPr>
          <w:sz w:val="23"/>
          <w:szCs w:val="23"/>
        </w:rPr>
      </w:r>
      <w:r w:rsidR="007F32E3">
        <w:rPr>
          <w:sz w:val="23"/>
          <w:szCs w:val="23"/>
        </w:rPr>
        <w:fldChar w:fldCharType="separate"/>
      </w:r>
      <w:r w:rsidR="0070230C" w:rsidRPr="00036CB8">
        <w:rPr>
          <w:szCs w:val="24"/>
        </w:rPr>
        <w:t>(</w:t>
      </w:r>
      <w:r w:rsidR="0070230C">
        <w:rPr>
          <w:noProof/>
          <w:szCs w:val="24"/>
        </w:rPr>
        <w:t>19</w:t>
      </w:r>
      <w:r w:rsidR="0070230C" w:rsidRPr="00036CB8">
        <w:rPr>
          <w:szCs w:val="24"/>
        </w:rPr>
        <w:t>)</w:t>
      </w:r>
      <w:r w:rsidR="007F32E3">
        <w:rPr>
          <w:sz w:val="23"/>
          <w:szCs w:val="23"/>
        </w:rPr>
        <w:fldChar w:fldCharType="end"/>
      </w:r>
      <w:r w:rsidR="00036CB8" w:rsidRPr="00036CB8">
        <w:rPr>
          <w:szCs w:val="24"/>
        </w:rPr>
        <w:t>,</w:t>
      </w:r>
      <w:r>
        <w:rPr>
          <w:szCs w:val="24"/>
        </w:rPr>
        <w:t xml:space="preserve"> is then obtained by applying a safety factor to the equivalent 18-kip axle loads in order to account for </w:t>
      </w:r>
      <w:r>
        <w:t>the overall standard deviation of prediction errors and the required design reliability.</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B25A97" w:rsidRPr="0075765B" w:rsidTr="001801DC">
        <w:trPr>
          <w:jc w:val="center"/>
        </w:trPr>
        <w:tc>
          <w:tcPr>
            <w:tcW w:w="4500" w:type="pct"/>
            <w:vAlign w:val="center"/>
          </w:tcPr>
          <w:p w:rsidR="00B25A97" w:rsidRPr="0075765B" w:rsidRDefault="007F32E3" w:rsidP="001801DC">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W</m:t>
                    </m:r>
                  </m:e>
                  <m:sub>
                    <m:r>
                      <w:rPr>
                        <w:rFonts w:ascii="Cambria Math" w:hAnsi="Cambria Math" w:cs="Times New Roman" w:hint="eastAsia"/>
                        <w:szCs w:val="24"/>
                      </w:rPr>
                      <m:t>D</m:t>
                    </m:r>
                  </m:sub>
                </m:sSub>
                <m:r>
                  <w:rPr>
                    <w:rFonts w:ascii="Cambria Math" w:cs="Times New Roman" w:hint="eastAsia"/>
                    <w:szCs w:val="24"/>
                  </w:rPr>
                  <m:t>=</m:t>
                </m:r>
                <m:sSup>
                  <m:sSupPr>
                    <m:ctrlPr>
                      <w:rPr>
                        <w:rFonts w:ascii="Cambria Math" w:hAnsi="Cambria Math" w:cs="Times New Roman"/>
                        <w:i/>
                        <w:szCs w:val="24"/>
                      </w:rPr>
                    </m:ctrlPr>
                  </m:sSupPr>
                  <m:e>
                    <m:r>
                      <w:rPr>
                        <w:rFonts w:ascii="Cambria Math" w:cs="Times New Roman" w:hint="eastAsia"/>
                        <w:szCs w:val="24"/>
                      </w:rPr>
                      <m:t>10</m:t>
                    </m:r>
                  </m:e>
                  <m:sup>
                    <m:r>
                      <w:rPr>
                        <w:rFonts w:cs="Times New Roman"/>
                        <w:szCs w:val="24"/>
                      </w:rPr>
                      <m:t>-</m:t>
                    </m:r>
                    <m:sSub>
                      <m:sSubPr>
                        <m:ctrlPr>
                          <w:rPr>
                            <w:rFonts w:ascii="Cambria Math" w:hAnsi="Cambria Math" w:cs="Times New Roman"/>
                            <w:i/>
                            <w:szCs w:val="24"/>
                          </w:rPr>
                        </m:ctrlPr>
                      </m:sSubPr>
                      <m:e>
                        <m:r>
                          <w:rPr>
                            <w:rFonts w:ascii="Cambria Math" w:hAnsi="Cambria Math" w:cs="Times New Roman" w:hint="eastAsia"/>
                            <w:szCs w:val="24"/>
                          </w:rPr>
                          <m:t>Z</m:t>
                        </m:r>
                      </m:e>
                      <m:sub>
                        <m:r>
                          <w:rPr>
                            <w:rFonts w:ascii="Cambria Math" w:hAnsi="Cambria Math" w:cs="Times New Roman" w:hint="eastAsia"/>
                            <w:szCs w:val="24"/>
                          </w:rPr>
                          <m:t>R</m:t>
                        </m:r>
                      </m:sub>
                    </m:sSub>
                    <m:sSub>
                      <m:sSubPr>
                        <m:ctrlPr>
                          <w:rPr>
                            <w:rFonts w:ascii="Cambria Math" w:hAnsi="Cambria Math" w:cs="Times New Roman"/>
                            <w:i/>
                            <w:szCs w:val="24"/>
                          </w:rPr>
                        </m:ctrlPr>
                      </m:sSubPr>
                      <m:e>
                        <m:r>
                          <w:rPr>
                            <w:rFonts w:ascii="Cambria Math" w:hAnsi="Cambria Math" w:cs="Times New Roman" w:hint="eastAsia"/>
                            <w:szCs w:val="24"/>
                          </w:rPr>
                          <m:t>S</m:t>
                        </m:r>
                      </m:e>
                      <m:sub>
                        <m:r>
                          <w:rPr>
                            <w:rFonts w:ascii="Cambria Math" w:cs="Times New Roman" w:hint="eastAsia"/>
                            <w:szCs w:val="24"/>
                          </w:rPr>
                          <m:t>0</m:t>
                        </m:r>
                      </m:sub>
                    </m:sSub>
                  </m:sup>
                </m:sSup>
                <m:sSub>
                  <m:sSubPr>
                    <m:ctrlPr>
                      <w:rPr>
                        <w:rFonts w:ascii="Cambria Math" w:hAnsi="Cambria Math" w:cs="Times New Roman"/>
                        <w:i/>
                        <w:szCs w:val="24"/>
                      </w:rPr>
                    </m:ctrlPr>
                  </m:sSubPr>
                  <m:e>
                    <m:r>
                      <w:rPr>
                        <w:rFonts w:ascii="Cambria Math" w:hAnsi="Cambria Math" w:cs="Times New Roman" w:hint="eastAsia"/>
                        <w:szCs w:val="24"/>
                      </w:rPr>
                      <m:t>W</m:t>
                    </m:r>
                  </m:e>
                  <m:sub>
                    <m:r>
                      <w:rPr>
                        <w:rFonts w:ascii="Cambria Math" w:cs="Times New Roman" w:hint="eastAsia"/>
                        <w:szCs w:val="24"/>
                      </w:rPr>
                      <m:t>18</m:t>
                    </m:r>
                  </m:sub>
                </m:sSub>
              </m:oMath>
            </m:oMathPara>
          </w:p>
        </w:tc>
        <w:tc>
          <w:tcPr>
            <w:tcW w:w="500" w:type="pct"/>
            <w:vAlign w:val="center"/>
          </w:tcPr>
          <w:p w:rsidR="00B25A97" w:rsidRPr="0075765B" w:rsidRDefault="00036CB8" w:rsidP="001801DC">
            <w:pPr>
              <w:pStyle w:val="Caption"/>
              <w:keepNext/>
              <w:spacing w:before="240" w:after="240" w:line="360" w:lineRule="auto"/>
              <w:rPr>
                <w:szCs w:val="24"/>
              </w:rPr>
            </w:pPr>
            <w:bookmarkStart w:id="48" w:name="_Ref242448811"/>
            <w:bookmarkStart w:id="49" w:name="_Ref248652088"/>
            <w:bookmarkStart w:id="50" w:name="_Ref251497380"/>
            <w:r w:rsidRPr="00036CB8">
              <w:rPr>
                <w:szCs w:val="24"/>
              </w:rPr>
              <w:t>(</w:t>
            </w:r>
            <w:r w:rsidR="007F32E3" w:rsidRPr="00036CB8">
              <w:rPr>
                <w:b/>
                <w:szCs w:val="24"/>
              </w:rPr>
              <w:fldChar w:fldCharType="begin"/>
            </w:r>
            <w:r w:rsidRPr="00036CB8">
              <w:rPr>
                <w:szCs w:val="24"/>
              </w:rPr>
              <w:instrText xml:space="preserve"> SEQ Equation \* ARABIC </w:instrText>
            </w:r>
            <w:r w:rsidR="007F32E3" w:rsidRPr="00036CB8">
              <w:rPr>
                <w:b/>
                <w:szCs w:val="24"/>
              </w:rPr>
              <w:fldChar w:fldCharType="separate"/>
            </w:r>
            <w:r w:rsidR="0070230C">
              <w:rPr>
                <w:noProof/>
                <w:szCs w:val="24"/>
              </w:rPr>
              <w:t>19</w:t>
            </w:r>
            <w:r w:rsidR="007F32E3" w:rsidRPr="00036CB8">
              <w:rPr>
                <w:b/>
                <w:szCs w:val="24"/>
              </w:rPr>
              <w:fldChar w:fldCharType="end"/>
            </w:r>
            <w:bookmarkEnd w:id="48"/>
            <w:r w:rsidRPr="00036CB8">
              <w:rPr>
                <w:szCs w:val="24"/>
              </w:rPr>
              <w:t>)</w:t>
            </w:r>
            <w:bookmarkEnd w:id="49"/>
            <w:bookmarkEnd w:id="50"/>
          </w:p>
        </w:tc>
      </w:tr>
    </w:tbl>
    <w:p w:rsidR="00B25A97" w:rsidRDefault="00B25A97" w:rsidP="00B25A97">
      <w:pPr>
        <w:rPr>
          <w:u w:val="single"/>
        </w:rPr>
      </w:pPr>
      <w:proofErr w:type="gramStart"/>
      <w:r>
        <w:t>where</w:t>
      </w:r>
      <w:proofErr w:type="gramEnd"/>
      <w:r>
        <w:t xml:space="preserve"> </w:t>
      </w:r>
      <w:r>
        <w:rPr>
          <w:i/>
          <w:iCs/>
        </w:rPr>
        <w:t>Z</w:t>
      </w:r>
      <w:r w:rsidRPr="00766B2D">
        <w:rPr>
          <w:i/>
          <w:iCs/>
          <w:vertAlign w:val="subscript"/>
        </w:rPr>
        <w:t>R</w:t>
      </w:r>
      <w:r>
        <w:rPr>
          <w:i/>
          <w:iCs/>
        </w:rPr>
        <w:t xml:space="preserve"> </w:t>
      </w:r>
      <w:r>
        <w:t xml:space="preserve">is the standard normal deviation depending on the design reliability and </w:t>
      </w:r>
      <m:oMath>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0</m:t>
            </m:r>
          </m:sub>
        </m:sSub>
      </m:oMath>
      <w:r>
        <w:rPr>
          <w:i/>
          <w:iCs/>
        </w:rPr>
        <w:t xml:space="preserve"> </w:t>
      </w:r>
      <w:r>
        <w:t xml:space="preserve">is the overall standard deviation of errors that is suggested </w:t>
      </w:r>
      <w:r w:rsidR="0075765B">
        <w:t xml:space="preserve">to be </w:t>
      </w:r>
      <w:r>
        <w:t xml:space="preserve">0.30 to 0.40 for rigid pavements according to the AASHTO 1993 </w:t>
      </w:r>
      <w:r w:rsidR="005D2C93">
        <w:t>D</w:t>
      </w:r>
      <w:r>
        <w:t xml:space="preserve">esign </w:t>
      </w:r>
      <w:r w:rsidR="005D2C93">
        <w:t>G</w:t>
      </w:r>
      <w:r>
        <w:t>uide.</w:t>
      </w:r>
    </w:p>
    <w:p w:rsidR="00B25A97" w:rsidRDefault="00B25A97" w:rsidP="00847577">
      <w:pPr>
        <w:pStyle w:val="Heading3"/>
        <w:numPr>
          <w:ilvl w:val="1"/>
          <w:numId w:val="19"/>
        </w:numPr>
      </w:pPr>
      <w:bookmarkStart w:id="51" w:name="_Toc292375696"/>
      <w:r>
        <w:t>Material characterization</w:t>
      </w:r>
      <w:bookmarkEnd w:id="51"/>
    </w:p>
    <w:p w:rsidR="001801DC" w:rsidRDefault="004A496C" w:rsidP="00847577">
      <w:pPr>
        <w:pStyle w:val="Heading4"/>
        <w:numPr>
          <w:ilvl w:val="2"/>
          <w:numId w:val="19"/>
        </w:numPr>
      </w:pPr>
      <w:r>
        <w:t>PCC modulus of elasticity</w:t>
      </w:r>
    </w:p>
    <w:p w:rsidR="004A496C" w:rsidRDefault="004A496C" w:rsidP="00CC77B2">
      <w:r>
        <w:t xml:space="preserve">The PCC modulus of elasticity was assumed </w:t>
      </w:r>
      <w:r w:rsidR="0075765B">
        <w:t xml:space="preserve">to be </w:t>
      </w:r>
      <w:r>
        <w:t xml:space="preserve">3.4 million psi in the </w:t>
      </w:r>
      <w:r w:rsidR="004E27F7">
        <w:t>parametric study</w:t>
      </w:r>
      <w:r>
        <w:t xml:space="preserve"> of the NJDOT structural model and</w:t>
      </w:r>
      <w:r w:rsidR="00ED7CFF">
        <w:t xml:space="preserve"> 5 million</w:t>
      </w:r>
      <w:r>
        <w:t xml:space="preserve"> in the design example.  No guidance is provided </w:t>
      </w:r>
      <w:r w:rsidR="0021029A">
        <w:t xml:space="preserve">on establishing </w:t>
      </w:r>
      <w:r>
        <w:t>this input for design.</w:t>
      </w:r>
    </w:p>
    <w:p w:rsidR="001801DC" w:rsidRDefault="00DE0BEA" w:rsidP="00847577">
      <w:pPr>
        <w:pStyle w:val="Heading4"/>
        <w:numPr>
          <w:ilvl w:val="2"/>
          <w:numId w:val="19"/>
        </w:numPr>
      </w:pPr>
      <w:r>
        <w:lastRenderedPageBreak/>
        <w:t>PCC f</w:t>
      </w:r>
      <w:r w:rsidR="001801DC">
        <w:t>lexural strength</w:t>
      </w:r>
    </w:p>
    <w:p w:rsidR="004E27F7" w:rsidRPr="00CC77B2" w:rsidRDefault="0021029A" w:rsidP="00CC77B2">
      <w:r>
        <w:t>The flexural strength</w:t>
      </w:r>
      <w:r w:rsidR="004E27F7" w:rsidRPr="00CC77B2">
        <w:t xml:space="preserve"> </w:t>
      </w:r>
      <w:r w:rsidR="009566DA">
        <w:t>was</w:t>
      </w:r>
      <w:r w:rsidR="004E27F7" w:rsidRPr="00CC77B2">
        <w:t xml:space="preserve"> determined based on laboratory test</w:t>
      </w:r>
      <w:r w:rsidR="00450E7C">
        <w:t>ing</w:t>
      </w:r>
      <w:r w:rsidR="004E27F7" w:rsidRPr="00CC77B2">
        <w:t xml:space="preserve"> or estimated based on the concrete elastic modulus </w:t>
      </w:r>
      <w:r w:rsidR="00F03634">
        <w:t>using</w:t>
      </w:r>
      <w:r w:rsidR="004E27F7" w:rsidRPr="00CC77B2">
        <w:t xml:space="preserve"> </w:t>
      </w:r>
      <w:r w:rsidR="0075765B">
        <w:t xml:space="preserve">the </w:t>
      </w:r>
      <w:r w:rsidR="004E27F7" w:rsidRPr="00CC77B2">
        <w:rPr>
          <w:rFonts w:hint="eastAsia"/>
        </w:rPr>
        <w:t xml:space="preserve">correlation suggested in </w:t>
      </w:r>
      <w:r w:rsidR="004E27F7" w:rsidRPr="00CC77B2">
        <w:t xml:space="preserve">the </w:t>
      </w:r>
      <w:r w:rsidR="004E27F7" w:rsidRPr="00CC77B2">
        <w:rPr>
          <w:rFonts w:hint="eastAsia"/>
        </w:rPr>
        <w:t xml:space="preserve">AASHTO </w:t>
      </w:r>
      <w:r w:rsidR="004E27F7" w:rsidRPr="00CC77B2">
        <w:t xml:space="preserve">1993 </w:t>
      </w:r>
      <w:r w:rsidR="009B1E74">
        <w:t>D</w:t>
      </w:r>
      <w:r w:rsidR="004E27F7" w:rsidRPr="00CC77B2">
        <w:t xml:space="preserve">esign </w:t>
      </w:r>
      <w:r w:rsidR="009B1E74">
        <w:t>G</w:t>
      </w:r>
      <w:r w:rsidR="004E27F7" w:rsidRPr="00CC77B2">
        <w:t xml:space="preserve">uide as shown in Equation </w:t>
      </w:r>
      <w:fldSimple w:instr=" REF _Ref242448194 \h  \* MERGEFORMAT ">
        <w:r w:rsidR="0070230C" w:rsidRPr="0070230C">
          <w:t>(20</w:t>
        </w:r>
      </w:fldSimple>
      <w:r w:rsidR="004E27F7" w:rsidRPr="00CC77B2">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4E27F7" w:rsidRPr="00687C3F" w:rsidTr="006B6E5E">
        <w:trPr>
          <w:jc w:val="center"/>
        </w:trPr>
        <w:tc>
          <w:tcPr>
            <w:tcW w:w="4500" w:type="pct"/>
            <w:vAlign w:val="center"/>
          </w:tcPr>
          <w:p w:rsidR="004E27F7" w:rsidRPr="00687C3F" w:rsidRDefault="007F32E3" w:rsidP="009B1E74">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M</m:t>
                    </m:r>
                  </m:e>
                  <m:sub>
                    <m:r>
                      <w:rPr>
                        <w:rFonts w:ascii="Cambria Math" w:hAnsi="Cambria Math" w:cs="Times New Roman" w:hint="eastAsia"/>
                        <w:szCs w:val="24"/>
                      </w:rPr>
                      <m:t>R</m:t>
                    </m:r>
                  </m:sub>
                </m:sSub>
                <m:r>
                  <w:rPr>
                    <w:rFonts w:ascii="Cambria Math" w:cs="Times New Roman" w:hint="eastAsia"/>
                    <w:szCs w:val="24"/>
                  </w:rPr>
                  <m:t>=</m:t>
                </m:r>
                <m:f>
                  <m:fPr>
                    <m:ctrlPr>
                      <w:rPr>
                        <w:rFonts w:ascii="Cambria Math" w:hAnsi="Cambria Math" w:cs="Times New Roman"/>
                        <w:i/>
                        <w:szCs w:val="24"/>
                      </w:rPr>
                    </m:ctrlPr>
                  </m:fPr>
                  <m:num>
                    <m:r>
                      <w:rPr>
                        <w:rFonts w:ascii="Cambria Math" w:cs="Times New Roman" w:hint="eastAsia"/>
                        <w:szCs w:val="24"/>
                      </w:rPr>
                      <m:t>43.5</m:t>
                    </m:r>
                    <m:sSub>
                      <m:sSubPr>
                        <m:ctrlPr>
                          <w:rPr>
                            <w:rFonts w:ascii="Cambria Math" w:hAnsi="Cambria Math" w:cs="Times New Roman"/>
                            <w:i/>
                            <w:szCs w:val="24"/>
                          </w:rPr>
                        </m:ctrlPr>
                      </m:sSubPr>
                      <m:e>
                        <m:r>
                          <w:rPr>
                            <w:rFonts w:ascii="Cambria Math" w:hAnsi="Cambria Math" w:cs="Times New Roman" w:hint="eastAsia"/>
                            <w:szCs w:val="24"/>
                          </w:rPr>
                          <m:t>E</m:t>
                        </m:r>
                      </m:e>
                      <m:sub>
                        <m:r>
                          <w:rPr>
                            <w:rFonts w:ascii="Cambria Math" w:hAnsi="Cambria Math" w:cs="Times New Roman"/>
                            <w:szCs w:val="24"/>
                          </w:rPr>
                          <m:t>PCC</m:t>
                        </m:r>
                      </m:sub>
                    </m:sSub>
                  </m:num>
                  <m:den>
                    <m:r>
                      <w:rPr>
                        <w:rFonts w:ascii="Cambria Math" w:cs="Times New Roman" w:hint="eastAsia"/>
                        <w:szCs w:val="24"/>
                      </w:rPr>
                      <m:t>1000000</m:t>
                    </m:r>
                  </m:den>
                </m:f>
                <m:r>
                  <w:rPr>
                    <w:rFonts w:ascii="Cambria Math" w:cs="Times New Roman" w:hint="eastAsia"/>
                    <w:szCs w:val="24"/>
                  </w:rPr>
                  <m:t>+448.5</m:t>
                </m:r>
              </m:oMath>
            </m:oMathPara>
          </w:p>
        </w:tc>
        <w:tc>
          <w:tcPr>
            <w:tcW w:w="500" w:type="pct"/>
            <w:vAlign w:val="center"/>
          </w:tcPr>
          <w:p w:rsidR="004E27F7" w:rsidRPr="00687C3F" w:rsidRDefault="00036CB8" w:rsidP="006B6E5E">
            <w:pPr>
              <w:pStyle w:val="Caption"/>
              <w:keepNext/>
              <w:spacing w:before="240" w:after="240" w:line="360" w:lineRule="auto"/>
              <w:rPr>
                <w:szCs w:val="24"/>
              </w:rPr>
            </w:pPr>
            <w:bookmarkStart w:id="52" w:name="_Ref242448194"/>
            <w:r w:rsidRPr="00036CB8">
              <w:rPr>
                <w:szCs w:val="24"/>
              </w:rPr>
              <w:t>(</w:t>
            </w:r>
            <w:r w:rsidR="007F32E3" w:rsidRPr="00036CB8">
              <w:rPr>
                <w:b/>
                <w:szCs w:val="24"/>
              </w:rPr>
              <w:fldChar w:fldCharType="begin"/>
            </w:r>
            <w:r w:rsidRPr="00036CB8">
              <w:rPr>
                <w:szCs w:val="24"/>
              </w:rPr>
              <w:instrText xml:space="preserve"> SEQ Equation \* ARABIC </w:instrText>
            </w:r>
            <w:r w:rsidR="007F32E3" w:rsidRPr="00036CB8">
              <w:rPr>
                <w:b/>
                <w:szCs w:val="24"/>
              </w:rPr>
              <w:fldChar w:fldCharType="separate"/>
            </w:r>
            <w:r w:rsidR="0070230C">
              <w:rPr>
                <w:noProof/>
                <w:szCs w:val="24"/>
              </w:rPr>
              <w:t>20</w:t>
            </w:r>
            <w:r w:rsidR="007F32E3" w:rsidRPr="00036CB8">
              <w:rPr>
                <w:b/>
                <w:szCs w:val="24"/>
              </w:rPr>
              <w:fldChar w:fldCharType="end"/>
            </w:r>
            <w:bookmarkEnd w:id="52"/>
            <w:r w:rsidRPr="00036CB8">
              <w:rPr>
                <w:szCs w:val="24"/>
              </w:rPr>
              <w:t>)</w:t>
            </w:r>
          </w:p>
        </w:tc>
      </w:tr>
      <w:tr w:rsidR="004E27F7" w:rsidRPr="00C440AE" w:rsidTr="006B6E5E">
        <w:trPr>
          <w:jc w:val="center"/>
        </w:trPr>
        <w:tc>
          <w:tcPr>
            <w:tcW w:w="4500" w:type="pct"/>
            <w:vAlign w:val="center"/>
          </w:tcPr>
          <w:p w:rsidR="004E27F7" w:rsidRPr="00BC5261" w:rsidRDefault="00036CB8" w:rsidP="009B1E74">
            <w:pPr>
              <w:rPr>
                <w:rFonts w:eastAsia="SimSun" w:cs="Times New Roman"/>
              </w:rPr>
            </w:pPr>
            <w:proofErr w:type="gramStart"/>
            <w:r w:rsidRPr="00036CB8">
              <w:rPr>
                <w:rFonts w:cs="Times New Roman"/>
                <w:szCs w:val="24"/>
              </w:rPr>
              <w:t>where</w:t>
            </w:r>
            <m:oMath>
              <w:proofErr w:type="gramEnd"/>
              <m:r>
                <w:rPr>
                  <w:rFonts w:ascii="Cambria Math" w:hAnsi="Cambria Math" w:cs="Times New Roman" w:hint="eastAsia"/>
                  <w:szCs w:val="24"/>
                </w:rPr>
                <m:t xml:space="preserve"> </m:t>
              </m:r>
              <m:sSub>
                <m:sSubPr>
                  <m:ctrlPr>
                    <w:rPr>
                      <w:rFonts w:ascii="Cambria Math" w:hAnsi="Cambria Math" w:cs="Times New Roman"/>
                      <w:i/>
                      <w:szCs w:val="24"/>
                    </w:rPr>
                  </m:ctrlPr>
                </m:sSubPr>
                <m:e>
                  <m:r>
                    <w:rPr>
                      <w:rFonts w:ascii="Cambria Math" w:hAnsi="Cambria Math" w:cs="Times New Roman" w:hint="eastAsia"/>
                      <w:szCs w:val="24"/>
                    </w:rPr>
                    <m:t>E</m:t>
                  </m:r>
                </m:e>
                <m:sub>
                  <m:r>
                    <w:rPr>
                      <w:rFonts w:ascii="Cambria Math" w:hAnsi="Cambria Math" w:cs="Times New Roman"/>
                      <w:szCs w:val="24"/>
                    </w:rPr>
                    <m:t>PCC</m:t>
                  </m:r>
                </m:sub>
              </m:sSub>
            </m:oMath>
            <w:r w:rsidRPr="00036CB8">
              <w:rPr>
                <w:rFonts w:cs="Times New Roman"/>
                <w:szCs w:val="24"/>
              </w:rPr>
              <w:t xml:space="preserve"> is the PCC modulus of elasticity</w:t>
            </w:r>
            <w:r w:rsidRPr="00036CB8">
              <w:rPr>
                <w:rFonts w:cs="Times New Roman"/>
                <w:szCs w:val="24"/>
                <w:lang w:eastAsia="zh-CN"/>
              </w:rPr>
              <w:t>, psi</w:t>
            </w:r>
            <w:r w:rsidRPr="00036CB8">
              <w:rPr>
                <w:rFonts w:cs="Times New Roman"/>
                <w:szCs w:val="24"/>
              </w:rPr>
              <w:t xml:space="preserve"> and </w:t>
            </w:r>
            <m:oMath>
              <m:sSub>
                <m:sSubPr>
                  <m:ctrlPr>
                    <w:rPr>
                      <w:rFonts w:ascii="Cambria Math" w:hAnsi="Cambria Math" w:cs="Times New Roman"/>
                      <w:i/>
                      <w:szCs w:val="24"/>
                    </w:rPr>
                  </m:ctrlPr>
                </m:sSubPr>
                <m:e>
                  <m:r>
                    <w:rPr>
                      <w:rFonts w:ascii="Cambria Math" w:hAnsi="Cambria Math" w:cs="Times New Roman" w:hint="eastAsia"/>
                      <w:szCs w:val="24"/>
                    </w:rPr>
                    <m:t>M</m:t>
                  </m:r>
                </m:e>
                <m:sub>
                  <m:r>
                    <w:rPr>
                      <w:rFonts w:ascii="Cambria Math" w:hAnsi="Cambria Math" w:cs="Times New Roman" w:hint="eastAsia"/>
                      <w:szCs w:val="24"/>
                    </w:rPr>
                    <m:t>R</m:t>
                  </m:r>
                </m:sub>
              </m:sSub>
            </m:oMath>
            <w:r w:rsidRPr="00036CB8">
              <w:rPr>
                <w:rFonts w:cs="Times New Roman"/>
                <w:szCs w:val="24"/>
              </w:rPr>
              <w:t xml:space="preserve"> is the </w:t>
            </w:r>
            <w:r w:rsidR="009B1E74">
              <w:rPr>
                <w:rFonts w:cs="Times New Roman"/>
                <w:szCs w:val="24"/>
              </w:rPr>
              <w:t xml:space="preserve">PCC flexural strength (i.e. </w:t>
            </w:r>
            <w:r w:rsidRPr="00036CB8">
              <w:rPr>
                <w:rFonts w:cs="Times New Roman"/>
                <w:szCs w:val="24"/>
              </w:rPr>
              <w:t>modulus of rupture</w:t>
            </w:r>
            <w:r w:rsidR="009B1E74">
              <w:rPr>
                <w:rFonts w:cs="Times New Roman"/>
                <w:szCs w:val="24"/>
              </w:rPr>
              <w:t>)</w:t>
            </w:r>
            <w:r w:rsidRPr="00036CB8">
              <w:rPr>
                <w:rFonts w:cs="Times New Roman"/>
                <w:szCs w:val="24"/>
                <w:lang w:eastAsia="zh-CN"/>
              </w:rPr>
              <w:t>, psi</w:t>
            </w:r>
            <w:r w:rsidR="004E27F7">
              <w:rPr>
                <w:rFonts w:cs="Times New Roman"/>
                <w:sz w:val="23"/>
                <w:szCs w:val="23"/>
              </w:rPr>
              <w:t>.</w:t>
            </w:r>
          </w:p>
        </w:tc>
        <w:tc>
          <w:tcPr>
            <w:tcW w:w="500" w:type="pct"/>
            <w:vAlign w:val="center"/>
          </w:tcPr>
          <w:p w:rsidR="004E27F7" w:rsidRPr="00C440AE" w:rsidRDefault="004E27F7" w:rsidP="006B6E5E">
            <w:pPr>
              <w:pStyle w:val="Caption"/>
              <w:keepNext/>
              <w:spacing w:before="240" w:after="240" w:line="360" w:lineRule="auto"/>
              <w:rPr>
                <w:szCs w:val="24"/>
              </w:rPr>
            </w:pPr>
          </w:p>
        </w:tc>
      </w:tr>
    </w:tbl>
    <w:p w:rsidR="001801DC" w:rsidRDefault="00DE0BEA" w:rsidP="00847577">
      <w:pPr>
        <w:pStyle w:val="Heading4"/>
        <w:numPr>
          <w:ilvl w:val="2"/>
          <w:numId w:val="19"/>
        </w:numPr>
      </w:pPr>
      <w:r>
        <w:t>PCC c</w:t>
      </w:r>
      <w:r w:rsidR="001801DC">
        <w:t xml:space="preserve">oefficient </w:t>
      </w:r>
      <w:r>
        <w:t>of thermal expansion</w:t>
      </w:r>
    </w:p>
    <w:p w:rsidR="004E27F7" w:rsidRPr="001801DC" w:rsidRDefault="004E27F7" w:rsidP="00CC77B2">
      <w:r>
        <w:t xml:space="preserve">The </w:t>
      </w:r>
      <w:r w:rsidR="009B1E74">
        <w:t xml:space="preserve">PCC </w:t>
      </w:r>
      <w:r>
        <w:t xml:space="preserve">coefficient of thermal expansion was </w:t>
      </w:r>
      <w:r w:rsidR="00E44C9C">
        <w:t>assumed to be</w:t>
      </w:r>
      <w:r>
        <w:t xml:space="preserve"> 3.8</w:t>
      </w:r>
      <w:r w:rsidRPr="008B168C">
        <w:t>×</w:t>
      </w:r>
      <w:r>
        <w:t>10</w:t>
      </w:r>
      <w:r w:rsidR="00036CB8" w:rsidRPr="00036CB8">
        <w:rPr>
          <w:vertAlign w:val="superscript"/>
        </w:rPr>
        <w:t>-6</w:t>
      </w:r>
      <w:r>
        <w:t>/</w:t>
      </w:r>
      <w:r w:rsidRPr="008B168C">
        <w:t>°</w:t>
      </w:r>
      <w:r>
        <w:t xml:space="preserve">F in the parametric study of the NJDOT structural model and in the design example.  No guidance is provided </w:t>
      </w:r>
      <w:r w:rsidR="00687C3F">
        <w:t>for determining</w:t>
      </w:r>
      <w:r>
        <w:t xml:space="preserve"> this input for design.</w:t>
      </w:r>
    </w:p>
    <w:p w:rsidR="001801DC" w:rsidRDefault="00DE0BEA" w:rsidP="00847577">
      <w:pPr>
        <w:pStyle w:val="Heading4"/>
        <w:numPr>
          <w:ilvl w:val="2"/>
          <w:numId w:val="19"/>
        </w:numPr>
      </w:pPr>
      <w:r>
        <w:t>HMA modulus of e</w:t>
      </w:r>
      <w:r w:rsidR="001801DC">
        <w:t>lastic</w:t>
      </w:r>
      <w:r>
        <w:t>ity</w:t>
      </w:r>
    </w:p>
    <w:p w:rsidR="001801DC" w:rsidRDefault="004E27F7" w:rsidP="001801DC">
      <w:r>
        <w:t xml:space="preserve">In the parametric study </w:t>
      </w:r>
      <w:r w:rsidR="009566DA">
        <w:t>of</w:t>
      </w:r>
      <w:r>
        <w:t xml:space="preserve"> the NJDOT </w:t>
      </w:r>
      <w:r w:rsidR="009B1E74">
        <w:t>structural model</w:t>
      </w:r>
      <w:r>
        <w:t xml:space="preserve">, </w:t>
      </w:r>
      <w:r w:rsidR="009566DA">
        <w:t>the</w:t>
      </w:r>
      <w:r w:rsidR="0079526A">
        <w:t xml:space="preserve"> HMA modulus of elasticity </w:t>
      </w:r>
      <w:r w:rsidR="009566DA">
        <w:t>laid</w:t>
      </w:r>
      <w:r w:rsidR="0079526A">
        <w:t xml:space="preserve"> </w:t>
      </w:r>
      <w:proofErr w:type="gramStart"/>
      <w:r w:rsidR="0079526A">
        <w:t xml:space="preserve">between </w:t>
      </w:r>
      <w:r w:rsidR="009B1E74">
        <w:t>0.88 to 1.66</w:t>
      </w:r>
      <w:proofErr w:type="gramEnd"/>
      <w:r w:rsidR="009B1E74">
        <w:t xml:space="preserve"> million psi</w:t>
      </w:r>
      <w:r>
        <w:t>.  In the design example, 0.</w:t>
      </w:r>
      <w:r w:rsidR="005D7AA6">
        <w:t>5</w:t>
      </w:r>
      <w:r>
        <w:t xml:space="preserve"> million psi was used.  </w:t>
      </w:r>
      <w:r w:rsidR="001801DC">
        <w:t>In-situ tests</w:t>
      </w:r>
      <w:r w:rsidR="00687C3F">
        <w:t>,</w:t>
      </w:r>
      <w:r w:rsidR="001801DC">
        <w:t xml:space="preserve"> such as the falling weight </w:t>
      </w:r>
      <w:proofErr w:type="spellStart"/>
      <w:r w:rsidR="001801DC">
        <w:t>deflectometer</w:t>
      </w:r>
      <w:proofErr w:type="spellEnd"/>
      <w:r w:rsidR="001801DC">
        <w:t xml:space="preserve"> (FWD) test</w:t>
      </w:r>
      <w:r w:rsidR="002F0449">
        <w:t>ing</w:t>
      </w:r>
      <w:r w:rsidR="00687C3F">
        <w:t>,</w:t>
      </w:r>
      <w:r w:rsidR="001801DC">
        <w:t xml:space="preserve"> </w:t>
      </w:r>
      <w:r w:rsidR="009566DA">
        <w:t xml:space="preserve">were </w:t>
      </w:r>
      <w:r w:rsidR="002F0449">
        <w:t>suggested for</w:t>
      </w:r>
      <w:r>
        <w:t xml:space="preserve"> </w:t>
      </w:r>
      <w:r w:rsidR="009B1E74">
        <w:t>establish</w:t>
      </w:r>
      <w:r w:rsidR="002F0449">
        <w:t>ing</w:t>
      </w:r>
      <w:r>
        <w:t xml:space="preserve"> this input</w:t>
      </w:r>
      <w:r w:rsidR="001801DC">
        <w:t>.</w:t>
      </w:r>
    </w:p>
    <w:p w:rsidR="001801DC" w:rsidRDefault="00CC77B2" w:rsidP="00847577">
      <w:pPr>
        <w:pStyle w:val="Heading4"/>
        <w:numPr>
          <w:ilvl w:val="2"/>
          <w:numId w:val="19"/>
        </w:numPr>
      </w:pPr>
      <w:r>
        <w:t>Modulus</w:t>
      </w:r>
      <w:r w:rsidR="001801DC">
        <w:t xml:space="preserve"> of subgrade</w:t>
      </w:r>
      <w:r>
        <w:t xml:space="preserve"> reaction</w:t>
      </w:r>
      <w:r w:rsidR="002673E8">
        <w:t xml:space="preserve"> </w:t>
      </w:r>
    </w:p>
    <w:p w:rsidR="004E27F7" w:rsidRDefault="009B1E74" w:rsidP="00CC77B2">
      <w:r>
        <w:t>T</w:t>
      </w:r>
      <w:r w:rsidR="00CC77B2">
        <w:t xml:space="preserve">he modulus of subgrade reaction </w:t>
      </w:r>
      <w:r>
        <w:t>was assumed</w:t>
      </w:r>
      <w:r w:rsidR="002673E8">
        <w:t xml:space="preserve"> </w:t>
      </w:r>
      <w:r w:rsidR="00CC77B2">
        <w:t>from 145 to 580 psi/in</w:t>
      </w:r>
      <w:r>
        <w:t xml:space="preserve"> </w:t>
      </w:r>
      <w:r w:rsidR="008477F5">
        <w:t>in</w:t>
      </w:r>
      <w:r>
        <w:t xml:space="preserve"> the parametric study</w:t>
      </w:r>
      <w:r w:rsidR="00CC77B2">
        <w:t>.  In-situ tests</w:t>
      </w:r>
      <w:r w:rsidR="00A35D8F">
        <w:t>,</w:t>
      </w:r>
      <w:r w:rsidR="00CC77B2">
        <w:t xml:space="preserve"> such as </w:t>
      </w:r>
      <w:r w:rsidR="002F0449">
        <w:t xml:space="preserve">plate </w:t>
      </w:r>
      <w:r w:rsidR="008477F5">
        <w:t xml:space="preserve">loading </w:t>
      </w:r>
      <w:r w:rsidR="002F0449">
        <w:t>test</w:t>
      </w:r>
      <w:r w:rsidR="00A35D8F">
        <w:t>,</w:t>
      </w:r>
      <w:r w:rsidR="00CC77B2">
        <w:t xml:space="preserve"> were suggested to obtain this input</w:t>
      </w:r>
      <w:r w:rsidR="002F0449">
        <w:t>.</w:t>
      </w:r>
    </w:p>
    <w:p w:rsidR="00CC77B2" w:rsidRDefault="00CC77B2" w:rsidP="00CC77B2">
      <w:pPr>
        <w:pStyle w:val="Heading4"/>
        <w:numPr>
          <w:ilvl w:val="2"/>
          <w:numId w:val="19"/>
        </w:numPr>
      </w:pPr>
      <w:r>
        <w:t>Fibers</w:t>
      </w:r>
    </w:p>
    <w:p w:rsidR="00CC77B2" w:rsidRDefault="00CC77B2" w:rsidP="00CC77B2">
      <w:r>
        <w:t>The effect of fibers is not considered.</w:t>
      </w:r>
    </w:p>
    <w:p w:rsidR="00890F82" w:rsidRDefault="00890F82" w:rsidP="00890F82">
      <w:pPr>
        <w:pStyle w:val="Heading3"/>
        <w:numPr>
          <w:ilvl w:val="1"/>
          <w:numId w:val="19"/>
        </w:numPr>
      </w:pPr>
      <w:bookmarkStart w:id="53" w:name="_Toc292375697"/>
      <w:r>
        <w:lastRenderedPageBreak/>
        <w:t>Geometry</w:t>
      </w:r>
      <w:bookmarkEnd w:id="53"/>
      <w:r>
        <w:t xml:space="preserve"> </w:t>
      </w:r>
    </w:p>
    <w:p w:rsidR="00890F82" w:rsidRDefault="000C2DD4" w:rsidP="00890F82">
      <w:pPr>
        <w:pStyle w:val="Heading4"/>
        <w:numPr>
          <w:ilvl w:val="2"/>
          <w:numId w:val="19"/>
        </w:numPr>
      </w:pPr>
      <w:r>
        <w:t>PCC overlay</w:t>
      </w:r>
      <w:r w:rsidR="00890F82">
        <w:t xml:space="preserve"> thickness</w:t>
      </w:r>
    </w:p>
    <w:p w:rsidR="00890F82" w:rsidRDefault="00FC1DBF" w:rsidP="00890F82">
      <w:pPr>
        <w:spacing w:after="0"/>
        <w:mirrorIndents/>
      </w:pPr>
      <w:r>
        <w:t xml:space="preserve">The thickness of the </w:t>
      </w:r>
      <w:r w:rsidR="0088134C">
        <w:t xml:space="preserve">PCC </w:t>
      </w:r>
      <w:r>
        <w:t xml:space="preserve">cores from the NJDOT test project at </w:t>
      </w:r>
      <w:r w:rsidR="00A35D8F">
        <w:t xml:space="preserve">the </w:t>
      </w:r>
      <w:r>
        <w:t>I-295 ramp ranged from 2.9</w:t>
      </w:r>
      <w:r w:rsidR="00A35D8F">
        <w:t xml:space="preserve"> to </w:t>
      </w:r>
      <w:r>
        <w:t xml:space="preserve">4.6 in.  </w:t>
      </w:r>
      <w:r w:rsidR="00890F82">
        <w:t xml:space="preserve">During the </w:t>
      </w:r>
      <w:r>
        <w:t>parametric study</w:t>
      </w:r>
      <w:r w:rsidR="00890F82">
        <w:t xml:space="preserve"> of the </w:t>
      </w:r>
      <w:r>
        <w:t>NJDOT</w:t>
      </w:r>
      <w:r w:rsidR="00890F82">
        <w:t xml:space="preserve"> </w:t>
      </w:r>
      <w:r w:rsidR="000C2DD4">
        <w:t>structural model</w:t>
      </w:r>
      <w:r w:rsidR="00890F82">
        <w:t>, the PCC thickness was</w:t>
      </w:r>
      <w:r w:rsidR="00890F82" w:rsidRPr="00BC5D85">
        <w:t xml:space="preserve"> </w:t>
      </w:r>
      <w:r w:rsidR="00890F82">
        <w:t xml:space="preserve">assumed </w:t>
      </w:r>
      <w:r w:rsidR="002F0449">
        <w:t xml:space="preserve">to range </w:t>
      </w:r>
      <w:r>
        <w:t>from 3 to 5</w:t>
      </w:r>
      <w:r w:rsidR="00890F82">
        <w:t xml:space="preserve"> in.</w:t>
      </w:r>
    </w:p>
    <w:p w:rsidR="00890F82" w:rsidRDefault="00890F82" w:rsidP="00890F82">
      <w:pPr>
        <w:pStyle w:val="Heading4"/>
        <w:numPr>
          <w:ilvl w:val="2"/>
          <w:numId w:val="19"/>
        </w:numPr>
      </w:pPr>
      <w:r>
        <w:t>HMA thickness</w:t>
      </w:r>
    </w:p>
    <w:p w:rsidR="00890F82" w:rsidRDefault="00A064BB" w:rsidP="00890F82">
      <w:pPr>
        <w:spacing w:after="0"/>
        <w:mirrorIndents/>
      </w:pPr>
      <w:r>
        <w:t xml:space="preserve">The thickness of the </w:t>
      </w:r>
      <w:r w:rsidR="0088134C">
        <w:t xml:space="preserve">HMA </w:t>
      </w:r>
      <w:r>
        <w:t>cores from the NJDOT tests ranged from 5.2</w:t>
      </w:r>
      <w:r w:rsidR="00A35D8F">
        <w:t xml:space="preserve"> to </w:t>
      </w:r>
      <w:r>
        <w:t xml:space="preserve">7.4 in.  During the parametric study of </w:t>
      </w:r>
      <w:r w:rsidR="000C2DD4">
        <w:t>the NJDOT structural model</w:t>
      </w:r>
      <w:r>
        <w:t>, the HMA thickness was</w:t>
      </w:r>
      <w:r w:rsidRPr="00BC5D85">
        <w:t xml:space="preserve"> </w:t>
      </w:r>
      <w:r>
        <w:t>assumed</w:t>
      </w:r>
      <w:r w:rsidR="002F0449">
        <w:t xml:space="preserve"> to range</w:t>
      </w:r>
      <w:r>
        <w:t xml:space="preserve"> from 4 to 8 in.  </w:t>
      </w:r>
      <w:r w:rsidR="00890F82">
        <w:t xml:space="preserve">No further information is provided regarding the minimum HMA thickness </w:t>
      </w:r>
      <w:r w:rsidR="0088134C">
        <w:t>for</w:t>
      </w:r>
      <w:r w:rsidR="00890F82">
        <w:t xml:space="preserve"> UTW/TWT applications.</w:t>
      </w:r>
    </w:p>
    <w:p w:rsidR="00890F82" w:rsidRDefault="00890F82" w:rsidP="00890F82">
      <w:pPr>
        <w:pStyle w:val="Heading4"/>
        <w:numPr>
          <w:ilvl w:val="2"/>
          <w:numId w:val="19"/>
        </w:numPr>
      </w:pPr>
      <w:r>
        <w:t>Joint spacing</w:t>
      </w:r>
    </w:p>
    <w:p w:rsidR="00CE53AE" w:rsidRDefault="00CE53AE" w:rsidP="00890F82">
      <w:pPr>
        <w:spacing w:after="0"/>
        <w:mirrorIndents/>
      </w:pPr>
      <w:r>
        <w:t xml:space="preserve">The slabs used in the NJDOT tests were 3, 4 and 6 ft long.  During the parametric study of the NJDOT stress </w:t>
      </w:r>
      <w:r w:rsidR="00497E23">
        <w:t>model</w:t>
      </w:r>
      <w:r>
        <w:t xml:space="preserve">, joint spacing of </w:t>
      </w:r>
      <w:r w:rsidR="00497E23">
        <w:t xml:space="preserve">3 </w:t>
      </w:r>
      <w:r w:rsidR="0088134C">
        <w:t>or</w:t>
      </w:r>
      <w:r w:rsidR="00497E23">
        <w:t xml:space="preserve"> 4 ft </w:t>
      </w:r>
      <w:r w:rsidR="00E94941">
        <w:t>w</w:t>
      </w:r>
      <w:r w:rsidR="0088134C">
        <w:t>as</w:t>
      </w:r>
      <w:r w:rsidR="00E94941">
        <w:t xml:space="preserve"> </w:t>
      </w:r>
      <w:r w:rsidR="00497E23">
        <w:t>used</w:t>
      </w:r>
      <w:r>
        <w:t xml:space="preserve">.  </w:t>
      </w:r>
      <w:r w:rsidR="00497E23">
        <w:t xml:space="preserve">However, the stress prediction equation does not employ </w:t>
      </w:r>
      <w:r w:rsidR="000C2DD4">
        <w:t>joint spacing</w:t>
      </w:r>
      <w:r w:rsidR="00497E23">
        <w:t xml:space="preserve"> as </w:t>
      </w:r>
      <w:r w:rsidR="00E94941">
        <w:t xml:space="preserve">an </w:t>
      </w:r>
      <w:r w:rsidR="00497E23">
        <w:t xml:space="preserve">input.  Therefore, no </w:t>
      </w:r>
      <w:r>
        <w:t>information regarding</w:t>
      </w:r>
      <w:r w:rsidR="00497E23">
        <w:t xml:space="preserve"> this input is needed for design</w:t>
      </w:r>
      <w:r>
        <w:t>.</w:t>
      </w:r>
    </w:p>
    <w:p w:rsidR="001801DC" w:rsidRDefault="001801DC" w:rsidP="00847577">
      <w:pPr>
        <w:pStyle w:val="Heading3"/>
        <w:numPr>
          <w:ilvl w:val="1"/>
          <w:numId w:val="19"/>
        </w:numPr>
      </w:pPr>
      <w:bookmarkStart w:id="54" w:name="_Toc292375698"/>
      <w:r>
        <w:t>Environmental conditions</w:t>
      </w:r>
      <w:bookmarkEnd w:id="54"/>
      <w:r>
        <w:t xml:space="preserve"> </w:t>
      </w:r>
    </w:p>
    <w:p w:rsidR="001801DC" w:rsidRPr="001801DC" w:rsidRDefault="001801DC" w:rsidP="001801DC">
      <w:r>
        <w:t>T</w:t>
      </w:r>
      <w:r w:rsidR="002F0449">
        <w:t>he t</w:t>
      </w:r>
      <w:r>
        <w:t xml:space="preserve">emperature </w:t>
      </w:r>
      <w:r w:rsidR="00D91DF3">
        <w:t>difference</w:t>
      </w:r>
      <w:r w:rsidR="002F0449">
        <w:t xml:space="preserve"> </w:t>
      </w:r>
      <w:r w:rsidR="0088134C">
        <w:t xml:space="preserve">of </w:t>
      </w:r>
      <w:r w:rsidR="002F0449">
        <w:t>the overlay</w:t>
      </w:r>
      <w:r w:rsidR="00D91DF3">
        <w:t xml:space="preserve"> is needed to calculate the thermal stress.  In the design example, </w:t>
      </w:r>
      <w:r w:rsidR="002F0449">
        <w:t xml:space="preserve">a </w:t>
      </w:r>
      <w:r w:rsidR="00D91DF3">
        <w:t>temperature differential of 3</w:t>
      </w:r>
      <w:r w:rsidR="00D91DF3">
        <w:rPr>
          <w:rFonts w:ascii="Calibri" w:hAnsi="Calibri"/>
        </w:rPr>
        <w:t>°</w:t>
      </w:r>
      <w:r w:rsidR="00D91DF3">
        <w:t xml:space="preserve">F/in was used, which was multiplied by the trial thickness of the PCC overlay as the </w:t>
      </w:r>
      <w:r w:rsidR="0088134C">
        <w:t>temperature difference</w:t>
      </w:r>
      <w:r w:rsidR="00D91DF3">
        <w:t xml:space="preserve"> </w:t>
      </w:r>
      <w:r w:rsidR="0088134C">
        <w:t xml:space="preserve">input </w:t>
      </w:r>
      <w:r w:rsidR="00D91DF3">
        <w:t>for the design equation.</w:t>
      </w:r>
      <w:r w:rsidR="00035470">
        <w:t xml:space="preserve">  No specification is suggested </w:t>
      </w:r>
      <w:r w:rsidR="0088134C">
        <w:t xml:space="preserve">how </w:t>
      </w:r>
      <w:r w:rsidR="00035470">
        <w:t xml:space="preserve">to </w:t>
      </w:r>
      <w:r w:rsidR="000C2DD4">
        <w:t>establish</w:t>
      </w:r>
      <w:r w:rsidR="00035470">
        <w:t xml:space="preserve"> this input</w:t>
      </w:r>
      <w:r w:rsidR="000C2DD4">
        <w:t xml:space="preserve"> for design</w:t>
      </w:r>
      <w:r w:rsidR="00035470">
        <w:t>.</w:t>
      </w:r>
    </w:p>
    <w:p w:rsidR="00BA0739" w:rsidRDefault="00DA7F0E" w:rsidP="00847577">
      <w:pPr>
        <w:pStyle w:val="Heading3"/>
        <w:numPr>
          <w:ilvl w:val="1"/>
          <w:numId w:val="19"/>
        </w:numPr>
      </w:pPr>
      <w:bookmarkStart w:id="55" w:name="_Toc292375699"/>
      <w:r>
        <w:t xml:space="preserve">Structural </w:t>
      </w:r>
      <w:r w:rsidRPr="00FF5943">
        <w:t>model</w:t>
      </w:r>
      <w:bookmarkEnd w:id="55"/>
      <w:r w:rsidR="00BA0739" w:rsidRPr="00BA0739">
        <w:t xml:space="preserve"> </w:t>
      </w:r>
    </w:p>
    <w:p w:rsidR="001801DC" w:rsidRPr="001801DC" w:rsidRDefault="00BA0739" w:rsidP="00BA0739">
      <w:proofErr w:type="spellStart"/>
      <w:r>
        <w:t>Gucunski</w:t>
      </w:r>
      <w:proofErr w:type="spellEnd"/>
      <w:r>
        <w:t xml:space="preserve"> (1998) carried out a finite element study</w:t>
      </w:r>
      <w:r w:rsidRPr="00BA0739">
        <w:t xml:space="preserve"> </w:t>
      </w:r>
      <w:r>
        <w:t xml:space="preserve">on whitetopping structures </w:t>
      </w:r>
      <w:r w:rsidR="0088134C">
        <w:t>in an effort to develop the</w:t>
      </w:r>
      <w:r>
        <w:t xml:space="preserve"> whitetopping design guide for NJDOT</w:t>
      </w:r>
      <w:r w:rsidR="008B7DF8">
        <w:t>.</w:t>
      </w:r>
    </w:p>
    <w:p w:rsidR="00DA7F0E" w:rsidRDefault="00DA7F0E" w:rsidP="00847577">
      <w:pPr>
        <w:pStyle w:val="Heading4"/>
        <w:numPr>
          <w:ilvl w:val="2"/>
          <w:numId w:val="19"/>
        </w:numPr>
      </w:pPr>
      <w:r>
        <w:lastRenderedPageBreak/>
        <w:t>Structure</w:t>
      </w:r>
    </w:p>
    <w:p w:rsidR="00B25A97" w:rsidRDefault="00B25A97" w:rsidP="00B25A97">
      <w:pPr>
        <w:rPr>
          <w:rFonts w:eastAsiaTheme="minorHAnsi"/>
        </w:rPr>
      </w:pPr>
      <w:r>
        <w:t xml:space="preserve">The </w:t>
      </w:r>
      <w:r w:rsidR="00BA0739">
        <w:t>PCC</w:t>
      </w:r>
      <w:r>
        <w:t xml:space="preserve"> overlay, </w:t>
      </w:r>
      <w:r w:rsidR="003D4101">
        <w:t xml:space="preserve">the </w:t>
      </w:r>
      <w:r>
        <w:t xml:space="preserve">existing </w:t>
      </w:r>
      <w:r w:rsidR="00BA0739">
        <w:t>HMA</w:t>
      </w:r>
      <w:r>
        <w:t xml:space="preserve"> layer and </w:t>
      </w:r>
      <w:r w:rsidR="003D4101">
        <w:t xml:space="preserve">the </w:t>
      </w:r>
      <w:proofErr w:type="spellStart"/>
      <w:r>
        <w:t>subbase</w:t>
      </w:r>
      <w:proofErr w:type="spellEnd"/>
      <w:r>
        <w:t xml:space="preserve"> layer were all simulated as linear, isotropic material</w:t>
      </w:r>
      <w:r w:rsidR="003D4101">
        <w:t>s</w:t>
      </w:r>
      <w:r w:rsidR="00DB0B3F">
        <w:rPr>
          <w:rFonts w:hint="eastAsia"/>
          <w:lang w:eastAsia="zh-CN"/>
        </w:rPr>
        <w:t xml:space="preserve"> </w:t>
      </w:r>
      <w:r w:rsidR="00DB0B3F">
        <w:rPr>
          <w:lang w:eastAsia="zh-CN"/>
        </w:rPr>
        <w:t>and</w:t>
      </w:r>
      <w:r>
        <w:t xml:space="preserve"> the subgrade was represented by a set of Winkler springs</w:t>
      </w:r>
      <w:r w:rsidR="00DB0B3F">
        <w:t xml:space="preserve">, as shown in </w:t>
      </w:r>
      <w:r w:rsidR="00DB0B3F" w:rsidRPr="0084075F">
        <w:t>Figure 4</w:t>
      </w:r>
      <w:r>
        <w:t xml:space="preserve">.  In order to investigate the effect of bonding on the induced stresses, the interface layer was simulated as an </w:t>
      </w:r>
      <w:r w:rsidRPr="005D4D1A">
        <w:rPr>
          <w:rFonts w:eastAsiaTheme="minorHAnsi"/>
        </w:rPr>
        <w:t>anisotropic layer</w:t>
      </w:r>
      <w:r>
        <w:rPr>
          <w:rFonts w:eastAsiaTheme="minorHAnsi"/>
        </w:rPr>
        <w:t xml:space="preserve"> that was 0.5 in </w:t>
      </w:r>
      <w:r w:rsidR="007B190C">
        <w:rPr>
          <w:rFonts w:eastAsiaTheme="minorHAnsi"/>
        </w:rPr>
        <w:t xml:space="preserve">thick </w:t>
      </w:r>
      <w:r>
        <w:rPr>
          <w:rFonts w:eastAsiaTheme="minorHAnsi"/>
        </w:rPr>
        <w:t>(</w:t>
      </w:r>
      <w:r w:rsidR="007B190C">
        <w:rPr>
          <w:rFonts w:eastAsiaTheme="minorHAnsi"/>
        </w:rPr>
        <w:t xml:space="preserve">thin </w:t>
      </w:r>
      <w:r>
        <w:rPr>
          <w:rFonts w:eastAsiaTheme="minorHAnsi"/>
        </w:rPr>
        <w:t>compared to the 3- to 5-in PCC overlay and the 4- to 8-in HMA layer used in the modeling)</w:t>
      </w:r>
      <w:r w:rsidRPr="005D4D1A">
        <w:rPr>
          <w:rFonts w:eastAsiaTheme="minorHAnsi"/>
        </w:rPr>
        <w:t>.</w:t>
      </w:r>
    </w:p>
    <w:p w:rsidR="00BA0739" w:rsidRDefault="00BA0739" w:rsidP="006E6F24">
      <w:pPr>
        <w:jc w:val="center"/>
        <w:rPr>
          <w:lang w:eastAsia="zh-CN"/>
        </w:rPr>
      </w:pPr>
      <w:r w:rsidRPr="00BA0739">
        <w:rPr>
          <w:noProof/>
        </w:rPr>
        <w:drawing>
          <wp:inline distT="0" distB="0" distL="0" distR="0">
            <wp:extent cx="3925019" cy="2251495"/>
            <wp:effectExtent l="0" t="0" r="0" b="0"/>
            <wp:docPr id="9" name="Object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267200" cy="2590800"/>
                      <a:chOff x="1600200" y="1784499"/>
                      <a:chExt cx="4267200" cy="2590800"/>
                    </a:xfrm>
                  </a:grpSpPr>
                  <a:grpSp>
                    <a:nvGrpSpPr>
                      <a:cNvPr id="68" name="Group 67"/>
                      <a:cNvGrpSpPr/>
                    </a:nvGrpSpPr>
                    <a:grpSpPr>
                      <a:xfrm>
                        <a:off x="1600200" y="1784499"/>
                        <a:ext cx="4267200" cy="2590800"/>
                        <a:chOff x="1600200" y="1784499"/>
                        <a:chExt cx="4267200" cy="2590800"/>
                      </a:xfrm>
                    </a:grpSpPr>
                    <a:sp>
                      <a:nvSpPr>
                        <a:cNvPr id="24" name="Rectangle 23"/>
                        <a:cNvSpPr/>
                      </a:nvSpPr>
                      <a:spPr>
                        <a:xfrm>
                          <a:off x="3810000" y="1784499"/>
                          <a:ext cx="2057400" cy="381000"/>
                        </a:xfrm>
                        <a:prstGeom prst="rect">
                          <a:avLst/>
                        </a:prstGeom>
                        <a:noFill/>
                        <a:ln w="25400">
                          <a:solidFill>
                            <a:schemeClr val="tx1"/>
                          </a:solidFill>
                          <a:prstDash val="solid"/>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600"/>
                          </a:p>
                        </a:txBody>
                        <a:useSpRect/>
                      </a:txSp>
                      <a:style>
                        <a:lnRef idx="2">
                          <a:schemeClr val="accent1">
                            <a:shade val="50000"/>
                          </a:schemeClr>
                        </a:lnRef>
                        <a:fillRef idx="1">
                          <a:schemeClr val="accent1"/>
                        </a:fillRef>
                        <a:effectRef idx="0">
                          <a:schemeClr val="accent1"/>
                        </a:effectRef>
                        <a:fontRef idx="minor">
                          <a:schemeClr val="lt1"/>
                        </a:fontRef>
                      </a:style>
                    </a:sp>
                    <a:sp>
                      <a:nvSpPr>
                        <a:cNvPr id="69" name="Rectangle 68"/>
                        <a:cNvSpPr/>
                      </a:nvSpPr>
                      <a:spPr>
                        <a:xfrm>
                          <a:off x="3810000" y="2165499"/>
                          <a:ext cx="2057400" cy="152400"/>
                        </a:xfrm>
                        <a:prstGeom prst="rect">
                          <a:avLst/>
                        </a:prstGeom>
                        <a:solidFill>
                          <a:schemeClr val="tx2">
                            <a:lumMod val="60000"/>
                            <a:lumOff val="40000"/>
                          </a:schemeClr>
                        </a:solidFill>
                        <a:ln w="25400">
                          <a:solidFill>
                            <a:schemeClr val="tx1"/>
                          </a:solidFill>
                          <a:prstDash val="solid"/>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600"/>
                          </a:p>
                        </a:txBody>
                        <a:useSpRect/>
                      </a:txSp>
                      <a:style>
                        <a:lnRef idx="2">
                          <a:schemeClr val="accent1">
                            <a:shade val="50000"/>
                          </a:schemeClr>
                        </a:lnRef>
                        <a:fillRef idx="1">
                          <a:schemeClr val="accent1"/>
                        </a:fillRef>
                        <a:effectRef idx="0">
                          <a:schemeClr val="accent1"/>
                        </a:effectRef>
                        <a:fontRef idx="minor">
                          <a:schemeClr val="lt1"/>
                        </a:fontRef>
                      </a:style>
                    </a:sp>
                    <a:sp>
                      <a:nvSpPr>
                        <a:cNvPr id="70" name="Rectangle 69"/>
                        <a:cNvSpPr/>
                      </a:nvSpPr>
                      <a:spPr>
                        <a:xfrm>
                          <a:off x="3810000" y="2317899"/>
                          <a:ext cx="2057400" cy="533400"/>
                        </a:xfrm>
                        <a:prstGeom prst="rect">
                          <a:avLst/>
                        </a:prstGeom>
                        <a:solidFill>
                          <a:schemeClr val="tx1"/>
                        </a:solidFill>
                        <a:ln w="25400">
                          <a:solidFill>
                            <a:schemeClr val="tx1"/>
                          </a:solidFill>
                          <a:prstDash val="solid"/>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600"/>
                          </a:p>
                        </a:txBody>
                        <a:useSpRect/>
                      </a:txSp>
                      <a:style>
                        <a:lnRef idx="2">
                          <a:schemeClr val="accent1">
                            <a:shade val="50000"/>
                          </a:schemeClr>
                        </a:lnRef>
                        <a:fillRef idx="1">
                          <a:schemeClr val="accent1"/>
                        </a:fillRef>
                        <a:effectRef idx="0">
                          <a:schemeClr val="accent1"/>
                        </a:effectRef>
                        <a:fontRef idx="minor">
                          <a:schemeClr val="lt1"/>
                        </a:fontRef>
                      </a:style>
                    </a:sp>
                    <a:grpSp>
                      <a:nvGrpSpPr>
                        <a:cNvPr id="6" name="Group 103"/>
                        <a:cNvGrpSpPr/>
                      </a:nvGrpSpPr>
                      <a:grpSpPr>
                        <a:xfrm>
                          <a:off x="3810000" y="3460899"/>
                          <a:ext cx="86833" cy="914400"/>
                          <a:chOff x="598968" y="3886200"/>
                          <a:chExt cx="86833" cy="914400"/>
                        </a:xfrm>
                      </a:grpSpPr>
                      <a:cxnSp>
                        <a:nvCxnSpPr>
                          <a:cNvPr id="72" name="Straight Connector 71"/>
                          <a:cNvCxnSpPr/>
                        </a:nvCxnSpPr>
                        <a:spPr>
                          <a:xfrm rot="5400000">
                            <a:off x="571500" y="3924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76" name="Straight Connector 75"/>
                          <a:cNvCxnSpPr/>
                        </a:nvCxnSpPr>
                        <a:spPr>
                          <a:xfrm rot="16200000" flipH="1">
                            <a:off x="571500" y="40767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79" name="Straight Connector 78"/>
                          <a:cNvCxnSpPr/>
                        </a:nvCxnSpPr>
                        <a:spPr>
                          <a:xfrm rot="16200000" flipH="1">
                            <a:off x="560868" y="43815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92" name="Straight Connector 91"/>
                          <a:cNvCxnSpPr/>
                        </a:nvCxnSpPr>
                        <a:spPr>
                          <a:xfrm rot="16200000" flipH="1">
                            <a:off x="571501" y="4686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00" name="Straight Connector 99"/>
                          <a:cNvCxnSpPr/>
                        </a:nvCxnSpPr>
                        <a:spPr>
                          <a:xfrm rot="5400000">
                            <a:off x="571500" y="42291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03" name="Straight Connector 102"/>
                          <a:cNvCxnSpPr/>
                        </a:nvCxnSpPr>
                        <a:spPr>
                          <a:xfrm rot="5400000">
                            <a:off x="571500" y="45339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sp>
                      <a:nvSpPr>
                        <a:cNvPr id="105" name="Rectangle 104"/>
                        <a:cNvSpPr/>
                      </a:nvSpPr>
                      <a:spPr>
                        <a:xfrm>
                          <a:off x="3810000" y="2851299"/>
                          <a:ext cx="2057400" cy="609600"/>
                        </a:xfrm>
                        <a:prstGeom prst="rect">
                          <a:avLst/>
                        </a:prstGeom>
                        <a:noFill/>
                        <a:ln w="25400">
                          <a:solidFill>
                            <a:schemeClr val="tx1"/>
                          </a:solidFill>
                          <a:prstDash val="solid"/>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600"/>
                          </a:p>
                        </a:txBody>
                        <a:useSpRect/>
                      </a:txSp>
                      <a:style>
                        <a:lnRef idx="2">
                          <a:schemeClr val="accent1">
                            <a:shade val="50000"/>
                          </a:schemeClr>
                        </a:lnRef>
                        <a:fillRef idx="1">
                          <a:schemeClr val="accent1"/>
                        </a:fillRef>
                        <a:effectRef idx="0">
                          <a:schemeClr val="accent1"/>
                        </a:effectRef>
                        <a:fontRef idx="minor">
                          <a:schemeClr val="lt1"/>
                        </a:fontRef>
                      </a:style>
                    </a:sp>
                    <a:grpSp>
                      <a:nvGrpSpPr>
                        <a:cNvPr id="8" name="Group 105"/>
                        <a:cNvGrpSpPr/>
                      </a:nvGrpSpPr>
                      <a:grpSpPr>
                        <a:xfrm>
                          <a:off x="4104167" y="3460899"/>
                          <a:ext cx="86833" cy="914400"/>
                          <a:chOff x="598968" y="3886200"/>
                          <a:chExt cx="86833" cy="914400"/>
                        </a:xfrm>
                      </a:grpSpPr>
                      <a:cxnSp>
                        <a:nvCxnSpPr>
                          <a:cNvPr id="107" name="Straight Connector 106"/>
                          <a:cNvCxnSpPr/>
                        </a:nvCxnSpPr>
                        <a:spPr>
                          <a:xfrm rot="5400000">
                            <a:off x="571500" y="3924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08" name="Straight Connector 107"/>
                          <a:cNvCxnSpPr/>
                        </a:nvCxnSpPr>
                        <a:spPr>
                          <a:xfrm rot="16200000" flipH="1">
                            <a:off x="571500" y="40767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10" name="Straight Connector 109"/>
                          <a:cNvCxnSpPr/>
                        </a:nvCxnSpPr>
                        <a:spPr>
                          <a:xfrm rot="16200000" flipH="1">
                            <a:off x="560868" y="43815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12" name="Straight Connector 111"/>
                          <a:cNvCxnSpPr/>
                        </a:nvCxnSpPr>
                        <a:spPr>
                          <a:xfrm rot="16200000" flipH="1">
                            <a:off x="571501" y="4686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13" name="Straight Connector 112"/>
                          <a:cNvCxnSpPr/>
                        </a:nvCxnSpPr>
                        <a:spPr>
                          <a:xfrm rot="5400000">
                            <a:off x="571500" y="42291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14" name="Straight Connector 113"/>
                          <a:cNvCxnSpPr/>
                        </a:nvCxnSpPr>
                        <a:spPr>
                          <a:xfrm rot="5400000">
                            <a:off x="571500" y="45339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grpSp>
                      <a:nvGrpSpPr>
                        <a:cNvPr id="9" name="Group 114"/>
                        <a:cNvGrpSpPr/>
                      </a:nvGrpSpPr>
                      <a:grpSpPr>
                        <a:xfrm>
                          <a:off x="4419600" y="3460899"/>
                          <a:ext cx="86833" cy="914400"/>
                          <a:chOff x="598968" y="3886200"/>
                          <a:chExt cx="86833" cy="914400"/>
                        </a:xfrm>
                      </a:grpSpPr>
                      <a:cxnSp>
                        <a:nvCxnSpPr>
                          <a:cNvPr id="116" name="Straight Connector 115"/>
                          <a:cNvCxnSpPr/>
                        </a:nvCxnSpPr>
                        <a:spPr>
                          <a:xfrm rot="5400000">
                            <a:off x="571500" y="3924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18" name="Straight Connector 117"/>
                          <a:cNvCxnSpPr/>
                        </a:nvCxnSpPr>
                        <a:spPr>
                          <a:xfrm rot="16200000" flipH="1">
                            <a:off x="571500" y="40767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1" name="Straight Connector 120"/>
                          <a:cNvCxnSpPr/>
                        </a:nvCxnSpPr>
                        <a:spPr>
                          <a:xfrm rot="16200000" flipH="1">
                            <a:off x="560868" y="43815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2" name="Straight Connector 121"/>
                          <a:cNvCxnSpPr/>
                        </a:nvCxnSpPr>
                        <a:spPr>
                          <a:xfrm rot="16200000" flipH="1">
                            <a:off x="571501" y="4686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3" name="Straight Connector 122"/>
                          <a:cNvCxnSpPr/>
                        </a:nvCxnSpPr>
                        <a:spPr>
                          <a:xfrm rot="5400000">
                            <a:off x="571500" y="42291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4" name="Straight Connector 123"/>
                          <a:cNvCxnSpPr/>
                        </a:nvCxnSpPr>
                        <a:spPr>
                          <a:xfrm rot="5400000">
                            <a:off x="571500" y="45339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grpSp>
                      <a:nvGrpSpPr>
                        <a:cNvPr id="10" name="Group 124"/>
                        <a:cNvGrpSpPr/>
                      </a:nvGrpSpPr>
                      <a:grpSpPr>
                        <a:xfrm>
                          <a:off x="4713767" y="3460899"/>
                          <a:ext cx="86833" cy="914400"/>
                          <a:chOff x="598968" y="3886200"/>
                          <a:chExt cx="86833" cy="914400"/>
                        </a:xfrm>
                      </a:grpSpPr>
                      <a:cxnSp>
                        <a:nvCxnSpPr>
                          <a:cNvPr id="126" name="Straight Connector 125"/>
                          <a:cNvCxnSpPr/>
                        </a:nvCxnSpPr>
                        <a:spPr>
                          <a:xfrm rot="5400000">
                            <a:off x="571500" y="3924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7" name="Straight Connector 126"/>
                          <a:cNvCxnSpPr/>
                        </a:nvCxnSpPr>
                        <a:spPr>
                          <a:xfrm rot="16200000" flipH="1">
                            <a:off x="571500" y="40767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8" name="Straight Connector 127"/>
                          <a:cNvCxnSpPr/>
                        </a:nvCxnSpPr>
                        <a:spPr>
                          <a:xfrm rot="16200000" flipH="1">
                            <a:off x="560868" y="43815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9" name="Straight Connector 128"/>
                          <a:cNvCxnSpPr/>
                        </a:nvCxnSpPr>
                        <a:spPr>
                          <a:xfrm rot="16200000" flipH="1">
                            <a:off x="571501" y="4686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30" name="Straight Connector 129"/>
                          <a:cNvCxnSpPr/>
                        </a:nvCxnSpPr>
                        <a:spPr>
                          <a:xfrm rot="5400000">
                            <a:off x="571500" y="42291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31" name="Straight Connector 130"/>
                          <a:cNvCxnSpPr/>
                        </a:nvCxnSpPr>
                        <a:spPr>
                          <a:xfrm rot="5400000">
                            <a:off x="571500" y="45339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grpSp>
                      <a:nvGrpSpPr>
                        <a:cNvPr id="11" name="Group 131"/>
                        <a:cNvGrpSpPr/>
                      </a:nvGrpSpPr>
                      <a:grpSpPr>
                        <a:xfrm>
                          <a:off x="5018567" y="3460899"/>
                          <a:ext cx="86833" cy="914400"/>
                          <a:chOff x="598968" y="3886200"/>
                          <a:chExt cx="86833" cy="914400"/>
                        </a:xfrm>
                      </a:grpSpPr>
                      <a:cxnSp>
                        <a:nvCxnSpPr>
                          <a:cNvPr id="133" name="Straight Connector 132"/>
                          <a:cNvCxnSpPr/>
                        </a:nvCxnSpPr>
                        <a:spPr>
                          <a:xfrm rot="5400000">
                            <a:off x="571500" y="3924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34" name="Straight Connector 133"/>
                          <a:cNvCxnSpPr/>
                        </a:nvCxnSpPr>
                        <a:spPr>
                          <a:xfrm rot="16200000" flipH="1">
                            <a:off x="571500" y="40767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35" name="Straight Connector 134"/>
                          <a:cNvCxnSpPr/>
                        </a:nvCxnSpPr>
                        <a:spPr>
                          <a:xfrm rot="16200000" flipH="1">
                            <a:off x="560868" y="43815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36" name="Straight Connector 135"/>
                          <a:cNvCxnSpPr/>
                        </a:nvCxnSpPr>
                        <a:spPr>
                          <a:xfrm rot="16200000" flipH="1">
                            <a:off x="571501" y="4686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37" name="Straight Connector 136"/>
                          <a:cNvCxnSpPr/>
                        </a:nvCxnSpPr>
                        <a:spPr>
                          <a:xfrm rot="5400000">
                            <a:off x="571500" y="42291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38" name="Straight Connector 137"/>
                          <a:cNvCxnSpPr/>
                        </a:nvCxnSpPr>
                        <a:spPr>
                          <a:xfrm rot="5400000">
                            <a:off x="571500" y="45339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grpSp>
                      <a:nvGrpSpPr>
                        <a:cNvPr id="12" name="Group 138"/>
                        <a:cNvGrpSpPr/>
                      </a:nvGrpSpPr>
                      <a:grpSpPr>
                        <a:xfrm>
                          <a:off x="5323367" y="3460899"/>
                          <a:ext cx="86833" cy="914400"/>
                          <a:chOff x="598968" y="3886200"/>
                          <a:chExt cx="86833" cy="914400"/>
                        </a:xfrm>
                      </a:grpSpPr>
                      <a:cxnSp>
                        <a:nvCxnSpPr>
                          <a:cNvPr id="140" name="Straight Connector 139"/>
                          <a:cNvCxnSpPr/>
                        </a:nvCxnSpPr>
                        <a:spPr>
                          <a:xfrm rot="5400000">
                            <a:off x="571500" y="3924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1" name="Straight Connector 140"/>
                          <a:cNvCxnSpPr/>
                        </a:nvCxnSpPr>
                        <a:spPr>
                          <a:xfrm rot="16200000" flipH="1">
                            <a:off x="571500" y="40767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2" name="Straight Connector 141"/>
                          <a:cNvCxnSpPr/>
                        </a:nvCxnSpPr>
                        <a:spPr>
                          <a:xfrm rot="16200000" flipH="1">
                            <a:off x="560868" y="43815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3" name="Straight Connector 142"/>
                          <a:cNvCxnSpPr/>
                        </a:nvCxnSpPr>
                        <a:spPr>
                          <a:xfrm rot="16200000" flipH="1">
                            <a:off x="571501" y="4686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4" name="Straight Connector 143"/>
                          <a:cNvCxnSpPr/>
                        </a:nvCxnSpPr>
                        <a:spPr>
                          <a:xfrm rot="5400000">
                            <a:off x="571500" y="42291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5" name="Straight Connector 144"/>
                          <a:cNvCxnSpPr/>
                        </a:nvCxnSpPr>
                        <a:spPr>
                          <a:xfrm rot="5400000">
                            <a:off x="571500" y="45339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grpSp>
                      <a:nvGrpSpPr>
                        <a:cNvPr id="13" name="Group 145"/>
                        <a:cNvGrpSpPr/>
                      </a:nvGrpSpPr>
                      <a:grpSpPr>
                        <a:xfrm>
                          <a:off x="5628167" y="3460899"/>
                          <a:ext cx="86833" cy="914400"/>
                          <a:chOff x="598968" y="3886200"/>
                          <a:chExt cx="86833" cy="914400"/>
                        </a:xfrm>
                      </a:grpSpPr>
                      <a:cxnSp>
                        <a:nvCxnSpPr>
                          <a:cNvPr id="147" name="Straight Connector 146"/>
                          <a:cNvCxnSpPr/>
                        </a:nvCxnSpPr>
                        <a:spPr>
                          <a:xfrm rot="5400000">
                            <a:off x="571500" y="3924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8" name="Straight Connector 147"/>
                          <a:cNvCxnSpPr/>
                        </a:nvCxnSpPr>
                        <a:spPr>
                          <a:xfrm rot="16200000" flipH="1">
                            <a:off x="571500" y="40767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9" name="Straight Connector 148"/>
                          <a:cNvCxnSpPr/>
                        </a:nvCxnSpPr>
                        <a:spPr>
                          <a:xfrm rot="16200000" flipH="1">
                            <a:off x="560868" y="43815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50" name="Straight Connector 149"/>
                          <a:cNvCxnSpPr/>
                        </a:nvCxnSpPr>
                        <a:spPr>
                          <a:xfrm rot="16200000" flipH="1">
                            <a:off x="571501" y="4686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51" name="Straight Connector 150"/>
                          <a:cNvCxnSpPr/>
                        </a:nvCxnSpPr>
                        <a:spPr>
                          <a:xfrm rot="5400000">
                            <a:off x="571500" y="42291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52" name="Straight Connector 151"/>
                          <a:cNvCxnSpPr/>
                        </a:nvCxnSpPr>
                        <a:spPr>
                          <a:xfrm rot="5400000">
                            <a:off x="571500" y="45339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sp>
                      <a:nvSpPr>
                        <a:cNvPr id="153" name="TextBox 152"/>
                        <a:cNvSpPr txBox="1"/>
                      </a:nvSpPr>
                      <a:spPr>
                        <a:xfrm>
                          <a:off x="1600200" y="1824702"/>
                          <a:ext cx="3756836"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altLang="zh-CN" sz="1200" dirty="0" smtClean="0">
                                <a:latin typeface="Times New Roman" pitchFamily="18" charset="0"/>
                                <a:cs typeface="Times New Roman" pitchFamily="18" charset="0"/>
                              </a:rPr>
                              <a:t>UTW/TWT </a:t>
                            </a:r>
                            <a:r>
                              <a:rPr lang="en-US" altLang="zh-CN" sz="1200" dirty="0" smtClean="0">
                                <a:latin typeface="Times New Roman" pitchFamily="18" charset="0"/>
                                <a:cs typeface="Times New Roman" pitchFamily="18" charset="0"/>
                              </a:rPr>
                              <a:t>(linear </a:t>
                            </a:r>
                            <a:r>
                              <a:rPr lang="en-US" altLang="zh-CN" sz="1200" dirty="0" smtClean="0">
                                <a:latin typeface="Times New Roman" pitchFamily="18" charset="0"/>
                                <a:cs typeface="Times New Roman" pitchFamily="18" charset="0"/>
                              </a:rPr>
                              <a:t>and isotropic)</a:t>
                            </a:r>
                            <a:endParaRPr lang="zh-CN" altLang="en-US" sz="1200" dirty="0">
                              <a:latin typeface="Times New Roman" pitchFamily="18" charset="0"/>
                              <a:cs typeface="Times New Roman" pitchFamily="18" charset="0"/>
                            </a:endParaRPr>
                          </a:p>
                        </a:txBody>
                        <a:useSpRect/>
                      </a:txSp>
                    </a:sp>
                    <a:sp>
                      <a:nvSpPr>
                        <a:cNvPr id="154" name="TextBox 153"/>
                        <a:cNvSpPr txBox="1"/>
                      </a:nvSpPr>
                      <a:spPr>
                        <a:xfrm>
                          <a:off x="1617928" y="2085201"/>
                          <a:ext cx="3205707"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altLang="zh-CN" sz="1200" dirty="0" smtClean="0">
                                <a:latin typeface="Times New Roman" pitchFamily="18" charset="0"/>
                                <a:cs typeface="Times New Roman" pitchFamily="18" charset="0"/>
                              </a:rPr>
                              <a:t>Interface </a:t>
                            </a:r>
                            <a:r>
                              <a:rPr lang="en-US" altLang="zh-CN" sz="1200" dirty="0" smtClean="0">
                                <a:latin typeface="Times New Roman" pitchFamily="18" charset="0"/>
                                <a:cs typeface="Times New Roman" pitchFamily="18" charset="0"/>
                              </a:rPr>
                              <a:t>(anisotropic</a:t>
                            </a:r>
                            <a:r>
                              <a:rPr lang="en-US" altLang="zh-CN" sz="1200" dirty="0" smtClean="0">
                                <a:latin typeface="Times New Roman" pitchFamily="18" charset="0"/>
                                <a:cs typeface="Times New Roman" pitchFamily="18" charset="0"/>
                              </a:rPr>
                              <a:t>)</a:t>
                            </a:r>
                            <a:endParaRPr lang="zh-CN" altLang="en-US" sz="1200" dirty="0">
                              <a:latin typeface="Times New Roman" pitchFamily="18" charset="0"/>
                              <a:cs typeface="Times New Roman" pitchFamily="18" charset="0"/>
                            </a:endParaRPr>
                          </a:p>
                        </a:txBody>
                        <a:useSpRect/>
                      </a:txSp>
                    </a:sp>
                    <a:sp>
                      <a:nvSpPr>
                        <a:cNvPr id="155" name="TextBox 154"/>
                        <a:cNvSpPr txBox="1"/>
                      </a:nvSpPr>
                      <a:spPr>
                        <a:xfrm>
                          <a:off x="1623236" y="2466201"/>
                          <a:ext cx="3276600"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altLang="zh-CN" sz="1200" dirty="0" smtClean="0">
                                <a:latin typeface="Times New Roman" pitchFamily="18" charset="0"/>
                                <a:cs typeface="Times New Roman" pitchFamily="18" charset="0"/>
                              </a:rPr>
                              <a:t>HMA </a:t>
                            </a:r>
                            <a:r>
                              <a:rPr lang="en-US" altLang="zh-CN" sz="1200" dirty="0" smtClean="0">
                                <a:latin typeface="Times New Roman" pitchFamily="18" charset="0"/>
                                <a:cs typeface="Times New Roman" pitchFamily="18" charset="0"/>
                              </a:rPr>
                              <a:t>(linear </a:t>
                            </a:r>
                            <a:r>
                              <a:rPr lang="en-US" altLang="zh-CN" sz="1200" dirty="0" smtClean="0">
                                <a:latin typeface="Times New Roman" pitchFamily="18" charset="0"/>
                                <a:cs typeface="Times New Roman" pitchFamily="18" charset="0"/>
                              </a:rPr>
                              <a:t>and isotropic)</a:t>
                            </a:r>
                            <a:endParaRPr lang="zh-CN" altLang="en-US" sz="1200" dirty="0">
                              <a:latin typeface="Times New Roman" pitchFamily="18" charset="0"/>
                              <a:cs typeface="Times New Roman" pitchFamily="18" charset="0"/>
                            </a:endParaRPr>
                          </a:p>
                        </a:txBody>
                        <a:useSpRect/>
                      </a:txSp>
                    </a:sp>
                    <a:sp>
                      <a:nvSpPr>
                        <a:cNvPr id="156" name="TextBox 155"/>
                        <a:cNvSpPr txBox="1"/>
                      </a:nvSpPr>
                      <a:spPr>
                        <a:xfrm>
                          <a:off x="1623236" y="3075801"/>
                          <a:ext cx="3124200"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altLang="zh-CN" sz="1200" dirty="0" err="1" smtClean="0">
                                <a:latin typeface="Times New Roman" pitchFamily="18" charset="0"/>
                                <a:cs typeface="Times New Roman" pitchFamily="18" charset="0"/>
                              </a:rPr>
                              <a:t>Subbase</a:t>
                            </a:r>
                            <a:r>
                              <a:rPr lang="en-US" altLang="zh-CN" sz="1200" dirty="0" smtClean="0">
                                <a:latin typeface="Times New Roman" pitchFamily="18" charset="0"/>
                                <a:cs typeface="Times New Roman" pitchFamily="18" charset="0"/>
                              </a:rPr>
                              <a:t> (linear and isotropic)</a:t>
                            </a:r>
                            <a:endParaRPr lang="zh-CN" altLang="en-US" sz="1200" dirty="0">
                              <a:latin typeface="Times New Roman" pitchFamily="18" charset="0"/>
                              <a:cs typeface="Times New Roman" pitchFamily="18" charset="0"/>
                            </a:endParaRPr>
                          </a:p>
                        </a:txBody>
                        <a:useSpRect/>
                      </a:txSp>
                    </a:sp>
                    <a:sp>
                      <a:nvSpPr>
                        <a:cNvPr id="157" name="TextBox 156"/>
                        <a:cNvSpPr txBox="1"/>
                      </a:nvSpPr>
                      <a:spPr>
                        <a:xfrm>
                          <a:off x="1623236" y="3761601"/>
                          <a:ext cx="2971800"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altLang="zh-CN" sz="1200" dirty="0" err="1" smtClean="0">
                                <a:latin typeface="Times New Roman" pitchFamily="18" charset="0"/>
                                <a:cs typeface="Times New Roman" pitchFamily="18" charset="0"/>
                              </a:rPr>
                              <a:t>Subgrade</a:t>
                            </a:r>
                            <a:r>
                              <a:rPr lang="en-US" altLang="zh-CN" sz="1200" dirty="0" smtClean="0">
                                <a:latin typeface="Times New Roman" pitchFamily="18" charset="0"/>
                                <a:cs typeface="Times New Roman" pitchFamily="18" charset="0"/>
                              </a:rPr>
                              <a:t> (Winkler springs)</a:t>
                            </a:r>
                            <a:endParaRPr lang="zh-CN" altLang="en-US" sz="1200" dirty="0">
                              <a:latin typeface="Times New Roman" pitchFamily="18" charset="0"/>
                              <a:cs typeface="Times New Roman" pitchFamily="18" charset="0"/>
                            </a:endParaRPr>
                          </a:p>
                        </a:txBody>
                        <a:useSpRect/>
                      </a:txSp>
                    </a:sp>
                  </a:grpSp>
                </lc:lockedCanvas>
              </a:graphicData>
            </a:graphic>
          </wp:inline>
        </w:drawing>
      </w:r>
    </w:p>
    <w:p w:rsidR="006E6F24" w:rsidRPr="00FD4562" w:rsidRDefault="006E6F24" w:rsidP="006E6F24">
      <w:pPr>
        <w:pStyle w:val="Caption"/>
      </w:pPr>
      <w:proofErr w:type="gramStart"/>
      <w:r w:rsidRPr="00FD4562">
        <w:t xml:space="preserve">Figure </w:t>
      </w:r>
      <w:r w:rsidR="007F32E3">
        <w:fldChar w:fldCharType="begin"/>
      </w:r>
      <w:r w:rsidR="00A50B24">
        <w:instrText xml:space="preserve"> SEQ Figure \* ARABIC </w:instrText>
      </w:r>
      <w:r w:rsidR="007F32E3">
        <w:fldChar w:fldCharType="separate"/>
      </w:r>
      <w:r w:rsidR="0070230C">
        <w:rPr>
          <w:noProof/>
        </w:rPr>
        <w:t>4</w:t>
      </w:r>
      <w:r w:rsidR="007F32E3">
        <w:fldChar w:fldCharType="end"/>
      </w:r>
      <w:r>
        <w:t>.</w:t>
      </w:r>
      <w:proofErr w:type="gramEnd"/>
      <w:r>
        <w:t xml:space="preserve"> </w:t>
      </w:r>
      <w:proofErr w:type="gramStart"/>
      <w:r>
        <w:rPr>
          <w:rFonts w:eastAsiaTheme="minorEastAsia" w:hint="eastAsia"/>
          <w:lang w:eastAsia="zh-CN"/>
        </w:rPr>
        <w:t xml:space="preserve">Pavement structure used in the finite element modeling of </w:t>
      </w:r>
      <w:r w:rsidR="003D4101">
        <w:rPr>
          <w:rFonts w:eastAsiaTheme="minorEastAsia"/>
          <w:lang w:eastAsia="zh-CN"/>
        </w:rPr>
        <w:t xml:space="preserve">the </w:t>
      </w:r>
      <w:r>
        <w:rPr>
          <w:rFonts w:eastAsiaTheme="minorEastAsia" w:hint="eastAsia"/>
          <w:lang w:eastAsia="zh-CN"/>
        </w:rPr>
        <w:t>NJDOT method</w:t>
      </w:r>
      <w:r w:rsidRPr="00FD4562">
        <w:t>.</w:t>
      </w:r>
      <w:proofErr w:type="gramEnd"/>
    </w:p>
    <w:p w:rsidR="00DA7F0E" w:rsidRDefault="00DA7F0E" w:rsidP="00847577">
      <w:pPr>
        <w:pStyle w:val="Heading4"/>
        <w:numPr>
          <w:ilvl w:val="2"/>
          <w:numId w:val="19"/>
        </w:numPr>
      </w:pPr>
      <w:r>
        <w:t>Loading</w:t>
      </w:r>
    </w:p>
    <w:p w:rsidR="00BA0739" w:rsidRDefault="00BA0739" w:rsidP="00B25A97">
      <w:pPr>
        <w:rPr>
          <w:lang w:eastAsia="zh-CN"/>
        </w:rPr>
      </w:pPr>
      <w:r>
        <w:t xml:space="preserve">The structural response of the abovementioned whitetopping </w:t>
      </w:r>
      <w:r w:rsidR="00EF3292">
        <w:t>structure</w:t>
      </w:r>
      <w:r>
        <w:t xml:space="preserve"> was studied under four types of traffic </w:t>
      </w:r>
      <w:r w:rsidR="00EF3292">
        <w:t>and</w:t>
      </w:r>
      <w:r>
        <w:t xml:space="preserve"> environmental loadings, namely the loadings due to a linear temperature gradient, 18-kip load</w:t>
      </w:r>
      <w:r w:rsidR="00DB0B3F">
        <w:t>s</w:t>
      </w:r>
      <w:r>
        <w:t xml:space="preserve"> (single axle with dual tires) at slab corners</w:t>
      </w:r>
      <w:r w:rsidR="00DB0B3F">
        <w:t>,</w:t>
      </w:r>
      <w:r>
        <w:t xml:space="preserve"> </w:t>
      </w:r>
      <w:r w:rsidR="00DB0B3F">
        <w:t>edge</w:t>
      </w:r>
      <w:r>
        <w:t xml:space="preserve">s and </w:t>
      </w:r>
      <w:r w:rsidR="00DB0B3F">
        <w:t>centers, respectively</w:t>
      </w:r>
      <w:r>
        <w:t>.</w:t>
      </w:r>
      <w:r w:rsidR="0046169C">
        <w:rPr>
          <w:rFonts w:hint="eastAsia"/>
          <w:lang w:eastAsia="zh-CN"/>
        </w:rPr>
        <w:t xml:space="preserve">  </w:t>
      </w:r>
      <w:r w:rsidR="00DB0B3F">
        <w:rPr>
          <w:lang w:eastAsia="zh-CN"/>
        </w:rPr>
        <w:t>Center</w:t>
      </w:r>
      <w:r w:rsidR="0046169C">
        <w:rPr>
          <w:rFonts w:hint="eastAsia"/>
          <w:lang w:eastAsia="zh-CN"/>
        </w:rPr>
        <w:t xml:space="preserve"> or edge loading was </w:t>
      </w:r>
      <w:r w:rsidR="0046169C">
        <w:rPr>
          <w:lang w:eastAsia="zh-CN"/>
        </w:rPr>
        <w:t>identified</w:t>
      </w:r>
      <w:r w:rsidR="0046169C">
        <w:rPr>
          <w:rFonts w:hint="eastAsia"/>
          <w:lang w:eastAsia="zh-CN"/>
        </w:rPr>
        <w:t xml:space="preserve"> causing the maximum stresses in PCC and HMA layers.</w:t>
      </w:r>
    </w:p>
    <w:p w:rsidR="00B25A97" w:rsidRDefault="00DA7F0E" w:rsidP="00847577">
      <w:pPr>
        <w:pStyle w:val="Heading4"/>
        <w:numPr>
          <w:ilvl w:val="2"/>
          <w:numId w:val="19"/>
        </w:numPr>
      </w:pPr>
      <w:r>
        <w:t>Critical stress and strain</w:t>
      </w:r>
    </w:p>
    <w:p w:rsidR="00B25A97" w:rsidRDefault="00BA0739" w:rsidP="00B25A97">
      <w:r>
        <w:t>The maximum stress in the PCC layer was identified at the bottom of the layer</w:t>
      </w:r>
      <w:r w:rsidR="00A54001">
        <w:t xml:space="preserve">, but </w:t>
      </w:r>
      <w:r>
        <w:t xml:space="preserve">the location of the maximum stress in the HMA layer </w:t>
      </w:r>
      <w:r w:rsidR="00A54001">
        <w:t>was</w:t>
      </w:r>
      <w:r>
        <w:t xml:space="preserve"> not documented. </w:t>
      </w:r>
      <w:r w:rsidR="00A54001">
        <w:t xml:space="preserve"> </w:t>
      </w:r>
      <w:r w:rsidR="00B25A97">
        <w:t xml:space="preserve">To correlate the FE </w:t>
      </w:r>
      <w:r>
        <w:t>calculated</w:t>
      </w:r>
      <w:r w:rsidR="00B25A97">
        <w:t xml:space="preserve"> stresses with those based on the </w:t>
      </w:r>
      <w:proofErr w:type="spellStart"/>
      <w:r w:rsidR="00B25A97">
        <w:t>Westergaard’s</w:t>
      </w:r>
      <w:proofErr w:type="spellEnd"/>
      <w:r w:rsidR="00B25A97">
        <w:t xml:space="preserve"> equations, the composite beam concept was used to convert the concrete overlay to an equivalent asphalt layer, considering two extreme bonding </w:t>
      </w:r>
      <w:r w:rsidR="00B25A97">
        <w:lastRenderedPageBreak/>
        <w:t xml:space="preserve">conditions as shown in </w:t>
      </w:r>
      <w:fldSimple w:instr=" REF _Ref229976623 \h  \* MERGEFORMAT ">
        <w:r w:rsidR="0070230C" w:rsidRPr="002E3D95">
          <w:t xml:space="preserve">Figure </w:t>
        </w:r>
        <w:r w:rsidR="0070230C">
          <w:t>5</w:t>
        </w:r>
      </w:fldSimple>
      <w:r w:rsidR="00B25A97">
        <w:t>.  The new neutral axis and moment of inertia of the composite layer</w:t>
      </w:r>
      <w:r w:rsidR="00173633">
        <w:t>s</w:t>
      </w:r>
      <w:r w:rsidR="00B25A97">
        <w:t xml:space="preserve"> were therefore transformed </w:t>
      </w:r>
      <w:r w:rsidR="00173633">
        <w:t>to</w:t>
      </w:r>
      <w:r w:rsidR="00A54001">
        <w:t xml:space="preserve"> Equations </w:t>
      </w:r>
      <w:r w:rsidR="007F32E3">
        <w:fldChar w:fldCharType="begin"/>
      </w:r>
      <w:r w:rsidR="00A54001">
        <w:instrText xml:space="preserve"> REF _Ref251500225 \h </w:instrText>
      </w:r>
      <w:r w:rsidR="007F32E3">
        <w:fldChar w:fldCharType="separate"/>
      </w:r>
      <w:r w:rsidR="0070230C" w:rsidRPr="00AD7B2A">
        <w:rPr>
          <w:szCs w:val="24"/>
        </w:rPr>
        <w:t>(</w:t>
      </w:r>
      <w:r w:rsidR="0070230C">
        <w:rPr>
          <w:noProof/>
          <w:szCs w:val="24"/>
        </w:rPr>
        <w:t>21</w:t>
      </w:r>
      <w:r w:rsidR="0070230C" w:rsidRPr="00AD7B2A">
        <w:rPr>
          <w:szCs w:val="24"/>
        </w:rPr>
        <w:t>)</w:t>
      </w:r>
      <w:r w:rsidR="007F32E3">
        <w:fldChar w:fldCharType="end"/>
      </w:r>
      <w:r w:rsidR="00A54001">
        <w:t xml:space="preserve"> to </w:t>
      </w:r>
      <w:r w:rsidR="007F32E3">
        <w:fldChar w:fldCharType="begin"/>
      </w:r>
      <w:r w:rsidR="00A54001">
        <w:instrText xml:space="preserve"> REF _Ref251500229 \h </w:instrText>
      </w:r>
      <w:r w:rsidR="007F32E3">
        <w:fldChar w:fldCharType="separate"/>
      </w:r>
      <w:r w:rsidR="0070230C" w:rsidRPr="00AD7B2A">
        <w:rPr>
          <w:szCs w:val="24"/>
        </w:rPr>
        <w:t>(</w:t>
      </w:r>
      <w:r w:rsidR="0070230C">
        <w:rPr>
          <w:noProof/>
          <w:szCs w:val="24"/>
        </w:rPr>
        <w:t>23</w:t>
      </w:r>
      <w:r w:rsidR="0070230C" w:rsidRPr="00AD7B2A">
        <w:rPr>
          <w:szCs w:val="24"/>
        </w:rPr>
        <w:t>)</w:t>
      </w:r>
      <w:r w:rsidR="007F32E3">
        <w:fldChar w:fldCharType="end"/>
      </w:r>
      <w:r w:rsidR="00B25A97">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B25A97" w:rsidRPr="008857AA" w:rsidTr="001801DC">
        <w:trPr>
          <w:jc w:val="center"/>
        </w:trPr>
        <w:tc>
          <w:tcPr>
            <w:tcW w:w="4500" w:type="pct"/>
            <w:vAlign w:val="center"/>
          </w:tcPr>
          <w:p w:rsidR="00B25A97" w:rsidRPr="008857AA" w:rsidRDefault="007F32E3" w:rsidP="00A54001">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I</m:t>
                    </m:r>
                  </m:e>
                  <m:sub>
                    <m:r>
                      <w:rPr>
                        <w:rFonts w:ascii="Cambria Math" w:hAnsi="Cambria Math" w:cs="Times New Roman" w:hint="eastAsia"/>
                        <w:szCs w:val="24"/>
                      </w:rPr>
                      <m:t>B</m:t>
                    </m:r>
                  </m:sub>
                </m:sSub>
                <m:r>
                  <w:rPr>
                    <w:rFonts w:ascii="Cambria Math" w:cs="Times New Roman"/>
                    <w:szCs w:val="24"/>
                  </w:rPr>
                  <m:t>=</m:t>
                </m:r>
                <m:f>
                  <m:fPr>
                    <m:ctrlPr>
                      <w:rPr>
                        <w:rFonts w:ascii="Cambria Math" w:hAnsi="Cambria Math" w:cs="Times New Roman"/>
                        <w:i/>
                        <w:szCs w:val="24"/>
                      </w:rPr>
                    </m:ctrlPr>
                  </m:fPr>
                  <m:num>
                    <m:r>
                      <w:rPr>
                        <w:rFonts w:ascii="Cambria Math" w:hAnsi="Cambria Math" w:cs="Times New Roman" w:hint="eastAsia"/>
                        <w:szCs w:val="24"/>
                      </w:rPr>
                      <m:t>n</m:t>
                    </m:r>
                    <m:sSup>
                      <m:sSupPr>
                        <m:ctrlPr>
                          <w:rPr>
                            <w:rFonts w:ascii="Cambria Math" w:hAnsi="Cambria Math" w:cs="Times New Roman"/>
                            <w:i/>
                            <w:szCs w:val="24"/>
                          </w:rPr>
                        </m:ctrlPr>
                      </m:sSupPr>
                      <m:e>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PCC</m:t>
                            </m:r>
                          </m:sub>
                        </m:sSub>
                      </m:e>
                      <m:sup>
                        <m:r>
                          <w:rPr>
                            <w:rFonts w:ascii="Cambria Math" w:cs="Times New Roman"/>
                            <w:szCs w:val="24"/>
                          </w:rPr>
                          <m:t>3</m:t>
                        </m:r>
                      </m:sup>
                    </m:sSup>
                  </m:num>
                  <m:den>
                    <m:r>
                      <w:rPr>
                        <w:rFonts w:ascii="Cambria Math" w:cs="Times New Roman"/>
                        <w:szCs w:val="24"/>
                      </w:rPr>
                      <m:t>12</m:t>
                    </m:r>
                  </m:den>
                </m:f>
                <m:r>
                  <w:rPr>
                    <w:rFonts w:ascii="Cambria Math" w:cs="Times New Roman"/>
                    <w:szCs w:val="24"/>
                  </w:rPr>
                  <m:t>+</m:t>
                </m:r>
                <m:f>
                  <m:fPr>
                    <m:ctrlPr>
                      <w:rPr>
                        <w:rFonts w:ascii="Cambria Math" w:hAnsi="Cambria Math" w:cs="Times New Roman"/>
                        <w:i/>
                        <w:szCs w:val="24"/>
                      </w:rPr>
                    </m:ctrlPr>
                  </m:fPr>
                  <m:num>
                    <m:sSup>
                      <m:sSupPr>
                        <m:ctrlPr>
                          <w:rPr>
                            <w:rFonts w:ascii="Cambria Math" w:hAnsi="Cambria Math" w:cs="Times New Roman"/>
                            <w:i/>
                            <w:szCs w:val="24"/>
                          </w:rPr>
                        </m:ctrlPr>
                      </m:sSupPr>
                      <m:e>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HMA</m:t>
                            </m:r>
                          </m:sub>
                        </m:sSub>
                      </m:e>
                      <m:sup>
                        <m:r>
                          <w:rPr>
                            <w:rFonts w:ascii="Cambria Math" w:cs="Times New Roman"/>
                            <w:szCs w:val="24"/>
                          </w:rPr>
                          <m:t>3</m:t>
                        </m:r>
                      </m:sup>
                    </m:sSup>
                  </m:num>
                  <m:den>
                    <m:r>
                      <w:rPr>
                        <w:rFonts w:ascii="Cambria Math" w:cs="Times New Roman"/>
                        <w:szCs w:val="24"/>
                      </w:rPr>
                      <m:t>12</m:t>
                    </m:r>
                  </m:den>
                </m:f>
                <m:r>
                  <w:rPr>
                    <w:rFonts w:ascii="Cambria Math" w:cs="Times New Roman"/>
                    <w:szCs w:val="24"/>
                  </w:rPr>
                  <m:t>+</m:t>
                </m:r>
                <m:f>
                  <m:fPr>
                    <m:ctrlPr>
                      <w:rPr>
                        <w:rFonts w:ascii="Cambria Math" w:hAnsi="Cambria Math" w:cs="Times New Roman"/>
                        <w:i/>
                        <w:szCs w:val="24"/>
                      </w:rPr>
                    </m:ctrlPr>
                  </m:fPr>
                  <m:num>
                    <m:r>
                      <w:rPr>
                        <w:rFonts w:ascii="Cambria Math" w:hAnsi="Cambria Math" w:cs="Times New Roman" w:hint="eastAsia"/>
                        <w:szCs w:val="24"/>
                      </w:rPr>
                      <m:t>n</m:t>
                    </m:r>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PCC</m:t>
                        </m:r>
                      </m:sub>
                    </m:sSub>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HMA</m:t>
                        </m:r>
                      </m:sub>
                    </m:sSub>
                    <m:sSup>
                      <m:sSupPr>
                        <m:ctrlPr>
                          <w:rPr>
                            <w:rFonts w:ascii="Cambria Math" w:hAnsi="Cambria Math" w:cs="Times New Roman"/>
                            <w:i/>
                            <w:szCs w:val="24"/>
                          </w:rPr>
                        </m:ctrlPr>
                      </m:sSupPr>
                      <m:e>
                        <m:r>
                          <w:rPr>
                            <w:rFonts w:asci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PCC</m:t>
                            </m:r>
                          </m:sub>
                        </m:sSub>
                        <m:r>
                          <w:rPr>
                            <w:rFonts w:asci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HMA</m:t>
                            </m:r>
                          </m:sub>
                        </m:sSub>
                        <m:r>
                          <w:rPr>
                            <w:rFonts w:ascii="Cambria Math" w:cs="Times New Roman"/>
                            <w:szCs w:val="24"/>
                          </w:rPr>
                          <m:t>)</m:t>
                        </m:r>
                      </m:e>
                      <m:sup>
                        <m:r>
                          <w:rPr>
                            <w:rFonts w:ascii="Cambria Math" w:cs="Times New Roman"/>
                            <w:szCs w:val="24"/>
                          </w:rPr>
                          <m:t>2</m:t>
                        </m:r>
                      </m:sup>
                    </m:sSup>
                  </m:num>
                  <m:den>
                    <m:r>
                      <w:rPr>
                        <w:rFonts w:ascii="Cambria Math" w:cs="Times New Roman"/>
                        <w:szCs w:val="24"/>
                      </w:rPr>
                      <m:t>4(</m:t>
                    </m:r>
                    <m:r>
                      <w:rPr>
                        <w:rFonts w:ascii="Cambria Math" w:hAnsi="Cambria Math" w:cs="Times New Roman" w:hint="eastAsia"/>
                        <w:szCs w:val="24"/>
                      </w:rPr>
                      <m:t>n</m:t>
                    </m:r>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PCC</m:t>
                        </m:r>
                      </m:sub>
                    </m:sSub>
                    <m:r>
                      <w:rPr>
                        <w:rFonts w:asci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HMA</m:t>
                        </m:r>
                      </m:sub>
                    </m:sSub>
                    <m:r>
                      <w:rPr>
                        <w:rFonts w:ascii="Cambria Math" w:cs="Times New Roman"/>
                        <w:szCs w:val="24"/>
                      </w:rPr>
                      <m:t>)</m:t>
                    </m:r>
                  </m:den>
                </m:f>
              </m:oMath>
            </m:oMathPara>
          </w:p>
        </w:tc>
        <w:tc>
          <w:tcPr>
            <w:tcW w:w="500" w:type="pct"/>
            <w:vAlign w:val="center"/>
          </w:tcPr>
          <w:p w:rsidR="00B25A97" w:rsidRPr="008857AA" w:rsidRDefault="00AD7B2A" w:rsidP="001801DC">
            <w:pPr>
              <w:pStyle w:val="Caption"/>
              <w:keepNext/>
              <w:spacing w:before="240" w:after="240" w:line="360" w:lineRule="auto"/>
              <w:rPr>
                <w:szCs w:val="24"/>
              </w:rPr>
            </w:pPr>
            <w:bookmarkStart w:id="56" w:name="_Ref242447215"/>
            <w:bookmarkStart w:id="57" w:name="_Ref251500225"/>
            <w:r w:rsidRPr="00AD7B2A">
              <w:rPr>
                <w:szCs w:val="24"/>
              </w:rPr>
              <w:t>(</w:t>
            </w:r>
            <w:r w:rsidR="007F32E3" w:rsidRPr="00AD7B2A">
              <w:rPr>
                <w:b/>
                <w:szCs w:val="24"/>
              </w:rPr>
              <w:fldChar w:fldCharType="begin"/>
            </w:r>
            <w:r w:rsidRPr="00AD7B2A">
              <w:rPr>
                <w:szCs w:val="24"/>
              </w:rPr>
              <w:instrText xml:space="preserve"> SEQ Equation \* ARABIC </w:instrText>
            </w:r>
            <w:r w:rsidR="007F32E3" w:rsidRPr="00AD7B2A">
              <w:rPr>
                <w:b/>
                <w:szCs w:val="24"/>
              </w:rPr>
              <w:fldChar w:fldCharType="separate"/>
            </w:r>
            <w:r w:rsidR="0070230C">
              <w:rPr>
                <w:noProof/>
                <w:szCs w:val="24"/>
              </w:rPr>
              <w:t>21</w:t>
            </w:r>
            <w:r w:rsidR="007F32E3" w:rsidRPr="00AD7B2A">
              <w:rPr>
                <w:b/>
                <w:szCs w:val="24"/>
              </w:rPr>
              <w:fldChar w:fldCharType="end"/>
            </w:r>
            <w:bookmarkEnd w:id="56"/>
            <w:r w:rsidRPr="00AD7B2A">
              <w:rPr>
                <w:szCs w:val="24"/>
              </w:rPr>
              <w:t>)</w:t>
            </w:r>
            <w:bookmarkEnd w:id="57"/>
          </w:p>
        </w:tc>
      </w:tr>
      <w:tr w:rsidR="00B25A97" w:rsidRPr="008857AA" w:rsidTr="001801DC">
        <w:trPr>
          <w:jc w:val="center"/>
        </w:trPr>
        <w:tc>
          <w:tcPr>
            <w:tcW w:w="4500" w:type="pct"/>
            <w:vAlign w:val="center"/>
          </w:tcPr>
          <w:p w:rsidR="00B25A97" w:rsidRPr="008857AA" w:rsidRDefault="007F32E3" w:rsidP="00A54001">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I</m:t>
                    </m:r>
                  </m:e>
                  <m:sub>
                    <m:r>
                      <w:rPr>
                        <w:rFonts w:ascii="Cambria Math" w:hAnsi="Cambria Math" w:cs="Times New Roman" w:hint="eastAsia"/>
                        <w:szCs w:val="24"/>
                      </w:rPr>
                      <m:t>U</m:t>
                    </m:r>
                  </m:sub>
                </m:sSub>
                <m:r>
                  <w:rPr>
                    <w:rFonts w:ascii="Cambria Math" w:cs="Times New Roman"/>
                    <w:szCs w:val="24"/>
                  </w:rPr>
                  <m:t>=</m:t>
                </m:r>
                <m:f>
                  <m:fPr>
                    <m:ctrlPr>
                      <w:rPr>
                        <w:rFonts w:ascii="Cambria Math" w:hAnsi="Cambria Math" w:cs="Times New Roman"/>
                        <w:i/>
                        <w:szCs w:val="24"/>
                      </w:rPr>
                    </m:ctrlPr>
                  </m:fPr>
                  <m:num>
                    <m:r>
                      <w:rPr>
                        <w:rFonts w:ascii="Cambria Math" w:hAnsi="Cambria Math" w:cs="Times New Roman" w:hint="eastAsia"/>
                        <w:szCs w:val="24"/>
                      </w:rPr>
                      <m:t>n</m:t>
                    </m:r>
                    <m:sSup>
                      <m:sSupPr>
                        <m:ctrlPr>
                          <w:rPr>
                            <w:rFonts w:ascii="Cambria Math" w:hAnsi="Cambria Math" w:cs="Times New Roman"/>
                            <w:i/>
                            <w:szCs w:val="24"/>
                          </w:rPr>
                        </m:ctrlPr>
                      </m:sSupPr>
                      <m:e>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PCC</m:t>
                            </m:r>
                          </m:sub>
                        </m:sSub>
                      </m:e>
                      <m:sup>
                        <m:r>
                          <w:rPr>
                            <w:rFonts w:ascii="Cambria Math" w:cs="Times New Roman"/>
                            <w:szCs w:val="24"/>
                          </w:rPr>
                          <m:t>3</m:t>
                        </m:r>
                      </m:sup>
                    </m:sSup>
                  </m:num>
                  <m:den>
                    <m:r>
                      <w:rPr>
                        <w:rFonts w:ascii="Cambria Math" w:cs="Times New Roman"/>
                        <w:szCs w:val="24"/>
                      </w:rPr>
                      <m:t>12</m:t>
                    </m:r>
                  </m:den>
                </m:f>
                <m:r>
                  <w:rPr>
                    <w:rFonts w:ascii="Cambria Math" w:cs="Times New Roman"/>
                    <w:szCs w:val="24"/>
                  </w:rPr>
                  <m:t>+</m:t>
                </m:r>
                <m:f>
                  <m:fPr>
                    <m:ctrlPr>
                      <w:rPr>
                        <w:rFonts w:ascii="Cambria Math" w:hAnsi="Cambria Math" w:cs="Times New Roman"/>
                        <w:i/>
                        <w:szCs w:val="24"/>
                      </w:rPr>
                    </m:ctrlPr>
                  </m:fPr>
                  <m:num>
                    <m:sSup>
                      <m:sSupPr>
                        <m:ctrlPr>
                          <w:rPr>
                            <w:rFonts w:ascii="Cambria Math" w:hAnsi="Cambria Math" w:cs="Times New Roman"/>
                            <w:i/>
                            <w:szCs w:val="24"/>
                          </w:rPr>
                        </m:ctrlPr>
                      </m:sSupPr>
                      <m:e>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HMA</m:t>
                            </m:r>
                          </m:sub>
                        </m:sSub>
                      </m:e>
                      <m:sup>
                        <m:r>
                          <w:rPr>
                            <w:rFonts w:ascii="Cambria Math" w:cs="Times New Roman"/>
                            <w:szCs w:val="24"/>
                          </w:rPr>
                          <m:t>3</m:t>
                        </m:r>
                      </m:sup>
                    </m:sSup>
                  </m:num>
                  <m:den>
                    <m:r>
                      <w:rPr>
                        <w:rFonts w:ascii="Cambria Math" w:cs="Times New Roman"/>
                        <w:szCs w:val="24"/>
                      </w:rPr>
                      <m:t>12</m:t>
                    </m:r>
                  </m:den>
                </m:f>
              </m:oMath>
            </m:oMathPara>
          </w:p>
        </w:tc>
        <w:tc>
          <w:tcPr>
            <w:tcW w:w="500" w:type="pct"/>
            <w:vAlign w:val="center"/>
          </w:tcPr>
          <w:p w:rsidR="00B25A97" w:rsidRPr="008857AA" w:rsidRDefault="00AD7B2A" w:rsidP="001801DC">
            <w:pPr>
              <w:pStyle w:val="Caption"/>
              <w:keepNext/>
              <w:spacing w:before="240" w:after="240" w:line="360" w:lineRule="auto"/>
              <w:rPr>
                <w:szCs w:val="24"/>
              </w:rPr>
            </w:pPr>
            <w:r w:rsidRPr="00AD7B2A">
              <w:rPr>
                <w:szCs w:val="24"/>
              </w:rPr>
              <w:t>(</w:t>
            </w:r>
            <w:r w:rsidR="007F32E3" w:rsidRPr="00AD7B2A">
              <w:rPr>
                <w:b/>
                <w:szCs w:val="24"/>
              </w:rPr>
              <w:fldChar w:fldCharType="begin"/>
            </w:r>
            <w:r w:rsidRPr="00AD7B2A">
              <w:rPr>
                <w:szCs w:val="24"/>
              </w:rPr>
              <w:instrText xml:space="preserve"> SEQ Equation \* ARABIC </w:instrText>
            </w:r>
            <w:r w:rsidR="007F32E3" w:rsidRPr="00AD7B2A">
              <w:rPr>
                <w:b/>
                <w:szCs w:val="24"/>
              </w:rPr>
              <w:fldChar w:fldCharType="separate"/>
            </w:r>
            <w:r w:rsidR="0070230C">
              <w:rPr>
                <w:noProof/>
                <w:szCs w:val="24"/>
              </w:rPr>
              <w:t>22</w:t>
            </w:r>
            <w:r w:rsidR="007F32E3" w:rsidRPr="00AD7B2A">
              <w:rPr>
                <w:b/>
                <w:szCs w:val="24"/>
              </w:rPr>
              <w:fldChar w:fldCharType="end"/>
            </w:r>
            <w:r w:rsidRPr="00AD7B2A">
              <w:rPr>
                <w:szCs w:val="24"/>
              </w:rPr>
              <w:t>)</w:t>
            </w:r>
          </w:p>
        </w:tc>
      </w:tr>
      <w:tr w:rsidR="00B25A97" w:rsidRPr="008857AA" w:rsidTr="001801DC">
        <w:trPr>
          <w:jc w:val="center"/>
        </w:trPr>
        <w:tc>
          <w:tcPr>
            <w:tcW w:w="4500" w:type="pct"/>
            <w:vAlign w:val="center"/>
          </w:tcPr>
          <w:p w:rsidR="00B25A97" w:rsidRPr="008857AA" w:rsidRDefault="00AD7B2A" w:rsidP="001801DC">
            <w:pPr>
              <w:rPr>
                <w:rFonts w:cs="Times New Roman"/>
                <w:szCs w:val="24"/>
              </w:rPr>
            </w:pPr>
            <m:oMathPara>
              <m:oMath>
                <m:r>
                  <w:rPr>
                    <w:rFonts w:ascii="Cambria Math" w:hAnsi="Cambria Math" w:cs="Times New Roman" w:hint="eastAsia"/>
                    <w:szCs w:val="24"/>
                  </w:rPr>
                  <m:t>N</m:t>
                </m:r>
                <m:r>
                  <w:rPr>
                    <w:rFonts w:ascii="Cambria Math" w:cs="Times New Roman"/>
                    <w:szCs w:val="24"/>
                  </w:rPr>
                  <m:t>.</m:t>
                </m:r>
                <m:r>
                  <w:rPr>
                    <w:rFonts w:ascii="Cambria Math" w:hAnsi="Cambria Math" w:cs="Times New Roman" w:hint="eastAsia"/>
                    <w:szCs w:val="24"/>
                  </w:rPr>
                  <m:t>A</m:t>
                </m:r>
                <m:r>
                  <w:rPr>
                    <w:rFonts w:ascii="Cambria Math" w:cs="Times New Roman"/>
                    <w:szCs w:val="24"/>
                  </w:rPr>
                  <m:t>.=</m:t>
                </m:r>
                <m:f>
                  <m:fPr>
                    <m:ctrlPr>
                      <w:rPr>
                        <w:rFonts w:ascii="Cambria Math" w:hAnsi="Cambria Math" w:cs="Times New Roman"/>
                        <w:i/>
                        <w:szCs w:val="24"/>
                      </w:rPr>
                    </m:ctrlPr>
                  </m:fPr>
                  <m:num>
                    <m:r>
                      <w:rPr>
                        <w:rFonts w:ascii="Cambria Math" w:hAnsi="Cambria Math" w:cs="Times New Roman" w:hint="eastAsia"/>
                        <w:szCs w:val="24"/>
                      </w:rPr>
                      <m:t>n</m:t>
                    </m:r>
                    <m:sSup>
                      <m:sSupPr>
                        <m:ctrlPr>
                          <w:rPr>
                            <w:rFonts w:ascii="Cambria Math" w:hAnsi="Cambria Math" w:cs="Times New Roman"/>
                            <w:i/>
                            <w:szCs w:val="24"/>
                          </w:rPr>
                        </m:ctrlPr>
                      </m:sSupPr>
                      <m:e>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PCC</m:t>
                            </m:r>
                          </m:sub>
                        </m:sSub>
                      </m:e>
                      <m:sup>
                        <m:r>
                          <w:rPr>
                            <w:rFonts w:ascii="Cambria Math" w:cs="Times New Roman"/>
                            <w:szCs w:val="24"/>
                          </w:rPr>
                          <m:t>2</m:t>
                        </m:r>
                      </m:sup>
                    </m:sSup>
                    <m:r>
                      <w:rPr>
                        <w:rFonts w:ascii="Cambria Math" w:cs="Times New Roman"/>
                        <w:szCs w:val="24"/>
                      </w:rPr>
                      <m:t>+</m:t>
                    </m:r>
                    <m:sSup>
                      <m:sSupPr>
                        <m:ctrlPr>
                          <w:rPr>
                            <w:rFonts w:ascii="Cambria Math" w:hAnsi="Cambria Math" w:cs="Times New Roman"/>
                            <w:i/>
                            <w:szCs w:val="24"/>
                          </w:rPr>
                        </m:ctrlPr>
                      </m:sSupPr>
                      <m:e>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HMA</m:t>
                            </m:r>
                          </m:sub>
                        </m:sSub>
                      </m:e>
                      <m:sup>
                        <m:r>
                          <w:rPr>
                            <w:rFonts w:ascii="Cambria Math" w:cs="Times New Roman"/>
                            <w:szCs w:val="24"/>
                          </w:rPr>
                          <m:t>2</m:t>
                        </m:r>
                      </m:sup>
                    </m:sSup>
                    <m:r>
                      <w:rPr>
                        <w:rFonts w:ascii="Cambria Math" w:cs="Times New Roman"/>
                        <w:szCs w:val="24"/>
                      </w:rPr>
                      <m:t>+2</m:t>
                    </m:r>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HMA</m:t>
                        </m:r>
                      </m:sub>
                    </m:sSub>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PCC</m:t>
                        </m:r>
                      </m:sub>
                    </m:sSub>
                  </m:num>
                  <m:den>
                    <m:r>
                      <w:rPr>
                        <w:rFonts w:ascii="Cambria Math" w:cs="Times New Roman"/>
                        <w:szCs w:val="24"/>
                      </w:rPr>
                      <m:t>2(</m:t>
                    </m:r>
                    <m:r>
                      <w:rPr>
                        <w:rFonts w:ascii="Cambria Math" w:hAnsi="Cambria Math" w:cs="Times New Roman" w:hint="eastAsia"/>
                        <w:szCs w:val="24"/>
                      </w:rPr>
                      <m:t>n</m:t>
                    </m:r>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PCC</m:t>
                        </m:r>
                      </m:sub>
                    </m:sSub>
                    <m:r>
                      <w:rPr>
                        <w:rFonts w:asci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HMA</m:t>
                        </m:r>
                      </m:sub>
                    </m:sSub>
                    <m:r>
                      <w:rPr>
                        <w:rFonts w:ascii="Cambria Math" w:cs="Times New Roman"/>
                        <w:szCs w:val="24"/>
                      </w:rPr>
                      <m:t>)</m:t>
                    </m:r>
                  </m:den>
                </m:f>
              </m:oMath>
            </m:oMathPara>
          </w:p>
        </w:tc>
        <w:tc>
          <w:tcPr>
            <w:tcW w:w="500" w:type="pct"/>
            <w:vAlign w:val="center"/>
          </w:tcPr>
          <w:p w:rsidR="00B25A97" w:rsidRPr="008857AA" w:rsidRDefault="00AD7B2A" w:rsidP="001801DC">
            <w:pPr>
              <w:pStyle w:val="Caption"/>
              <w:keepNext/>
              <w:spacing w:before="240" w:after="240" w:line="360" w:lineRule="auto"/>
              <w:rPr>
                <w:szCs w:val="24"/>
              </w:rPr>
            </w:pPr>
            <w:bookmarkStart w:id="58" w:name="_Ref251500229"/>
            <w:r w:rsidRPr="00AD7B2A">
              <w:rPr>
                <w:szCs w:val="24"/>
              </w:rPr>
              <w:t>(</w:t>
            </w:r>
            <w:r w:rsidR="007F32E3" w:rsidRPr="00AD7B2A">
              <w:rPr>
                <w:b/>
                <w:szCs w:val="24"/>
              </w:rPr>
              <w:fldChar w:fldCharType="begin"/>
            </w:r>
            <w:r w:rsidRPr="00AD7B2A">
              <w:rPr>
                <w:szCs w:val="24"/>
              </w:rPr>
              <w:instrText xml:space="preserve"> SEQ Equation \* ARABIC </w:instrText>
            </w:r>
            <w:r w:rsidR="007F32E3" w:rsidRPr="00AD7B2A">
              <w:rPr>
                <w:b/>
                <w:szCs w:val="24"/>
              </w:rPr>
              <w:fldChar w:fldCharType="separate"/>
            </w:r>
            <w:r w:rsidR="0070230C">
              <w:rPr>
                <w:noProof/>
                <w:szCs w:val="24"/>
              </w:rPr>
              <w:t>23</w:t>
            </w:r>
            <w:r w:rsidR="007F32E3" w:rsidRPr="00AD7B2A">
              <w:rPr>
                <w:b/>
                <w:szCs w:val="24"/>
              </w:rPr>
              <w:fldChar w:fldCharType="end"/>
            </w:r>
            <w:r w:rsidRPr="00AD7B2A">
              <w:rPr>
                <w:szCs w:val="24"/>
              </w:rPr>
              <w:t>)</w:t>
            </w:r>
            <w:bookmarkEnd w:id="58"/>
          </w:p>
        </w:tc>
      </w:tr>
    </w:tbl>
    <w:p w:rsidR="00B25A97" w:rsidRDefault="00B25A97" w:rsidP="00B25A97">
      <w:pPr>
        <w:rPr>
          <w:rFonts w:cs="Times New Roman"/>
          <w:sz w:val="23"/>
          <w:szCs w:val="23"/>
        </w:rPr>
      </w:pPr>
      <w:r>
        <w:t xml:space="preserve">where </w:t>
      </w:r>
      <m:oMath>
        <m:sSub>
          <m:sSubPr>
            <m:ctrlPr>
              <w:rPr>
                <w:rFonts w:ascii="Cambria Math" w:hAnsi="Cambria Math" w:cs="Times New Roman"/>
                <w:i/>
                <w:sz w:val="23"/>
                <w:szCs w:val="23"/>
              </w:rPr>
            </m:ctrlPr>
          </m:sSubPr>
          <m:e>
            <m:r>
              <w:rPr>
                <w:rFonts w:ascii="Cambria Math" w:hAnsi="Cambria Math" w:cs="Times New Roman"/>
                <w:sz w:val="23"/>
                <w:szCs w:val="23"/>
              </w:rPr>
              <m:t>I</m:t>
            </m:r>
          </m:e>
          <m:sub>
            <m:r>
              <w:rPr>
                <w:rFonts w:ascii="Cambria Math" w:hAnsi="Cambria Math" w:cs="Times New Roman"/>
                <w:sz w:val="23"/>
                <w:szCs w:val="23"/>
              </w:rPr>
              <m:t>B</m:t>
            </m:r>
          </m:sub>
        </m:sSub>
      </m:oMath>
      <w:r>
        <w:rPr>
          <w:rFonts w:cs="Times New Roman"/>
          <w:sz w:val="23"/>
          <w:szCs w:val="23"/>
        </w:rPr>
        <w:t xml:space="preserve"> and </w:t>
      </w:r>
      <m:oMath>
        <m:sSub>
          <m:sSubPr>
            <m:ctrlPr>
              <w:rPr>
                <w:rFonts w:ascii="Cambria Math" w:hAnsi="Cambria Math" w:cs="Times New Roman"/>
                <w:i/>
                <w:sz w:val="23"/>
                <w:szCs w:val="23"/>
              </w:rPr>
            </m:ctrlPr>
          </m:sSubPr>
          <m:e>
            <m:r>
              <w:rPr>
                <w:rFonts w:ascii="Cambria Math" w:hAnsi="Cambria Math" w:cs="Times New Roman"/>
                <w:sz w:val="23"/>
                <w:szCs w:val="23"/>
              </w:rPr>
              <m:t>I</m:t>
            </m:r>
          </m:e>
          <m:sub>
            <m:r>
              <w:rPr>
                <w:rFonts w:ascii="Cambria Math" w:hAnsi="Cambria Math" w:cs="Times New Roman"/>
                <w:sz w:val="23"/>
                <w:szCs w:val="23"/>
              </w:rPr>
              <m:t>U</m:t>
            </m:r>
          </m:sub>
        </m:sSub>
      </m:oMath>
      <w:r>
        <w:rPr>
          <w:rFonts w:cs="Times New Roman"/>
          <w:sz w:val="23"/>
          <w:szCs w:val="23"/>
        </w:rPr>
        <w:t xml:space="preserve"> are the moment</w:t>
      </w:r>
      <w:r w:rsidR="008857AA">
        <w:rPr>
          <w:rFonts w:cs="Times New Roman"/>
          <w:sz w:val="23"/>
          <w:szCs w:val="23"/>
        </w:rPr>
        <w:t>s</w:t>
      </w:r>
      <w:r>
        <w:rPr>
          <w:rFonts w:cs="Times New Roman"/>
          <w:sz w:val="23"/>
          <w:szCs w:val="23"/>
        </w:rPr>
        <w:t xml:space="preserve"> of inertia for fully bonded and unbo</w:t>
      </w:r>
      <w:r w:rsidR="00173633">
        <w:rPr>
          <w:rFonts w:cs="Times New Roman"/>
          <w:sz w:val="23"/>
          <w:szCs w:val="23"/>
        </w:rPr>
        <w:t>n</w:t>
      </w:r>
      <w:r>
        <w:rPr>
          <w:rFonts w:cs="Times New Roman"/>
          <w:sz w:val="23"/>
          <w:szCs w:val="23"/>
        </w:rPr>
        <w:t>ded sections, respectively, in</w:t>
      </w:r>
      <w:r w:rsidRPr="00C502BD">
        <w:rPr>
          <w:rFonts w:cs="Times New Roman"/>
          <w:sz w:val="23"/>
          <w:szCs w:val="23"/>
          <w:vertAlign w:val="superscript"/>
        </w:rPr>
        <w:t>3</w:t>
      </w:r>
      <w:r>
        <w:rPr>
          <w:rFonts w:cs="Times New Roman"/>
          <w:sz w:val="23"/>
          <w:szCs w:val="23"/>
        </w:rPr>
        <w:t xml:space="preserve">; </w:t>
      </w:r>
      <m:oMath>
        <m:r>
          <w:rPr>
            <w:rFonts w:ascii="Cambria Math" w:hAnsi="Cambria Math" w:cs="Times New Roman"/>
            <w:szCs w:val="24"/>
          </w:rPr>
          <m:t>N</m:t>
        </m:r>
        <m:r>
          <w:rPr>
            <w:rFonts w:ascii="Cambria Math" w:cs="Times New Roman"/>
            <w:szCs w:val="24"/>
          </w:rPr>
          <m:t>.</m:t>
        </m:r>
        <m:r>
          <w:rPr>
            <w:rFonts w:ascii="Cambria Math" w:hAnsi="Cambria Math" w:cs="Times New Roman"/>
            <w:szCs w:val="24"/>
          </w:rPr>
          <m:t>A</m:t>
        </m:r>
        <m:r>
          <w:rPr>
            <w:rFonts w:ascii="Cambria Math" w:cs="Times New Roman"/>
            <w:szCs w:val="24"/>
          </w:rPr>
          <m:t>.</m:t>
        </m:r>
      </m:oMath>
      <w:r w:rsidRPr="00B464BB">
        <w:rPr>
          <w:rFonts w:cs="Times New Roman"/>
          <w:bCs/>
          <w:iCs/>
          <w:sz w:val="23"/>
          <w:szCs w:val="23"/>
        </w:rPr>
        <w:t xml:space="preserve"> </w:t>
      </w:r>
      <w:r w:rsidRPr="00B464BB">
        <w:rPr>
          <w:rFonts w:cs="Times New Roman"/>
          <w:sz w:val="23"/>
          <w:szCs w:val="23"/>
        </w:rPr>
        <w:t xml:space="preserve">is the depth of the </w:t>
      </w:r>
      <w:r>
        <w:rPr>
          <w:rFonts w:cs="Times New Roman"/>
          <w:sz w:val="23"/>
          <w:szCs w:val="23"/>
        </w:rPr>
        <w:t>n</w:t>
      </w:r>
      <w:r w:rsidRPr="00B464BB">
        <w:rPr>
          <w:rFonts w:cs="Times New Roman"/>
          <w:sz w:val="23"/>
          <w:szCs w:val="23"/>
        </w:rPr>
        <w:t xml:space="preserve">eutral axis from the </w:t>
      </w:r>
      <w:r>
        <w:rPr>
          <w:rFonts w:cs="Times New Roman"/>
          <w:sz w:val="23"/>
          <w:szCs w:val="23"/>
        </w:rPr>
        <w:t>top of the</w:t>
      </w:r>
      <w:r w:rsidRPr="00B464BB">
        <w:rPr>
          <w:rFonts w:cs="Times New Roman"/>
          <w:sz w:val="23"/>
          <w:szCs w:val="23"/>
        </w:rPr>
        <w:t xml:space="preserve"> </w:t>
      </w:r>
      <w:r w:rsidR="00173633">
        <w:rPr>
          <w:rFonts w:cs="Times New Roman"/>
          <w:sz w:val="23"/>
          <w:szCs w:val="23"/>
        </w:rPr>
        <w:t xml:space="preserve">PCC </w:t>
      </w:r>
      <w:r>
        <w:rPr>
          <w:rFonts w:cs="Times New Roman"/>
          <w:sz w:val="23"/>
          <w:szCs w:val="23"/>
        </w:rPr>
        <w:t>overlay, in;</w:t>
      </w:r>
      <m:oMath>
        <m:r>
          <w:rPr>
            <w:rFonts w:ascii="Cambria Math" w:hAnsi="Cambria Math" w:cs="Times New Roman"/>
            <w:szCs w:val="24"/>
          </w:rPr>
          <m:t xml:space="preserve"> </m:t>
        </m:r>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HMA</m:t>
            </m:r>
          </m:sub>
        </m:sSub>
      </m:oMath>
      <w:r>
        <w:rPr>
          <w:rFonts w:cs="Times New Roman"/>
          <w:sz w:val="23"/>
          <w:szCs w:val="23"/>
        </w:rPr>
        <w:t xml:space="preserve"> and </w:t>
      </w:r>
      <m:oMath>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PCC</m:t>
            </m:r>
          </m:sub>
        </m:sSub>
      </m:oMath>
      <w:r>
        <w:rPr>
          <w:rFonts w:cs="Times New Roman"/>
          <w:szCs w:val="24"/>
        </w:rPr>
        <w:t xml:space="preserve"> are the thicknesses of the HMA and the PCC layers, respectively</w:t>
      </w:r>
      <w:r>
        <w:t>, in</w:t>
      </w:r>
      <w:r w:rsidR="00EF3292">
        <w:t>,</w:t>
      </w:r>
      <w:r>
        <w:rPr>
          <w:rFonts w:cs="Times New Roman"/>
          <w:sz w:val="23"/>
          <w:szCs w:val="23"/>
        </w:rPr>
        <w:t xml:space="preserve"> and</w:t>
      </w:r>
      <w:r w:rsidRPr="00B464BB">
        <w:rPr>
          <w:rFonts w:cs="Times New Roman"/>
          <w:sz w:val="23"/>
          <w:szCs w:val="23"/>
        </w:rPr>
        <w:t xml:space="preserve"> </w:t>
      </w:r>
      <m:oMath>
        <m:r>
          <w:rPr>
            <w:rFonts w:ascii="Cambria Math" w:hAnsi="Cambria Math" w:cs="Times New Roman"/>
            <w:szCs w:val="24"/>
          </w:rPr>
          <m:t>n</m:t>
        </m:r>
      </m:oMath>
      <w:r w:rsidRPr="00B464BB">
        <w:rPr>
          <w:rFonts w:cs="Times New Roman"/>
          <w:bCs/>
          <w:iCs/>
        </w:rPr>
        <w:t xml:space="preserve"> </w:t>
      </w:r>
      <w:r w:rsidRPr="00B464BB">
        <w:rPr>
          <w:rFonts w:cs="Times New Roman"/>
          <w:sz w:val="23"/>
          <w:szCs w:val="23"/>
        </w:rPr>
        <w:t xml:space="preserve">is the ratio </w:t>
      </w:r>
      <w:r>
        <w:rPr>
          <w:rFonts w:cs="Times New Roman"/>
          <w:sz w:val="23"/>
          <w:szCs w:val="23"/>
        </w:rPr>
        <w:t xml:space="preserve">of </w:t>
      </w:r>
      <w:r w:rsidR="008857AA">
        <w:rPr>
          <w:rFonts w:cs="Times New Roman"/>
          <w:sz w:val="23"/>
          <w:szCs w:val="23"/>
        </w:rPr>
        <w:t xml:space="preserve">the </w:t>
      </w:r>
      <w:r>
        <w:rPr>
          <w:rFonts w:cs="Times New Roman"/>
          <w:sz w:val="23"/>
          <w:szCs w:val="23"/>
        </w:rPr>
        <w:t>elastic modulus between</w:t>
      </w:r>
      <w:r w:rsidRPr="00B464BB">
        <w:rPr>
          <w:rFonts w:cs="Times New Roman"/>
          <w:sz w:val="23"/>
          <w:szCs w:val="23"/>
        </w:rPr>
        <w:t xml:space="preserve"> </w:t>
      </w:r>
      <w:r>
        <w:rPr>
          <w:rFonts w:cs="Times New Roman"/>
          <w:sz w:val="23"/>
          <w:szCs w:val="23"/>
        </w:rPr>
        <w:t xml:space="preserve">the PCC and the HMA, </w:t>
      </w:r>
      <m:oMath>
        <m:r>
          <w:rPr>
            <w:rFonts w:ascii="Cambria Math" w:hAnsi="Cambria Math" w:cs="Times New Roman"/>
            <w:sz w:val="23"/>
            <w:szCs w:val="23"/>
          </w:rPr>
          <m:t>n</m:t>
        </m:r>
        <m:r>
          <w:rPr>
            <w:rFonts w:ascii="Cambria Math" w:cs="Times New Roman"/>
            <w:sz w:val="23"/>
            <w:szCs w:val="23"/>
          </w:rPr>
          <m:t>=</m:t>
        </m:r>
        <m:sSub>
          <m:sSubPr>
            <m:ctrlPr>
              <w:rPr>
                <w:rFonts w:ascii="Cambria Math" w:hAnsi="Cambria Math" w:cs="Times New Roman"/>
                <w:i/>
                <w:sz w:val="23"/>
                <w:szCs w:val="23"/>
              </w:rPr>
            </m:ctrlPr>
          </m:sSubPr>
          <m:e>
            <m:r>
              <w:rPr>
                <w:rFonts w:ascii="Cambria Math" w:hAnsi="Cambria Math" w:cs="Times New Roman"/>
                <w:sz w:val="23"/>
                <w:szCs w:val="23"/>
              </w:rPr>
              <m:t>E</m:t>
            </m:r>
          </m:e>
          <m:sub>
            <m:r>
              <w:rPr>
                <w:rFonts w:ascii="Cambria Math" w:hAnsi="Cambria Math" w:cs="Times New Roman"/>
                <w:sz w:val="23"/>
                <w:szCs w:val="23"/>
              </w:rPr>
              <m:t>PCC</m:t>
            </m:r>
          </m:sub>
        </m:sSub>
        <m:r>
          <w:rPr>
            <w:rFonts w:ascii="Cambria Math" w:cs="Times New Roman"/>
            <w:sz w:val="23"/>
            <w:szCs w:val="23"/>
          </w:rPr>
          <m:t>/</m:t>
        </m:r>
        <m:sSub>
          <m:sSubPr>
            <m:ctrlPr>
              <w:rPr>
                <w:rFonts w:ascii="Cambria Math" w:hAnsi="Cambria Math" w:cs="Times New Roman"/>
                <w:i/>
                <w:sz w:val="23"/>
                <w:szCs w:val="23"/>
              </w:rPr>
            </m:ctrlPr>
          </m:sSubPr>
          <m:e>
            <m:r>
              <w:rPr>
                <w:rFonts w:ascii="Cambria Math" w:hAnsi="Cambria Math" w:cs="Times New Roman"/>
                <w:sz w:val="23"/>
                <w:szCs w:val="23"/>
              </w:rPr>
              <m:t>E</m:t>
            </m:r>
          </m:e>
          <m:sub>
            <m:r>
              <w:rPr>
                <w:rFonts w:ascii="Cambria Math" w:hAnsi="Cambria Math" w:cs="Times New Roman"/>
                <w:sz w:val="23"/>
                <w:szCs w:val="23"/>
              </w:rPr>
              <m:t>HMA</m:t>
            </m:r>
          </m:sub>
        </m:sSub>
      </m:oMath>
      <w:r>
        <w:rPr>
          <w:rFonts w:cs="Times New Roman"/>
          <w:sz w:val="23"/>
          <w:szCs w:val="23"/>
        </w:rPr>
        <w:t>.</w:t>
      </w:r>
    </w:p>
    <w:p w:rsidR="00B25A97" w:rsidRDefault="00DC1CBC" w:rsidP="00B25A97">
      <w:pPr>
        <w:keepNext/>
        <w:autoSpaceDE w:val="0"/>
        <w:autoSpaceDN w:val="0"/>
        <w:adjustRightInd w:val="0"/>
        <w:spacing w:after="0"/>
        <w:ind w:firstLine="720"/>
        <w:jc w:val="center"/>
      </w:pPr>
      <w:r w:rsidRPr="00DC1CBC">
        <w:rPr>
          <w:noProof/>
        </w:rPr>
        <w:drawing>
          <wp:inline distT="0" distB="0" distL="0" distR="0">
            <wp:extent cx="4604709" cy="1440611"/>
            <wp:effectExtent l="19050" t="0" r="5391" b="0"/>
            <wp:docPr id="7"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629400" cy="2211011"/>
                      <a:chOff x="1066800" y="2209800"/>
                      <a:chExt cx="6629400" cy="2211011"/>
                    </a:xfrm>
                  </a:grpSpPr>
                  <a:grpSp>
                    <a:nvGrpSpPr>
                      <a:cNvPr id="35" name="Group 34"/>
                      <a:cNvGrpSpPr/>
                    </a:nvGrpSpPr>
                    <a:grpSpPr>
                      <a:xfrm>
                        <a:off x="1066800" y="2209800"/>
                        <a:ext cx="6629400" cy="2211011"/>
                        <a:chOff x="1066800" y="1892121"/>
                        <a:chExt cx="6629400" cy="2211011"/>
                      </a:xfrm>
                    </a:grpSpPr>
                    <a:sp>
                      <a:nvSpPr>
                        <a:cNvPr id="7" name="Rectangle 6"/>
                        <a:cNvSpPr/>
                      </a:nvSpPr>
                      <a:spPr>
                        <a:xfrm>
                          <a:off x="2133600" y="1905000"/>
                          <a:ext cx="1447800" cy="533400"/>
                        </a:xfrm>
                        <a:prstGeom prst="rect">
                          <a:avLst/>
                        </a:prstGeom>
                        <a:no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8" name="Rectangle 7"/>
                        <a:cNvSpPr/>
                      </a:nvSpPr>
                      <a:spPr>
                        <a:xfrm>
                          <a:off x="2514600" y="2438400"/>
                          <a:ext cx="685800" cy="1143000"/>
                        </a:xfrm>
                        <a:prstGeom prst="rect">
                          <a:avLst/>
                        </a:prstGeom>
                        <a:no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0" name="Straight Connector 9"/>
                        <a:cNvCxnSpPr/>
                      </a:nvCxnSpPr>
                      <a:spPr>
                        <a:xfrm>
                          <a:off x="1066800" y="2819400"/>
                          <a:ext cx="3276600" cy="1588"/>
                        </a:xfrm>
                        <a:prstGeom prst="line">
                          <a:avLst/>
                        </a:prstGeom>
                        <a:ln w="19050">
                          <a:solidFill>
                            <a:schemeClr val="tx1"/>
                          </a:solidFill>
                          <a:prstDash val="dash"/>
                        </a:ln>
                      </a:spPr>
                      <a:style>
                        <a:lnRef idx="1">
                          <a:schemeClr val="accent1"/>
                        </a:lnRef>
                        <a:fillRef idx="0">
                          <a:schemeClr val="accent1"/>
                        </a:fillRef>
                        <a:effectRef idx="0">
                          <a:schemeClr val="accent1"/>
                        </a:effectRef>
                        <a:fontRef idx="minor">
                          <a:schemeClr val="tx1"/>
                        </a:fontRef>
                      </a:style>
                    </a:cxnSp>
                    <a:sp>
                      <a:nvSpPr>
                        <a:cNvPr id="11" name="Rectangle 10"/>
                        <a:cNvSpPr/>
                      </a:nvSpPr>
                      <a:spPr>
                        <a:xfrm>
                          <a:off x="1219200" y="1905000"/>
                          <a:ext cx="685800" cy="533400"/>
                        </a:xfrm>
                        <a:prstGeom prst="rect">
                          <a:avLst/>
                        </a:prstGeom>
                        <a:no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2" name="Rectangle 11"/>
                        <a:cNvSpPr/>
                      </a:nvSpPr>
                      <a:spPr>
                        <a:xfrm>
                          <a:off x="1219200" y="2438400"/>
                          <a:ext cx="685800" cy="1143000"/>
                        </a:xfrm>
                        <a:prstGeom prst="rect">
                          <a:avLst/>
                        </a:prstGeom>
                        <a:no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4" name="Straight Connector 13"/>
                        <a:cNvCxnSpPr/>
                      </a:nvCxnSpPr>
                      <a:spPr>
                        <a:xfrm>
                          <a:off x="3886200" y="1892121"/>
                          <a:ext cx="457200" cy="1588"/>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6" name="Straight Connector 15"/>
                        <a:cNvCxnSpPr/>
                      </a:nvCxnSpPr>
                      <a:spPr>
                        <a:xfrm>
                          <a:off x="3923763" y="2438400"/>
                          <a:ext cx="457200" cy="1588"/>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7" name="Straight Connector 16"/>
                        <a:cNvCxnSpPr/>
                      </a:nvCxnSpPr>
                      <a:spPr>
                        <a:xfrm>
                          <a:off x="3886200" y="3581400"/>
                          <a:ext cx="457200" cy="1588"/>
                        </a:xfrm>
                        <a:prstGeom prst="line">
                          <a:avLst/>
                        </a:prstGeom>
                        <a:ln w="1905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9" name="Straight Arrow Connector 18"/>
                        <a:cNvCxnSpPr/>
                      </a:nvCxnSpPr>
                      <a:spPr>
                        <a:xfrm rot="5400000">
                          <a:off x="3429000" y="2362200"/>
                          <a:ext cx="914400" cy="1588"/>
                        </a:xfrm>
                        <a:prstGeom prst="straightConnector1">
                          <a:avLst/>
                        </a:prstGeom>
                        <a:ln w="19050">
                          <a:solidFill>
                            <a:schemeClr val="tx1"/>
                          </a:solidFill>
                          <a:headEnd type="arrow"/>
                          <a:tailEnd type="arrow"/>
                        </a:ln>
                      </a:spPr>
                      <a:style>
                        <a:lnRef idx="1">
                          <a:schemeClr val="accent1"/>
                        </a:lnRef>
                        <a:fillRef idx="0">
                          <a:schemeClr val="accent1"/>
                        </a:fillRef>
                        <a:effectRef idx="0">
                          <a:schemeClr val="accent1"/>
                        </a:effectRef>
                        <a:fontRef idx="minor">
                          <a:schemeClr val="tx1"/>
                        </a:fontRef>
                      </a:style>
                    </a:cxnSp>
                    <a:cxnSp>
                      <a:nvCxnSpPr>
                        <a:cNvPr id="20" name="Straight Arrow Connector 19"/>
                        <a:cNvCxnSpPr/>
                      </a:nvCxnSpPr>
                      <a:spPr>
                        <a:xfrm rot="5400000">
                          <a:off x="3848497" y="2171303"/>
                          <a:ext cx="533400" cy="794"/>
                        </a:xfrm>
                        <a:prstGeom prst="straightConnector1">
                          <a:avLst/>
                        </a:prstGeom>
                        <a:ln w="19050">
                          <a:solidFill>
                            <a:schemeClr val="tx1"/>
                          </a:solidFill>
                          <a:headEnd type="arrow"/>
                          <a:tailEnd type="arrow"/>
                        </a:ln>
                      </a:spPr>
                      <a:style>
                        <a:lnRef idx="1">
                          <a:schemeClr val="accent1"/>
                        </a:lnRef>
                        <a:fillRef idx="0">
                          <a:schemeClr val="accent1"/>
                        </a:fillRef>
                        <a:effectRef idx="0">
                          <a:schemeClr val="accent1"/>
                        </a:effectRef>
                        <a:fontRef idx="minor">
                          <a:schemeClr val="tx1"/>
                        </a:fontRef>
                      </a:style>
                    </a:cxnSp>
                    <a:cxnSp>
                      <a:nvCxnSpPr>
                        <a:cNvPr id="23" name="Straight Arrow Connector 22"/>
                        <a:cNvCxnSpPr/>
                      </a:nvCxnSpPr>
                      <a:spPr>
                        <a:xfrm rot="5400000">
                          <a:off x="3543697" y="3009503"/>
                          <a:ext cx="1143000" cy="794"/>
                        </a:xfrm>
                        <a:prstGeom prst="straightConnector1">
                          <a:avLst/>
                        </a:prstGeom>
                        <a:ln w="19050">
                          <a:solidFill>
                            <a:schemeClr val="tx1"/>
                          </a:solidFill>
                          <a:headEnd type="arrow"/>
                          <a:tailEnd type="arrow"/>
                        </a:ln>
                      </a:spPr>
                      <a:style>
                        <a:lnRef idx="1">
                          <a:schemeClr val="accent1"/>
                        </a:lnRef>
                        <a:fillRef idx="0">
                          <a:schemeClr val="accent1"/>
                        </a:fillRef>
                        <a:effectRef idx="0">
                          <a:schemeClr val="accent1"/>
                        </a:effectRef>
                        <a:fontRef idx="minor">
                          <a:schemeClr val="tx1"/>
                        </a:fontRef>
                      </a:style>
                    </a:cxnSp>
                    <a:sp>
                      <a:nvSpPr>
                        <a:cNvPr id="25" name="TextBox 24"/>
                        <a:cNvSpPr txBox="1"/>
                      </a:nvSpPr>
                      <a:spPr>
                        <a:xfrm>
                          <a:off x="2590800" y="2819400"/>
                          <a:ext cx="609600" cy="369332"/>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dirty="0" smtClean="0"/>
                              <a:t>N.A.</a:t>
                            </a:r>
                            <a:endParaRPr lang="en-US" dirty="0"/>
                          </a:p>
                        </a:txBody>
                        <a:useSpRect/>
                      </a:txSp>
                    </a:sp>
                    <a:sp>
                      <a:nvSpPr>
                        <a:cNvPr id="26" name="TextBox 25"/>
                        <a:cNvSpPr txBox="1"/>
                      </a:nvSpPr>
                      <a:spPr>
                        <a:xfrm>
                          <a:off x="3352800" y="2438400"/>
                          <a:ext cx="609600" cy="369332"/>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dirty="0" smtClean="0"/>
                              <a:t>N.A.</a:t>
                            </a:r>
                            <a:endParaRPr lang="en-US" dirty="0"/>
                          </a:p>
                        </a:txBody>
                        <a:useSpRect/>
                      </a:txSp>
                    </a:sp>
                    <a:sp>
                      <a:nvSpPr>
                        <a:cNvPr id="27" name="TextBox 26"/>
                        <a:cNvSpPr txBox="1"/>
                      </a:nvSpPr>
                      <a:spPr>
                        <a:xfrm>
                          <a:off x="4267200" y="1981200"/>
                          <a:ext cx="609600" cy="369332"/>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dirty="0" err="1" smtClean="0"/>
                              <a:t>h</a:t>
                            </a:r>
                            <a:r>
                              <a:rPr lang="en-US" baseline="-25000" dirty="0" err="1" smtClean="0"/>
                              <a:t>PCC</a:t>
                            </a:r>
                            <a:endParaRPr lang="en-US" baseline="-25000" dirty="0"/>
                          </a:p>
                        </a:txBody>
                        <a:useSpRect/>
                      </a:txSp>
                    </a:sp>
                    <a:sp>
                      <a:nvSpPr>
                        <a:cNvPr id="28" name="TextBox 27"/>
                        <a:cNvSpPr txBox="1"/>
                      </a:nvSpPr>
                      <a:spPr>
                        <a:xfrm>
                          <a:off x="4267200" y="2971800"/>
                          <a:ext cx="762000" cy="369332"/>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altLang="zh-CN" dirty="0" err="1" smtClean="0"/>
                              <a:t>h</a:t>
                            </a:r>
                            <a:r>
                              <a:rPr lang="en-US" altLang="zh-CN" baseline="-25000" dirty="0" err="1" smtClean="0"/>
                              <a:t>HMA</a:t>
                            </a:r>
                            <a:endParaRPr lang="en-US" altLang="zh-CN" baseline="-25000" dirty="0"/>
                          </a:p>
                        </a:txBody>
                        <a:useSpRect/>
                      </a:txSp>
                    </a:sp>
                    <a:sp>
                      <a:nvSpPr>
                        <a:cNvPr id="29" name="Rectangle 28"/>
                        <a:cNvSpPr/>
                      </a:nvSpPr>
                      <a:spPr>
                        <a:xfrm>
                          <a:off x="5257800" y="1905000"/>
                          <a:ext cx="685800" cy="533400"/>
                        </a:xfrm>
                        <a:prstGeom prst="rect">
                          <a:avLst/>
                        </a:prstGeom>
                        <a:no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30" name="Rectangle 29"/>
                        <a:cNvSpPr/>
                      </a:nvSpPr>
                      <a:spPr>
                        <a:xfrm>
                          <a:off x="5257800" y="2438400"/>
                          <a:ext cx="685800" cy="1143000"/>
                        </a:xfrm>
                        <a:prstGeom prst="rect">
                          <a:avLst/>
                        </a:prstGeom>
                        <a:no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31" name="Rectangle 30"/>
                        <a:cNvSpPr/>
                      </a:nvSpPr>
                      <a:spPr>
                        <a:xfrm>
                          <a:off x="6248400" y="1905000"/>
                          <a:ext cx="1447800" cy="533400"/>
                        </a:xfrm>
                        <a:prstGeom prst="rect">
                          <a:avLst/>
                        </a:prstGeom>
                        <a:no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32" name="Rectangle 31"/>
                        <a:cNvSpPr/>
                      </a:nvSpPr>
                      <a:spPr>
                        <a:xfrm>
                          <a:off x="6629400" y="2438400"/>
                          <a:ext cx="685800" cy="1143000"/>
                        </a:xfrm>
                        <a:prstGeom prst="rect">
                          <a:avLst/>
                        </a:prstGeom>
                        <a:no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33" name="TextBox 32"/>
                        <a:cNvSpPr txBox="1"/>
                      </a:nvSpPr>
                      <a:spPr>
                        <a:xfrm>
                          <a:off x="1905000" y="3733800"/>
                          <a:ext cx="1752600" cy="369332"/>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dirty="0" smtClean="0"/>
                              <a:t>Bonded sections</a:t>
                            </a:r>
                            <a:endParaRPr lang="en-US" dirty="0"/>
                          </a:p>
                        </a:txBody>
                        <a:useSpRect/>
                      </a:txSp>
                    </a:sp>
                    <a:sp>
                      <a:nvSpPr>
                        <a:cNvPr id="34" name="TextBox 33"/>
                        <a:cNvSpPr txBox="1"/>
                      </a:nvSpPr>
                      <a:spPr>
                        <a:xfrm>
                          <a:off x="5486400" y="3733800"/>
                          <a:ext cx="1981200" cy="369332"/>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dirty="0" err="1" smtClean="0"/>
                              <a:t>Unbonded</a:t>
                            </a:r>
                            <a:r>
                              <a:rPr lang="en-US" dirty="0" smtClean="0"/>
                              <a:t> sections</a:t>
                            </a:r>
                            <a:endParaRPr lang="en-US" dirty="0"/>
                          </a:p>
                        </a:txBody>
                        <a:useSpRect/>
                      </a:txSp>
                    </a:sp>
                  </a:grpSp>
                </lc:lockedCanvas>
              </a:graphicData>
            </a:graphic>
          </wp:inline>
        </w:drawing>
      </w:r>
    </w:p>
    <w:p w:rsidR="00B25A97" w:rsidRPr="005D0FC2" w:rsidRDefault="00B25A97" w:rsidP="00B25A97">
      <w:pPr>
        <w:pStyle w:val="Caption"/>
        <w:rPr>
          <w:b/>
        </w:rPr>
      </w:pPr>
      <w:bookmarkStart w:id="59" w:name="_Ref229976623"/>
      <w:bookmarkStart w:id="60" w:name="_Toc244428406"/>
      <w:proofErr w:type="gramStart"/>
      <w:r w:rsidRPr="005D0FC2">
        <w:t xml:space="preserve">Figure </w:t>
      </w:r>
      <w:r w:rsidR="007F32E3" w:rsidRPr="005D0FC2">
        <w:fldChar w:fldCharType="begin"/>
      </w:r>
      <w:r w:rsidR="00A50B24" w:rsidRPr="005D0FC2">
        <w:instrText xml:space="preserve"> SEQ Figure \* ARABIC </w:instrText>
      </w:r>
      <w:r w:rsidR="007F32E3" w:rsidRPr="005D0FC2">
        <w:fldChar w:fldCharType="separate"/>
      </w:r>
      <w:r w:rsidR="0070230C" w:rsidRPr="005D0FC2">
        <w:rPr>
          <w:noProof/>
        </w:rPr>
        <w:t>5</w:t>
      </w:r>
      <w:r w:rsidR="007F32E3" w:rsidRPr="005D0FC2">
        <w:fldChar w:fldCharType="end"/>
      </w:r>
      <w:bookmarkEnd w:id="59"/>
      <w:r w:rsidRPr="005D0FC2">
        <w:t>.</w:t>
      </w:r>
      <w:proofErr w:type="gramEnd"/>
      <w:r w:rsidRPr="005D0FC2">
        <w:t xml:space="preserve"> Conversion of a concrete section to an equivalent asphalt section (</w:t>
      </w:r>
      <w:proofErr w:type="spellStart"/>
      <w:r w:rsidRPr="005D0FC2">
        <w:t>Gucunski</w:t>
      </w:r>
      <w:proofErr w:type="spellEnd"/>
      <w:r w:rsidRPr="005D0FC2">
        <w:t>, 1998).</w:t>
      </w:r>
      <w:bookmarkEnd w:id="60"/>
    </w:p>
    <w:p w:rsidR="00B25A97" w:rsidRDefault="00B25A97" w:rsidP="00B25A97">
      <w:r w:rsidRPr="005D0FC2">
        <w:t xml:space="preserve">The maximum stresses for the UTW layer and the HMA </w:t>
      </w:r>
      <w:r w:rsidR="0014194F" w:rsidRPr="005D0FC2">
        <w:t>layer,</w:t>
      </w:r>
      <w:r w:rsidRPr="005D0FC2">
        <w:t xml:space="preserve"> namely </w:t>
      </w:r>
      <m:oMath>
        <m:sSup>
          <m:sSupPr>
            <m:ctrlPr>
              <w:rPr>
                <w:rFonts w:ascii="Cambria Math" w:hAnsi="Cambria Math" w:cs="Times New Roman"/>
                <w:i/>
                <w:sz w:val="26"/>
                <w:szCs w:val="26"/>
              </w:rPr>
            </m:ctrlPr>
          </m:sSupPr>
          <m:e>
            <m:r>
              <w:rPr>
                <w:rFonts w:ascii="Cambria Math" w:hAnsi="Cambria Math" w:cs="Times New Roman"/>
                <w:sz w:val="26"/>
                <w:szCs w:val="26"/>
              </w:rPr>
              <m:t>σ</m:t>
            </m:r>
          </m:e>
          <m:sup>
            <m:r>
              <w:rPr>
                <w:rFonts w:ascii="Cambria Math" w:hAnsi="Cambria Math" w:cs="Times New Roman"/>
                <w:sz w:val="26"/>
                <w:szCs w:val="26"/>
              </w:rPr>
              <m:t>PCC</m:t>
            </m:r>
          </m:sup>
        </m:sSup>
      </m:oMath>
      <w:r w:rsidR="0014194F" w:rsidRPr="005D0FC2">
        <w:rPr>
          <w:sz w:val="26"/>
          <w:szCs w:val="26"/>
        </w:rPr>
        <w:t xml:space="preserve"> </w:t>
      </w:r>
      <w:r w:rsidRPr="005D0FC2">
        <w:t xml:space="preserve">and </w:t>
      </w:r>
      <m:oMath>
        <m:sSup>
          <m:sSupPr>
            <m:ctrlPr>
              <w:rPr>
                <w:rFonts w:ascii="Cambria Math" w:hAnsi="Cambria Math" w:cs="Times New Roman"/>
                <w:i/>
                <w:sz w:val="26"/>
                <w:szCs w:val="26"/>
              </w:rPr>
            </m:ctrlPr>
          </m:sSupPr>
          <m:e>
            <m:r>
              <w:rPr>
                <w:rFonts w:ascii="Cambria Math" w:hAnsi="Cambria Math" w:cs="Times New Roman"/>
                <w:sz w:val="26"/>
                <w:szCs w:val="26"/>
              </w:rPr>
              <m:t>σ</m:t>
            </m:r>
          </m:e>
          <m:sup>
            <m:r>
              <w:rPr>
                <w:rFonts w:ascii="Cambria Math" w:hAnsi="Cambria Math" w:cs="Times New Roman"/>
                <w:sz w:val="26"/>
                <w:szCs w:val="26"/>
              </w:rPr>
              <m:t>HMA</m:t>
            </m:r>
          </m:sup>
        </m:sSup>
      </m:oMath>
      <w:r w:rsidRPr="005D0FC2">
        <w:rPr>
          <w:sz w:val="26"/>
          <w:szCs w:val="26"/>
        </w:rPr>
        <w:t xml:space="preserve">, </w:t>
      </w:r>
      <w:r w:rsidRPr="005D0FC2">
        <w:t>induced by an 18-kip</w:t>
      </w:r>
      <w:r w:rsidR="00F10FE5" w:rsidRPr="005D0FC2">
        <w:t xml:space="preserve"> axle </w:t>
      </w:r>
      <w:r w:rsidRPr="005D0FC2">
        <w:t>load</w:t>
      </w:r>
      <w:r w:rsidR="00786CBE" w:rsidRPr="005D0FC2">
        <w:t>,</w:t>
      </w:r>
      <w:r w:rsidRPr="005D0FC2">
        <w:t xml:space="preserve"> were </w:t>
      </w:r>
      <w:r w:rsidR="00F10FE5" w:rsidRPr="005D0FC2">
        <w:t>calculated</w:t>
      </w:r>
      <w:r w:rsidR="007B190C">
        <w:t xml:space="preserve"> </w:t>
      </w:r>
      <w:r w:rsidR="00F10FE5" w:rsidRPr="005D0FC2">
        <w:t xml:space="preserve">using 2-D finite element models and then expressed as a function of </w:t>
      </w:r>
      <w:r w:rsidR="00786CBE" w:rsidRPr="005D0FC2">
        <w:t xml:space="preserve">the </w:t>
      </w:r>
      <w:r w:rsidR="00F10FE5" w:rsidRPr="005D0FC2">
        <w:t>parameters shown in</w:t>
      </w:r>
      <w:r w:rsidRPr="005D0FC2">
        <w:t xml:space="preserve"> </w:t>
      </w:r>
      <w:r w:rsidR="00DC1CBC" w:rsidRPr="005D0FC2">
        <w:t>E</w:t>
      </w:r>
      <w:r w:rsidRPr="005D0FC2">
        <w:t>quations</w:t>
      </w:r>
      <w:r w:rsidR="00DC1CBC" w:rsidRPr="005D0FC2">
        <w:t xml:space="preserve"> </w:t>
      </w:r>
      <w:fldSimple w:instr=" REF _Ref251500642 \h  \* MERGEFORMAT ">
        <w:r w:rsidR="0070230C" w:rsidRPr="005D0FC2">
          <w:rPr>
            <w:szCs w:val="24"/>
          </w:rPr>
          <w:t>(</w:t>
        </w:r>
        <w:r w:rsidR="0070230C" w:rsidRPr="005D0FC2">
          <w:rPr>
            <w:noProof/>
            <w:szCs w:val="24"/>
          </w:rPr>
          <w:t>24</w:t>
        </w:r>
        <w:r w:rsidR="0070230C" w:rsidRPr="005D0FC2">
          <w:rPr>
            <w:szCs w:val="24"/>
          </w:rPr>
          <w:t>)</w:t>
        </w:r>
      </w:fldSimple>
      <w:r w:rsidR="00DC1CBC" w:rsidRPr="005D0FC2">
        <w:t xml:space="preserve"> to </w:t>
      </w:r>
      <w:fldSimple w:instr=" REF _Ref251500644 \h  \* MERGEFORMAT ">
        <w:r w:rsidR="0070230C" w:rsidRPr="005D0FC2">
          <w:rPr>
            <w:szCs w:val="24"/>
          </w:rPr>
          <w:t>(</w:t>
        </w:r>
        <w:r w:rsidR="0070230C" w:rsidRPr="005D0FC2">
          <w:rPr>
            <w:noProof/>
            <w:szCs w:val="24"/>
          </w:rPr>
          <w:t>27</w:t>
        </w:r>
        <w:r w:rsidR="0070230C" w:rsidRPr="005D0FC2">
          <w:rPr>
            <w:szCs w:val="24"/>
          </w:rPr>
          <w:t>)</w:t>
        </w:r>
      </w:fldSimple>
      <w:r w:rsidRPr="005D0FC2">
        <w:t xml:space="preserve"> for both fully bonded and unbonded conditions.</w:t>
      </w:r>
    </w:p>
    <w:p w:rsidR="00B25A97" w:rsidRDefault="00B25A97" w:rsidP="00B25A97">
      <w:pPr>
        <w:autoSpaceDE w:val="0"/>
        <w:autoSpaceDN w:val="0"/>
        <w:adjustRightInd w:val="0"/>
        <w:spacing w:after="0"/>
        <w:rPr>
          <w:rFonts w:cs="Times New Roman"/>
        </w:rPr>
      </w:pPr>
      <w:r>
        <w:rPr>
          <w:rFonts w:cs="Times New Roman"/>
        </w:rPr>
        <w:t>For bonded sections</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B25A97" w:rsidRPr="0014194F" w:rsidTr="001801DC">
        <w:trPr>
          <w:jc w:val="center"/>
        </w:trPr>
        <w:tc>
          <w:tcPr>
            <w:tcW w:w="4500" w:type="pct"/>
            <w:vAlign w:val="center"/>
          </w:tcPr>
          <w:p w:rsidR="00B25A97" w:rsidRPr="0014194F" w:rsidRDefault="007F32E3" w:rsidP="00DC1CBC">
            <w:pPr>
              <w:rPr>
                <w:rFonts w:cs="Times New Roman"/>
                <w:szCs w:val="24"/>
              </w:rPr>
            </w:pPr>
            <m:oMathPara>
              <m:oMath>
                <m:sSubSup>
                  <m:sSubSupPr>
                    <m:ctrlPr>
                      <w:rPr>
                        <w:rFonts w:ascii="Cambria Math" w:hAnsi="Cambria Math" w:cs="Times New Roman"/>
                        <w:i/>
                        <w:szCs w:val="24"/>
                      </w:rPr>
                    </m:ctrlPr>
                  </m:sSubSupPr>
                  <m:e>
                    <m:r>
                      <w:rPr>
                        <w:rFonts w:ascii="Cambria Math" w:hAnsi="Cambria Math" w:cs="Times New Roman" w:hint="eastAsia"/>
                        <w:szCs w:val="24"/>
                      </w:rPr>
                      <m:t>σ</m:t>
                    </m:r>
                  </m:e>
                  <m:sub>
                    <m:r>
                      <w:rPr>
                        <w:rFonts w:ascii="Cambria Math" w:hAnsi="Cambria Math" w:cs="Times New Roman" w:hint="eastAsia"/>
                        <w:szCs w:val="24"/>
                      </w:rPr>
                      <m:t>B</m:t>
                    </m:r>
                  </m:sub>
                  <m:sup>
                    <m:r>
                      <w:rPr>
                        <w:rFonts w:ascii="Cambria Math" w:hAnsi="Cambria Math" w:cs="Times New Roman"/>
                        <w:szCs w:val="24"/>
                      </w:rPr>
                      <m:t>PCC</m:t>
                    </m:r>
                  </m:sup>
                </m:sSubSup>
                <m:r>
                  <w:rPr>
                    <w:rFonts w:ascii="Cambria Math" w:cs="Times New Roman"/>
                    <w:szCs w:val="24"/>
                  </w:rPr>
                  <m:t>=</m:t>
                </m:r>
                <m:f>
                  <m:fPr>
                    <m:ctrlPr>
                      <w:rPr>
                        <w:rFonts w:ascii="Cambria Math" w:hAnsi="Cambria Math" w:cs="Times New Roman"/>
                        <w:i/>
                        <w:szCs w:val="24"/>
                      </w:rPr>
                    </m:ctrlPr>
                  </m:fPr>
                  <m:num>
                    <m:r>
                      <w:rPr>
                        <w:rFonts w:ascii="Cambria Math" w:hAnsi="Cambria Math" w:cs="Times New Roman" w:hint="eastAsia"/>
                        <w:szCs w:val="24"/>
                      </w:rPr>
                      <m:t>C</m:t>
                    </m:r>
                    <m:r>
                      <w:rPr>
                        <w:rFonts w:ascii="Cambria Math" w:hAnsi="Cambria Math" w:cs="Times New Roman"/>
                        <w:szCs w:val="24"/>
                      </w:rPr>
                      <m:t>∙</m:t>
                    </m:r>
                    <m:r>
                      <w:rPr>
                        <w:rFonts w:ascii="Cambria Math" w:hAnsi="Cambria Math" w:cs="Times New Roman" w:hint="eastAsia"/>
                        <w:szCs w:val="24"/>
                      </w:rPr>
                      <m:t>P</m:t>
                    </m:r>
                    <m:r>
                      <w:rPr>
                        <w:rFonts w:ascii="Cambria Math" w:hAnsi="Cambria Math" w:cs="Times New Roman"/>
                        <w:szCs w:val="24"/>
                      </w:rPr>
                      <m:t>∙</m:t>
                    </m:r>
                    <m:r>
                      <w:rPr>
                        <w:rFonts w:ascii="Cambria Math" w:hAnsi="Cambria Math" w:cs="Times New Roman" w:hint="eastAsia"/>
                        <w:szCs w:val="24"/>
                      </w:rPr>
                      <m:t>n</m:t>
                    </m:r>
                    <m:d>
                      <m:dPr>
                        <m:ctrlPr>
                          <w:rPr>
                            <w:rFonts w:ascii="Cambria Math" w:hAnsi="Cambria Math" w:cs="Times New Roman"/>
                            <w:i/>
                            <w:szCs w:val="24"/>
                          </w:rPr>
                        </m:ctrlPr>
                      </m:dPr>
                      <m:e>
                        <m:r>
                          <w:rPr>
                            <w:rFonts w:ascii="Cambria Math" w:hAnsi="Cambria Math" w:cs="Times New Roman" w:hint="eastAsia"/>
                            <w:szCs w:val="24"/>
                          </w:rPr>
                          <m:t>N</m:t>
                        </m:r>
                        <m:r>
                          <w:rPr>
                            <w:rFonts w:ascii="Cambria Math" w:cs="Times New Roman"/>
                            <w:szCs w:val="24"/>
                          </w:rPr>
                          <m:t>.</m:t>
                        </m:r>
                        <m:r>
                          <w:rPr>
                            <w:rFonts w:ascii="Cambria Math" w:hAnsi="Cambria Math" w:cs="Times New Roman" w:hint="eastAsia"/>
                            <w:szCs w:val="24"/>
                          </w:rPr>
                          <m:t>A</m:t>
                        </m:r>
                        <m:r>
                          <w:rPr>
                            <w:rFonts w:ascii="Cambria Math" w:cs="Times New Roman"/>
                            <w:szCs w:val="24"/>
                          </w:rPr>
                          <m:t>.</m:t>
                        </m:r>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PCC</m:t>
                            </m:r>
                          </m:sub>
                        </m:sSub>
                      </m:e>
                    </m:d>
                  </m:num>
                  <m:den>
                    <m:sSub>
                      <m:sSubPr>
                        <m:ctrlPr>
                          <w:rPr>
                            <w:rFonts w:ascii="Cambria Math" w:hAnsi="Cambria Math" w:cs="Times New Roman"/>
                            <w:i/>
                            <w:szCs w:val="24"/>
                          </w:rPr>
                        </m:ctrlPr>
                      </m:sSubPr>
                      <m:e>
                        <m:r>
                          <w:rPr>
                            <w:rFonts w:ascii="Cambria Math" w:hAnsi="Cambria Math" w:cs="Times New Roman" w:hint="eastAsia"/>
                            <w:szCs w:val="24"/>
                          </w:rPr>
                          <m:t>I</m:t>
                        </m:r>
                      </m:e>
                      <m:sub>
                        <m:r>
                          <w:rPr>
                            <w:rFonts w:ascii="Cambria Math" w:hAnsi="Cambria Math" w:cs="Times New Roman" w:hint="eastAsia"/>
                            <w:szCs w:val="24"/>
                          </w:rPr>
                          <m:t>B</m:t>
                        </m:r>
                      </m:sub>
                    </m:sSub>
                  </m:den>
                </m:f>
                <m:d>
                  <m:dPr>
                    <m:begChr m:val="["/>
                    <m:endChr m:val="]"/>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hint="eastAsia"/>
                            <w:szCs w:val="24"/>
                          </w:rPr>
                          <m:t>C</m:t>
                        </m:r>
                      </m:e>
                      <m:sub>
                        <m:r>
                          <w:rPr>
                            <w:rFonts w:ascii="Cambria Math" w:cs="Times New Roman"/>
                            <w:szCs w:val="24"/>
                          </w:rPr>
                          <m:t>1</m:t>
                        </m:r>
                      </m:sub>
                    </m:sSub>
                    <m:r>
                      <w:rPr>
                        <w:rFonts w:ascii="Cambria Math" w:hAnsi="Cambria Math" w:cs="Times New Roman" w:hint="eastAsia"/>
                        <w:szCs w:val="24"/>
                      </w:rPr>
                      <m:t>log</m:t>
                    </m:r>
                    <m:d>
                      <m:dPr>
                        <m:ctrlPr>
                          <w:rPr>
                            <w:rFonts w:ascii="Cambria Math" w:hAnsi="Cambria Math" w:cs="Times New Roman"/>
                            <w:i/>
                            <w:szCs w:val="24"/>
                          </w:rPr>
                        </m:ctrlPr>
                      </m:dPr>
                      <m:e>
                        <m:f>
                          <m:fPr>
                            <m:ctrlPr>
                              <w:rPr>
                                <w:rFonts w:ascii="Cambria Math" w:hAnsi="Cambria Math" w:cs="Times New Roman"/>
                                <w:i/>
                                <w:szCs w:val="24"/>
                              </w:rPr>
                            </m:ctrlPr>
                          </m:fPr>
                          <m:num>
                            <m:r>
                              <w:rPr>
                                <w:rFonts w:ascii="Cambria Math" w:hAnsi="Cambria Math" w:cs="Times New Roman" w:hint="eastAsia"/>
                                <w:szCs w:val="24"/>
                              </w:rPr>
                              <m:t>l</m:t>
                            </m:r>
                          </m:num>
                          <m:den>
                            <m:r>
                              <w:rPr>
                                <w:rFonts w:ascii="Cambria Math" w:hAnsi="Cambria Math" w:cs="Times New Roman" w:hint="eastAsia"/>
                                <w:szCs w:val="24"/>
                              </w:rPr>
                              <m:t>b</m:t>
                            </m:r>
                          </m:den>
                        </m:f>
                      </m:e>
                    </m:d>
                    <m:r>
                      <w:rPr>
                        <w:rFonts w:ascii="Cambria Math" w:cs="Times New Roman"/>
                        <w:szCs w:val="24"/>
                      </w:rPr>
                      <m:t>+</m:t>
                    </m:r>
                    <m:sSub>
                      <m:sSubPr>
                        <m:ctrlPr>
                          <w:rPr>
                            <w:rFonts w:ascii="Cambria Math" w:hAnsi="Cambria Math" w:cs="Times New Roman"/>
                            <w:i/>
                            <w:szCs w:val="24"/>
                          </w:rPr>
                        </m:ctrlPr>
                      </m:sSubPr>
                      <m:e>
                        <m:r>
                          <w:rPr>
                            <w:rFonts w:ascii="Cambria Math" w:hAnsi="Cambria Math" w:cs="Times New Roman" w:hint="eastAsia"/>
                            <w:szCs w:val="24"/>
                          </w:rPr>
                          <m:t>C</m:t>
                        </m:r>
                      </m:e>
                      <m:sub>
                        <m:r>
                          <w:rPr>
                            <w:rFonts w:ascii="Cambria Math" w:cs="Times New Roman"/>
                            <w:szCs w:val="24"/>
                          </w:rPr>
                          <m:t>2</m:t>
                        </m:r>
                      </m:sub>
                    </m:sSub>
                    <m:f>
                      <m:fPr>
                        <m:ctrlPr>
                          <w:rPr>
                            <w:rFonts w:ascii="Cambria Math" w:hAnsi="Cambria Math" w:cs="Times New Roman"/>
                            <w:i/>
                            <w:szCs w:val="24"/>
                          </w:rPr>
                        </m:ctrlPr>
                      </m:fPr>
                      <m:num>
                        <m:r>
                          <w:rPr>
                            <w:rFonts w:ascii="Cambria Math" w:hAnsi="Cambria Math" w:cs="Times New Roman" w:hint="eastAsia"/>
                            <w:szCs w:val="24"/>
                          </w:rPr>
                          <m:t>N</m:t>
                        </m:r>
                        <m:r>
                          <w:rPr>
                            <w:rFonts w:ascii="Cambria Math" w:cs="Times New Roman"/>
                            <w:szCs w:val="24"/>
                          </w:rPr>
                          <m:t>.</m:t>
                        </m:r>
                        <m:r>
                          <w:rPr>
                            <w:rFonts w:ascii="Cambria Math" w:hAnsi="Cambria Math" w:cs="Times New Roman" w:hint="eastAsia"/>
                            <w:szCs w:val="24"/>
                          </w:rPr>
                          <m:t>A</m:t>
                        </m:r>
                        <m:r>
                          <w:rPr>
                            <w:rFonts w:ascii="Cambria Math" w:cs="Times New Roman"/>
                            <w:szCs w:val="24"/>
                          </w:rPr>
                          <m:t>.</m:t>
                        </m:r>
                      </m:num>
                      <m:den>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PCC</m:t>
                            </m:r>
                          </m:sub>
                        </m:sSub>
                      </m:den>
                    </m:f>
                    <m:r>
                      <w:rPr>
                        <w:rFonts w:ascii="Cambria Math" w:cs="Times New Roman"/>
                        <w:szCs w:val="24"/>
                      </w:rPr>
                      <m:t>+</m:t>
                    </m:r>
                    <m:sSub>
                      <m:sSubPr>
                        <m:ctrlPr>
                          <w:rPr>
                            <w:rFonts w:ascii="Cambria Math" w:hAnsi="Cambria Math" w:cs="Times New Roman"/>
                            <w:i/>
                            <w:szCs w:val="24"/>
                          </w:rPr>
                        </m:ctrlPr>
                      </m:sSubPr>
                      <m:e>
                        <m:r>
                          <w:rPr>
                            <w:rFonts w:ascii="Cambria Math" w:hAnsi="Cambria Math" w:cs="Times New Roman" w:hint="eastAsia"/>
                            <w:szCs w:val="24"/>
                          </w:rPr>
                          <m:t>C</m:t>
                        </m:r>
                      </m:e>
                      <m:sub>
                        <m:r>
                          <w:rPr>
                            <w:rFonts w:ascii="Cambria Math" w:cs="Times New Roman"/>
                            <w:szCs w:val="24"/>
                          </w:rPr>
                          <m:t>3</m:t>
                        </m:r>
                      </m:sub>
                    </m:sSub>
                  </m:e>
                </m:d>
              </m:oMath>
            </m:oMathPara>
          </w:p>
        </w:tc>
        <w:tc>
          <w:tcPr>
            <w:tcW w:w="500" w:type="pct"/>
            <w:vAlign w:val="center"/>
          </w:tcPr>
          <w:p w:rsidR="00B25A97" w:rsidRPr="0014194F" w:rsidRDefault="00AD7B2A" w:rsidP="001801DC">
            <w:pPr>
              <w:pStyle w:val="Caption"/>
              <w:keepNext/>
              <w:spacing w:before="240" w:after="240" w:line="360" w:lineRule="auto"/>
              <w:rPr>
                <w:szCs w:val="24"/>
              </w:rPr>
            </w:pPr>
            <w:bookmarkStart w:id="61" w:name="_Ref242446864"/>
            <w:bookmarkStart w:id="62" w:name="_Ref251500642"/>
            <w:r w:rsidRPr="00AD7B2A">
              <w:rPr>
                <w:szCs w:val="24"/>
              </w:rPr>
              <w:t>(</w:t>
            </w:r>
            <w:r w:rsidR="007F32E3" w:rsidRPr="00AD7B2A">
              <w:rPr>
                <w:b/>
                <w:szCs w:val="24"/>
              </w:rPr>
              <w:fldChar w:fldCharType="begin"/>
            </w:r>
            <w:r w:rsidRPr="00AD7B2A">
              <w:rPr>
                <w:szCs w:val="24"/>
              </w:rPr>
              <w:instrText xml:space="preserve"> SEQ Equation \* ARABIC </w:instrText>
            </w:r>
            <w:r w:rsidR="007F32E3" w:rsidRPr="00AD7B2A">
              <w:rPr>
                <w:b/>
                <w:szCs w:val="24"/>
              </w:rPr>
              <w:fldChar w:fldCharType="separate"/>
            </w:r>
            <w:r w:rsidR="0070230C">
              <w:rPr>
                <w:noProof/>
                <w:szCs w:val="24"/>
              </w:rPr>
              <w:t>24</w:t>
            </w:r>
            <w:r w:rsidR="007F32E3" w:rsidRPr="00AD7B2A">
              <w:rPr>
                <w:b/>
                <w:szCs w:val="24"/>
              </w:rPr>
              <w:fldChar w:fldCharType="end"/>
            </w:r>
            <w:bookmarkEnd w:id="61"/>
            <w:r w:rsidRPr="00AD7B2A">
              <w:rPr>
                <w:szCs w:val="24"/>
              </w:rPr>
              <w:t>)</w:t>
            </w:r>
            <w:bookmarkEnd w:id="62"/>
          </w:p>
        </w:tc>
      </w:tr>
      <w:tr w:rsidR="00B25A97" w:rsidRPr="0014194F" w:rsidTr="001801DC">
        <w:trPr>
          <w:jc w:val="center"/>
        </w:trPr>
        <w:tc>
          <w:tcPr>
            <w:tcW w:w="4500" w:type="pct"/>
            <w:vAlign w:val="center"/>
          </w:tcPr>
          <w:p w:rsidR="00B25A97" w:rsidRPr="0014194F" w:rsidRDefault="007F32E3" w:rsidP="00DC1CBC">
            <w:pPr>
              <w:rPr>
                <w:rFonts w:cs="Times New Roman"/>
                <w:szCs w:val="24"/>
              </w:rPr>
            </w:pPr>
            <m:oMathPara>
              <m:oMath>
                <m:sSubSup>
                  <m:sSubSupPr>
                    <m:ctrlPr>
                      <w:rPr>
                        <w:rFonts w:ascii="Cambria Math" w:hAnsi="Cambria Math" w:cs="Times New Roman"/>
                        <w:i/>
                        <w:szCs w:val="24"/>
                      </w:rPr>
                    </m:ctrlPr>
                  </m:sSubSupPr>
                  <m:e>
                    <m:r>
                      <w:rPr>
                        <w:rFonts w:ascii="Cambria Math" w:hAnsi="Cambria Math" w:cs="Times New Roman" w:hint="eastAsia"/>
                        <w:szCs w:val="24"/>
                      </w:rPr>
                      <m:t>σ</m:t>
                    </m:r>
                  </m:e>
                  <m:sub>
                    <m:r>
                      <w:rPr>
                        <w:rFonts w:ascii="Cambria Math" w:hAnsi="Cambria Math" w:cs="Times New Roman" w:hint="eastAsia"/>
                        <w:szCs w:val="24"/>
                      </w:rPr>
                      <m:t>B</m:t>
                    </m:r>
                  </m:sub>
                  <m:sup>
                    <m:r>
                      <w:rPr>
                        <w:rFonts w:ascii="Cambria Math" w:hAnsi="Cambria Math" w:cs="Times New Roman"/>
                        <w:szCs w:val="24"/>
                      </w:rPr>
                      <m:t>HMA</m:t>
                    </m:r>
                  </m:sup>
                </m:sSubSup>
                <m:r>
                  <w:rPr>
                    <w:rFonts w:ascii="Cambria Math" w:cs="Times New Roman"/>
                    <w:szCs w:val="24"/>
                  </w:rPr>
                  <m:t>=</m:t>
                </m:r>
                <m:f>
                  <m:fPr>
                    <m:ctrlPr>
                      <w:rPr>
                        <w:rFonts w:ascii="Cambria Math" w:hAnsi="Cambria Math" w:cs="Times New Roman"/>
                        <w:i/>
                        <w:szCs w:val="24"/>
                      </w:rPr>
                    </m:ctrlPr>
                  </m:fPr>
                  <m:num>
                    <m:r>
                      <w:rPr>
                        <w:rFonts w:ascii="Cambria Math" w:hAnsi="Cambria Math" w:cs="Times New Roman" w:hint="eastAsia"/>
                        <w:szCs w:val="24"/>
                      </w:rPr>
                      <m:t>C</m:t>
                    </m:r>
                    <m:r>
                      <w:rPr>
                        <w:rFonts w:ascii="Cambria Math" w:hAnsi="Cambria Math" w:cs="Times New Roman"/>
                        <w:szCs w:val="24"/>
                      </w:rPr>
                      <m:t>∙</m:t>
                    </m:r>
                    <m:r>
                      <w:rPr>
                        <w:rFonts w:ascii="Cambria Math" w:hAnsi="Cambria Math" w:cs="Times New Roman" w:hint="eastAsia"/>
                        <w:szCs w:val="24"/>
                      </w:rPr>
                      <m:t>P</m:t>
                    </m:r>
                    <m:r>
                      <w:rPr>
                        <w:rFonts w:ascii="Cambria Math" w:cs="Times New Roman"/>
                        <w:szCs w:val="24"/>
                      </w:rPr>
                      <m:t>(</m:t>
                    </m:r>
                    <m:r>
                      <w:rPr>
                        <w:rFonts w:ascii="Cambria Math" w:hAnsi="Cambria Math" w:cs="Times New Roman" w:hint="eastAsia"/>
                        <w:szCs w:val="24"/>
                      </w:rPr>
                      <m:t>N</m:t>
                    </m:r>
                    <m:r>
                      <w:rPr>
                        <w:rFonts w:ascii="Cambria Math" w:cs="Times New Roman"/>
                        <w:szCs w:val="24"/>
                      </w:rPr>
                      <m:t>.</m:t>
                    </m:r>
                    <m:r>
                      <w:rPr>
                        <w:rFonts w:ascii="Cambria Math" w:hAnsi="Cambria Math" w:cs="Times New Roman" w:hint="eastAsia"/>
                        <w:szCs w:val="24"/>
                      </w:rPr>
                      <m:t>A</m:t>
                    </m:r>
                    <m:r>
                      <w:rPr>
                        <w:rFonts w:ascii="Cambria Math" w:cs="Times New Roman"/>
                        <w:szCs w:val="24"/>
                      </w:rPr>
                      <m:t>.</m:t>
                    </m:r>
                    <m:r>
                      <w:rPr>
                        <w:rFonts w:ascii="Cambria Math" w:hAnsi="Cambria Math" w:cs="Times New Roman"/>
                        <w:szCs w:val="24"/>
                      </w:rPr>
                      <m:t>-h</m:t>
                    </m:r>
                    <m:r>
                      <w:rPr>
                        <w:rFonts w:ascii="Cambria Math" w:cs="Times New Roman"/>
                        <w:szCs w:val="24"/>
                      </w:rPr>
                      <m:t>)</m:t>
                    </m:r>
                  </m:num>
                  <m:den>
                    <m:sSub>
                      <m:sSubPr>
                        <m:ctrlPr>
                          <w:rPr>
                            <w:rFonts w:ascii="Cambria Math" w:hAnsi="Cambria Math" w:cs="Times New Roman"/>
                            <w:i/>
                            <w:szCs w:val="24"/>
                          </w:rPr>
                        </m:ctrlPr>
                      </m:sSubPr>
                      <m:e>
                        <m:r>
                          <w:rPr>
                            <w:rFonts w:ascii="Cambria Math" w:hAnsi="Cambria Math" w:cs="Times New Roman" w:hint="eastAsia"/>
                            <w:szCs w:val="24"/>
                          </w:rPr>
                          <m:t>I</m:t>
                        </m:r>
                      </m:e>
                      <m:sub>
                        <m:r>
                          <w:rPr>
                            <w:rFonts w:ascii="Cambria Math" w:hAnsi="Cambria Math" w:cs="Times New Roman" w:hint="eastAsia"/>
                            <w:szCs w:val="24"/>
                          </w:rPr>
                          <m:t>B</m:t>
                        </m:r>
                      </m:sub>
                    </m:sSub>
                  </m:den>
                </m:f>
                <m:d>
                  <m:dPr>
                    <m:begChr m:val="["/>
                    <m:endChr m:val="]"/>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hint="eastAsia"/>
                            <w:szCs w:val="24"/>
                          </w:rPr>
                          <m:t>C</m:t>
                        </m:r>
                      </m:e>
                      <m:sub>
                        <m:r>
                          <w:rPr>
                            <w:rFonts w:ascii="Cambria Math" w:cs="Times New Roman"/>
                            <w:szCs w:val="24"/>
                          </w:rPr>
                          <m:t>1</m:t>
                        </m:r>
                      </m:sub>
                    </m:sSub>
                    <m:r>
                      <w:rPr>
                        <w:rFonts w:ascii="Cambria Math" w:hAnsi="Cambria Math" w:cs="Times New Roman" w:hint="eastAsia"/>
                        <w:szCs w:val="24"/>
                      </w:rPr>
                      <m:t>log</m:t>
                    </m:r>
                    <m:d>
                      <m:dPr>
                        <m:ctrlPr>
                          <w:rPr>
                            <w:rFonts w:ascii="Cambria Math" w:hAnsi="Cambria Math" w:cs="Times New Roman"/>
                            <w:i/>
                            <w:szCs w:val="24"/>
                          </w:rPr>
                        </m:ctrlPr>
                      </m:dPr>
                      <m:e>
                        <m:f>
                          <m:fPr>
                            <m:ctrlPr>
                              <w:rPr>
                                <w:rFonts w:ascii="Cambria Math" w:hAnsi="Cambria Math" w:cs="Times New Roman"/>
                                <w:i/>
                                <w:szCs w:val="24"/>
                              </w:rPr>
                            </m:ctrlPr>
                          </m:fPr>
                          <m:num>
                            <m:r>
                              <w:rPr>
                                <w:rFonts w:ascii="Cambria Math" w:hAnsi="Cambria Math" w:cs="Times New Roman" w:hint="eastAsia"/>
                                <w:szCs w:val="24"/>
                              </w:rPr>
                              <m:t>l</m:t>
                            </m:r>
                          </m:num>
                          <m:den>
                            <m:r>
                              <w:rPr>
                                <w:rFonts w:ascii="Cambria Math" w:hAnsi="Cambria Math" w:cs="Times New Roman" w:hint="eastAsia"/>
                                <w:szCs w:val="24"/>
                              </w:rPr>
                              <m:t>b</m:t>
                            </m:r>
                          </m:den>
                        </m:f>
                      </m:e>
                    </m:d>
                    <m:r>
                      <w:rPr>
                        <w:rFonts w:ascii="Cambria Math" w:cs="Times New Roman"/>
                        <w:szCs w:val="24"/>
                      </w:rPr>
                      <m:t>+</m:t>
                    </m:r>
                    <m:sSub>
                      <m:sSubPr>
                        <m:ctrlPr>
                          <w:rPr>
                            <w:rFonts w:ascii="Cambria Math" w:hAnsi="Cambria Math" w:cs="Times New Roman"/>
                            <w:i/>
                            <w:szCs w:val="24"/>
                          </w:rPr>
                        </m:ctrlPr>
                      </m:sSubPr>
                      <m:e>
                        <m:r>
                          <w:rPr>
                            <w:rFonts w:ascii="Cambria Math" w:hAnsi="Cambria Math" w:cs="Times New Roman" w:hint="eastAsia"/>
                            <w:szCs w:val="24"/>
                          </w:rPr>
                          <m:t>C</m:t>
                        </m:r>
                      </m:e>
                      <m:sub>
                        <m:r>
                          <w:rPr>
                            <w:rFonts w:ascii="Cambria Math" w:cs="Times New Roman"/>
                            <w:szCs w:val="24"/>
                          </w:rPr>
                          <m:t>2</m:t>
                        </m:r>
                      </m:sub>
                    </m:sSub>
                    <m:f>
                      <m:fPr>
                        <m:ctrlPr>
                          <w:rPr>
                            <w:rFonts w:ascii="Cambria Math" w:hAnsi="Cambria Math" w:cs="Times New Roman"/>
                            <w:i/>
                            <w:szCs w:val="24"/>
                          </w:rPr>
                        </m:ctrlPr>
                      </m:fPr>
                      <m:num>
                        <m:r>
                          <w:rPr>
                            <w:rFonts w:ascii="Cambria Math" w:hAnsi="Cambria Math" w:cs="Times New Roman" w:hint="eastAsia"/>
                            <w:szCs w:val="24"/>
                          </w:rPr>
                          <m:t>N</m:t>
                        </m:r>
                        <m:r>
                          <w:rPr>
                            <w:rFonts w:ascii="Cambria Math" w:cs="Times New Roman"/>
                            <w:szCs w:val="24"/>
                          </w:rPr>
                          <m:t>.</m:t>
                        </m:r>
                        <m:r>
                          <w:rPr>
                            <w:rFonts w:ascii="Cambria Math" w:hAnsi="Cambria Math" w:cs="Times New Roman" w:hint="eastAsia"/>
                            <w:szCs w:val="24"/>
                          </w:rPr>
                          <m:t>A</m:t>
                        </m:r>
                        <m:r>
                          <w:rPr>
                            <w:rFonts w:ascii="Cambria Math" w:cs="Times New Roman"/>
                            <w:szCs w:val="24"/>
                          </w:rPr>
                          <m:t>.</m:t>
                        </m:r>
                      </m:num>
                      <m:den>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HMA</m:t>
                            </m:r>
                          </m:sub>
                        </m:sSub>
                      </m:den>
                    </m:f>
                    <m:r>
                      <w:rPr>
                        <w:rFonts w:ascii="Cambria Math" w:cs="Times New Roman"/>
                        <w:szCs w:val="24"/>
                      </w:rPr>
                      <m:t>+</m:t>
                    </m:r>
                    <m:sSub>
                      <m:sSubPr>
                        <m:ctrlPr>
                          <w:rPr>
                            <w:rFonts w:ascii="Cambria Math" w:hAnsi="Cambria Math" w:cs="Times New Roman"/>
                            <w:i/>
                            <w:szCs w:val="24"/>
                          </w:rPr>
                        </m:ctrlPr>
                      </m:sSubPr>
                      <m:e>
                        <m:r>
                          <w:rPr>
                            <w:rFonts w:ascii="Cambria Math" w:hAnsi="Cambria Math" w:cs="Times New Roman" w:hint="eastAsia"/>
                            <w:szCs w:val="24"/>
                          </w:rPr>
                          <m:t>C</m:t>
                        </m:r>
                      </m:e>
                      <m:sub>
                        <m:r>
                          <w:rPr>
                            <w:rFonts w:ascii="Cambria Math" w:cs="Times New Roman"/>
                            <w:szCs w:val="24"/>
                          </w:rPr>
                          <m:t>3</m:t>
                        </m:r>
                      </m:sub>
                    </m:sSub>
                  </m:e>
                </m:d>
              </m:oMath>
            </m:oMathPara>
          </w:p>
        </w:tc>
        <w:tc>
          <w:tcPr>
            <w:tcW w:w="500" w:type="pct"/>
            <w:vAlign w:val="center"/>
          </w:tcPr>
          <w:p w:rsidR="00B25A97" w:rsidRPr="0014194F" w:rsidRDefault="00AD7B2A" w:rsidP="001801DC">
            <w:pPr>
              <w:pStyle w:val="Caption"/>
              <w:keepNext/>
              <w:spacing w:before="240" w:after="240" w:line="360" w:lineRule="auto"/>
              <w:rPr>
                <w:szCs w:val="24"/>
              </w:rPr>
            </w:pPr>
            <w:bookmarkStart w:id="63" w:name="_Ref242448832"/>
            <w:r w:rsidRPr="00AD7B2A">
              <w:rPr>
                <w:szCs w:val="24"/>
              </w:rPr>
              <w:t>(</w:t>
            </w:r>
            <w:r w:rsidR="007F32E3" w:rsidRPr="00AD7B2A">
              <w:rPr>
                <w:b/>
                <w:szCs w:val="24"/>
              </w:rPr>
              <w:fldChar w:fldCharType="begin"/>
            </w:r>
            <w:r w:rsidRPr="00AD7B2A">
              <w:rPr>
                <w:szCs w:val="24"/>
              </w:rPr>
              <w:instrText xml:space="preserve"> SEQ Equation \* ARABIC </w:instrText>
            </w:r>
            <w:r w:rsidR="007F32E3" w:rsidRPr="00AD7B2A">
              <w:rPr>
                <w:b/>
                <w:szCs w:val="24"/>
              </w:rPr>
              <w:fldChar w:fldCharType="separate"/>
            </w:r>
            <w:r w:rsidR="0070230C">
              <w:rPr>
                <w:noProof/>
                <w:szCs w:val="24"/>
              </w:rPr>
              <w:t>25</w:t>
            </w:r>
            <w:r w:rsidR="007F32E3" w:rsidRPr="00AD7B2A">
              <w:rPr>
                <w:b/>
                <w:szCs w:val="24"/>
              </w:rPr>
              <w:fldChar w:fldCharType="end"/>
            </w:r>
            <w:bookmarkEnd w:id="63"/>
            <w:r w:rsidRPr="00AD7B2A">
              <w:rPr>
                <w:szCs w:val="24"/>
              </w:rPr>
              <w:t>)</w:t>
            </w:r>
          </w:p>
        </w:tc>
      </w:tr>
    </w:tbl>
    <w:p w:rsidR="00B25A97" w:rsidRDefault="00B25A97" w:rsidP="00B25A97">
      <w:pPr>
        <w:autoSpaceDE w:val="0"/>
        <w:autoSpaceDN w:val="0"/>
        <w:adjustRightInd w:val="0"/>
        <w:spacing w:after="0"/>
        <w:rPr>
          <w:rFonts w:cs="Times New Roman"/>
        </w:rPr>
      </w:pPr>
      <w:r>
        <w:rPr>
          <w:rFonts w:cs="Times New Roman"/>
        </w:rPr>
        <w:t>For unbonded sections</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B25A97" w:rsidRPr="0014194F" w:rsidTr="001801DC">
        <w:trPr>
          <w:jc w:val="center"/>
        </w:trPr>
        <w:tc>
          <w:tcPr>
            <w:tcW w:w="4500" w:type="pct"/>
            <w:vAlign w:val="center"/>
          </w:tcPr>
          <w:p w:rsidR="00B25A97" w:rsidRPr="0014194F" w:rsidRDefault="007F32E3" w:rsidP="00DC1CBC">
            <w:pPr>
              <w:rPr>
                <w:rFonts w:cs="Times New Roman"/>
                <w:szCs w:val="24"/>
              </w:rPr>
            </w:pPr>
            <m:oMathPara>
              <m:oMath>
                <m:sSubSup>
                  <m:sSubSupPr>
                    <m:ctrlPr>
                      <w:rPr>
                        <w:rFonts w:ascii="Cambria Math" w:hAnsi="Cambria Math" w:cs="Times New Roman"/>
                        <w:i/>
                        <w:szCs w:val="24"/>
                      </w:rPr>
                    </m:ctrlPr>
                  </m:sSubSupPr>
                  <m:e>
                    <m:r>
                      <w:rPr>
                        <w:rFonts w:ascii="Cambria Math" w:hAnsi="Cambria Math" w:cs="Times New Roman" w:hint="eastAsia"/>
                        <w:szCs w:val="24"/>
                      </w:rPr>
                      <m:t>σ</m:t>
                    </m:r>
                  </m:e>
                  <m:sub>
                    <m:r>
                      <w:rPr>
                        <w:rFonts w:ascii="Cambria Math" w:hAnsi="Cambria Math" w:cs="Times New Roman" w:hint="eastAsia"/>
                        <w:szCs w:val="24"/>
                      </w:rPr>
                      <m:t>U</m:t>
                    </m:r>
                  </m:sub>
                  <m:sup>
                    <m:r>
                      <w:rPr>
                        <w:rFonts w:ascii="Cambria Math" w:hAnsi="Cambria Math" w:cs="Times New Roman"/>
                        <w:szCs w:val="24"/>
                      </w:rPr>
                      <m:t>PCC</m:t>
                    </m:r>
                  </m:sup>
                </m:sSubSup>
                <m:r>
                  <w:rPr>
                    <w:rFonts w:ascii="Cambria Math" w:cs="Times New Roman"/>
                    <w:szCs w:val="24"/>
                  </w:rPr>
                  <m:t>=</m:t>
                </m:r>
                <m:f>
                  <m:fPr>
                    <m:ctrlPr>
                      <w:rPr>
                        <w:rFonts w:ascii="Cambria Math" w:hAnsi="Cambria Math" w:cs="Times New Roman"/>
                        <w:i/>
                        <w:szCs w:val="24"/>
                      </w:rPr>
                    </m:ctrlPr>
                  </m:fPr>
                  <m:num>
                    <m:r>
                      <w:rPr>
                        <w:rFonts w:ascii="Cambria Math" w:hAnsi="Cambria Math" w:cs="Times New Roman" w:hint="eastAsia"/>
                        <w:szCs w:val="24"/>
                      </w:rPr>
                      <m:t>C</m:t>
                    </m:r>
                    <m:r>
                      <w:rPr>
                        <w:rFonts w:ascii="Cambria Math" w:hAnsi="Cambria Math" w:cs="Times New Roman"/>
                        <w:szCs w:val="24"/>
                      </w:rPr>
                      <m:t>∙</m:t>
                    </m:r>
                    <m:r>
                      <w:rPr>
                        <w:rFonts w:ascii="Cambria Math" w:hAnsi="Cambria Math" w:cs="Times New Roman" w:hint="eastAsia"/>
                        <w:szCs w:val="24"/>
                      </w:rPr>
                      <m:t>P</m:t>
                    </m:r>
                    <m:r>
                      <w:rPr>
                        <w:rFonts w:ascii="Cambria Math" w:hAnsi="Cambria Math" w:cs="Times New Roman"/>
                        <w:szCs w:val="24"/>
                      </w:rPr>
                      <m:t>∙</m:t>
                    </m:r>
                    <m:r>
                      <w:rPr>
                        <w:rFonts w:ascii="Cambria Math" w:hAnsi="Cambria Math" w:cs="Times New Roman" w:hint="eastAsia"/>
                        <w:szCs w:val="24"/>
                      </w:rPr>
                      <m:t>n</m:t>
                    </m:r>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PCC</m:t>
                        </m:r>
                      </m:sub>
                    </m:sSub>
                  </m:num>
                  <m:den>
                    <m:sSub>
                      <m:sSubPr>
                        <m:ctrlPr>
                          <w:rPr>
                            <w:rFonts w:ascii="Cambria Math" w:hAnsi="Cambria Math" w:cs="Times New Roman"/>
                            <w:i/>
                            <w:szCs w:val="24"/>
                          </w:rPr>
                        </m:ctrlPr>
                      </m:sSubPr>
                      <m:e>
                        <m:r>
                          <w:rPr>
                            <w:rFonts w:ascii="Cambria Math" w:cs="Times New Roman"/>
                            <w:szCs w:val="24"/>
                          </w:rPr>
                          <m:t>2</m:t>
                        </m:r>
                        <m:r>
                          <w:rPr>
                            <w:rFonts w:ascii="Cambria Math" w:hAnsi="Cambria Math" w:cs="Times New Roman" w:hint="eastAsia"/>
                            <w:szCs w:val="24"/>
                          </w:rPr>
                          <m:t>I</m:t>
                        </m:r>
                      </m:e>
                      <m:sub>
                        <m:r>
                          <w:rPr>
                            <w:rFonts w:ascii="Cambria Math" w:hAnsi="Cambria Math" w:cs="Times New Roman" w:hint="eastAsia"/>
                            <w:szCs w:val="24"/>
                          </w:rPr>
                          <m:t>U</m:t>
                        </m:r>
                      </m:sub>
                    </m:sSub>
                  </m:den>
                </m:f>
                <m:d>
                  <m:dPr>
                    <m:begChr m:val="["/>
                    <m:endChr m:val="]"/>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hint="eastAsia"/>
                            <w:szCs w:val="24"/>
                          </w:rPr>
                          <m:t>C</m:t>
                        </m:r>
                      </m:e>
                      <m:sub>
                        <m:r>
                          <w:rPr>
                            <w:rFonts w:ascii="Cambria Math" w:cs="Times New Roman"/>
                            <w:szCs w:val="24"/>
                          </w:rPr>
                          <m:t>1</m:t>
                        </m:r>
                      </m:sub>
                    </m:sSub>
                    <m:r>
                      <w:rPr>
                        <w:rFonts w:ascii="Cambria Math" w:hAnsi="Cambria Math" w:cs="Times New Roman" w:hint="eastAsia"/>
                        <w:szCs w:val="24"/>
                      </w:rPr>
                      <m:t>log</m:t>
                    </m:r>
                    <m:d>
                      <m:dPr>
                        <m:ctrlPr>
                          <w:rPr>
                            <w:rFonts w:ascii="Cambria Math" w:hAnsi="Cambria Math" w:cs="Times New Roman"/>
                            <w:i/>
                            <w:szCs w:val="24"/>
                          </w:rPr>
                        </m:ctrlPr>
                      </m:dPr>
                      <m:e>
                        <m:f>
                          <m:fPr>
                            <m:ctrlPr>
                              <w:rPr>
                                <w:rFonts w:ascii="Cambria Math" w:hAnsi="Cambria Math" w:cs="Times New Roman"/>
                                <w:i/>
                                <w:szCs w:val="24"/>
                              </w:rPr>
                            </m:ctrlPr>
                          </m:fPr>
                          <m:num>
                            <m:r>
                              <w:rPr>
                                <w:rFonts w:ascii="Cambria Math" w:hAnsi="Cambria Math" w:cs="Times New Roman" w:hint="eastAsia"/>
                                <w:szCs w:val="24"/>
                              </w:rPr>
                              <m:t>l</m:t>
                            </m:r>
                          </m:num>
                          <m:den>
                            <m:r>
                              <w:rPr>
                                <w:rFonts w:ascii="Cambria Math" w:hAnsi="Cambria Math" w:cs="Times New Roman" w:hint="eastAsia"/>
                                <w:szCs w:val="24"/>
                              </w:rPr>
                              <m:t>b</m:t>
                            </m:r>
                          </m:den>
                        </m:f>
                      </m:e>
                    </m:d>
                    <m:r>
                      <w:rPr>
                        <w:rFonts w:ascii="Cambria Math" w:cs="Times New Roman"/>
                        <w:szCs w:val="24"/>
                      </w:rPr>
                      <m:t>+</m:t>
                    </m:r>
                    <m:sSub>
                      <m:sSubPr>
                        <m:ctrlPr>
                          <w:rPr>
                            <w:rFonts w:ascii="Cambria Math" w:hAnsi="Cambria Math" w:cs="Times New Roman"/>
                            <w:i/>
                            <w:szCs w:val="24"/>
                          </w:rPr>
                        </m:ctrlPr>
                      </m:sSubPr>
                      <m:e>
                        <m:r>
                          <w:rPr>
                            <w:rFonts w:ascii="Cambria Math" w:hAnsi="Cambria Math" w:cs="Times New Roman" w:hint="eastAsia"/>
                            <w:szCs w:val="24"/>
                          </w:rPr>
                          <m:t>C</m:t>
                        </m:r>
                      </m:e>
                      <m:sub>
                        <m:r>
                          <w:rPr>
                            <w:rFonts w:ascii="Cambria Math" w:cs="Times New Roman"/>
                            <w:szCs w:val="24"/>
                          </w:rPr>
                          <m:t>2</m:t>
                        </m:r>
                      </m:sub>
                    </m:sSub>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PCC</m:t>
                            </m:r>
                          </m:sub>
                        </m:sSub>
                      </m:num>
                      <m:den>
                        <m:r>
                          <w:rPr>
                            <w:rFonts w:ascii="Cambria Math" w:hAnsi="Cambria Math" w:cs="Times New Roman"/>
                            <w:szCs w:val="24"/>
                          </w:rPr>
                          <m:t>h</m:t>
                        </m:r>
                      </m:den>
                    </m:f>
                    <m:r>
                      <w:rPr>
                        <w:rFonts w:ascii="Cambria Math" w:cs="Times New Roman"/>
                        <w:szCs w:val="24"/>
                      </w:rPr>
                      <m:t>+</m:t>
                    </m:r>
                    <m:sSub>
                      <m:sSubPr>
                        <m:ctrlPr>
                          <w:rPr>
                            <w:rFonts w:ascii="Cambria Math" w:hAnsi="Cambria Math" w:cs="Times New Roman"/>
                            <w:i/>
                            <w:szCs w:val="24"/>
                          </w:rPr>
                        </m:ctrlPr>
                      </m:sSubPr>
                      <m:e>
                        <m:r>
                          <w:rPr>
                            <w:rFonts w:ascii="Cambria Math" w:hAnsi="Cambria Math" w:cs="Times New Roman" w:hint="eastAsia"/>
                            <w:szCs w:val="24"/>
                          </w:rPr>
                          <m:t>C</m:t>
                        </m:r>
                      </m:e>
                      <m:sub>
                        <m:r>
                          <w:rPr>
                            <w:rFonts w:ascii="Cambria Math" w:cs="Times New Roman"/>
                            <w:szCs w:val="24"/>
                          </w:rPr>
                          <m:t>3</m:t>
                        </m:r>
                      </m:sub>
                    </m:sSub>
                  </m:e>
                </m:d>
              </m:oMath>
            </m:oMathPara>
          </w:p>
        </w:tc>
        <w:tc>
          <w:tcPr>
            <w:tcW w:w="500" w:type="pct"/>
            <w:vAlign w:val="center"/>
          </w:tcPr>
          <w:p w:rsidR="00B25A97" w:rsidRPr="0014194F" w:rsidRDefault="00AD7B2A" w:rsidP="001801DC">
            <w:pPr>
              <w:pStyle w:val="Caption"/>
              <w:keepNext/>
              <w:spacing w:before="240" w:after="240" w:line="360" w:lineRule="auto"/>
              <w:rPr>
                <w:szCs w:val="24"/>
              </w:rPr>
            </w:pPr>
            <w:bookmarkStart w:id="64" w:name="_Ref242446867"/>
            <w:r w:rsidRPr="00AD7B2A">
              <w:rPr>
                <w:szCs w:val="24"/>
              </w:rPr>
              <w:t>(</w:t>
            </w:r>
            <w:r w:rsidR="007F32E3" w:rsidRPr="00AD7B2A">
              <w:rPr>
                <w:b/>
                <w:szCs w:val="24"/>
              </w:rPr>
              <w:fldChar w:fldCharType="begin"/>
            </w:r>
            <w:r w:rsidRPr="00AD7B2A">
              <w:rPr>
                <w:szCs w:val="24"/>
              </w:rPr>
              <w:instrText xml:space="preserve"> SEQ Equation \* ARABIC </w:instrText>
            </w:r>
            <w:r w:rsidR="007F32E3" w:rsidRPr="00AD7B2A">
              <w:rPr>
                <w:b/>
                <w:szCs w:val="24"/>
              </w:rPr>
              <w:fldChar w:fldCharType="separate"/>
            </w:r>
            <w:r w:rsidR="0070230C">
              <w:rPr>
                <w:noProof/>
                <w:szCs w:val="24"/>
              </w:rPr>
              <w:t>26</w:t>
            </w:r>
            <w:r w:rsidR="007F32E3" w:rsidRPr="00AD7B2A">
              <w:rPr>
                <w:b/>
                <w:szCs w:val="24"/>
              </w:rPr>
              <w:fldChar w:fldCharType="end"/>
            </w:r>
            <w:bookmarkEnd w:id="64"/>
            <w:r w:rsidRPr="00AD7B2A">
              <w:rPr>
                <w:szCs w:val="24"/>
              </w:rPr>
              <w:t>)</w:t>
            </w:r>
          </w:p>
        </w:tc>
      </w:tr>
      <w:tr w:rsidR="00B25A97" w:rsidRPr="0014194F" w:rsidTr="001801DC">
        <w:trPr>
          <w:jc w:val="center"/>
        </w:trPr>
        <w:tc>
          <w:tcPr>
            <w:tcW w:w="4500" w:type="pct"/>
            <w:vAlign w:val="center"/>
          </w:tcPr>
          <w:p w:rsidR="00B25A97" w:rsidRPr="0014194F" w:rsidRDefault="007F32E3" w:rsidP="00DC1CBC">
            <w:pPr>
              <w:rPr>
                <w:rFonts w:cs="Times New Roman"/>
                <w:szCs w:val="24"/>
              </w:rPr>
            </w:pPr>
            <m:oMathPara>
              <m:oMath>
                <m:sSubSup>
                  <m:sSubSupPr>
                    <m:ctrlPr>
                      <w:rPr>
                        <w:rFonts w:ascii="Cambria Math" w:hAnsi="Cambria Math" w:cs="Times New Roman"/>
                        <w:i/>
                        <w:szCs w:val="24"/>
                      </w:rPr>
                    </m:ctrlPr>
                  </m:sSubSupPr>
                  <m:e>
                    <m:r>
                      <w:rPr>
                        <w:rFonts w:ascii="Cambria Math" w:hAnsi="Cambria Math" w:cs="Times New Roman" w:hint="eastAsia"/>
                        <w:szCs w:val="24"/>
                      </w:rPr>
                      <m:t>σ</m:t>
                    </m:r>
                  </m:e>
                  <m:sub>
                    <m:r>
                      <w:rPr>
                        <w:rFonts w:ascii="Cambria Math" w:hAnsi="Cambria Math" w:cs="Times New Roman" w:hint="eastAsia"/>
                        <w:szCs w:val="24"/>
                      </w:rPr>
                      <m:t>U</m:t>
                    </m:r>
                  </m:sub>
                  <m:sup>
                    <m:r>
                      <w:rPr>
                        <w:rFonts w:ascii="Cambria Math" w:hAnsi="Cambria Math" w:cs="Times New Roman"/>
                        <w:szCs w:val="24"/>
                      </w:rPr>
                      <m:t>HMA</m:t>
                    </m:r>
                  </m:sup>
                </m:sSubSup>
                <m:r>
                  <w:rPr>
                    <w:rFonts w:ascii="Cambria Math" w:cs="Times New Roman"/>
                    <w:szCs w:val="24"/>
                  </w:rPr>
                  <m:t>=</m:t>
                </m:r>
                <m:f>
                  <m:fPr>
                    <m:ctrlPr>
                      <w:rPr>
                        <w:rFonts w:ascii="Cambria Math" w:hAnsi="Cambria Math" w:cs="Times New Roman"/>
                        <w:i/>
                        <w:szCs w:val="24"/>
                      </w:rPr>
                    </m:ctrlPr>
                  </m:fPr>
                  <m:num>
                    <m:r>
                      <w:rPr>
                        <w:rFonts w:ascii="Cambria Math" w:hAnsi="Cambria Math" w:cs="Times New Roman" w:hint="eastAsia"/>
                        <w:szCs w:val="24"/>
                      </w:rPr>
                      <m:t>C</m:t>
                    </m:r>
                    <m:r>
                      <w:rPr>
                        <w:rFonts w:ascii="Cambria Math" w:hAnsi="Cambria Math" w:cs="Times New Roman"/>
                        <w:szCs w:val="24"/>
                      </w:rPr>
                      <m:t>∙</m:t>
                    </m:r>
                    <m:r>
                      <w:rPr>
                        <w:rFonts w:ascii="Cambria Math" w:hAnsi="Cambria Math" w:cs="Times New Roman" w:hint="eastAsia"/>
                        <w:szCs w:val="24"/>
                      </w:rPr>
                      <m:t>P</m:t>
                    </m:r>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HMA</m:t>
                        </m:r>
                      </m:sub>
                    </m:sSub>
                  </m:num>
                  <m:den>
                    <m:sSub>
                      <m:sSubPr>
                        <m:ctrlPr>
                          <w:rPr>
                            <w:rFonts w:ascii="Cambria Math" w:hAnsi="Cambria Math" w:cs="Times New Roman"/>
                            <w:i/>
                            <w:szCs w:val="24"/>
                          </w:rPr>
                        </m:ctrlPr>
                      </m:sSubPr>
                      <m:e>
                        <m:r>
                          <w:rPr>
                            <w:rFonts w:ascii="Cambria Math" w:cs="Times New Roman"/>
                            <w:szCs w:val="24"/>
                          </w:rPr>
                          <m:t>2</m:t>
                        </m:r>
                        <m:r>
                          <w:rPr>
                            <w:rFonts w:ascii="Cambria Math" w:hAnsi="Cambria Math" w:cs="Times New Roman" w:hint="eastAsia"/>
                            <w:szCs w:val="24"/>
                          </w:rPr>
                          <m:t>I</m:t>
                        </m:r>
                      </m:e>
                      <m:sub>
                        <m:r>
                          <w:rPr>
                            <w:rFonts w:ascii="Cambria Math" w:hAnsi="Cambria Math" w:cs="Times New Roman" w:hint="eastAsia"/>
                            <w:szCs w:val="24"/>
                          </w:rPr>
                          <m:t>U</m:t>
                        </m:r>
                      </m:sub>
                    </m:sSub>
                  </m:den>
                </m:f>
                <m:d>
                  <m:dPr>
                    <m:begChr m:val="["/>
                    <m:endChr m:val="]"/>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hint="eastAsia"/>
                            <w:szCs w:val="24"/>
                          </w:rPr>
                          <m:t>C</m:t>
                        </m:r>
                      </m:e>
                      <m:sub>
                        <m:r>
                          <w:rPr>
                            <w:rFonts w:ascii="Cambria Math" w:cs="Times New Roman"/>
                            <w:szCs w:val="24"/>
                          </w:rPr>
                          <m:t>1</m:t>
                        </m:r>
                      </m:sub>
                    </m:sSub>
                    <m:r>
                      <w:rPr>
                        <w:rFonts w:ascii="Cambria Math" w:hAnsi="Cambria Math" w:cs="Times New Roman" w:hint="eastAsia"/>
                        <w:szCs w:val="24"/>
                      </w:rPr>
                      <m:t>log</m:t>
                    </m:r>
                    <m:d>
                      <m:dPr>
                        <m:ctrlPr>
                          <w:rPr>
                            <w:rFonts w:ascii="Cambria Math" w:hAnsi="Cambria Math" w:cs="Times New Roman"/>
                            <w:i/>
                            <w:szCs w:val="24"/>
                          </w:rPr>
                        </m:ctrlPr>
                      </m:dPr>
                      <m:e>
                        <m:f>
                          <m:fPr>
                            <m:ctrlPr>
                              <w:rPr>
                                <w:rFonts w:ascii="Cambria Math" w:hAnsi="Cambria Math" w:cs="Times New Roman"/>
                                <w:i/>
                                <w:szCs w:val="24"/>
                              </w:rPr>
                            </m:ctrlPr>
                          </m:fPr>
                          <m:num>
                            <m:r>
                              <w:rPr>
                                <w:rFonts w:ascii="Cambria Math" w:hAnsi="Cambria Math" w:cs="Times New Roman" w:hint="eastAsia"/>
                                <w:szCs w:val="24"/>
                              </w:rPr>
                              <m:t>l</m:t>
                            </m:r>
                          </m:num>
                          <m:den>
                            <m:r>
                              <w:rPr>
                                <w:rFonts w:ascii="Cambria Math" w:hAnsi="Cambria Math" w:cs="Times New Roman" w:hint="eastAsia"/>
                                <w:szCs w:val="24"/>
                              </w:rPr>
                              <m:t>b</m:t>
                            </m:r>
                          </m:den>
                        </m:f>
                      </m:e>
                    </m:d>
                    <m:r>
                      <w:rPr>
                        <w:rFonts w:ascii="Cambria Math" w:cs="Times New Roman"/>
                        <w:szCs w:val="24"/>
                      </w:rPr>
                      <m:t>+</m:t>
                    </m:r>
                    <m:sSub>
                      <m:sSubPr>
                        <m:ctrlPr>
                          <w:rPr>
                            <w:rFonts w:ascii="Cambria Math" w:hAnsi="Cambria Math" w:cs="Times New Roman"/>
                            <w:i/>
                            <w:szCs w:val="24"/>
                          </w:rPr>
                        </m:ctrlPr>
                      </m:sSubPr>
                      <m:e>
                        <m:r>
                          <w:rPr>
                            <w:rFonts w:ascii="Cambria Math" w:hAnsi="Cambria Math" w:cs="Times New Roman" w:hint="eastAsia"/>
                            <w:szCs w:val="24"/>
                          </w:rPr>
                          <m:t>C</m:t>
                        </m:r>
                      </m:e>
                      <m:sub>
                        <m:r>
                          <w:rPr>
                            <w:rFonts w:ascii="Cambria Math" w:cs="Times New Roman"/>
                            <w:szCs w:val="24"/>
                          </w:rPr>
                          <m:t>2</m:t>
                        </m:r>
                      </m:sub>
                    </m:sSub>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szCs w:val="24"/>
                              </w:rPr>
                              <m:t>HMA</m:t>
                            </m:r>
                          </m:sub>
                        </m:sSub>
                      </m:num>
                      <m:den>
                        <m:r>
                          <w:rPr>
                            <w:rFonts w:ascii="Cambria Math" w:hAnsi="Cambria Math" w:cs="Times New Roman"/>
                            <w:szCs w:val="24"/>
                          </w:rPr>
                          <m:t>h</m:t>
                        </m:r>
                      </m:den>
                    </m:f>
                    <m:r>
                      <w:rPr>
                        <w:rFonts w:ascii="Cambria Math" w:cs="Times New Roman"/>
                        <w:szCs w:val="24"/>
                      </w:rPr>
                      <m:t>+</m:t>
                    </m:r>
                    <m:sSub>
                      <m:sSubPr>
                        <m:ctrlPr>
                          <w:rPr>
                            <w:rFonts w:ascii="Cambria Math" w:hAnsi="Cambria Math" w:cs="Times New Roman"/>
                            <w:i/>
                            <w:szCs w:val="24"/>
                          </w:rPr>
                        </m:ctrlPr>
                      </m:sSubPr>
                      <m:e>
                        <m:r>
                          <w:rPr>
                            <w:rFonts w:ascii="Cambria Math" w:hAnsi="Cambria Math" w:cs="Times New Roman" w:hint="eastAsia"/>
                            <w:szCs w:val="24"/>
                          </w:rPr>
                          <m:t>C</m:t>
                        </m:r>
                      </m:e>
                      <m:sub>
                        <m:r>
                          <w:rPr>
                            <w:rFonts w:ascii="Cambria Math" w:cs="Times New Roman"/>
                            <w:szCs w:val="24"/>
                          </w:rPr>
                          <m:t>3</m:t>
                        </m:r>
                      </m:sub>
                    </m:sSub>
                  </m:e>
                </m:d>
              </m:oMath>
            </m:oMathPara>
          </w:p>
        </w:tc>
        <w:tc>
          <w:tcPr>
            <w:tcW w:w="500" w:type="pct"/>
            <w:vAlign w:val="center"/>
          </w:tcPr>
          <w:p w:rsidR="00B25A97" w:rsidRPr="0014194F" w:rsidRDefault="00AD7B2A" w:rsidP="001801DC">
            <w:pPr>
              <w:pStyle w:val="Caption"/>
              <w:keepNext/>
              <w:spacing w:before="240" w:after="240" w:line="360" w:lineRule="auto"/>
              <w:rPr>
                <w:szCs w:val="24"/>
              </w:rPr>
            </w:pPr>
            <w:bookmarkStart w:id="65" w:name="_Ref242448836"/>
            <w:bookmarkStart w:id="66" w:name="_Ref251500644"/>
            <w:r w:rsidRPr="00AD7B2A">
              <w:rPr>
                <w:szCs w:val="24"/>
              </w:rPr>
              <w:t>(</w:t>
            </w:r>
            <w:r w:rsidR="007F32E3" w:rsidRPr="00AD7B2A">
              <w:rPr>
                <w:b/>
                <w:szCs w:val="24"/>
              </w:rPr>
              <w:fldChar w:fldCharType="begin"/>
            </w:r>
            <w:r w:rsidRPr="00AD7B2A">
              <w:rPr>
                <w:szCs w:val="24"/>
              </w:rPr>
              <w:instrText xml:space="preserve"> SEQ Equation \* ARABIC </w:instrText>
            </w:r>
            <w:r w:rsidR="007F32E3" w:rsidRPr="00AD7B2A">
              <w:rPr>
                <w:b/>
                <w:szCs w:val="24"/>
              </w:rPr>
              <w:fldChar w:fldCharType="separate"/>
            </w:r>
            <w:r w:rsidR="0070230C">
              <w:rPr>
                <w:noProof/>
                <w:szCs w:val="24"/>
              </w:rPr>
              <w:t>27</w:t>
            </w:r>
            <w:r w:rsidR="007F32E3" w:rsidRPr="00AD7B2A">
              <w:rPr>
                <w:b/>
                <w:szCs w:val="24"/>
              </w:rPr>
              <w:fldChar w:fldCharType="end"/>
            </w:r>
            <w:bookmarkEnd w:id="65"/>
            <w:r w:rsidRPr="00AD7B2A">
              <w:rPr>
                <w:szCs w:val="24"/>
              </w:rPr>
              <w:t>)</w:t>
            </w:r>
            <w:bookmarkEnd w:id="66"/>
          </w:p>
        </w:tc>
      </w:tr>
    </w:tbl>
    <w:p w:rsidR="00B25A97" w:rsidRDefault="00B25A97" w:rsidP="00B25A97">
      <w:pPr>
        <w:autoSpaceDE w:val="0"/>
        <w:autoSpaceDN w:val="0"/>
        <w:adjustRightInd w:val="0"/>
        <w:spacing w:after="0"/>
        <w:rPr>
          <w:szCs w:val="24"/>
        </w:rPr>
      </w:pPr>
      <w:r>
        <w:t xml:space="preserve">where </w:t>
      </w:r>
      <m:oMath>
        <m:r>
          <w:rPr>
            <w:rFonts w:ascii="Cambria Math" w:hAnsi="Cambria Math" w:cs="Times New Roman"/>
            <w:szCs w:val="24"/>
          </w:rPr>
          <m:t>P</m:t>
        </m:r>
      </m:oMath>
      <w:r>
        <w:rPr>
          <w:szCs w:val="24"/>
        </w:rPr>
        <w:t xml:space="preserve"> is the applied load, lbs; </w:t>
      </w:r>
      <m:oMath>
        <m:r>
          <w:rPr>
            <w:rFonts w:ascii="Cambria Math" w:hAnsi="Cambria Math" w:cs="Times New Roman"/>
            <w:szCs w:val="24"/>
          </w:rPr>
          <m:t>l</m:t>
        </m:r>
      </m:oMath>
      <w:r w:rsidRPr="00B464BB">
        <w:rPr>
          <w:rFonts w:cs="Times New Roman"/>
          <w:sz w:val="23"/>
          <w:szCs w:val="23"/>
        </w:rPr>
        <w:t xml:space="preserve"> is the radius of relative stiffness</w:t>
      </w:r>
      <w:r>
        <w:rPr>
          <w:rFonts w:cs="Times New Roman"/>
          <w:sz w:val="23"/>
          <w:szCs w:val="23"/>
        </w:rPr>
        <w:t xml:space="preserve"> as shown in Equation </w:t>
      </w:r>
      <w:fldSimple w:instr=" REF _Ref242446773 \h  \* MERGEFORMAT ">
        <w:r w:rsidR="0070230C" w:rsidRPr="0070230C">
          <w:rPr>
            <w:rFonts w:cs="Times New Roman"/>
            <w:sz w:val="23"/>
            <w:szCs w:val="23"/>
          </w:rPr>
          <w:t>(28</w:t>
        </w:r>
      </w:fldSimple>
      <w:r>
        <w:rPr>
          <w:rFonts w:cs="Times New Roman"/>
          <w:sz w:val="23"/>
          <w:szCs w:val="23"/>
        </w:rPr>
        <w:t xml:space="preserve">), in; </w:t>
      </w:r>
      <m:oMath>
        <m:r>
          <w:rPr>
            <w:rFonts w:ascii="Cambria Math" w:hAnsi="Cambria Math" w:cs="Times New Roman"/>
            <w:szCs w:val="24"/>
          </w:rPr>
          <m:t>b</m:t>
        </m:r>
      </m:oMath>
      <w:r w:rsidRPr="00B464BB">
        <w:rPr>
          <w:rFonts w:cs="Times New Roman"/>
          <w:sz w:val="23"/>
          <w:szCs w:val="23"/>
        </w:rPr>
        <w:t xml:space="preserve"> </w:t>
      </w:r>
      <w:r>
        <w:rPr>
          <w:rFonts w:cs="Times New Roman"/>
          <w:sz w:val="23"/>
          <w:szCs w:val="23"/>
        </w:rPr>
        <w:t xml:space="preserve">is </w:t>
      </w:r>
      <w:r w:rsidRPr="00B464BB">
        <w:rPr>
          <w:rFonts w:cs="Times New Roman"/>
          <w:sz w:val="23"/>
          <w:szCs w:val="23"/>
        </w:rPr>
        <w:t xml:space="preserve">the </w:t>
      </w:r>
      <w:r>
        <w:rPr>
          <w:rFonts w:cs="Times New Roman"/>
          <w:sz w:val="23"/>
          <w:szCs w:val="23"/>
        </w:rPr>
        <w:t>effective contacting area</w:t>
      </w:r>
      <w:r w:rsidRPr="00B464BB">
        <w:rPr>
          <w:rFonts w:cs="Times New Roman"/>
          <w:sz w:val="23"/>
          <w:szCs w:val="23"/>
        </w:rPr>
        <w:t xml:space="preserve"> </w:t>
      </w:r>
      <w:r>
        <w:rPr>
          <w:rFonts w:cs="Times New Roman"/>
          <w:sz w:val="23"/>
          <w:szCs w:val="23"/>
        </w:rPr>
        <w:t xml:space="preserve">of </w:t>
      </w:r>
      <w:r w:rsidRPr="00B464BB">
        <w:rPr>
          <w:rFonts w:cs="Times New Roman"/>
          <w:sz w:val="23"/>
          <w:szCs w:val="23"/>
        </w:rPr>
        <w:t xml:space="preserve">the </w:t>
      </w:r>
      <w:r>
        <w:rPr>
          <w:rFonts w:cs="Times New Roman"/>
          <w:sz w:val="23"/>
          <w:szCs w:val="23"/>
        </w:rPr>
        <w:t xml:space="preserve">wheel, as shown in Equation </w:t>
      </w:r>
      <w:fldSimple w:instr=" REF _Ref242446794 \h  \* MERGEFORMAT ">
        <w:r w:rsidR="0070230C" w:rsidRPr="0070230C">
          <w:rPr>
            <w:rFonts w:cs="Times New Roman"/>
            <w:sz w:val="23"/>
            <w:szCs w:val="23"/>
          </w:rPr>
          <w:t>(29</w:t>
        </w:r>
      </w:fldSimple>
      <w:r>
        <w:rPr>
          <w:rFonts w:cs="Times New Roman"/>
          <w:sz w:val="23"/>
          <w:szCs w:val="23"/>
        </w:rPr>
        <w:t xml:space="preserve">), in and </w:t>
      </w:r>
      <m:oMath>
        <m:r>
          <w:rPr>
            <w:rFonts w:ascii="Cambria Math" w:hAnsi="Cambria Math" w:cs="Times New Roman"/>
            <w:szCs w:val="24"/>
          </w:rPr>
          <m:t>C</m:t>
        </m:r>
      </m:oMath>
      <w:r>
        <w:rPr>
          <w:szCs w:val="24"/>
        </w:rPr>
        <w:t>,</w:t>
      </w:r>
      <m:oMath>
        <m:r>
          <w:rPr>
            <w:rFonts w:ascii="Cambria Math" w:cs="Times New Roman"/>
            <w:szCs w:val="24"/>
          </w:rPr>
          <m:t xml:space="preserve"> </m:t>
        </m:r>
        <m:sSub>
          <m:sSubPr>
            <m:ctrlPr>
              <w:rPr>
                <w:rFonts w:ascii="Cambria Math" w:hAnsi="Cambria Math" w:cs="Times New Roman"/>
                <w:i/>
                <w:szCs w:val="24"/>
              </w:rPr>
            </m:ctrlPr>
          </m:sSubPr>
          <m:e>
            <m:r>
              <w:rPr>
                <w:rFonts w:ascii="Cambria Math" w:hAnsi="Cambria Math" w:cs="Times New Roman"/>
                <w:szCs w:val="24"/>
              </w:rPr>
              <m:t>C</m:t>
            </m:r>
          </m:e>
          <m:sub>
            <m:r>
              <w:rPr>
                <w:rFonts w:ascii="Cambria Math" w:cs="Times New Roman"/>
                <w:szCs w:val="24"/>
              </w:rPr>
              <m:t>1</m:t>
            </m:r>
          </m:sub>
        </m:sSub>
      </m:oMath>
      <w:r>
        <w:t xml:space="preserve"> ,</w:t>
      </w:r>
      <m:oMath>
        <m:r>
          <w:rPr>
            <w:rFonts w:ascii="Cambria Math" w:cs="Times New Roman"/>
            <w:szCs w:val="24"/>
          </w:rPr>
          <m:t xml:space="preserve"> </m:t>
        </m:r>
        <m:sSub>
          <m:sSubPr>
            <m:ctrlPr>
              <w:rPr>
                <w:rFonts w:ascii="Cambria Math" w:hAnsi="Cambria Math" w:cs="Times New Roman"/>
                <w:i/>
                <w:szCs w:val="24"/>
              </w:rPr>
            </m:ctrlPr>
          </m:sSubPr>
          <m:e>
            <m:r>
              <w:rPr>
                <w:rFonts w:ascii="Cambria Math" w:hAnsi="Cambria Math" w:cs="Times New Roman"/>
                <w:szCs w:val="24"/>
              </w:rPr>
              <m:t>C</m:t>
            </m:r>
          </m:e>
          <m:sub>
            <m:r>
              <w:rPr>
                <w:rFonts w:ascii="Cambria Math" w:cs="Times New Roman"/>
                <w:szCs w:val="24"/>
              </w:rPr>
              <m:t>2</m:t>
            </m:r>
          </m:sub>
        </m:sSub>
      </m:oMath>
      <w:r>
        <w:t xml:space="preserve"> and </w:t>
      </w:r>
      <m:oMath>
        <m:sSub>
          <m:sSubPr>
            <m:ctrlPr>
              <w:rPr>
                <w:rFonts w:ascii="Cambria Math" w:hAnsi="Cambria Math" w:cs="Times New Roman"/>
                <w:i/>
                <w:szCs w:val="24"/>
              </w:rPr>
            </m:ctrlPr>
          </m:sSubPr>
          <m:e>
            <m:r>
              <w:rPr>
                <w:rFonts w:ascii="Cambria Math" w:hAnsi="Cambria Math" w:cs="Times New Roman"/>
                <w:szCs w:val="24"/>
              </w:rPr>
              <m:t>C</m:t>
            </m:r>
          </m:e>
          <m:sub>
            <m:r>
              <w:rPr>
                <w:rFonts w:ascii="Cambria Math" w:cs="Times New Roman"/>
                <w:szCs w:val="24"/>
              </w:rPr>
              <m:t>3</m:t>
            </m:r>
          </m:sub>
        </m:sSub>
      </m:oMath>
      <w:r>
        <w:rPr>
          <w:szCs w:val="24"/>
        </w:rPr>
        <w:t xml:space="preserve"> are calibration coefficients shown </w:t>
      </w:r>
      <w:r w:rsidRPr="000A1092">
        <w:rPr>
          <w:szCs w:val="24"/>
        </w:rPr>
        <w:t xml:space="preserve">in </w:t>
      </w:r>
      <w:fldSimple w:instr=" REF _Ref229978490 \h  \* MERGEFORMAT ">
        <w:r w:rsidR="0070230C" w:rsidRPr="0070230C">
          <w:rPr>
            <w:szCs w:val="24"/>
          </w:rPr>
          <w:t>Table 2</w:t>
        </w:r>
      </w:fldSimple>
      <w:r>
        <w:rPr>
          <w:szCs w:val="24"/>
        </w:rPr>
        <w:t xml:space="preserve"> and </w:t>
      </w:r>
      <w:fldSimple w:instr=" REF _Ref229998546 \h  \* MERGEFORMAT ">
        <w:r w:rsidR="0070230C" w:rsidRPr="00652F54">
          <w:rPr>
            <w:szCs w:val="24"/>
          </w:rPr>
          <w:t xml:space="preserve">Table </w:t>
        </w:r>
        <w:r w:rsidR="0070230C">
          <w:rPr>
            <w:szCs w:val="24"/>
          </w:rPr>
          <w:t>3</w:t>
        </w:r>
      </w:fldSimple>
      <w:r>
        <w:rPr>
          <w:szCs w:val="24"/>
        </w:rPr>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B25A97" w:rsidRPr="0014194F" w:rsidTr="001801DC">
        <w:trPr>
          <w:jc w:val="center"/>
        </w:trPr>
        <w:tc>
          <w:tcPr>
            <w:tcW w:w="4500" w:type="pct"/>
            <w:vAlign w:val="center"/>
          </w:tcPr>
          <w:p w:rsidR="00B25A97" w:rsidRPr="0014194F" w:rsidRDefault="00AD7B2A" w:rsidP="001801DC">
            <w:pPr>
              <w:rPr>
                <w:rFonts w:cs="Times New Roman"/>
                <w:szCs w:val="24"/>
              </w:rPr>
            </w:pPr>
            <m:oMathPara>
              <m:oMath>
                <m:r>
                  <w:rPr>
                    <w:rFonts w:ascii="Cambria Math" w:hAnsi="Cambria Math" w:cs="Times New Roman" w:hint="eastAsia"/>
                    <w:szCs w:val="24"/>
                  </w:rPr>
                  <m:t>l</m:t>
                </m:r>
                <m:r>
                  <w:rPr>
                    <w:rFonts w:ascii="Cambria Math" w:cs="Times New Roman"/>
                    <w:szCs w:val="24"/>
                  </w:rPr>
                  <m:t>=</m:t>
                </m:r>
                <m:rad>
                  <m:radPr>
                    <m:ctrlPr>
                      <w:rPr>
                        <w:rFonts w:ascii="Cambria Math" w:hAnsi="Cambria Math" w:cs="Times New Roman"/>
                        <w:bCs/>
                        <w:i/>
                        <w:iCs/>
                        <w:szCs w:val="24"/>
                      </w:rPr>
                    </m:ctrlPr>
                  </m:radPr>
                  <m:deg>
                    <m:r>
                      <w:rPr>
                        <w:rFonts w:ascii="Cambria Math" w:cs="Times New Roman"/>
                        <w:szCs w:val="24"/>
                      </w:rPr>
                      <m:t>4</m:t>
                    </m:r>
                  </m:deg>
                  <m:e>
                    <m:f>
                      <m:fPr>
                        <m:ctrlPr>
                          <w:rPr>
                            <w:rFonts w:ascii="Cambria Math" w:hAnsi="Cambria Math" w:cs="Times New Roman"/>
                            <w:bCs/>
                            <w:i/>
                            <w:iCs/>
                            <w:szCs w:val="24"/>
                          </w:rPr>
                        </m:ctrlPr>
                      </m:fPr>
                      <m:num>
                        <m:r>
                          <w:rPr>
                            <w:rFonts w:ascii="Cambria Math" w:hAnsi="Cambria Math" w:cs="Times New Roman" w:hint="eastAsia"/>
                            <w:szCs w:val="24"/>
                          </w:rPr>
                          <m:t>E</m:t>
                        </m:r>
                        <m:sSub>
                          <m:sSubPr>
                            <m:ctrlPr>
                              <w:rPr>
                                <w:rFonts w:ascii="Cambria Math" w:hAnsi="Cambria Math" w:cs="Times New Roman"/>
                                <w:i/>
                                <w:szCs w:val="24"/>
                              </w:rPr>
                            </m:ctrlPr>
                          </m:sSubPr>
                          <m:e>
                            <m:r>
                              <w:rPr>
                                <w:rFonts w:cs="Times New Roman"/>
                                <w:szCs w:val="24"/>
                              </w:rPr>
                              <m:t>∙</m:t>
                            </m:r>
                            <m:r>
                              <w:rPr>
                                <w:rFonts w:ascii="Cambria Math" w:hAnsi="Cambria Math" w:cs="Times New Roman" w:hint="eastAsia"/>
                                <w:szCs w:val="24"/>
                              </w:rPr>
                              <m:t>I</m:t>
                            </m:r>
                          </m:e>
                          <m:sub>
                            <m:r>
                              <w:rPr>
                                <w:rFonts w:ascii="Cambria Math" w:hAnsi="Cambria Math" w:cs="Times New Roman" w:hint="eastAsia"/>
                                <w:szCs w:val="24"/>
                              </w:rPr>
                              <m:t>B</m:t>
                            </m:r>
                            <m:r>
                              <w:rPr>
                                <w:rFonts w:ascii="Cambria Math" w:cs="Times New Roman" w:hint="eastAsia"/>
                                <w:szCs w:val="24"/>
                              </w:rPr>
                              <m:t>/</m:t>
                            </m:r>
                            <m:r>
                              <w:rPr>
                                <w:rFonts w:ascii="Cambria Math" w:hAnsi="Cambria Math" w:cs="Times New Roman" w:hint="eastAsia"/>
                                <w:szCs w:val="24"/>
                              </w:rPr>
                              <m:t>U</m:t>
                            </m:r>
                          </m:sub>
                        </m:sSub>
                      </m:num>
                      <m:den>
                        <m:r>
                          <w:rPr>
                            <w:rFonts w:ascii="Cambria Math" w:cs="Times New Roman"/>
                            <w:szCs w:val="24"/>
                          </w:rPr>
                          <m:t>(1</m:t>
                        </m:r>
                        <m:r>
                          <w:rPr>
                            <w:rFonts w:cs="Times New Roman"/>
                            <w:szCs w:val="24"/>
                          </w:rPr>
                          <m:t>-</m:t>
                        </m:r>
                        <m:sSup>
                          <m:sSupPr>
                            <m:ctrlPr>
                              <w:rPr>
                                <w:rFonts w:ascii="Cambria Math" w:hAnsi="Cambria Math" w:cs="Times New Roman"/>
                                <w:bCs/>
                                <w:i/>
                                <w:iCs/>
                                <w:szCs w:val="24"/>
                              </w:rPr>
                            </m:ctrlPr>
                          </m:sSupPr>
                          <m:e>
                            <m:r>
                              <w:rPr>
                                <w:rFonts w:ascii="Cambria Math" w:hAnsi="Cambria Math" w:cs="Times New Roman" w:hint="eastAsia"/>
                                <w:szCs w:val="24"/>
                              </w:rPr>
                              <m:t>μ</m:t>
                            </m:r>
                          </m:e>
                          <m:sup>
                            <m:r>
                              <w:rPr>
                                <w:rFonts w:ascii="Cambria Math" w:cs="Times New Roman"/>
                                <w:szCs w:val="24"/>
                              </w:rPr>
                              <m:t>2</m:t>
                            </m:r>
                          </m:sup>
                        </m:sSup>
                        <m:r>
                          <w:rPr>
                            <w:rFonts w:ascii="Cambria Math" w:cs="Times New Roman"/>
                            <w:szCs w:val="24"/>
                          </w:rPr>
                          <m:t>)</m:t>
                        </m:r>
                        <m:r>
                          <w:rPr>
                            <w:rFonts w:ascii="Cambria Math" w:hAnsi="Cambria Math" w:cs="Times New Roman" w:hint="eastAsia"/>
                            <w:szCs w:val="24"/>
                          </w:rPr>
                          <m:t>k</m:t>
                        </m:r>
                      </m:den>
                    </m:f>
                  </m:e>
                </m:rad>
              </m:oMath>
            </m:oMathPara>
          </w:p>
        </w:tc>
        <w:tc>
          <w:tcPr>
            <w:tcW w:w="500" w:type="pct"/>
            <w:vAlign w:val="center"/>
          </w:tcPr>
          <w:p w:rsidR="00B25A97" w:rsidRPr="0014194F" w:rsidRDefault="00AD7B2A" w:rsidP="001801DC">
            <w:pPr>
              <w:pStyle w:val="Caption"/>
              <w:keepNext/>
              <w:spacing w:before="240" w:after="240" w:line="360" w:lineRule="auto"/>
              <w:rPr>
                <w:szCs w:val="24"/>
              </w:rPr>
            </w:pPr>
            <w:bookmarkStart w:id="67" w:name="_Ref242446773"/>
            <w:r w:rsidRPr="00AD7B2A">
              <w:rPr>
                <w:szCs w:val="24"/>
              </w:rPr>
              <w:t>(</w:t>
            </w:r>
            <w:r w:rsidR="007F32E3" w:rsidRPr="00AD7B2A">
              <w:rPr>
                <w:b/>
                <w:szCs w:val="24"/>
              </w:rPr>
              <w:fldChar w:fldCharType="begin"/>
            </w:r>
            <w:r w:rsidRPr="00AD7B2A">
              <w:rPr>
                <w:szCs w:val="24"/>
              </w:rPr>
              <w:instrText xml:space="preserve"> SEQ Equation \* ARABIC </w:instrText>
            </w:r>
            <w:r w:rsidR="007F32E3" w:rsidRPr="00AD7B2A">
              <w:rPr>
                <w:b/>
                <w:szCs w:val="24"/>
              </w:rPr>
              <w:fldChar w:fldCharType="separate"/>
            </w:r>
            <w:r w:rsidR="0070230C">
              <w:rPr>
                <w:noProof/>
                <w:szCs w:val="24"/>
              </w:rPr>
              <w:t>28</w:t>
            </w:r>
            <w:r w:rsidR="007F32E3" w:rsidRPr="00AD7B2A">
              <w:rPr>
                <w:b/>
                <w:szCs w:val="24"/>
              </w:rPr>
              <w:fldChar w:fldCharType="end"/>
            </w:r>
            <w:bookmarkEnd w:id="67"/>
            <w:r w:rsidRPr="00AD7B2A">
              <w:rPr>
                <w:szCs w:val="24"/>
              </w:rPr>
              <w:t>)</w:t>
            </w:r>
          </w:p>
        </w:tc>
      </w:tr>
    </w:tbl>
    <w:p w:rsidR="00B25A97" w:rsidRDefault="00B25A97" w:rsidP="00B25A97">
      <w:pPr>
        <w:autoSpaceDE w:val="0"/>
        <w:autoSpaceDN w:val="0"/>
        <w:adjustRightInd w:val="0"/>
        <w:spacing w:after="0"/>
        <w:rPr>
          <w:rFonts w:cs="Times New Roman"/>
          <w:sz w:val="23"/>
          <w:szCs w:val="23"/>
        </w:rPr>
      </w:pPr>
      <w:proofErr w:type="gramStart"/>
      <w:r w:rsidRPr="00B464BB">
        <w:rPr>
          <w:rFonts w:cs="Times New Roman"/>
          <w:sz w:val="23"/>
          <w:szCs w:val="23"/>
        </w:rPr>
        <w:t>where</w:t>
      </w:r>
      <w:proofErr w:type="gramEnd"/>
      <w:r w:rsidRPr="00B464BB">
        <w:rPr>
          <w:rFonts w:cs="Times New Roman"/>
          <w:sz w:val="23"/>
          <w:szCs w:val="23"/>
        </w:rPr>
        <w:t xml:space="preserve"> </w:t>
      </w:r>
      <w:r w:rsidRPr="00B464BB">
        <w:rPr>
          <w:rFonts w:cs="Times New Roman"/>
          <w:i/>
          <w:iCs/>
          <w:sz w:val="23"/>
          <w:szCs w:val="23"/>
        </w:rPr>
        <w:t xml:space="preserve">E </w:t>
      </w:r>
      <w:r w:rsidRPr="00B464BB">
        <w:rPr>
          <w:rFonts w:cs="Times New Roman"/>
          <w:sz w:val="23"/>
          <w:szCs w:val="23"/>
        </w:rPr>
        <w:t xml:space="preserve">and </w:t>
      </w:r>
      <m:oMath>
        <m:r>
          <w:rPr>
            <w:rFonts w:ascii="Cambria Math" w:hAnsi="Cambria Math" w:cs="Times New Roman"/>
            <w:sz w:val="23"/>
            <w:szCs w:val="23"/>
          </w:rPr>
          <m:t>μ</m:t>
        </m:r>
      </m:oMath>
      <w:r w:rsidRPr="00B464BB">
        <w:rPr>
          <w:rFonts w:cs="Times New Roman"/>
          <w:sz w:val="23"/>
          <w:szCs w:val="23"/>
        </w:rPr>
        <w:t xml:space="preserve"> </w:t>
      </w:r>
      <w:r>
        <w:rPr>
          <w:rFonts w:cs="Times New Roman"/>
          <w:sz w:val="23"/>
          <w:szCs w:val="23"/>
        </w:rPr>
        <w:t xml:space="preserve">are </w:t>
      </w:r>
      <w:r w:rsidRPr="00B464BB">
        <w:rPr>
          <w:rFonts w:cs="Times New Roman"/>
          <w:sz w:val="23"/>
          <w:szCs w:val="23"/>
        </w:rPr>
        <w:t>the elastic modulus</w:t>
      </w:r>
      <w:r>
        <w:rPr>
          <w:rFonts w:cs="Times New Roman"/>
          <w:sz w:val="23"/>
          <w:szCs w:val="23"/>
        </w:rPr>
        <w:t>, psi</w:t>
      </w:r>
      <w:r w:rsidRPr="00B464BB">
        <w:rPr>
          <w:rFonts w:cs="Times New Roman"/>
          <w:sz w:val="23"/>
          <w:szCs w:val="23"/>
        </w:rPr>
        <w:t xml:space="preserve"> and Poisson's ratio </w:t>
      </w:r>
      <w:r w:rsidRPr="00B464BB">
        <w:rPr>
          <w:rFonts w:cs="Times New Roman"/>
          <w:szCs w:val="24"/>
        </w:rPr>
        <w:t xml:space="preserve">of </w:t>
      </w:r>
      <w:r w:rsidRPr="00B464BB">
        <w:rPr>
          <w:rFonts w:cs="Times New Roman"/>
          <w:sz w:val="23"/>
          <w:szCs w:val="23"/>
        </w:rPr>
        <w:t>the slab</w:t>
      </w:r>
      <w:r>
        <w:rPr>
          <w:rFonts w:cs="Times New Roman"/>
          <w:sz w:val="23"/>
          <w:szCs w:val="23"/>
        </w:rPr>
        <w:t>, respectively</w:t>
      </w:r>
      <w:r w:rsidRPr="00B464BB">
        <w:rPr>
          <w:rFonts w:cs="Times New Roman"/>
          <w:sz w:val="23"/>
          <w:szCs w:val="23"/>
        </w:rPr>
        <w:t xml:space="preserve"> and </w:t>
      </w:r>
      <m:oMath>
        <m:r>
          <w:rPr>
            <w:rFonts w:ascii="Cambria Math" w:hAnsi="Cambria Math" w:cs="Times New Roman"/>
            <w:sz w:val="23"/>
            <w:szCs w:val="23"/>
          </w:rPr>
          <m:t>k</m:t>
        </m:r>
      </m:oMath>
      <w:r w:rsidRPr="00B464BB">
        <w:rPr>
          <w:rFonts w:cs="Times New Roman"/>
          <w:b/>
          <w:bCs/>
          <w:i/>
          <w:iCs/>
          <w:sz w:val="26"/>
          <w:szCs w:val="26"/>
        </w:rPr>
        <w:t xml:space="preserve"> </w:t>
      </w:r>
      <w:r>
        <w:rPr>
          <w:rFonts w:cs="Times New Roman"/>
          <w:sz w:val="23"/>
          <w:szCs w:val="23"/>
        </w:rPr>
        <w:t xml:space="preserve">is </w:t>
      </w:r>
      <w:r w:rsidRPr="00B464BB">
        <w:rPr>
          <w:rFonts w:cs="Times New Roman"/>
          <w:sz w:val="23"/>
          <w:szCs w:val="23"/>
        </w:rPr>
        <w:t xml:space="preserve">the </w:t>
      </w:r>
      <w:r>
        <w:rPr>
          <w:rFonts w:cs="Times New Roman"/>
          <w:sz w:val="23"/>
          <w:szCs w:val="23"/>
        </w:rPr>
        <w:t xml:space="preserve">modulus </w:t>
      </w:r>
      <w:r w:rsidRPr="00B464BB">
        <w:rPr>
          <w:rFonts w:cs="Times New Roman"/>
          <w:sz w:val="23"/>
          <w:szCs w:val="23"/>
        </w:rPr>
        <w:t>of subgrade reaction</w:t>
      </w:r>
      <w:r>
        <w:rPr>
          <w:rFonts w:cs="Times New Roman"/>
          <w:sz w:val="23"/>
          <w:szCs w:val="23"/>
        </w:rPr>
        <w:t>, psi/in</w:t>
      </w:r>
      <w:r w:rsidRPr="00B464BB">
        <w:rPr>
          <w:rFonts w:cs="Times New Roman"/>
          <w:sz w:val="23"/>
          <w:szCs w:val="23"/>
        </w:rPr>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B25A97" w:rsidRPr="0014194F" w:rsidTr="001801DC">
        <w:trPr>
          <w:jc w:val="center"/>
        </w:trPr>
        <w:tc>
          <w:tcPr>
            <w:tcW w:w="4500" w:type="pct"/>
            <w:vAlign w:val="center"/>
          </w:tcPr>
          <w:p w:rsidR="00B25A97" w:rsidRPr="0014194F" w:rsidRDefault="00AD7B2A" w:rsidP="001801DC">
            <w:pPr>
              <w:rPr>
                <w:rFonts w:cs="Times New Roman"/>
                <w:szCs w:val="24"/>
              </w:rPr>
            </w:pPr>
            <m:oMathPara>
              <m:oMath>
                <m:r>
                  <w:rPr>
                    <w:rFonts w:ascii="Cambria Math" w:hAnsi="Cambria Math" w:cs="Times New Roman" w:hint="eastAsia"/>
                    <w:szCs w:val="24"/>
                  </w:rPr>
                  <m:t>b</m:t>
                </m:r>
                <m:r>
                  <w:rPr>
                    <w:rFonts w:ascii="Cambria Math" w:cs="Times New Roman"/>
                    <w:szCs w:val="24"/>
                  </w:rPr>
                  <m:t>=</m:t>
                </m:r>
                <m:d>
                  <m:dPr>
                    <m:begChr m:val="{"/>
                    <m:endChr m:val=""/>
                    <m:ctrlPr>
                      <w:rPr>
                        <w:rFonts w:ascii="Cambria Math" w:hAnsi="Cambria Math" w:cs="Times New Roman"/>
                        <w:i/>
                        <w:szCs w:val="24"/>
                      </w:rPr>
                    </m:ctrlPr>
                  </m:dPr>
                  <m:e>
                    <m:eqArr>
                      <m:eqArrPr>
                        <m:ctrlPr>
                          <w:rPr>
                            <w:rFonts w:ascii="Cambria Math" w:hAnsi="Cambria Math" w:cs="Times New Roman"/>
                            <w:i/>
                            <w:szCs w:val="24"/>
                          </w:rPr>
                        </m:ctrlPr>
                      </m:eqArrPr>
                      <m:e>
                        <m:rad>
                          <m:radPr>
                            <m:degHide m:val="on"/>
                            <m:ctrlPr>
                              <w:rPr>
                                <w:rFonts w:ascii="Cambria Math" w:hAnsi="Cambria Math" w:cs="Times New Roman"/>
                                <w:i/>
                                <w:szCs w:val="24"/>
                              </w:rPr>
                            </m:ctrlPr>
                          </m:radPr>
                          <m:deg/>
                          <m:e>
                            <m:r>
                              <w:rPr>
                                <w:rFonts w:ascii="Cambria Math" w:cs="Times New Roman"/>
                                <w:szCs w:val="24"/>
                              </w:rPr>
                              <m:t>1.6</m:t>
                            </m:r>
                            <m:sSup>
                              <m:sSupPr>
                                <m:ctrlPr>
                                  <w:rPr>
                                    <w:rFonts w:ascii="Cambria Math" w:hAnsi="Cambria Math" w:cs="Times New Roman"/>
                                    <w:i/>
                                    <w:szCs w:val="24"/>
                                  </w:rPr>
                                </m:ctrlPr>
                              </m:sSupPr>
                              <m:e>
                                <m:r>
                                  <w:rPr>
                                    <w:rFonts w:ascii="Cambria Math" w:hAnsi="Cambria Math" w:cs="Times New Roman" w:hint="eastAsia"/>
                                    <w:szCs w:val="24"/>
                                  </w:rPr>
                                  <m:t>r</m:t>
                                </m:r>
                              </m:e>
                              <m:sup>
                                <m:r>
                                  <w:rPr>
                                    <w:rFonts w:ascii="Cambria Math" w:cs="Times New Roman"/>
                                    <w:szCs w:val="24"/>
                                  </w:rPr>
                                  <m:t>2</m:t>
                                </m:r>
                              </m:sup>
                            </m:sSup>
                            <m:r>
                              <w:rPr>
                                <w:rFonts w:ascii="Cambria Math" w:cs="Times New Roman"/>
                                <w:szCs w:val="24"/>
                              </w:rPr>
                              <m:t>+</m:t>
                            </m:r>
                            <m:sSup>
                              <m:sSupPr>
                                <m:ctrlPr>
                                  <w:rPr>
                                    <w:rFonts w:ascii="Cambria Math" w:hAnsi="Cambria Math" w:cs="Times New Roman"/>
                                    <w:i/>
                                    <w:szCs w:val="24"/>
                                  </w:rPr>
                                </m:ctrlPr>
                              </m:sSupPr>
                              <m:e>
                                <m:r>
                                  <w:rPr>
                                    <w:rFonts w:hAnsi="Cambria Math" w:cs="Times New Roman"/>
                                    <w:szCs w:val="24"/>
                                  </w:rPr>
                                  <m:t>h</m:t>
                                </m:r>
                              </m:e>
                              <m:sup>
                                <m:r>
                                  <w:rPr>
                                    <w:rFonts w:ascii="Cambria Math" w:cs="Times New Roman"/>
                                    <w:szCs w:val="24"/>
                                  </w:rPr>
                                  <m:t>2</m:t>
                                </m:r>
                              </m:sup>
                            </m:sSup>
                          </m:e>
                        </m:rad>
                        <m:r>
                          <w:rPr>
                            <w:rFonts w:cs="Times New Roman"/>
                            <w:szCs w:val="24"/>
                          </w:rPr>
                          <m:t>-</m:t>
                        </m:r>
                        <m:r>
                          <w:rPr>
                            <w:rFonts w:ascii="Cambria Math" w:cs="Times New Roman"/>
                            <w:szCs w:val="24"/>
                          </w:rPr>
                          <m:t>0.675</m:t>
                        </m:r>
                        <m:r>
                          <w:rPr>
                            <w:rFonts w:hAnsi="Cambria Math" w:cs="Times New Roman"/>
                            <w:szCs w:val="24"/>
                          </w:rPr>
                          <m:t>h</m:t>
                        </m:r>
                        <m:r>
                          <w:rPr>
                            <w:rFonts w:ascii="Cambria Math" w:cs="Times New Roman"/>
                            <w:szCs w:val="24"/>
                          </w:rPr>
                          <m:t xml:space="preserve">      </m:t>
                        </m:r>
                        <m:r>
                          <w:rPr>
                            <w:rFonts w:ascii="Cambria Math" w:hAnsi="Cambria Math" w:cs="Times New Roman" w:hint="eastAsia"/>
                            <w:szCs w:val="24"/>
                          </w:rPr>
                          <m:t>if</m:t>
                        </m:r>
                        <m:r>
                          <w:rPr>
                            <w:rFonts w:ascii="Cambria Math" w:cs="Times New Roman"/>
                            <w:szCs w:val="24"/>
                          </w:rPr>
                          <m:t xml:space="preserve"> </m:t>
                        </m:r>
                        <m:r>
                          <w:rPr>
                            <w:rFonts w:ascii="Cambria Math" w:hAnsi="Cambria Math" w:cs="Times New Roman" w:hint="eastAsia"/>
                            <w:szCs w:val="24"/>
                          </w:rPr>
                          <m:t>r</m:t>
                        </m:r>
                        <m:r>
                          <w:rPr>
                            <w:rFonts w:ascii="Cambria Math" w:cs="Times New Roman"/>
                            <w:szCs w:val="24"/>
                          </w:rPr>
                          <m:t>&lt;1.724</m:t>
                        </m:r>
                        <m:r>
                          <w:rPr>
                            <w:rFonts w:hAnsi="Cambria Math" w:cs="Times New Roman"/>
                            <w:szCs w:val="24"/>
                          </w:rPr>
                          <m:t>h</m:t>
                        </m:r>
                      </m:e>
                      <m:e>
                        <m:r>
                          <w:rPr>
                            <w:rFonts w:ascii="Cambria Math" w:hAnsi="Cambria Math" w:cs="Times New Roman" w:hint="eastAsia"/>
                            <w:szCs w:val="24"/>
                          </w:rPr>
                          <m:t>r</m:t>
                        </m:r>
                        <m:r>
                          <w:rPr>
                            <w:rFonts w:ascii="Cambria Math" w:cs="Times New Roman"/>
                            <w:szCs w:val="24"/>
                          </w:rPr>
                          <m:t xml:space="preserve">                                              </m:t>
                        </m:r>
                        <m:r>
                          <w:rPr>
                            <w:rFonts w:ascii="Cambria Math" w:hAnsi="Cambria Math" w:cs="Times New Roman" w:hint="eastAsia"/>
                            <w:szCs w:val="24"/>
                          </w:rPr>
                          <m:t>if</m:t>
                        </m:r>
                        <m:r>
                          <w:rPr>
                            <w:rFonts w:ascii="Cambria Math" w:cs="Times New Roman"/>
                            <w:szCs w:val="24"/>
                          </w:rPr>
                          <m:t xml:space="preserve"> </m:t>
                        </m:r>
                        <m:r>
                          <w:rPr>
                            <w:rFonts w:ascii="Cambria Math" w:hAnsi="Cambria Math" w:cs="Times New Roman" w:hint="eastAsia"/>
                            <w:szCs w:val="24"/>
                          </w:rPr>
                          <m:t>r</m:t>
                        </m:r>
                        <m:r>
                          <w:rPr>
                            <w:rFonts w:cs="Times New Roman" w:hint="eastAsia"/>
                            <w:szCs w:val="24"/>
                          </w:rPr>
                          <m:t>≥</m:t>
                        </m:r>
                        <m:r>
                          <w:rPr>
                            <w:rFonts w:ascii="Cambria Math" w:cs="Times New Roman"/>
                            <w:szCs w:val="24"/>
                          </w:rPr>
                          <m:t>1.724</m:t>
                        </m:r>
                        <m:r>
                          <w:rPr>
                            <w:rFonts w:hAnsi="Cambria Math" w:cs="Times New Roman"/>
                            <w:szCs w:val="24"/>
                          </w:rPr>
                          <m:t>h</m:t>
                        </m:r>
                      </m:e>
                    </m:eqArr>
                  </m:e>
                </m:d>
              </m:oMath>
            </m:oMathPara>
          </w:p>
        </w:tc>
        <w:tc>
          <w:tcPr>
            <w:tcW w:w="500" w:type="pct"/>
            <w:vAlign w:val="center"/>
          </w:tcPr>
          <w:p w:rsidR="00B25A97" w:rsidRPr="0014194F" w:rsidRDefault="00AD7B2A" w:rsidP="001801DC">
            <w:pPr>
              <w:pStyle w:val="Caption"/>
              <w:keepNext/>
              <w:spacing w:before="240" w:after="240" w:line="360" w:lineRule="auto"/>
              <w:rPr>
                <w:szCs w:val="24"/>
              </w:rPr>
            </w:pPr>
            <w:bookmarkStart w:id="68" w:name="_Ref242446794"/>
            <w:r w:rsidRPr="00AD7B2A">
              <w:rPr>
                <w:szCs w:val="24"/>
              </w:rPr>
              <w:t>(</w:t>
            </w:r>
            <w:r w:rsidR="007F32E3" w:rsidRPr="00AD7B2A">
              <w:rPr>
                <w:b/>
                <w:szCs w:val="24"/>
              </w:rPr>
              <w:fldChar w:fldCharType="begin"/>
            </w:r>
            <w:r w:rsidRPr="00AD7B2A">
              <w:rPr>
                <w:szCs w:val="24"/>
              </w:rPr>
              <w:instrText xml:space="preserve"> SEQ Equation \* ARABIC </w:instrText>
            </w:r>
            <w:r w:rsidR="007F32E3" w:rsidRPr="00AD7B2A">
              <w:rPr>
                <w:b/>
                <w:szCs w:val="24"/>
              </w:rPr>
              <w:fldChar w:fldCharType="separate"/>
            </w:r>
            <w:r w:rsidR="0070230C">
              <w:rPr>
                <w:noProof/>
                <w:szCs w:val="24"/>
              </w:rPr>
              <w:t>29</w:t>
            </w:r>
            <w:r w:rsidR="007F32E3" w:rsidRPr="00AD7B2A">
              <w:rPr>
                <w:b/>
                <w:szCs w:val="24"/>
              </w:rPr>
              <w:fldChar w:fldCharType="end"/>
            </w:r>
            <w:bookmarkEnd w:id="68"/>
            <w:r w:rsidRPr="00AD7B2A">
              <w:rPr>
                <w:szCs w:val="24"/>
              </w:rPr>
              <w:t>)</w:t>
            </w:r>
          </w:p>
        </w:tc>
      </w:tr>
    </w:tbl>
    <w:p w:rsidR="00B25A97" w:rsidRDefault="00B25A97" w:rsidP="00B25A97">
      <w:pPr>
        <w:autoSpaceDE w:val="0"/>
        <w:autoSpaceDN w:val="0"/>
        <w:adjustRightInd w:val="0"/>
        <w:spacing w:after="0"/>
        <w:rPr>
          <w:rFonts w:cs="Times New Roman"/>
          <w:sz w:val="23"/>
          <w:szCs w:val="23"/>
        </w:rPr>
      </w:pPr>
      <w:proofErr w:type="gramStart"/>
      <w:r>
        <w:rPr>
          <w:rFonts w:cs="Times New Roman"/>
          <w:sz w:val="23"/>
          <w:szCs w:val="23"/>
        </w:rPr>
        <w:t>where</w:t>
      </w:r>
      <w:proofErr w:type="gramEnd"/>
      <w:r>
        <w:rPr>
          <w:rFonts w:cs="Times New Roman"/>
          <w:sz w:val="23"/>
          <w:szCs w:val="23"/>
        </w:rPr>
        <w:t xml:space="preserve"> </w:t>
      </w:r>
      <m:oMath>
        <m:r>
          <w:rPr>
            <w:rFonts w:ascii="Cambria Math" w:hAnsi="Cambria Math" w:cs="Times New Roman"/>
            <w:szCs w:val="24"/>
          </w:rPr>
          <m:t>h</m:t>
        </m:r>
      </m:oMath>
      <w:r w:rsidRPr="00B464BB">
        <w:rPr>
          <w:rFonts w:cs="Times New Roman"/>
          <w:sz w:val="23"/>
          <w:szCs w:val="23"/>
        </w:rPr>
        <w:t xml:space="preserve"> </w:t>
      </w:r>
      <w:r>
        <w:rPr>
          <w:rFonts w:cs="Times New Roman"/>
          <w:sz w:val="23"/>
          <w:szCs w:val="23"/>
        </w:rPr>
        <w:t>stands for the total thickness of the composite layers, in and t</w:t>
      </w:r>
      <w:r w:rsidRPr="00B464BB">
        <w:rPr>
          <w:rFonts w:cs="Times New Roman"/>
          <w:sz w:val="23"/>
          <w:szCs w:val="23"/>
        </w:rPr>
        <w:t xml:space="preserve">he </w:t>
      </w:r>
      <w:r>
        <w:rPr>
          <w:rFonts w:cs="Times New Roman"/>
          <w:sz w:val="23"/>
          <w:szCs w:val="23"/>
        </w:rPr>
        <w:t>r</w:t>
      </w:r>
      <w:r w:rsidRPr="00B464BB">
        <w:rPr>
          <w:rFonts w:cs="Times New Roman"/>
          <w:sz w:val="23"/>
          <w:szCs w:val="23"/>
        </w:rPr>
        <w:t xml:space="preserve">adius of </w:t>
      </w:r>
      <w:r>
        <w:rPr>
          <w:rFonts w:cs="Times New Roman"/>
          <w:sz w:val="23"/>
          <w:szCs w:val="23"/>
        </w:rPr>
        <w:t xml:space="preserve">the </w:t>
      </w:r>
      <w:r w:rsidRPr="00B464BB">
        <w:rPr>
          <w:rFonts w:cs="Times New Roman"/>
          <w:sz w:val="23"/>
          <w:szCs w:val="23"/>
        </w:rPr>
        <w:t>contact area</w:t>
      </w:r>
      <w:r>
        <w:rPr>
          <w:rFonts w:cs="Times New Roman"/>
          <w:sz w:val="23"/>
          <w:szCs w:val="23"/>
        </w:rPr>
        <w:t xml:space="preserve"> of the wheel</w:t>
      </w:r>
      <m:oMath>
        <m:r>
          <w:rPr>
            <w:rFonts w:ascii="Cambria Math" w:hAnsi="Cambria Math" w:cs="Times New Roman"/>
            <w:sz w:val="23"/>
            <w:szCs w:val="23"/>
          </w:rPr>
          <m:t xml:space="preserve"> r</m:t>
        </m:r>
      </m:oMath>
      <w:r>
        <w:rPr>
          <w:rFonts w:cs="Times New Roman"/>
          <w:sz w:val="23"/>
          <w:szCs w:val="23"/>
        </w:rPr>
        <w:t xml:space="preserve"> was suggested </w:t>
      </w:r>
      <w:r w:rsidR="0014194F">
        <w:rPr>
          <w:rFonts w:cs="Times New Roman"/>
          <w:sz w:val="23"/>
          <w:szCs w:val="23"/>
        </w:rPr>
        <w:t xml:space="preserve">to </w:t>
      </w:r>
      <w:r>
        <w:rPr>
          <w:rFonts w:cs="Times New Roman"/>
          <w:sz w:val="23"/>
          <w:szCs w:val="23"/>
        </w:rPr>
        <w:t xml:space="preserve">be determined </w:t>
      </w:r>
      <w:r w:rsidR="00173633">
        <w:rPr>
          <w:rFonts w:cs="Times New Roman"/>
          <w:sz w:val="23"/>
          <w:szCs w:val="23"/>
        </w:rPr>
        <w:t>using</w:t>
      </w:r>
      <w:r>
        <w:rPr>
          <w:rFonts w:cs="Times New Roman"/>
          <w:sz w:val="23"/>
          <w:szCs w:val="23"/>
        </w:rPr>
        <w:t xml:space="preserve"> Equation </w:t>
      </w:r>
      <w:fldSimple w:instr=" REF _Ref242446816 \h  \* MERGEFORMAT ">
        <w:r w:rsidR="0070230C" w:rsidRPr="0070230C">
          <w:rPr>
            <w:rFonts w:cs="Times New Roman"/>
            <w:sz w:val="23"/>
            <w:szCs w:val="23"/>
          </w:rPr>
          <w:t>(30</w:t>
        </w:r>
      </w:fldSimple>
      <w:r>
        <w:rPr>
          <w:rFonts w:cs="Times New Roman"/>
          <w:sz w:val="23"/>
          <w:szCs w:val="23"/>
        </w:rPr>
        <w:t>), in.</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B25A97" w:rsidRPr="0014194F" w:rsidTr="001801DC">
        <w:trPr>
          <w:jc w:val="center"/>
        </w:trPr>
        <w:tc>
          <w:tcPr>
            <w:tcW w:w="4500" w:type="pct"/>
            <w:vAlign w:val="center"/>
          </w:tcPr>
          <w:p w:rsidR="00B25A97" w:rsidRPr="0014194F" w:rsidRDefault="00AD7B2A" w:rsidP="001801DC">
            <w:pPr>
              <w:rPr>
                <w:rFonts w:cs="Times New Roman"/>
                <w:szCs w:val="24"/>
              </w:rPr>
            </w:pPr>
            <m:oMathPara>
              <m:oMath>
                <m:r>
                  <w:rPr>
                    <w:rFonts w:ascii="Cambria Math" w:hAnsi="Cambria Math" w:cs="Times New Roman" w:hint="eastAsia"/>
                    <w:szCs w:val="24"/>
                  </w:rPr>
                  <w:lastRenderedPageBreak/>
                  <m:t>r</m:t>
                </m:r>
                <m:r>
                  <w:rPr>
                    <w:rFonts w:ascii="Cambria Math" w:cs="Times New Roman"/>
                    <w:szCs w:val="24"/>
                  </w:rPr>
                  <m:t>=</m:t>
                </m:r>
                <m:rad>
                  <m:radPr>
                    <m:degHide m:val="on"/>
                    <m:ctrlPr>
                      <w:rPr>
                        <w:rFonts w:ascii="Cambria Math" w:hAnsi="Cambria Math" w:cs="Times New Roman"/>
                        <w:i/>
                        <w:szCs w:val="24"/>
                      </w:rPr>
                    </m:ctrlPr>
                  </m:radPr>
                  <m:deg/>
                  <m:e>
                    <m:f>
                      <m:fPr>
                        <m:ctrlPr>
                          <w:rPr>
                            <w:rFonts w:ascii="Cambria Math" w:hAnsi="Cambria Math" w:cs="Times New Roman"/>
                            <w:i/>
                            <w:szCs w:val="24"/>
                          </w:rPr>
                        </m:ctrlPr>
                      </m:fPr>
                      <m:num>
                        <m:r>
                          <w:rPr>
                            <w:rFonts w:ascii="Cambria Math" w:cs="Times New Roman"/>
                            <w:szCs w:val="24"/>
                          </w:rPr>
                          <m:t>9</m:t>
                        </m:r>
                        <m:r>
                          <w:rPr>
                            <w:rFonts w:ascii="Cambria Math" w:hAnsi="Cambria Math" w:cs="Times New Roman" w:hint="eastAsia"/>
                            <w:szCs w:val="24"/>
                          </w:rPr>
                          <m:t>kip</m:t>
                        </m:r>
                      </m:num>
                      <m:den>
                        <m:r>
                          <w:rPr>
                            <w:rFonts w:ascii="Cambria Math" w:cs="Times New Roman"/>
                            <w:szCs w:val="24"/>
                          </w:rPr>
                          <m:t>3.14</m:t>
                        </m:r>
                        <m:r>
                          <w:rPr>
                            <w:rFonts w:cs="Times New Roman"/>
                            <w:szCs w:val="24"/>
                          </w:rPr>
                          <m:t>×</m:t>
                        </m:r>
                        <m:r>
                          <w:rPr>
                            <w:rFonts w:ascii="Cambria Math" w:hAnsi="Cambria Math" w:cs="Times New Roman" w:hint="eastAsia"/>
                            <w:szCs w:val="24"/>
                          </w:rPr>
                          <m:t>Tire</m:t>
                        </m:r>
                        <m:r>
                          <w:rPr>
                            <w:rFonts w:ascii="Cambria Math" w:cs="Times New Roman"/>
                            <w:szCs w:val="24"/>
                          </w:rPr>
                          <m:t xml:space="preserve"> </m:t>
                        </m:r>
                        <m:r>
                          <w:rPr>
                            <w:rFonts w:ascii="Cambria Math" w:hAnsi="Cambria Math" w:cs="Times New Roman" w:hint="eastAsia"/>
                            <w:szCs w:val="24"/>
                          </w:rPr>
                          <m:t>pressure</m:t>
                        </m:r>
                      </m:den>
                    </m:f>
                  </m:e>
                </m:rad>
              </m:oMath>
            </m:oMathPara>
          </w:p>
        </w:tc>
        <w:tc>
          <w:tcPr>
            <w:tcW w:w="500" w:type="pct"/>
            <w:vAlign w:val="center"/>
          </w:tcPr>
          <w:p w:rsidR="00B25A97" w:rsidRPr="0014194F" w:rsidRDefault="00AD7B2A" w:rsidP="001801DC">
            <w:pPr>
              <w:pStyle w:val="Caption"/>
              <w:keepNext/>
              <w:spacing w:before="240" w:after="240" w:line="360" w:lineRule="auto"/>
              <w:rPr>
                <w:szCs w:val="24"/>
              </w:rPr>
            </w:pPr>
            <w:bookmarkStart w:id="69" w:name="_Ref242446816"/>
            <w:r w:rsidRPr="00AD7B2A">
              <w:rPr>
                <w:szCs w:val="24"/>
              </w:rPr>
              <w:t>(</w:t>
            </w:r>
            <w:r w:rsidR="007F32E3" w:rsidRPr="00AD7B2A">
              <w:rPr>
                <w:b/>
                <w:szCs w:val="24"/>
              </w:rPr>
              <w:fldChar w:fldCharType="begin"/>
            </w:r>
            <w:r w:rsidRPr="00AD7B2A">
              <w:rPr>
                <w:szCs w:val="24"/>
              </w:rPr>
              <w:instrText xml:space="preserve"> SEQ Equation \* ARABIC </w:instrText>
            </w:r>
            <w:r w:rsidR="007F32E3" w:rsidRPr="00AD7B2A">
              <w:rPr>
                <w:b/>
                <w:szCs w:val="24"/>
              </w:rPr>
              <w:fldChar w:fldCharType="separate"/>
            </w:r>
            <w:r w:rsidR="0070230C">
              <w:rPr>
                <w:noProof/>
                <w:szCs w:val="24"/>
              </w:rPr>
              <w:t>30</w:t>
            </w:r>
            <w:r w:rsidR="007F32E3" w:rsidRPr="00AD7B2A">
              <w:rPr>
                <w:b/>
                <w:szCs w:val="24"/>
              </w:rPr>
              <w:fldChar w:fldCharType="end"/>
            </w:r>
            <w:bookmarkEnd w:id="69"/>
            <w:r w:rsidRPr="00AD7B2A">
              <w:rPr>
                <w:szCs w:val="24"/>
              </w:rPr>
              <w:t>)</w:t>
            </w:r>
          </w:p>
        </w:tc>
      </w:tr>
    </w:tbl>
    <w:p w:rsidR="00B25A97" w:rsidRDefault="00B25A97" w:rsidP="00B25A97">
      <w:pPr>
        <w:autoSpaceDE w:val="0"/>
        <w:autoSpaceDN w:val="0"/>
        <w:adjustRightInd w:val="0"/>
        <w:spacing w:after="0"/>
        <w:rPr>
          <w:rFonts w:cs="Times New Roman"/>
        </w:rPr>
      </w:pPr>
      <w:r>
        <w:rPr>
          <w:rFonts w:cs="Times New Roman"/>
        </w:rPr>
        <w:t xml:space="preserve">Moreover, Equation </w:t>
      </w:r>
      <w:fldSimple w:instr=" REF _Ref242446833 \h  \* MERGEFORMAT ">
        <w:r w:rsidR="0070230C" w:rsidRPr="0070230C">
          <w:rPr>
            <w:rFonts w:cs="Times New Roman"/>
          </w:rPr>
          <w:t>(31</w:t>
        </w:r>
      </w:fldSimple>
      <w:r>
        <w:rPr>
          <w:rFonts w:cs="Times New Roman"/>
        </w:rPr>
        <w:t>) was developed to determine the thermal stresses induced by t</w:t>
      </w:r>
      <w:r w:rsidRPr="00B464BB">
        <w:rPr>
          <w:rFonts w:cs="Times New Roman"/>
        </w:rPr>
        <w:t>emperature</w:t>
      </w:r>
      <w:r>
        <w:rPr>
          <w:rFonts w:cs="Times New Roman"/>
        </w:rPr>
        <w:t xml:space="preserve"> gradients.</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B25A97" w:rsidRPr="0014194F" w:rsidTr="001801DC">
        <w:trPr>
          <w:jc w:val="center"/>
        </w:trPr>
        <w:tc>
          <w:tcPr>
            <w:tcW w:w="4500" w:type="pct"/>
            <w:vAlign w:val="center"/>
          </w:tcPr>
          <w:p w:rsidR="00B25A97" w:rsidRPr="0014194F" w:rsidRDefault="007F32E3" w:rsidP="001801DC">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hAnsi="Cambria Math" w:cs="Times New Roman" w:hint="eastAsia"/>
                        <w:szCs w:val="24"/>
                      </w:rPr>
                      <m:t>T</m:t>
                    </m:r>
                  </m:sub>
                </m:sSub>
                <m:r>
                  <w:rPr>
                    <w:rFonts w:ascii="Cambria Math" w:cs="Times New Roman"/>
                    <w:szCs w:val="24"/>
                  </w:rPr>
                  <m:t>=</m:t>
                </m:r>
                <m:r>
                  <w:rPr>
                    <w:rFonts w:ascii="Cambria Math" w:hAnsi="Cambria Math" w:cs="Times New Roman" w:hint="eastAsia"/>
                    <w:szCs w:val="24"/>
                  </w:rPr>
                  <m:t>C</m:t>
                </m:r>
                <m:sSub>
                  <m:sSubPr>
                    <m:ctrlPr>
                      <w:rPr>
                        <w:rFonts w:ascii="Cambria Math" w:hAnsi="Cambria Math" w:cs="Times New Roman"/>
                        <w:i/>
                        <w:szCs w:val="24"/>
                      </w:rPr>
                    </m:ctrlPr>
                  </m:sSubPr>
                  <m:e>
                    <m:r>
                      <w:rPr>
                        <w:rFonts w:cs="Times New Roman"/>
                        <w:szCs w:val="24"/>
                      </w:rPr>
                      <m:t>∙</m:t>
                    </m:r>
                    <m:r>
                      <w:rPr>
                        <w:rFonts w:ascii="Cambria Math" w:hAnsi="Cambria Math" w:cs="Times New Roman" w:hint="eastAsia"/>
                        <w:szCs w:val="24"/>
                      </w:rPr>
                      <m:t>E</m:t>
                    </m:r>
                  </m:e>
                  <m:sub>
                    <m:r>
                      <w:rPr>
                        <w:rFonts w:ascii="Cambria Math" w:hAnsi="Cambria Math" w:cs="Times New Roman" w:hint="eastAsia"/>
                        <w:szCs w:val="24"/>
                      </w:rPr>
                      <m:t>c</m:t>
                    </m:r>
                  </m:sub>
                </m:sSub>
                <m:r>
                  <w:rPr>
                    <w:rFonts w:cs="Times New Roman"/>
                    <w:szCs w:val="24"/>
                  </w:rPr>
                  <m:t>∙</m:t>
                </m:r>
                <m:r>
                  <w:rPr>
                    <w:rFonts w:ascii="Cambria Math" w:hAnsi="Cambria Math" w:cs="Times New Roman" w:hint="eastAsia"/>
                    <w:szCs w:val="24"/>
                  </w:rPr>
                  <m:t>CTE</m:t>
                </m:r>
                <m:r>
                  <w:rPr>
                    <w:rFonts w:cs="Times New Roman"/>
                    <w:szCs w:val="24"/>
                  </w:rPr>
                  <m:t>∙∆</m:t>
                </m:r>
                <m:r>
                  <w:rPr>
                    <w:rFonts w:ascii="Cambria Math" w:hAnsi="Cambria Math" w:cs="Times New Roman" w:hint="eastAsia"/>
                    <w:szCs w:val="24"/>
                  </w:rPr>
                  <m:t>T</m:t>
                </m:r>
                <m:d>
                  <m:dPr>
                    <m:begChr m:val="["/>
                    <m:endChr m:val="]"/>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hint="eastAsia"/>
                            <w:szCs w:val="24"/>
                          </w:rPr>
                          <m:t>C</m:t>
                        </m:r>
                      </m:e>
                      <m:sub>
                        <m:r>
                          <w:rPr>
                            <w:rFonts w:ascii="Cambria Math" w:cs="Times New Roman"/>
                            <w:szCs w:val="24"/>
                          </w:rPr>
                          <m:t>4</m:t>
                        </m:r>
                      </m:sub>
                    </m:sSub>
                    <m:f>
                      <m:fPr>
                        <m:ctrlPr>
                          <w:rPr>
                            <w:rFonts w:ascii="Cambria Math" w:hAnsi="Cambria Math" w:cs="Times New Roman"/>
                            <w:i/>
                            <w:szCs w:val="24"/>
                          </w:rPr>
                        </m:ctrlPr>
                      </m:fPr>
                      <m:num>
                        <m:r>
                          <w:rPr>
                            <w:rFonts w:ascii="Cambria Math" w:hAnsi="Cambria Math" w:cs="Times New Roman" w:hint="eastAsia"/>
                            <w:szCs w:val="24"/>
                          </w:rPr>
                          <m:t>c</m:t>
                        </m:r>
                      </m:num>
                      <m:den>
                        <m:r>
                          <w:rPr>
                            <w:rFonts w:ascii="Cambria Math" w:hAnsi="Cambria Math" w:cs="Times New Roman" w:hint="eastAsia"/>
                            <w:szCs w:val="24"/>
                          </w:rPr>
                          <m:t>l</m:t>
                        </m:r>
                      </m:den>
                    </m:f>
                    <m:r>
                      <w:rPr>
                        <w:rFonts w:ascii="Cambria Math" w:cs="Times New Roman"/>
                        <w:szCs w:val="24"/>
                      </w:rPr>
                      <m:t>+</m:t>
                    </m:r>
                    <m:sSub>
                      <m:sSubPr>
                        <m:ctrlPr>
                          <w:rPr>
                            <w:rFonts w:ascii="Cambria Math" w:hAnsi="Cambria Math" w:cs="Times New Roman"/>
                            <w:i/>
                            <w:szCs w:val="24"/>
                          </w:rPr>
                        </m:ctrlPr>
                      </m:sSubPr>
                      <m:e>
                        <m:r>
                          <w:rPr>
                            <w:rFonts w:ascii="Cambria Math" w:hAnsi="Cambria Math" w:cs="Times New Roman" w:hint="eastAsia"/>
                            <w:szCs w:val="24"/>
                          </w:rPr>
                          <m:t>C</m:t>
                        </m:r>
                      </m:e>
                      <m:sub>
                        <m:r>
                          <w:rPr>
                            <w:rFonts w:ascii="Cambria Math" w:cs="Times New Roman"/>
                            <w:szCs w:val="24"/>
                          </w:rPr>
                          <m:t>5</m:t>
                        </m:r>
                      </m:sub>
                    </m:sSub>
                  </m:e>
                </m:d>
              </m:oMath>
            </m:oMathPara>
          </w:p>
        </w:tc>
        <w:tc>
          <w:tcPr>
            <w:tcW w:w="500" w:type="pct"/>
            <w:vAlign w:val="center"/>
          </w:tcPr>
          <w:p w:rsidR="00B25A97" w:rsidRPr="0014194F" w:rsidRDefault="00AD7B2A" w:rsidP="001801DC">
            <w:pPr>
              <w:pStyle w:val="Caption"/>
              <w:keepNext/>
              <w:spacing w:before="240" w:after="240" w:line="360" w:lineRule="auto"/>
              <w:rPr>
                <w:szCs w:val="24"/>
              </w:rPr>
            </w:pPr>
            <w:bookmarkStart w:id="70" w:name="_Ref242446833"/>
            <w:r w:rsidRPr="00AD7B2A">
              <w:rPr>
                <w:szCs w:val="24"/>
              </w:rPr>
              <w:t>(</w:t>
            </w:r>
            <w:r w:rsidR="007F32E3" w:rsidRPr="00AD7B2A">
              <w:rPr>
                <w:b/>
                <w:szCs w:val="24"/>
              </w:rPr>
              <w:fldChar w:fldCharType="begin"/>
            </w:r>
            <w:r w:rsidRPr="00AD7B2A">
              <w:rPr>
                <w:szCs w:val="24"/>
              </w:rPr>
              <w:instrText xml:space="preserve"> SEQ Equation \* ARABIC </w:instrText>
            </w:r>
            <w:r w:rsidR="007F32E3" w:rsidRPr="00AD7B2A">
              <w:rPr>
                <w:b/>
                <w:szCs w:val="24"/>
              </w:rPr>
              <w:fldChar w:fldCharType="separate"/>
            </w:r>
            <w:r w:rsidR="0070230C">
              <w:rPr>
                <w:noProof/>
                <w:szCs w:val="24"/>
              </w:rPr>
              <w:t>31</w:t>
            </w:r>
            <w:r w:rsidR="007F32E3" w:rsidRPr="00AD7B2A">
              <w:rPr>
                <w:b/>
                <w:szCs w:val="24"/>
              </w:rPr>
              <w:fldChar w:fldCharType="end"/>
            </w:r>
            <w:bookmarkEnd w:id="70"/>
            <w:r w:rsidRPr="00AD7B2A">
              <w:rPr>
                <w:szCs w:val="24"/>
              </w:rPr>
              <w:t>)</w:t>
            </w:r>
          </w:p>
        </w:tc>
      </w:tr>
    </w:tbl>
    <w:p w:rsidR="00B25A97" w:rsidRPr="000018AE" w:rsidRDefault="00AD7B2A" w:rsidP="00B25A97">
      <w:pPr>
        <w:autoSpaceDE w:val="0"/>
        <w:autoSpaceDN w:val="0"/>
        <w:spacing w:after="0"/>
        <w:rPr>
          <w:rFonts w:cs="Times New Roman"/>
          <w:szCs w:val="24"/>
        </w:rPr>
      </w:pPr>
      <w:r w:rsidRPr="00AD7B2A">
        <w:rPr>
          <w:rFonts w:cs="Times New Roman"/>
          <w:szCs w:val="24"/>
        </w:rPr>
        <w:t xml:space="preserve">where </w:t>
      </w:r>
      <m:oMath>
        <m:sSub>
          <m:sSubPr>
            <m:ctrlPr>
              <w:rPr>
                <w:rFonts w:ascii="Cambria Math" w:hAnsi="Cambria Math" w:cs="Times New Roman"/>
                <w:i/>
                <w:szCs w:val="24"/>
              </w:rPr>
            </m:ctrlPr>
          </m:sSubPr>
          <m:e>
            <m:r>
              <w:rPr>
                <w:rFonts w:ascii="Cambria Math" w:hAnsi="Cambria Math" w:cs="Times New Roman" w:hint="eastAsia"/>
                <w:szCs w:val="24"/>
              </w:rPr>
              <m:t>E</m:t>
            </m:r>
          </m:e>
          <m:sub>
            <m:r>
              <w:rPr>
                <w:rFonts w:ascii="Cambria Math" w:hAnsi="Cambria Math" w:cs="Times New Roman" w:hint="eastAsia"/>
                <w:szCs w:val="24"/>
              </w:rPr>
              <m:t>c</m:t>
            </m:r>
          </m:sub>
        </m:sSub>
      </m:oMath>
      <w:r w:rsidR="00B25A97" w:rsidRPr="000018AE">
        <w:rPr>
          <w:rFonts w:cs="Times New Roman"/>
          <w:i/>
          <w:iCs/>
          <w:szCs w:val="24"/>
        </w:rPr>
        <w:t xml:space="preserve"> </w:t>
      </w:r>
      <w:r w:rsidRPr="00AD7B2A">
        <w:rPr>
          <w:rFonts w:cs="Times New Roman"/>
          <w:szCs w:val="24"/>
        </w:rPr>
        <w:t xml:space="preserve">and </w:t>
      </w:r>
      <w:r w:rsidRPr="00AD7B2A">
        <w:rPr>
          <w:rFonts w:cs="Times New Roman"/>
          <w:i/>
          <w:iCs/>
          <w:szCs w:val="24"/>
        </w:rPr>
        <w:t xml:space="preserve">CTE </w:t>
      </w:r>
      <w:r w:rsidRPr="00AD7B2A">
        <w:rPr>
          <w:rFonts w:cs="Times New Roman"/>
          <w:szCs w:val="24"/>
        </w:rPr>
        <w:t xml:space="preserve">are the concrete elastic modulus, psi and coefficient of thermal expansion, </w:t>
      </w:r>
      <w:r w:rsidR="00B25A97" w:rsidRPr="000018AE">
        <w:rPr>
          <w:rFonts w:cs="Times New Roman"/>
          <w:szCs w:val="24"/>
        </w:rPr>
        <w:t>10</w:t>
      </w:r>
      <w:r w:rsidR="00B25A97" w:rsidRPr="000018AE">
        <w:rPr>
          <w:rFonts w:cs="Times New Roman"/>
          <w:szCs w:val="24"/>
          <w:vertAlign w:val="superscript"/>
        </w:rPr>
        <w:t>-6</w:t>
      </w:r>
      <w:r w:rsidR="00B25A97" w:rsidRPr="000018AE">
        <w:rPr>
          <w:rFonts w:cs="Times New Roman"/>
          <w:szCs w:val="24"/>
        </w:rPr>
        <w:t>/˚F,</w:t>
      </w:r>
      <w:r w:rsidRPr="00AD7B2A">
        <w:rPr>
          <w:rFonts w:cs="Times New Roman"/>
          <w:szCs w:val="24"/>
        </w:rPr>
        <w:t xml:space="preserve"> respectively; </w:t>
      </w:r>
      <m:oMath>
        <m:r>
          <w:rPr>
            <w:rFonts w:ascii="Cambria Math" w:hAnsi="Cambria Math" w:cs="Times New Roman"/>
            <w:szCs w:val="24"/>
          </w:rPr>
          <m:t>∆T</m:t>
        </m:r>
      </m:oMath>
      <w:r w:rsidRPr="00AD7B2A">
        <w:rPr>
          <w:rFonts w:cs="Times New Roman"/>
          <w:b/>
          <w:bCs/>
          <w:i/>
          <w:iCs/>
          <w:szCs w:val="24"/>
        </w:rPr>
        <w:t xml:space="preserve"> </w:t>
      </w:r>
      <w:r w:rsidRPr="00AD7B2A">
        <w:rPr>
          <w:rFonts w:cs="Times New Roman"/>
          <w:szCs w:val="24"/>
        </w:rPr>
        <w:t xml:space="preserve">is the temperature difference between the top and bottom of the concrete slab, </w:t>
      </w:r>
      <w:r w:rsidRPr="00AD7B2A">
        <w:rPr>
          <w:rFonts w:ascii="Calibri" w:hAnsi="Calibri" w:cs="Times New Roman"/>
          <w:szCs w:val="24"/>
        </w:rPr>
        <w:t>°</w:t>
      </w:r>
      <w:r w:rsidRPr="00AD7B2A">
        <w:rPr>
          <w:rFonts w:cs="Times New Roman"/>
          <w:szCs w:val="24"/>
        </w:rPr>
        <w:t xml:space="preserve">F and </w:t>
      </w:r>
      <w:r w:rsidR="00B25A97" w:rsidRPr="000018AE">
        <w:rPr>
          <w:rFonts w:cs="Times New Roman"/>
          <w:i/>
          <w:iCs/>
          <w:szCs w:val="24"/>
        </w:rPr>
        <w:t>C, C</w:t>
      </w:r>
      <w:r w:rsidR="00B25A97" w:rsidRPr="000018AE">
        <w:rPr>
          <w:rFonts w:cs="Times New Roman"/>
          <w:i/>
          <w:iCs/>
          <w:szCs w:val="24"/>
          <w:vertAlign w:val="subscript"/>
        </w:rPr>
        <w:t>4</w:t>
      </w:r>
      <w:r w:rsidR="00B25A97" w:rsidRPr="000018AE">
        <w:rPr>
          <w:rFonts w:cs="Times New Roman"/>
          <w:i/>
          <w:iCs/>
          <w:szCs w:val="24"/>
        </w:rPr>
        <w:t xml:space="preserve"> </w:t>
      </w:r>
      <w:r w:rsidRPr="00AD7B2A">
        <w:rPr>
          <w:rFonts w:cs="Times New Roman"/>
          <w:szCs w:val="24"/>
        </w:rPr>
        <w:t xml:space="preserve">and </w:t>
      </w:r>
      <w:r w:rsidRPr="00AD7B2A">
        <w:rPr>
          <w:rFonts w:cs="Times New Roman"/>
          <w:i/>
          <w:iCs/>
          <w:szCs w:val="24"/>
        </w:rPr>
        <w:t>C</w:t>
      </w:r>
      <w:r w:rsidRPr="00AD7B2A">
        <w:rPr>
          <w:rFonts w:cs="Times New Roman"/>
          <w:i/>
          <w:iCs/>
          <w:szCs w:val="24"/>
          <w:vertAlign w:val="subscript"/>
        </w:rPr>
        <w:t>5</w:t>
      </w:r>
      <w:r w:rsidRPr="00AD7B2A">
        <w:rPr>
          <w:rFonts w:cs="Times New Roman"/>
          <w:i/>
          <w:iCs/>
          <w:szCs w:val="24"/>
        </w:rPr>
        <w:t xml:space="preserve"> </w:t>
      </w:r>
      <w:r w:rsidRPr="00AD7B2A">
        <w:rPr>
          <w:rFonts w:cs="Times New Roman"/>
          <w:szCs w:val="24"/>
        </w:rPr>
        <w:t xml:space="preserve">are coefficients whose values can be obtained out of </w:t>
      </w:r>
      <w:fldSimple w:instr=" REF _Ref229998514 \h  \* MERGEFORMAT ">
        <w:r w:rsidR="0070230C" w:rsidRPr="0070230C">
          <w:rPr>
            <w:rFonts w:cs="Times New Roman"/>
            <w:szCs w:val="24"/>
          </w:rPr>
          <w:t>Table 4</w:t>
        </w:r>
      </w:fldSimple>
      <w:r w:rsidRPr="00AD7B2A">
        <w:rPr>
          <w:rFonts w:cs="Times New Roman"/>
          <w:szCs w:val="24"/>
        </w:rPr>
        <w:t>.</w:t>
      </w:r>
    </w:p>
    <w:p w:rsidR="001600EF" w:rsidRPr="001600EF" w:rsidRDefault="001600EF" w:rsidP="001600EF">
      <w:pPr>
        <w:autoSpaceDE w:val="0"/>
        <w:autoSpaceDN w:val="0"/>
        <w:adjustRightInd w:val="0"/>
        <w:spacing w:after="0"/>
        <w:rPr>
          <w:rFonts w:cs="Times New Roman"/>
          <w:bCs/>
          <w:szCs w:val="24"/>
        </w:rPr>
      </w:pPr>
      <w:r>
        <w:rPr>
          <w:rFonts w:cs="Times New Roman"/>
          <w:bCs/>
          <w:szCs w:val="24"/>
        </w:rPr>
        <w:t xml:space="preserve">The design stress was considered </w:t>
      </w:r>
      <w:r w:rsidR="000018AE">
        <w:rPr>
          <w:rFonts w:cs="Times New Roman"/>
          <w:bCs/>
          <w:szCs w:val="24"/>
        </w:rPr>
        <w:t xml:space="preserve">to be </w:t>
      </w:r>
      <w:r>
        <w:rPr>
          <w:rFonts w:cs="Times New Roman"/>
          <w:bCs/>
          <w:szCs w:val="24"/>
        </w:rPr>
        <w:t xml:space="preserve">the sum of Equations </w:t>
      </w:r>
      <w:fldSimple w:instr=" REF _Ref242446864 \h  \* MERGEFORMAT ">
        <w:r w:rsidR="0070230C" w:rsidRPr="0070230C">
          <w:rPr>
            <w:rFonts w:cs="Times New Roman"/>
            <w:bCs/>
            <w:szCs w:val="24"/>
          </w:rPr>
          <w:t>(24</w:t>
        </w:r>
      </w:fldSimple>
      <w:r>
        <w:rPr>
          <w:rFonts w:cs="Times New Roman"/>
          <w:bCs/>
          <w:szCs w:val="24"/>
        </w:rPr>
        <w:t xml:space="preserve">) or </w:t>
      </w:r>
      <w:fldSimple w:instr=" REF _Ref242446867 \h  \* MERGEFORMAT ">
        <w:r w:rsidR="0070230C" w:rsidRPr="0070230C">
          <w:rPr>
            <w:rFonts w:cs="Times New Roman"/>
            <w:bCs/>
            <w:szCs w:val="24"/>
          </w:rPr>
          <w:t>(26</w:t>
        </w:r>
      </w:fldSimple>
      <w:r>
        <w:rPr>
          <w:rFonts w:cs="Times New Roman"/>
          <w:bCs/>
          <w:szCs w:val="24"/>
        </w:rPr>
        <w:t xml:space="preserve">) and </w:t>
      </w:r>
      <w:fldSimple w:instr=" REF _Ref242446833 \h  \* MERGEFORMAT ">
        <w:r w:rsidR="0070230C" w:rsidRPr="0070230C">
          <w:rPr>
            <w:rFonts w:cs="Times New Roman"/>
            <w:bCs/>
            <w:szCs w:val="24"/>
          </w:rPr>
          <w:t>(31</w:t>
        </w:r>
      </w:fldSimple>
      <w:r>
        <w:rPr>
          <w:rFonts w:cs="Times New Roman"/>
          <w:bCs/>
          <w:szCs w:val="24"/>
        </w:rPr>
        <w:t>) at the top of the concrete overlay.</w:t>
      </w:r>
    </w:p>
    <w:p w:rsidR="00BA0739" w:rsidRDefault="00BA0739" w:rsidP="00BA0739">
      <w:pPr>
        <w:pStyle w:val="Heading4"/>
        <w:numPr>
          <w:ilvl w:val="2"/>
          <w:numId w:val="19"/>
        </w:numPr>
      </w:pPr>
      <w:r>
        <w:t>Bonding</w:t>
      </w:r>
    </w:p>
    <w:p w:rsidR="00BA0739" w:rsidRPr="005C13BA" w:rsidRDefault="00AD7B2A" w:rsidP="00B25A97">
      <w:pPr>
        <w:autoSpaceDE w:val="0"/>
        <w:autoSpaceDN w:val="0"/>
        <w:spacing w:after="0"/>
        <w:rPr>
          <w:rFonts w:cs="Times New Roman"/>
          <w:szCs w:val="24"/>
        </w:rPr>
      </w:pPr>
      <w:r w:rsidRPr="00AD7B2A">
        <w:rPr>
          <w:rFonts w:cs="Times New Roman"/>
          <w:szCs w:val="24"/>
        </w:rPr>
        <w:t>Only bonded and unbonded conditions were considered in the stress prediction equation</w:t>
      </w:r>
      <w:r w:rsidR="00173633">
        <w:rPr>
          <w:rFonts w:cs="Times New Roman"/>
          <w:szCs w:val="24"/>
        </w:rPr>
        <w:t>s</w:t>
      </w:r>
      <w:r w:rsidRPr="00AD7B2A">
        <w:rPr>
          <w:rFonts w:cs="Times New Roman"/>
          <w:szCs w:val="24"/>
        </w:rPr>
        <w:t>.  The stress corresponding to the actual partial bonding was suggested to be interpolated</w:t>
      </w:r>
      <w:r w:rsidR="007B190C">
        <w:rPr>
          <w:rFonts w:cs="Times New Roman"/>
          <w:szCs w:val="24"/>
        </w:rPr>
        <w:t>,</w:t>
      </w:r>
      <w:r w:rsidRPr="00AD7B2A">
        <w:rPr>
          <w:rFonts w:cs="Times New Roman"/>
          <w:szCs w:val="24"/>
        </w:rPr>
        <w:t xml:space="preserve"> based on </w:t>
      </w:r>
      <w:r w:rsidR="00DC1CBC" w:rsidRPr="00AD7B2A">
        <w:rPr>
          <w:rFonts w:cs="Times New Roman"/>
          <w:szCs w:val="24"/>
        </w:rPr>
        <w:t>the design engineer</w:t>
      </w:r>
      <w:r w:rsidR="007B190C">
        <w:rPr>
          <w:rFonts w:cs="Times New Roman"/>
          <w:szCs w:val="24"/>
        </w:rPr>
        <w:t xml:space="preserve">’s </w:t>
      </w:r>
      <w:r w:rsidR="00173633">
        <w:rPr>
          <w:rFonts w:cs="Times New Roman"/>
          <w:szCs w:val="24"/>
        </w:rPr>
        <w:t>judgment</w:t>
      </w:r>
      <w:r w:rsidR="00DC1CBC" w:rsidRPr="00AD7B2A">
        <w:rPr>
          <w:rFonts w:cs="Times New Roman"/>
          <w:szCs w:val="24"/>
        </w:rPr>
        <w:t xml:space="preserve"> </w:t>
      </w:r>
      <w:r w:rsidR="007B190C">
        <w:rPr>
          <w:rFonts w:cs="Times New Roman"/>
          <w:szCs w:val="24"/>
        </w:rPr>
        <w:t xml:space="preserve">of </w:t>
      </w:r>
      <w:r w:rsidRPr="00AD7B2A">
        <w:rPr>
          <w:rFonts w:cs="Times New Roman"/>
          <w:szCs w:val="24"/>
        </w:rPr>
        <w:t>the degree of bonding.</w:t>
      </w:r>
    </w:p>
    <w:p w:rsidR="00B25A97" w:rsidRDefault="00DA7F0E" w:rsidP="00847577">
      <w:pPr>
        <w:pStyle w:val="Heading4"/>
        <w:numPr>
          <w:ilvl w:val="2"/>
          <w:numId w:val="19"/>
        </w:numPr>
      </w:pPr>
      <w:r>
        <w:rPr>
          <w:rFonts w:cs="Times New Roman"/>
          <w:sz w:val="23"/>
          <w:szCs w:val="23"/>
        </w:rPr>
        <w:t xml:space="preserve">Other </w:t>
      </w:r>
      <w:r w:rsidRPr="00DA7F0E">
        <w:t>considerations</w:t>
      </w:r>
    </w:p>
    <w:p w:rsidR="00BA0739" w:rsidRDefault="00AB4B3A" w:rsidP="00BA0739">
      <w:r w:rsidRPr="005D0FC2">
        <w:t xml:space="preserve">Whitetopping was only used for one lane of </w:t>
      </w:r>
      <w:r w:rsidR="005D0FC2" w:rsidRPr="005D0FC2">
        <w:t xml:space="preserve">the </w:t>
      </w:r>
      <w:r w:rsidRPr="005D0FC2">
        <w:t>two-lane ramp</w:t>
      </w:r>
      <w:r w:rsidR="00173633">
        <w:t xml:space="preserve"> in the NJDOT field test</w:t>
      </w:r>
      <w:r w:rsidRPr="005D0FC2">
        <w:t xml:space="preserve">.  </w:t>
      </w:r>
      <w:r w:rsidR="00C02D07" w:rsidRPr="005D0FC2">
        <w:t xml:space="preserve">During construction, a </w:t>
      </w:r>
      <w:r w:rsidR="00603BF9" w:rsidRPr="005D0FC2">
        <w:t xml:space="preserve">longitudinal </w:t>
      </w:r>
      <w:r w:rsidR="00C02D07" w:rsidRPr="005D0FC2">
        <w:t xml:space="preserve">joint was formed </w:t>
      </w:r>
      <w:r w:rsidR="00603BF9" w:rsidRPr="005D0FC2">
        <w:t>along</w:t>
      </w:r>
      <w:r w:rsidR="00C02D07" w:rsidRPr="005D0FC2">
        <w:t xml:space="preserve"> the centerline of the ramp.  </w:t>
      </w:r>
      <w:r w:rsidR="00603BF9" w:rsidRPr="005D0FC2">
        <w:t xml:space="preserve">Concentrated distresses were found along the longitudinal construction joint.  </w:t>
      </w:r>
      <w:r w:rsidRPr="005D0FC2">
        <w:t xml:space="preserve">Therefore, the numerical modeling was modified accordingly in an effort to study the effect of the construction joint on the maximum stresses in both PCC and HMA layers.  The modification </w:t>
      </w:r>
      <w:r w:rsidR="00142874" w:rsidRPr="005D0FC2">
        <w:t xml:space="preserve">consisted of </w:t>
      </w:r>
      <w:r w:rsidR="005D0FC2" w:rsidRPr="005D0FC2">
        <w:t xml:space="preserve">a </w:t>
      </w:r>
      <w:r w:rsidR="00142874" w:rsidRPr="005D0FC2">
        <w:t xml:space="preserve">complete separation between UTW slabs along one </w:t>
      </w:r>
      <w:r w:rsidR="005D0FC2" w:rsidRPr="005D0FC2">
        <w:t xml:space="preserve">longitudinal </w:t>
      </w:r>
      <w:r w:rsidR="00142874" w:rsidRPr="005D0FC2">
        <w:t xml:space="preserve">joint and crack propagation through the </w:t>
      </w:r>
      <w:r w:rsidR="005D0FC2" w:rsidRPr="005D0FC2">
        <w:t>HMA</w:t>
      </w:r>
      <w:r w:rsidR="007B190C">
        <w:t xml:space="preserve"> </w:t>
      </w:r>
      <w:r w:rsidR="00142874" w:rsidRPr="005D0FC2">
        <w:t xml:space="preserve">below the </w:t>
      </w:r>
      <w:r w:rsidR="005D0FC2" w:rsidRPr="005D0FC2">
        <w:t xml:space="preserve">longitudinal </w:t>
      </w:r>
      <w:r w:rsidR="00142874" w:rsidRPr="005D0FC2">
        <w:t xml:space="preserve">joint.  Based on the numerical results, </w:t>
      </w:r>
      <w:r w:rsidR="00173633">
        <w:t>it</w:t>
      </w:r>
      <w:r w:rsidR="005D0FC2" w:rsidRPr="005D0FC2">
        <w:t xml:space="preserve"> </w:t>
      </w:r>
      <w:r w:rsidR="00142874" w:rsidRPr="005D0FC2">
        <w:t>was concluded</w:t>
      </w:r>
      <w:r w:rsidR="00BA0739" w:rsidRPr="005D0FC2">
        <w:t xml:space="preserve"> that the construction joint </w:t>
      </w:r>
      <w:r w:rsidR="00142874" w:rsidRPr="005D0FC2">
        <w:t>increase</w:t>
      </w:r>
      <w:r w:rsidR="004B57DC" w:rsidRPr="005D0FC2">
        <w:t>d</w:t>
      </w:r>
      <w:r w:rsidR="00142874" w:rsidRPr="005D0FC2">
        <w:t xml:space="preserve"> the tensile stress in the HMA layer.  If</w:t>
      </w:r>
      <w:r w:rsidR="00BA0739" w:rsidRPr="005D0FC2">
        <w:t xml:space="preserve"> </w:t>
      </w:r>
      <w:r w:rsidR="00142874" w:rsidRPr="005D0FC2">
        <w:t xml:space="preserve">the </w:t>
      </w:r>
      <w:r w:rsidR="00BA0739" w:rsidRPr="005D0FC2">
        <w:t>HMA layer</w:t>
      </w:r>
      <w:r w:rsidR="00142874" w:rsidRPr="005D0FC2">
        <w:t xml:space="preserve"> crack</w:t>
      </w:r>
      <w:r w:rsidR="004B57DC" w:rsidRPr="005D0FC2">
        <w:t>ed</w:t>
      </w:r>
      <w:r w:rsidR="00142874" w:rsidRPr="005D0FC2">
        <w:t>,</w:t>
      </w:r>
      <w:r w:rsidR="00BA0739" w:rsidRPr="005D0FC2">
        <w:t xml:space="preserve"> the </w:t>
      </w:r>
      <w:r w:rsidR="00BA0739" w:rsidRPr="005D0FC2">
        <w:lastRenderedPageBreak/>
        <w:t xml:space="preserve">stress relaxation in the HMA layer </w:t>
      </w:r>
      <w:r w:rsidR="00142874" w:rsidRPr="005D0FC2">
        <w:t>would result in</w:t>
      </w:r>
      <w:r w:rsidR="00BA0739" w:rsidRPr="005D0FC2">
        <w:t xml:space="preserve"> </w:t>
      </w:r>
      <w:r w:rsidR="005D0FC2" w:rsidRPr="005D0FC2">
        <w:t>higher</w:t>
      </w:r>
      <w:r w:rsidR="004B57DC" w:rsidRPr="005D0FC2">
        <w:t xml:space="preserve"> PCC </w:t>
      </w:r>
      <w:r w:rsidR="005D0FC2" w:rsidRPr="005D0FC2">
        <w:t>tensile stress</w:t>
      </w:r>
      <w:r w:rsidR="00BA0739" w:rsidRPr="005D0FC2">
        <w:t xml:space="preserve">.  </w:t>
      </w:r>
      <w:r w:rsidR="00142874" w:rsidRPr="005D0FC2">
        <w:t>It was suggested t</w:t>
      </w:r>
      <w:r w:rsidR="00BA0739" w:rsidRPr="005D0FC2">
        <w:t xml:space="preserve">he effect of the construction joint </w:t>
      </w:r>
      <w:r w:rsidR="00142874" w:rsidRPr="005D0FC2">
        <w:t xml:space="preserve">on the induced stresses </w:t>
      </w:r>
      <w:r w:rsidR="004B57DC" w:rsidRPr="005D0FC2">
        <w:t xml:space="preserve">should </w:t>
      </w:r>
      <w:r w:rsidR="00142874" w:rsidRPr="005D0FC2">
        <w:t>be</w:t>
      </w:r>
      <w:r w:rsidR="00BA0739" w:rsidRPr="005D0FC2">
        <w:t xml:space="preserve"> taken into account by adjusting the coefficient</w:t>
      </w:r>
      <w:r w:rsidR="00173633">
        <w:t>s</w:t>
      </w:r>
      <w:r w:rsidR="00BA0739" w:rsidRPr="005D0FC2">
        <w:t xml:space="preserve"> in the design equations </w:t>
      </w:r>
      <w:r w:rsidR="00173633">
        <w:t>according to</w:t>
      </w:r>
      <w:r w:rsidR="00BA0739" w:rsidRPr="005D0FC2">
        <w:t xml:space="preserve"> </w:t>
      </w:r>
      <w:fldSimple w:instr=" REF _Ref229978490 \h  \* MERGEFORMAT ">
        <w:r w:rsidR="0070230C" w:rsidRPr="005D0FC2">
          <w:rPr>
            <w:szCs w:val="24"/>
          </w:rPr>
          <w:t>Table 2</w:t>
        </w:r>
      </w:fldSimple>
      <w:r w:rsidR="00BA0739" w:rsidRPr="005D0FC2">
        <w:t>,</w:t>
      </w:r>
      <w:r w:rsidR="00BA0739" w:rsidRPr="005D0FC2">
        <w:rPr>
          <w:szCs w:val="24"/>
        </w:rPr>
        <w:t xml:space="preserve"> </w:t>
      </w:r>
      <w:fldSimple w:instr=" REF _Ref229998546 \h  \* MERGEFORMAT ">
        <w:r w:rsidR="0070230C" w:rsidRPr="005D0FC2">
          <w:rPr>
            <w:szCs w:val="24"/>
          </w:rPr>
          <w:t>Table 3</w:t>
        </w:r>
      </w:fldSimple>
      <w:r w:rsidR="00BA0739" w:rsidRPr="005D0FC2">
        <w:t xml:space="preserve"> and </w:t>
      </w:r>
      <w:fldSimple w:instr=" REF _Ref229998514 \h  \* MERGEFORMAT ">
        <w:r w:rsidR="0070230C" w:rsidRPr="005D0FC2">
          <w:rPr>
            <w:rFonts w:cs="Times New Roman"/>
            <w:sz w:val="23"/>
            <w:szCs w:val="23"/>
          </w:rPr>
          <w:t>Table 4</w:t>
        </w:r>
      </w:fldSimple>
      <w:r w:rsidR="00BA0739" w:rsidRPr="005D0FC2">
        <w:t>.</w:t>
      </w:r>
    </w:p>
    <w:p w:rsidR="00B25A97" w:rsidRPr="00652F54" w:rsidRDefault="00B25A97" w:rsidP="00B25A97">
      <w:pPr>
        <w:pStyle w:val="Caption"/>
        <w:rPr>
          <w:b/>
        </w:rPr>
      </w:pPr>
      <w:bookmarkStart w:id="71" w:name="_Ref229978490"/>
      <w:bookmarkStart w:id="72" w:name="_Toc244428531"/>
      <w:proofErr w:type="gramStart"/>
      <w:r w:rsidRPr="00652F54">
        <w:t xml:space="preserve">Table </w:t>
      </w:r>
      <w:r w:rsidR="007F32E3">
        <w:fldChar w:fldCharType="begin"/>
      </w:r>
      <w:r w:rsidR="00A50B24">
        <w:instrText xml:space="preserve"> SEQ Table \* ARABIC </w:instrText>
      </w:r>
      <w:r w:rsidR="007F32E3">
        <w:fldChar w:fldCharType="separate"/>
      </w:r>
      <w:r w:rsidR="0070230C">
        <w:rPr>
          <w:noProof/>
        </w:rPr>
        <w:t>2</w:t>
      </w:r>
      <w:r w:rsidR="007F32E3">
        <w:fldChar w:fldCharType="end"/>
      </w:r>
      <w:bookmarkEnd w:id="71"/>
      <w:r w:rsidRPr="00652F54">
        <w:t>.</w:t>
      </w:r>
      <w:proofErr w:type="gramEnd"/>
      <w:r w:rsidRPr="00652F54">
        <w:t xml:space="preserve"> </w:t>
      </w:r>
      <w:proofErr w:type="gramStart"/>
      <w:r w:rsidRPr="00652F54">
        <w:t xml:space="preserve">Coefficients </w:t>
      </w:r>
      <w:r>
        <w:t>for</w:t>
      </w:r>
      <w:r w:rsidRPr="00652F54">
        <w:t xml:space="preserve"> </w:t>
      </w:r>
      <w:r>
        <w:t>the traffic-induced</w:t>
      </w:r>
      <w:r w:rsidRPr="00652F54">
        <w:t xml:space="preserve"> stresses</w:t>
      </w:r>
      <w:r>
        <w:t xml:space="preserve"> in PCC (</w:t>
      </w:r>
      <w:proofErr w:type="spellStart"/>
      <w:r>
        <w:t>Gucunski</w:t>
      </w:r>
      <w:proofErr w:type="spellEnd"/>
      <w:r>
        <w:t>, 1998).</w:t>
      </w:r>
      <w:bookmarkEnd w:id="72"/>
      <w:proofErr w:type="gramEnd"/>
    </w:p>
    <w:tbl>
      <w:tblPr>
        <w:tblW w:w="5000" w:type="pct"/>
        <w:jc w:val="center"/>
        <w:tblLook w:val="04A0"/>
      </w:tblPr>
      <w:tblGrid>
        <w:gridCol w:w="1418"/>
        <w:gridCol w:w="2280"/>
        <w:gridCol w:w="2629"/>
        <w:gridCol w:w="1114"/>
        <w:gridCol w:w="1021"/>
        <w:gridCol w:w="1114"/>
      </w:tblGrid>
      <w:tr w:rsidR="00B25A97" w:rsidRPr="00652F54" w:rsidTr="005C13BA">
        <w:trPr>
          <w:trHeight w:hRule="exact" w:val="315"/>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C</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C</w:t>
            </w:r>
            <w:r w:rsidRPr="00652F54">
              <w:rPr>
                <w:rFonts w:eastAsia="Times New Roman" w:cs="Times New Roman"/>
                <w:color w:val="000000"/>
                <w:szCs w:val="24"/>
                <w:vertAlign w:val="subscript"/>
                <w:lang w:eastAsia="zh-CN"/>
              </w:rPr>
              <w:t>1</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C</w:t>
            </w:r>
            <w:r w:rsidRPr="00652F54">
              <w:rPr>
                <w:rFonts w:eastAsia="Times New Roman" w:cs="Times New Roman"/>
                <w:color w:val="000000"/>
                <w:szCs w:val="24"/>
                <w:vertAlign w:val="subscript"/>
                <w:lang w:eastAsia="zh-CN"/>
              </w:rPr>
              <w:t>2</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C</w:t>
            </w:r>
            <w:r w:rsidRPr="00652F54">
              <w:rPr>
                <w:rFonts w:eastAsia="Times New Roman" w:cs="Times New Roman"/>
                <w:color w:val="000000"/>
                <w:szCs w:val="24"/>
                <w:vertAlign w:val="subscript"/>
                <w:lang w:eastAsia="zh-CN"/>
              </w:rPr>
              <w:t>3</w:t>
            </w:r>
          </w:p>
        </w:tc>
      </w:tr>
      <w:tr w:rsidR="00B25A97" w:rsidRPr="00652F54" w:rsidTr="005C13BA">
        <w:trPr>
          <w:trHeight w:val="40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25A97" w:rsidRPr="00652F54" w:rsidRDefault="00B25A97" w:rsidP="001801DC">
            <w:pPr>
              <w:spacing w:before="0" w:after="0" w:line="240" w:lineRule="auto"/>
              <w:rPr>
                <w:rFonts w:eastAsia="Times New Roman" w:cs="Times New Roman"/>
                <w:color w:val="000000"/>
                <w:szCs w:val="24"/>
                <w:lang w:eastAsia="zh-CN"/>
              </w:rPr>
            </w:pPr>
          </w:p>
        </w:tc>
        <w:tc>
          <w:tcPr>
            <w:tcW w:w="0" w:type="auto"/>
            <w:tcBorders>
              <w:top w:val="nil"/>
              <w:left w:val="nil"/>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Construction joint</w:t>
            </w:r>
          </w:p>
        </w:tc>
        <w:tc>
          <w:tcPr>
            <w:tcW w:w="0" w:type="auto"/>
            <w:tcBorders>
              <w:top w:val="nil"/>
              <w:left w:val="nil"/>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No construction joint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25A97" w:rsidRPr="00652F54" w:rsidRDefault="00B25A97" w:rsidP="001801DC">
            <w:pPr>
              <w:spacing w:before="0" w:after="0" w:line="240" w:lineRule="auto"/>
              <w:rPr>
                <w:rFonts w:eastAsia="Times New Roman" w:cs="Times New Roman"/>
                <w:color w:val="000000"/>
                <w:szCs w:val="24"/>
                <w:lang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25A97" w:rsidRPr="00652F54" w:rsidRDefault="00B25A97" w:rsidP="001801DC">
            <w:pPr>
              <w:spacing w:before="0" w:after="0" w:line="240" w:lineRule="auto"/>
              <w:rPr>
                <w:rFonts w:eastAsia="Times New Roman" w:cs="Times New Roman"/>
                <w:color w:val="000000"/>
                <w:szCs w:val="24"/>
                <w:lang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25A97" w:rsidRPr="00652F54" w:rsidRDefault="00B25A97" w:rsidP="001801DC">
            <w:pPr>
              <w:spacing w:before="0" w:after="0" w:line="240" w:lineRule="auto"/>
              <w:rPr>
                <w:rFonts w:eastAsia="Times New Roman" w:cs="Times New Roman"/>
                <w:color w:val="000000"/>
                <w:szCs w:val="24"/>
                <w:lang w:eastAsia="zh-CN"/>
              </w:rPr>
            </w:pPr>
          </w:p>
        </w:tc>
      </w:tr>
      <w:tr w:rsidR="00B25A97" w:rsidRPr="00652F54" w:rsidTr="005C13BA">
        <w:trPr>
          <w:trHeight w:hRule="exact" w:val="31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B</w:t>
            </w:r>
            <w:r>
              <w:rPr>
                <w:rFonts w:eastAsia="Times New Roman" w:cs="Times New Roman"/>
                <w:color w:val="000000"/>
                <w:szCs w:val="24"/>
                <w:lang w:eastAsia="zh-CN"/>
              </w:rPr>
              <w:t>o</w:t>
            </w:r>
            <w:r w:rsidRPr="00652F54">
              <w:rPr>
                <w:rFonts w:eastAsia="Times New Roman" w:cs="Times New Roman"/>
                <w:color w:val="000000"/>
                <w:szCs w:val="24"/>
                <w:lang w:eastAsia="zh-CN"/>
              </w:rPr>
              <w:t>nd</w:t>
            </w:r>
            <w:r>
              <w:rPr>
                <w:rFonts w:eastAsia="Times New Roman" w:cs="Times New Roman"/>
                <w:color w:val="000000"/>
                <w:szCs w:val="24"/>
                <w:lang w:eastAsia="zh-CN"/>
              </w:rPr>
              <w:t>ed</w:t>
            </w:r>
          </w:p>
        </w:tc>
        <w:tc>
          <w:tcPr>
            <w:tcW w:w="0" w:type="auto"/>
            <w:tcBorders>
              <w:top w:val="nil"/>
              <w:left w:val="nil"/>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1.25</w:t>
            </w:r>
          </w:p>
        </w:tc>
        <w:tc>
          <w:tcPr>
            <w:tcW w:w="0" w:type="auto"/>
            <w:tcBorders>
              <w:top w:val="nil"/>
              <w:left w:val="nil"/>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1.1</w:t>
            </w:r>
          </w:p>
        </w:tc>
        <w:tc>
          <w:tcPr>
            <w:tcW w:w="0" w:type="auto"/>
            <w:tcBorders>
              <w:top w:val="nil"/>
              <w:left w:val="nil"/>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-0.2815</w:t>
            </w:r>
          </w:p>
        </w:tc>
        <w:tc>
          <w:tcPr>
            <w:tcW w:w="0" w:type="auto"/>
            <w:tcBorders>
              <w:top w:val="nil"/>
              <w:left w:val="nil"/>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0.3479</w:t>
            </w:r>
          </w:p>
        </w:tc>
        <w:tc>
          <w:tcPr>
            <w:tcW w:w="0" w:type="auto"/>
            <w:tcBorders>
              <w:top w:val="nil"/>
              <w:left w:val="nil"/>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-0.2384</w:t>
            </w:r>
          </w:p>
        </w:tc>
      </w:tr>
      <w:tr w:rsidR="00B25A97" w:rsidRPr="00652F54" w:rsidTr="005C13BA">
        <w:trPr>
          <w:trHeight w:hRule="exact" w:val="31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Unbo</w:t>
            </w:r>
            <w:r w:rsidRPr="00652F54">
              <w:rPr>
                <w:rFonts w:eastAsia="Times New Roman" w:cs="Times New Roman"/>
                <w:color w:val="000000"/>
                <w:szCs w:val="24"/>
                <w:lang w:eastAsia="zh-CN"/>
              </w:rPr>
              <w:t>nd</w:t>
            </w:r>
            <w:r>
              <w:rPr>
                <w:rFonts w:eastAsia="Times New Roman" w:cs="Times New Roman"/>
                <w:color w:val="000000"/>
                <w:szCs w:val="24"/>
                <w:lang w:eastAsia="zh-CN"/>
              </w:rPr>
              <w:t>ed</w:t>
            </w:r>
          </w:p>
        </w:tc>
        <w:tc>
          <w:tcPr>
            <w:tcW w:w="0" w:type="auto"/>
            <w:tcBorders>
              <w:top w:val="nil"/>
              <w:left w:val="nil"/>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1.35</w:t>
            </w:r>
          </w:p>
        </w:tc>
        <w:tc>
          <w:tcPr>
            <w:tcW w:w="0" w:type="auto"/>
            <w:tcBorders>
              <w:top w:val="nil"/>
              <w:left w:val="nil"/>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1.1</w:t>
            </w:r>
          </w:p>
        </w:tc>
        <w:tc>
          <w:tcPr>
            <w:tcW w:w="0" w:type="auto"/>
            <w:tcBorders>
              <w:top w:val="nil"/>
              <w:left w:val="nil"/>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0.3152</w:t>
            </w:r>
          </w:p>
        </w:tc>
        <w:tc>
          <w:tcPr>
            <w:tcW w:w="0" w:type="auto"/>
            <w:tcBorders>
              <w:top w:val="nil"/>
              <w:left w:val="nil"/>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-0.096</w:t>
            </w:r>
          </w:p>
        </w:tc>
        <w:tc>
          <w:tcPr>
            <w:tcW w:w="0" w:type="auto"/>
            <w:tcBorders>
              <w:top w:val="nil"/>
              <w:left w:val="nil"/>
              <w:bottom w:val="single" w:sz="4" w:space="0" w:color="auto"/>
              <w:right w:val="single" w:sz="4" w:space="0" w:color="auto"/>
            </w:tcBorders>
            <w:shd w:val="clear" w:color="auto" w:fill="auto"/>
            <w:vAlign w:val="center"/>
            <w:hideMark/>
          </w:tcPr>
          <w:p w:rsidR="00B25A97" w:rsidRPr="00652F54" w:rsidRDefault="00B25A97" w:rsidP="001801DC">
            <w:pPr>
              <w:spacing w:before="0" w:after="0" w:line="240" w:lineRule="auto"/>
              <w:jc w:val="center"/>
              <w:rPr>
                <w:rFonts w:eastAsia="Times New Roman" w:cs="Times New Roman"/>
                <w:color w:val="000000"/>
                <w:szCs w:val="24"/>
                <w:lang w:eastAsia="zh-CN"/>
              </w:rPr>
            </w:pPr>
            <w:r w:rsidRPr="00652F54">
              <w:rPr>
                <w:rFonts w:eastAsia="Times New Roman" w:cs="Times New Roman"/>
                <w:color w:val="000000"/>
                <w:szCs w:val="24"/>
                <w:lang w:eastAsia="zh-CN"/>
              </w:rPr>
              <w:t>0.035</w:t>
            </w:r>
          </w:p>
        </w:tc>
      </w:tr>
    </w:tbl>
    <w:p w:rsidR="00173633" w:rsidRDefault="00173633" w:rsidP="00B25A97">
      <w:pPr>
        <w:pStyle w:val="Caption"/>
        <w:keepNext/>
        <w:rPr>
          <w:szCs w:val="24"/>
        </w:rPr>
      </w:pPr>
      <w:bookmarkStart w:id="73" w:name="_Ref229998546"/>
      <w:bookmarkStart w:id="74" w:name="_Toc244428532"/>
      <w:bookmarkStart w:id="75" w:name="_Ref229978884"/>
    </w:p>
    <w:p w:rsidR="00B25A97" w:rsidRPr="00652F54" w:rsidRDefault="00B25A97" w:rsidP="00B25A97">
      <w:pPr>
        <w:pStyle w:val="Caption"/>
        <w:keepNext/>
        <w:rPr>
          <w:b/>
          <w:szCs w:val="24"/>
        </w:rPr>
      </w:pPr>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70230C">
        <w:rPr>
          <w:noProof/>
          <w:szCs w:val="24"/>
        </w:rPr>
        <w:t>3</w:t>
      </w:r>
      <w:r w:rsidR="007F32E3" w:rsidRPr="00652F54">
        <w:rPr>
          <w:b/>
          <w:szCs w:val="24"/>
        </w:rPr>
        <w:fldChar w:fldCharType="end"/>
      </w:r>
      <w:bookmarkEnd w:id="73"/>
      <w:r w:rsidRPr="00652F54">
        <w:rPr>
          <w:szCs w:val="24"/>
        </w:rPr>
        <w:t>.</w:t>
      </w:r>
      <w:proofErr w:type="gramEnd"/>
      <w:r w:rsidRPr="00652F54">
        <w:rPr>
          <w:szCs w:val="24"/>
        </w:rPr>
        <w:t xml:space="preserve"> </w:t>
      </w:r>
      <w:proofErr w:type="gramStart"/>
      <w:r w:rsidRPr="00652F54">
        <w:rPr>
          <w:szCs w:val="24"/>
        </w:rPr>
        <w:t xml:space="preserve">Coefficients </w:t>
      </w:r>
      <w:r>
        <w:rPr>
          <w:szCs w:val="24"/>
        </w:rPr>
        <w:t>for the traffic-induced</w:t>
      </w:r>
      <w:r w:rsidRPr="00652F54">
        <w:rPr>
          <w:szCs w:val="24"/>
        </w:rPr>
        <w:t xml:space="preserve"> stresses</w:t>
      </w:r>
      <w:r>
        <w:rPr>
          <w:szCs w:val="24"/>
        </w:rPr>
        <w:t xml:space="preserve"> in HMA (</w:t>
      </w:r>
      <w:proofErr w:type="spellStart"/>
      <w:r>
        <w:rPr>
          <w:szCs w:val="24"/>
        </w:rPr>
        <w:t>Gucunski</w:t>
      </w:r>
      <w:proofErr w:type="spellEnd"/>
      <w:r>
        <w:rPr>
          <w:szCs w:val="24"/>
        </w:rPr>
        <w:t>, 1998).</w:t>
      </w:r>
      <w:bookmarkEnd w:id="74"/>
      <w:proofErr w:type="gramEnd"/>
    </w:p>
    <w:tbl>
      <w:tblPr>
        <w:tblW w:w="5000" w:type="pct"/>
        <w:jc w:val="center"/>
        <w:tblLook w:val="04A0"/>
      </w:tblPr>
      <w:tblGrid>
        <w:gridCol w:w="1403"/>
        <w:gridCol w:w="2257"/>
        <w:gridCol w:w="2604"/>
        <w:gridCol w:w="1104"/>
        <w:gridCol w:w="1104"/>
        <w:gridCol w:w="1104"/>
      </w:tblGrid>
      <w:tr w:rsidR="00B25A97" w:rsidRPr="00FD5C9B" w:rsidTr="005C13BA">
        <w:trPr>
          <w:trHeight w:val="315"/>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sidRPr="00FD5C9B">
              <w:rPr>
                <w:rFonts w:eastAsia="Times New Roman" w:cs="Times New Roman"/>
                <w:color w:val="000000"/>
                <w:szCs w:val="24"/>
                <w:lang w:eastAsia="zh-CN"/>
              </w:rPr>
              <w:t> </w:t>
            </w:r>
          </w:p>
        </w:tc>
        <w:tc>
          <w:tcPr>
            <w:tcW w:w="0" w:type="auto"/>
            <w:gridSpan w:val="2"/>
            <w:tcBorders>
              <w:top w:val="single" w:sz="4" w:space="0" w:color="auto"/>
              <w:left w:val="nil"/>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sidRPr="00FD5C9B">
              <w:rPr>
                <w:rFonts w:eastAsia="Times New Roman" w:cs="Times New Roman"/>
                <w:color w:val="000000"/>
                <w:szCs w:val="24"/>
                <w:lang w:eastAsia="zh-CN"/>
              </w:rPr>
              <w:t>C</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sidRPr="00FD5C9B">
              <w:rPr>
                <w:rFonts w:eastAsia="Times New Roman" w:cs="Times New Roman"/>
                <w:color w:val="000000"/>
                <w:szCs w:val="24"/>
                <w:lang w:eastAsia="zh-CN"/>
              </w:rPr>
              <w:t>C</w:t>
            </w:r>
            <w:r w:rsidRPr="00FD5C9B">
              <w:rPr>
                <w:rFonts w:eastAsia="Times New Roman" w:cs="Times New Roman"/>
                <w:color w:val="000000"/>
                <w:szCs w:val="24"/>
                <w:vertAlign w:val="subscript"/>
                <w:lang w:eastAsia="zh-CN"/>
              </w:rPr>
              <w:t>1</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sidRPr="00FD5C9B">
              <w:rPr>
                <w:rFonts w:eastAsia="Times New Roman" w:cs="Times New Roman"/>
                <w:color w:val="000000"/>
                <w:szCs w:val="24"/>
                <w:lang w:eastAsia="zh-CN"/>
              </w:rPr>
              <w:t>C</w:t>
            </w:r>
            <w:r w:rsidRPr="00FD5C9B">
              <w:rPr>
                <w:rFonts w:eastAsia="Times New Roman" w:cs="Times New Roman"/>
                <w:color w:val="000000"/>
                <w:szCs w:val="24"/>
                <w:vertAlign w:val="subscript"/>
                <w:lang w:eastAsia="zh-CN"/>
              </w:rPr>
              <w:t>2</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sidRPr="00FD5C9B">
              <w:rPr>
                <w:rFonts w:eastAsia="Times New Roman" w:cs="Times New Roman"/>
                <w:color w:val="000000"/>
                <w:szCs w:val="24"/>
                <w:lang w:eastAsia="zh-CN"/>
              </w:rPr>
              <w:t>C</w:t>
            </w:r>
            <w:r w:rsidRPr="00FD5C9B">
              <w:rPr>
                <w:rFonts w:eastAsia="Times New Roman" w:cs="Times New Roman"/>
                <w:color w:val="000000"/>
                <w:szCs w:val="24"/>
                <w:vertAlign w:val="subscript"/>
                <w:lang w:eastAsia="zh-CN"/>
              </w:rPr>
              <w:t>3</w:t>
            </w:r>
          </w:p>
        </w:tc>
      </w:tr>
      <w:tr w:rsidR="00B25A97" w:rsidRPr="00FD5C9B" w:rsidTr="005C13BA">
        <w:trPr>
          <w:trHeight w:val="31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25A97" w:rsidRPr="00FD5C9B" w:rsidRDefault="00B25A97" w:rsidP="001801DC">
            <w:pPr>
              <w:spacing w:before="0" w:after="0" w:line="240" w:lineRule="auto"/>
              <w:jc w:val="left"/>
              <w:rPr>
                <w:rFonts w:eastAsia="Times New Roman" w:cs="Times New Roman"/>
                <w:color w:val="000000"/>
                <w:szCs w:val="24"/>
                <w:lang w:eastAsia="zh-CN"/>
              </w:rPr>
            </w:pPr>
          </w:p>
        </w:tc>
        <w:tc>
          <w:tcPr>
            <w:tcW w:w="0" w:type="auto"/>
            <w:tcBorders>
              <w:top w:val="nil"/>
              <w:left w:val="nil"/>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sidRPr="00FD5C9B">
              <w:rPr>
                <w:rFonts w:eastAsia="Times New Roman" w:cs="Times New Roman"/>
                <w:color w:val="000000"/>
                <w:szCs w:val="24"/>
                <w:lang w:eastAsia="zh-CN"/>
              </w:rPr>
              <w:t>Construction joint</w:t>
            </w:r>
          </w:p>
        </w:tc>
        <w:tc>
          <w:tcPr>
            <w:tcW w:w="0" w:type="auto"/>
            <w:tcBorders>
              <w:top w:val="nil"/>
              <w:left w:val="nil"/>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sidRPr="00FD5C9B">
              <w:rPr>
                <w:rFonts w:eastAsia="Times New Roman" w:cs="Times New Roman"/>
                <w:color w:val="000000"/>
                <w:szCs w:val="24"/>
                <w:lang w:eastAsia="zh-CN"/>
              </w:rPr>
              <w:t>No construction joint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25A97" w:rsidRPr="00FD5C9B" w:rsidRDefault="00B25A97" w:rsidP="001801DC">
            <w:pPr>
              <w:spacing w:before="0" w:after="0" w:line="240" w:lineRule="auto"/>
              <w:jc w:val="left"/>
              <w:rPr>
                <w:rFonts w:eastAsia="Times New Roman" w:cs="Times New Roman"/>
                <w:color w:val="000000"/>
                <w:szCs w:val="24"/>
                <w:lang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25A97" w:rsidRPr="00FD5C9B" w:rsidRDefault="00B25A97" w:rsidP="001801DC">
            <w:pPr>
              <w:spacing w:before="0" w:after="0" w:line="240" w:lineRule="auto"/>
              <w:jc w:val="left"/>
              <w:rPr>
                <w:rFonts w:eastAsia="Times New Roman" w:cs="Times New Roman"/>
                <w:color w:val="000000"/>
                <w:szCs w:val="24"/>
                <w:lang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25A97" w:rsidRPr="00FD5C9B" w:rsidRDefault="00B25A97" w:rsidP="001801DC">
            <w:pPr>
              <w:spacing w:before="0" w:after="0" w:line="240" w:lineRule="auto"/>
              <w:jc w:val="left"/>
              <w:rPr>
                <w:rFonts w:eastAsia="Times New Roman" w:cs="Times New Roman"/>
                <w:color w:val="000000"/>
                <w:szCs w:val="24"/>
                <w:lang w:eastAsia="zh-CN"/>
              </w:rPr>
            </w:pPr>
          </w:p>
        </w:tc>
      </w:tr>
      <w:tr w:rsidR="00B25A97" w:rsidRPr="00FD5C9B" w:rsidTr="005C13BA">
        <w:trPr>
          <w:trHeight w:val="31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Bo</w:t>
            </w:r>
            <w:r w:rsidRPr="00FD5C9B">
              <w:rPr>
                <w:rFonts w:eastAsia="Times New Roman" w:cs="Times New Roman"/>
                <w:color w:val="000000"/>
                <w:szCs w:val="24"/>
                <w:lang w:eastAsia="zh-CN"/>
              </w:rPr>
              <w:t>nd</w:t>
            </w:r>
            <w:r>
              <w:rPr>
                <w:rFonts w:eastAsia="Times New Roman" w:cs="Times New Roman"/>
                <w:color w:val="000000"/>
                <w:szCs w:val="24"/>
                <w:lang w:eastAsia="zh-CN"/>
              </w:rPr>
              <w:t>ed</w:t>
            </w:r>
          </w:p>
        </w:tc>
        <w:tc>
          <w:tcPr>
            <w:tcW w:w="0" w:type="auto"/>
            <w:tcBorders>
              <w:top w:val="nil"/>
              <w:left w:val="nil"/>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sidRPr="00FD5C9B">
              <w:rPr>
                <w:rFonts w:eastAsia="Times New Roman" w:cs="Times New Roman"/>
                <w:color w:val="000000"/>
                <w:szCs w:val="24"/>
                <w:lang w:eastAsia="zh-CN"/>
              </w:rPr>
              <w:t>1.25</w:t>
            </w:r>
          </w:p>
        </w:tc>
        <w:tc>
          <w:tcPr>
            <w:tcW w:w="0" w:type="auto"/>
            <w:tcBorders>
              <w:top w:val="nil"/>
              <w:left w:val="nil"/>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sidRPr="00FD5C9B">
              <w:rPr>
                <w:rFonts w:eastAsia="Times New Roman" w:cs="Times New Roman"/>
                <w:color w:val="000000"/>
                <w:szCs w:val="24"/>
                <w:lang w:eastAsia="zh-CN"/>
              </w:rPr>
              <w:t>1.1</w:t>
            </w:r>
          </w:p>
        </w:tc>
        <w:tc>
          <w:tcPr>
            <w:tcW w:w="0" w:type="auto"/>
            <w:tcBorders>
              <w:top w:val="nil"/>
              <w:left w:val="nil"/>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sidRPr="00FD5C9B">
              <w:rPr>
                <w:rFonts w:eastAsia="Times New Roman" w:cs="Times New Roman"/>
                <w:color w:val="000000"/>
                <w:szCs w:val="24"/>
                <w:lang w:eastAsia="zh-CN"/>
              </w:rPr>
              <w:t>-0.2018</w:t>
            </w:r>
          </w:p>
        </w:tc>
        <w:tc>
          <w:tcPr>
            <w:tcW w:w="0" w:type="auto"/>
            <w:tcBorders>
              <w:top w:val="nil"/>
              <w:left w:val="nil"/>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sidRPr="00FD5C9B">
              <w:rPr>
                <w:rFonts w:eastAsia="Times New Roman" w:cs="Times New Roman"/>
                <w:color w:val="000000"/>
                <w:szCs w:val="24"/>
                <w:lang w:eastAsia="zh-CN"/>
              </w:rPr>
              <w:t>-0.0075</w:t>
            </w:r>
          </w:p>
        </w:tc>
        <w:tc>
          <w:tcPr>
            <w:tcW w:w="0" w:type="auto"/>
            <w:tcBorders>
              <w:top w:val="nil"/>
              <w:left w:val="nil"/>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sidRPr="00FD5C9B">
              <w:rPr>
                <w:rFonts w:eastAsia="Times New Roman" w:cs="Times New Roman"/>
                <w:color w:val="000000"/>
                <w:szCs w:val="24"/>
                <w:lang w:eastAsia="zh-CN"/>
              </w:rPr>
              <w:t>-0.0414</w:t>
            </w:r>
          </w:p>
        </w:tc>
      </w:tr>
      <w:tr w:rsidR="00B25A97" w:rsidRPr="00FD5C9B" w:rsidTr="005C13BA">
        <w:trPr>
          <w:trHeight w:val="31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Unbo</w:t>
            </w:r>
            <w:r w:rsidRPr="00FD5C9B">
              <w:rPr>
                <w:rFonts w:eastAsia="Times New Roman" w:cs="Times New Roman"/>
                <w:color w:val="000000"/>
                <w:szCs w:val="24"/>
                <w:lang w:eastAsia="zh-CN"/>
              </w:rPr>
              <w:t>nd</w:t>
            </w:r>
            <w:r>
              <w:rPr>
                <w:rFonts w:eastAsia="Times New Roman" w:cs="Times New Roman"/>
                <w:color w:val="000000"/>
                <w:szCs w:val="24"/>
                <w:lang w:eastAsia="zh-CN"/>
              </w:rPr>
              <w:t>ed</w:t>
            </w:r>
          </w:p>
        </w:tc>
        <w:tc>
          <w:tcPr>
            <w:tcW w:w="0" w:type="auto"/>
            <w:tcBorders>
              <w:top w:val="nil"/>
              <w:left w:val="nil"/>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sidRPr="00FD5C9B">
              <w:rPr>
                <w:rFonts w:eastAsia="Times New Roman" w:cs="Times New Roman"/>
                <w:color w:val="000000"/>
                <w:szCs w:val="24"/>
                <w:lang w:eastAsia="zh-CN"/>
              </w:rPr>
              <w:t>1.5</w:t>
            </w:r>
          </w:p>
        </w:tc>
        <w:tc>
          <w:tcPr>
            <w:tcW w:w="0" w:type="auto"/>
            <w:tcBorders>
              <w:top w:val="nil"/>
              <w:left w:val="nil"/>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sidRPr="00FD5C9B">
              <w:rPr>
                <w:rFonts w:eastAsia="Times New Roman" w:cs="Times New Roman"/>
                <w:color w:val="000000"/>
                <w:szCs w:val="24"/>
                <w:lang w:eastAsia="zh-CN"/>
              </w:rPr>
              <w:t>1.1</w:t>
            </w:r>
          </w:p>
        </w:tc>
        <w:tc>
          <w:tcPr>
            <w:tcW w:w="0" w:type="auto"/>
            <w:tcBorders>
              <w:top w:val="nil"/>
              <w:left w:val="nil"/>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sidRPr="00FD5C9B">
              <w:rPr>
                <w:rFonts w:eastAsia="Times New Roman" w:cs="Times New Roman"/>
                <w:color w:val="000000"/>
                <w:szCs w:val="24"/>
                <w:lang w:eastAsia="zh-CN"/>
              </w:rPr>
              <w:t>0.346</w:t>
            </w:r>
          </w:p>
        </w:tc>
        <w:tc>
          <w:tcPr>
            <w:tcW w:w="0" w:type="auto"/>
            <w:tcBorders>
              <w:top w:val="nil"/>
              <w:left w:val="nil"/>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sidRPr="00FD5C9B">
              <w:rPr>
                <w:rFonts w:eastAsia="Times New Roman" w:cs="Times New Roman"/>
                <w:color w:val="000000"/>
                <w:szCs w:val="24"/>
                <w:lang w:eastAsia="zh-CN"/>
              </w:rPr>
              <w:t>-0.1767</w:t>
            </w:r>
          </w:p>
        </w:tc>
        <w:tc>
          <w:tcPr>
            <w:tcW w:w="0" w:type="auto"/>
            <w:tcBorders>
              <w:top w:val="nil"/>
              <w:left w:val="nil"/>
              <w:bottom w:val="single" w:sz="4" w:space="0" w:color="auto"/>
              <w:right w:val="single" w:sz="4" w:space="0" w:color="auto"/>
            </w:tcBorders>
            <w:shd w:val="clear" w:color="auto" w:fill="auto"/>
            <w:vAlign w:val="center"/>
            <w:hideMark/>
          </w:tcPr>
          <w:p w:rsidR="00B25A97" w:rsidRPr="00FD5C9B" w:rsidRDefault="00B25A97" w:rsidP="001801DC">
            <w:pPr>
              <w:spacing w:before="0" w:after="0" w:line="240" w:lineRule="auto"/>
              <w:jc w:val="center"/>
              <w:rPr>
                <w:rFonts w:eastAsia="Times New Roman" w:cs="Times New Roman"/>
                <w:color w:val="000000"/>
                <w:szCs w:val="24"/>
                <w:lang w:eastAsia="zh-CN"/>
              </w:rPr>
            </w:pPr>
            <w:r w:rsidRPr="00FD5C9B">
              <w:rPr>
                <w:rFonts w:eastAsia="Times New Roman" w:cs="Times New Roman"/>
                <w:color w:val="000000"/>
                <w:szCs w:val="24"/>
                <w:lang w:eastAsia="zh-CN"/>
              </w:rPr>
              <w:t>0.1069</w:t>
            </w:r>
          </w:p>
        </w:tc>
      </w:tr>
    </w:tbl>
    <w:p w:rsidR="00B25A97" w:rsidRPr="00652F54" w:rsidRDefault="00B25A97" w:rsidP="00B25A97">
      <w:pPr>
        <w:pStyle w:val="Caption"/>
        <w:keepNext/>
        <w:rPr>
          <w:b/>
          <w:szCs w:val="24"/>
        </w:rPr>
      </w:pPr>
      <w:bookmarkStart w:id="76" w:name="_Ref229998514"/>
      <w:bookmarkStart w:id="77" w:name="_Toc244428533"/>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70230C">
        <w:rPr>
          <w:noProof/>
          <w:szCs w:val="24"/>
        </w:rPr>
        <w:t>4</w:t>
      </w:r>
      <w:r w:rsidR="007F32E3" w:rsidRPr="00652F54">
        <w:rPr>
          <w:b/>
          <w:szCs w:val="24"/>
        </w:rPr>
        <w:fldChar w:fldCharType="end"/>
      </w:r>
      <w:bookmarkEnd w:id="75"/>
      <w:bookmarkEnd w:id="76"/>
      <w:r w:rsidRPr="00652F54">
        <w:rPr>
          <w:szCs w:val="24"/>
        </w:rPr>
        <w:t>.</w:t>
      </w:r>
      <w:proofErr w:type="gramEnd"/>
      <w:r w:rsidRPr="00652F54">
        <w:rPr>
          <w:szCs w:val="24"/>
        </w:rPr>
        <w:t xml:space="preserve"> </w:t>
      </w:r>
      <w:proofErr w:type="gramStart"/>
      <w:r w:rsidRPr="00652F54">
        <w:rPr>
          <w:szCs w:val="24"/>
        </w:rPr>
        <w:t xml:space="preserve">Coefficients </w:t>
      </w:r>
      <w:r>
        <w:rPr>
          <w:szCs w:val="24"/>
        </w:rPr>
        <w:t xml:space="preserve">for temperature-gradient-induced </w:t>
      </w:r>
      <w:r w:rsidRPr="00652F54">
        <w:rPr>
          <w:szCs w:val="24"/>
        </w:rPr>
        <w:t>stresses</w:t>
      </w:r>
      <w:r>
        <w:rPr>
          <w:szCs w:val="24"/>
        </w:rPr>
        <w:t xml:space="preserve"> in PCC (</w:t>
      </w:r>
      <w:proofErr w:type="spellStart"/>
      <w:r>
        <w:rPr>
          <w:szCs w:val="24"/>
        </w:rPr>
        <w:t>Gucunski</w:t>
      </w:r>
      <w:proofErr w:type="spellEnd"/>
      <w:r>
        <w:rPr>
          <w:szCs w:val="24"/>
        </w:rPr>
        <w:t>, 1998).</w:t>
      </w:r>
      <w:bookmarkEnd w:id="77"/>
      <w:proofErr w:type="gramEnd"/>
    </w:p>
    <w:tbl>
      <w:tblPr>
        <w:tblW w:w="5000" w:type="pct"/>
        <w:jc w:val="center"/>
        <w:tblLook w:val="04A0"/>
      </w:tblPr>
      <w:tblGrid>
        <w:gridCol w:w="1700"/>
        <w:gridCol w:w="2725"/>
        <w:gridCol w:w="3139"/>
        <w:gridCol w:w="1006"/>
        <w:gridCol w:w="1006"/>
      </w:tblGrid>
      <w:tr w:rsidR="00B25A97" w:rsidRPr="00652F54" w:rsidTr="005C13BA">
        <w:trPr>
          <w:trHeight w:val="3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B25A97" w:rsidRPr="00652F54" w:rsidRDefault="00B25A97" w:rsidP="001801DC">
            <w:pPr>
              <w:spacing w:before="0" w:after="0" w:line="240" w:lineRule="auto"/>
              <w:jc w:val="center"/>
              <w:rPr>
                <w:rFonts w:eastAsia="Times New Roman" w:cs="Times New Roman"/>
                <w:color w:val="000000"/>
                <w:sz w:val="23"/>
                <w:szCs w:val="23"/>
                <w:lang w:eastAsia="zh-CN"/>
              </w:rPr>
            </w:pPr>
            <w:r w:rsidRPr="00652F54">
              <w:rPr>
                <w:rFonts w:eastAsia="Times New Roman" w:cs="Times New Roman"/>
                <w:color w:val="000000"/>
                <w:sz w:val="23"/>
                <w:szCs w:val="23"/>
                <w:lang w:eastAsia="zh-CN"/>
              </w:rPr>
              <w:t> </w:t>
            </w:r>
          </w:p>
        </w:tc>
        <w:tc>
          <w:tcPr>
            <w:tcW w:w="0" w:type="auto"/>
            <w:gridSpan w:val="2"/>
            <w:tcBorders>
              <w:top w:val="single" w:sz="4" w:space="0" w:color="auto"/>
              <w:left w:val="nil"/>
              <w:bottom w:val="single" w:sz="4" w:space="0" w:color="auto"/>
              <w:right w:val="single" w:sz="4" w:space="0" w:color="auto"/>
            </w:tcBorders>
            <w:shd w:val="clear" w:color="auto" w:fill="auto"/>
            <w:vAlign w:val="bottom"/>
            <w:hideMark/>
          </w:tcPr>
          <w:p w:rsidR="00B25A97" w:rsidRPr="00652F54" w:rsidRDefault="00B25A97" w:rsidP="001801DC">
            <w:pPr>
              <w:spacing w:before="0" w:after="0" w:line="240" w:lineRule="auto"/>
              <w:jc w:val="center"/>
              <w:rPr>
                <w:rFonts w:eastAsia="Times New Roman" w:cs="Times New Roman"/>
                <w:color w:val="000000"/>
                <w:sz w:val="23"/>
                <w:szCs w:val="23"/>
                <w:lang w:eastAsia="zh-CN"/>
              </w:rPr>
            </w:pPr>
            <w:r w:rsidRPr="00652F54">
              <w:rPr>
                <w:rFonts w:eastAsia="Times New Roman" w:cs="Times New Roman"/>
                <w:color w:val="000000"/>
                <w:sz w:val="23"/>
                <w:szCs w:val="23"/>
                <w:lang w:eastAsia="zh-CN"/>
              </w:rPr>
              <w:t>C</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B25A97" w:rsidRPr="00652F54" w:rsidRDefault="00B25A97" w:rsidP="001801DC">
            <w:pPr>
              <w:spacing w:before="0" w:after="0" w:line="240" w:lineRule="auto"/>
              <w:jc w:val="center"/>
              <w:rPr>
                <w:rFonts w:eastAsia="Times New Roman" w:cs="Times New Roman"/>
                <w:color w:val="000000"/>
                <w:sz w:val="23"/>
                <w:szCs w:val="23"/>
                <w:lang w:eastAsia="zh-CN"/>
              </w:rPr>
            </w:pPr>
            <w:r w:rsidRPr="00652F54">
              <w:rPr>
                <w:rFonts w:eastAsia="Times New Roman" w:cs="Times New Roman"/>
                <w:color w:val="000000"/>
                <w:sz w:val="23"/>
                <w:szCs w:val="23"/>
                <w:lang w:eastAsia="zh-CN"/>
              </w:rPr>
              <w:t>C</w:t>
            </w:r>
            <w:r w:rsidRPr="00652F54">
              <w:rPr>
                <w:rFonts w:eastAsia="Times New Roman" w:cs="Times New Roman"/>
                <w:color w:val="000000"/>
                <w:sz w:val="23"/>
                <w:szCs w:val="23"/>
                <w:vertAlign w:val="subscript"/>
                <w:lang w:eastAsia="zh-CN"/>
              </w:rPr>
              <w:t>4</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B25A97" w:rsidRPr="00652F54" w:rsidRDefault="00B25A97" w:rsidP="001801DC">
            <w:pPr>
              <w:spacing w:before="0" w:after="0" w:line="240" w:lineRule="auto"/>
              <w:jc w:val="center"/>
              <w:rPr>
                <w:rFonts w:eastAsia="Times New Roman" w:cs="Times New Roman"/>
                <w:color w:val="000000"/>
                <w:sz w:val="23"/>
                <w:szCs w:val="23"/>
                <w:lang w:eastAsia="zh-CN"/>
              </w:rPr>
            </w:pPr>
            <w:r w:rsidRPr="00652F54">
              <w:rPr>
                <w:rFonts w:eastAsia="Times New Roman" w:cs="Times New Roman"/>
                <w:color w:val="000000"/>
                <w:sz w:val="23"/>
                <w:szCs w:val="23"/>
                <w:lang w:eastAsia="zh-CN"/>
              </w:rPr>
              <w:t>C</w:t>
            </w:r>
            <w:r w:rsidRPr="00652F54">
              <w:rPr>
                <w:rFonts w:eastAsia="Times New Roman" w:cs="Times New Roman"/>
                <w:color w:val="000000"/>
                <w:sz w:val="23"/>
                <w:szCs w:val="23"/>
                <w:vertAlign w:val="subscript"/>
                <w:lang w:eastAsia="zh-CN"/>
              </w:rPr>
              <w:t>5</w:t>
            </w:r>
          </w:p>
        </w:tc>
      </w:tr>
      <w:tr w:rsidR="00B25A97" w:rsidRPr="00652F54" w:rsidTr="005C13BA">
        <w:trPr>
          <w:trHeight w:val="30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B25A97" w:rsidRPr="00652F54" w:rsidRDefault="00B25A97" w:rsidP="001801DC">
            <w:pPr>
              <w:spacing w:before="0" w:after="0" w:line="240" w:lineRule="auto"/>
              <w:rPr>
                <w:rFonts w:eastAsia="Times New Roman" w:cs="Times New Roman"/>
                <w:color w:val="000000"/>
                <w:sz w:val="23"/>
                <w:szCs w:val="23"/>
                <w:lang w:eastAsia="zh-CN"/>
              </w:rPr>
            </w:pPr>
          </w:p>
        </w:tc>
        <w:tc>
          <w:tcPr>
            <w:tcW w:w="0" w:type="auto"/>
            <w:tcBorders>
              <w:top w:val="nil"/>
              <w:left w:val="nil"/>
              <w:bottom w:val="single" w:sz="4" w:space="0" w:color="auto"/>
              <w:right w:val="single" w:sz="4" w:space="0" w:color="auto"/>
            </w:tcBorders>
            <w:shd w:val="clear" w:color="auto" w:fill="auto"/>
            <w:vAlign w:val="bottom"/>
            <w:hideMark/>
          </w:tcPr>
          <w:p w:rsidR="00B25A97" w:rsidRPr="00652F54" w:rsidRDefault="00B25A97" w:rsidP="001801DC">
            <w:pPr>
              <w:spacing w:before="0" w:after="0" w:line="240" w:lineRule="auto"/>
              <w:jc w:val="center"/>
              <w:rPr>
                <w:rFonts w:eastAsia="Times New Roman" w:cs="Times New Roman"/>
                <w:color w:val="000000"/>
                <w:sz w:val="23"/>
                <w:szCs w:val="23"/>
                <w:lang w:eastAsia="zh-CN"/>
              </w:rPr>
            </w:pPr>
            <w:r w:rsidRPr="00652F54">
              <w:rPr>
                <w:rFonts w:eastAsia="Times New Roman" w:cs="Times New Roman"/>
                <w:color w:val="000000"/>
                <w:sz w:val="23"/>
                <w:szCs w:val="23"/>
                <w:lang w:eastAsia="zh-CN"/>
              </w:rPr>
              <w:t>Construction joint</w:t>
            </w:r>
          </w:p>
        </w:tc>
        <w:tc>
          <w:tcPr>
            <w:tcW w:w="0" w:type="auto"/>
            <w:tcBorders>
              <w:top w:val="nil"/>
              <w:left w:val="nil"/>
              <w:bottom w:val="single" w:sz="4" w:space="0" w:color="auto"/>
              <w:right w:val="single" w:sz="4" w:space="0" w:color="auto"/>
            </w:tcBorders>
            <w:shd w:val="clear" w:color="auto" w:fill="auto"/>
            <w:vAlign w:val="bottom"/>
            <w:hideMark/>
          </w:tcPr>
          <w:p w:rsidR="00B25A97" w:rsidRPr="00652F54" w:rsidRDefault="00B25A97" w:rsidP="001801DC">
            <w:pPr>
              <w:spacing w:before="0" w:after="0" w:line="240" w:lineRule="auto"/>
              <w:jc w:val="center"/>
              <w:rPr>
                <w:rFonts w:eastAsia="Times New Roman" w:cs="Times New Roman"/>
                <w:color w:val="000000"/>
                <w:sz w:val="23"/>
                <w:szCs w:val="23"/>
                <w:lang w:eastAsia="zh-CN"/>
              </w:rPr>
            </w:pPr>
            <w:r w:rsidRPr="00652F54">
              <w:rPr>
                <w:rFonts w:eastAsia="Times New Roman" w:cs="Times New Roman"/>
                <w:color w:val="000000"/>
                <w:sz w:val="23"/>
                <w:szCs w:val="23"/>
                <w:lang w:eastAsia="zh-CN"/>
              </w:rPr>
              <w:t>No construction joint</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25A97" w:rsidRPr="00652F54" w:rsidRDefault="00B25A97" w:rsidP="001801DC">
            <w:pPr>
              <w:spacing w:before="0" w:after="0" w:line="240" w:lineRule="auto"/>
              <w:rPr>
                <w:rFonts w:eastAsia="Times New Roman" w:cs="Times New Roman"/>
                <w:color w:val="000000"/>
                <w:sz w:val="23"/>
                <w:szCs w:val="23"/>
                <w:lang w:eastAsia="zh-C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25A97" w:rsidRPr="00652F54" w:rsidRDefault="00B25A97" w:rsidP="001801DC">
            <w:pPr>
              <w:spacing w:before="0" w:after="0" w:line="240" w:lineRule="auto"/>
              <w:rPr>
                <w:rFonts w:eastAsia="Times New Roman" w:cs="Times New Roman"/>
                <w:color w:val="000000"/>
                <w:sz w:val="23"/>
                <w:szCs w:val="23"/>
                <w:lang w:eastAsia="zh-CN"/>
              </w:rPr>
            </w:pPr>
          </w:p>
        </w:tc>
      </w:tr>
      <w:tr w:rsidR="00B25A97" w:rsidRPr="00652F54" w:rsidTr="005C13BA">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bottom"/>
            <w:hideMark/>
          </w:tcPr>
          <w:p w:rsidR="00B25A97" w:rsidRPr="00652F54" w:rsidRDefault="00B25A97" w:rsidP="001801DC">
            <w:pPr>
              <w:spacing w:before="0" w:after="0" w:line="240" w:lineRule="auto"/>
              <w:jc w:val="center"/>
              <w:rPr>
                <w:rFonts w:eastAsia="Times New Roman" w:cs="Times New Roman"/>
                <w:color w:val="000000"/>
                <w:sz w:val="23"/>
                <w:szCs w:val="23"/>
                <w:lang w:eastAsia="zh-CN"/>
              </w:rPr>
            </w:pPr>
            <w:r>
              <w:rPr>
                <w:rFonts w:eastAsia="Times New Roman" w:cs="Times New Roman"/>
                <w:color w:val="000000"/>
                <w:sz w:val="23"/>
                <w:szCs w:val="23"/>
                <w:lang w:eastAsia="zh-CN"/>
              </w:rPr>
              <w:t>Bo</w:t>
            </w:r>
            <w:r w:rsidRPr="00652F54">
              <w:rPr>
                <w:rFonts w:eastAsia="Times New Roman" w:cs="Times New Roman"/>
                <w:color w:val="000000"/>
                <w:sz w:val="23"/>
                <w:szCs w:val="23"/>
                <w:lang w:eastAsia="zh-CN"/>
              </w:rPr>
              <w:t>nd</w:t>
            </w:r>
            <w:r>
              <w:rPr>
                <w:rFonts w:eastAsia="Times New Roman" w:cs="Times New Roman"/>
                <w:color w:val="000000"/>
                <w:sz w:val="23"/>
                <w:szCs w:val="23"/>
                <w:lang w:eastAsia="zh-CN"/>
              </w:rPr>
              <w:t>ed</w:t>
            </w:r>
          </w:p>
        </w:tc>
        <w:tc>
          <w:tcPr>
            <w:tcW w:w="0" w:type="auto"/>
            <w:tcBorders>
              <w:top w:val="nil"/>
              <w:left w:val="nil"/>
              <w:bottom w:val="single" w:sz="4" w:space="0" w:color="auto"/>
              <w:right w:val="single" w:sz="4" w:space="0" w:color="auto"/>
            </w:tcBorders>
            <w:shd w:val="clear" w:color="auto" w:fill="auto"/>
            <w:vAlign w:val="bottom"/>
            <w:hideMark/>
          </w:tcPr>
          <w:p w:rsidR="00B25A97" w:rsidRPr="00652F54" w:rsidRDefault="00B25A97" w:rsidP="001801DC">
            <w:pPr>
              <w:spacing w:before="0" w:after="0" w:line="240" w:lineRule="auto"/>
              <w:jc w:val="center"/>
              <w:rPr>
                <w:rFonts w:eastAsia="Times New Roman" w:cs="Times New Roman"/>
                <w:color w:val="000000"/>
                <w:sz w:val="23"/>
                <w:szCs w:val="23"/>
                <w:lang w:eastAsia="zh-CN"/>
              </w:rPr>
            </w:pPr>
            <w:r w:rsidRPr="00652F54">
              <w:rPr>
                <w:rFonts w:eastAsia="Times New Roman" w:cs="Times New Roman"/>
                <w:color w:val="000000"/>
                <w:sz w:val="23"/>
                <w:szCs w:val="23"/>
                <w:lang w:eastAsia="zh-CN"/>
              </w:rPr>
              <w:t>1.2</w:t>
            </w:r>
          </w:p>
        </w:tc>
        <w:tc>
          <w:tcPr>
            <w:tcW w:w="0" w:type="auto"/>
            <w:tcBorders>
              <w:top w:val="nil"/>
              <w:left w:val="nil"/>
              <w:bottom w:val="single" w:sz="4" w:space="0" w:color="auto"/>
              <w:right w:val="single" w:sz="4" w:space="0" w:color="auto"/>
            </w:tcBorders>
            <w:shd w:val="clear" w:color="auto" w:fill="auto"/>
            <w:vAlign w:val="bottom"/>
            <w:hideMark/>
          </w:tcPr>
          <w:p w:rsidR="00B25A97" w:rsidRPr="00652F54" w:rsidRDefault="00B25A97" w:rsidP="001801DC">
            <w:pPr>
              <w:spacing w:before="0" w:after="0" w:line="240" w:lineRule="auto"/>
              <w:jc w:val="center"/>
              <w:rPr>
                <w:rFonts w:eastAsia="Times New Roman" w:cs="Times New Roman"/>
                <w:color w:val="000000"/>
                <w:sz w:val="23"/>
                <w:szCs w:val="23"/>
                <w:lang w:eastAsia="zh-CN"/>
              </w:rPr>
            </w:pPr>
            <w:r w:rsidRPr="00652F54">
              <w:rPr>
                <w:rFonts w:eastAsia="Times New Roman" w:cs="Times New Roman"/>
                <w:color w:val="000000"/>
                <w:sz w:val="23"/>
                <w:szCs w:val="23"/>
                <w:lang w:eastAsia="zh-CN"/>
              </w:rPr>
              <w:t>1</w:t>
            </w:r>
          </w:p>
        </w:tc>
        <w:tc>
          <w:tcPr>
            <w:tcW w:w="0" w:type="auto"/>
            <w:tcBorders>
              <w:top w:val="nil"/>
              <w:left w:val="nil"/>
              <w:bottom w:val="single" w:sz="4" w:space="0" w:color="auto"/>
              <w:right w:val="single" w:sz="4" w:space="0" w:color="auto"/>
            </w:tcBorders>
            <w:shd w:val="clear" w:color="auto" w:fill="auto"/>
            <w:vAlign w:val="bottom"/>
            <w:hideMark/>
          </w:tcPr>
          <w:p w:rsidR="00B25A97" w:rsidRPr="00652F54" w:rsidRDefault="00B25A97" w:rsidP="001801DC">
            <w:pPr>
              <w:spacing w:before="0" w:after="0" w:line="240" w:lineRule="auto"/>
              <w:jc w:val="center"/>
              <w:rPr>
                <w:rFonts w:eastAsia="Times New Roman" w:cs="Times New Roman"/>
                <w:color w:val="000000"/>
                <w:sz w:val="23"/>
                <w:szCs w:val="23"/>
                <w:lang w:eastAsia="zh-CN"/>
              </w:rPr>
            </w:pPr>
            <w:r w:rsidRPr="00652F54">
              <w:rPr>
                <w:rFonts w:eastAsia="Times New Roman" w:cs="Times New Roman"/>
                <w:color w:val="000000"/>
                <w:sz w:val="23"/>
                <w:szCs w:val="23"/>
                <w:lang w:eastAsia="zh-CN"/>
              </w:rPr>
              <w:t>-0.35</w:t>
            </w:r>
          </w:p>
        </w:tc>
        <w:tc>
          <w:tcPr>
            <w:tcW w:w="0" w:type="auto"/>
            <w:tcBorders>
              <w:top w:val="nil"/>
              <w:left w:val="nil"/>
              <w:bottom w:val="single" w:sz="4" w:space="0" w:color="auto"/>
              <w:right w:val="single" w:sz="4" w:space="0" w:color="auto"/>
            </w:tcBorders>
            <w:shd w:val="clear" w:color="auto" w:fill="auto"/>
            <w:vAlign w:val="bottom"/>
            <w:hideMark/>
          </w:tcPr>
          <w:p w:rsidR="00B25A97" w:rsidRPr="00652F54" w:rsidRDefault="00B25A97" w:rsidP="001801DC">
            <w:pPr>
              <w:spacing w:before="0" w:after="0" w:line="240" w:lineRule="auto"/>
              <w:jc w:val="center"/>
              <w:rPr>
                <w:rFonts w:eastAsia="Times New Roman" w:cs="Times New Roman"/>
                <w:color w:val="000000"/>
                <w:sz w:val="23"/>
                <w:szCs w:val="23"/>
                <w:lang w:eastAsia="zh-CN"/>
              </w:rPr>
            </w:pPr>
            <w:r w:rsidRPr="00652F54">
              <w:rPr>
                <w:rFonts w:eastAsia="Times New Roman" w:cs="Times New Roman"/>
                <w:color w:val="000000"/>
                <w:sz w:val="23"/>
                <w:szCs w:val="23"/>
                <w:lang w:eastAsia="zh-CN"/>
              </w:rPr>
              <w:t>0.48</w:t>
            </w:r>
          </w:p>
        </w:tc>
      </w:tr>
      <w:tr w:rsidR="00B25A97" w:rsidRPr="00652F54" w:rsidTr="005C13BA">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bottom"/>
            <w:hideMark/>
          </w:tcPr>
          <w:p w:rsidR="00B25A97" w:rsidRPr="00652F54" w:rsidRDefault="00B25A97" w:rsidP="001801DC">
            <w:pPr>
              <w:spacing w:before="0" w:after="0" w:line="240" w:lineRule="auto"/>
              <w:jc w:val="center"/>
              <w:rPr>
                <w:rFonts w:eastAsia="Times New Roman" w:cs="Times New Roman"/>
                <w:color w:val="000000"/>
                <w:sz w:val="23"/>
                <w:szCs w:val="23"/>
                <w:lang w:eastAsia="zh-CN"/>
              </w:rPr>
            </w:pPr>
            <w:r>
              <w:rPr>
                <w:rFonts w:eastAsia="Times New Roman" w:cs="Times New Roman"/>
                <w:color w:val="000000"/>
                <w:sz w:val="23"/>
                <w:szCs w:val="23"/>
                <w:lang w:eastAsia="zh-CN"/>
              </w:rPr>
              <w:t>Unbo</w:t>
            </w:r>
            <w:r w:rsidRPr="00652F54">
              <w:rPr>
                <w:rFonts w:eastAsia="Times New Roman" w:cs="Times New Roman"/>
                <w:color w:val="000000"/>
                <w:sz w:val="23"/>
                <w:szCs w:val="23"/>
                <w:lang w:eastAsia="zh-CN"/>
              </w:rPr>
              <w:t>nd</w:t>
            </w:r>
            <w:r>
              <w:rPr>
                <w:rFonts w:eastAsia="Times New Roman" w:cs="Times New Roman"/>
                <w:color w:val="000000"/>
                <w:sz w:val="23"/>
                <w:szCs w:val="23"/>
                <w:lang w:eastAsia="zh-CN"/>
              </w:rPr>
              <w:t>ed</w:t>
            </w:r>
          </w:p>
        </w:tc>
        <w:tc>
          <w:tcPr>
            <w:tcW w:w="0" w:type="auto"/>
            <w:tcBorders>
              <w:top w:val="nil"/>
              <w:left w:val="nil"/>
              <w:bottom w:val="single" w:sz="4" w:space="0" w:color="auto"/>
              <w:right w:val="single" w:sz="4" w:space="0" w:color="auto"/>
            </w:tcBorders>
            <w:shd w:val="clear" w:color="auto" w:fill="auto"/>
            <w:vAlign w:val="bottom"/>
            <w:hideMark/>
          </w:tcPr>
          <w:p w:rsidR="00B25A97" w:rsidRPr="00652F54" w:rsidRDefault="00B25A97" w:rsidP="001801DC">
            <w:pPr>
              <w:spacing w:before="0" w:after="0" w:line="240" w:lineRule="auto"/>
              <w:jc w:val="center"/>
              <w:rPr>
                <w:rFonts w:eastAsia="Times New Roman" w:cs="Times New Roman"/>
                <w:color w:val="000000"/>
                <w:sz w:val="23"/>
                <w:szCs w:val="23"/>
                <w:lang w:eastAsia="zh-CN"/>
              </w:rPr>
            </w:pPr>
            <w:r w:rsidRPr="00652F54">
              <w:rPr>
                <w:rFonts w:eastAsia="Times New Roman" w:cs="Times New Roman"/>
                <w:color w:val="000000"/>
                <w:sz w:val="23"/>
                <w:szCs w:val="23"/>
                <w:lang w:eastAsia="zh-CN"/>
              </w:rPr>
              <w:t>1.35</w:t>
            </w:r>
          </w:p>
        </w:tc>
        <w:tc>
          <w:tcPr>
            <w:tcW w:w="0" w:type="auto"/>
            <w:tcBorders>
              <w:top w:val="nil"/>
              <w:left w:val="nil"/>
              <w:bottom w:val="single" w:sz="4" w:space="0" w:color="auto"/>
              <w:right w:val="single" w:sz="4" w:space="0" w:color="auto"/>
            </w:tcBorders>
            <w:shd w:val="clear" w:color="auto" w:fill="auto"/>
            <w:vAlign w:val="bottom"/>
            <w:hideMark/>
          </w:tcPr>
          <w:p w:rsidR="00B25A97" w:rsidRPr="00652F54" w:rsidRDefault="00B25A97" w:rsidP="001801DC">
            <w:pPr>
              <w:spacing w:before="0" w:after="0" w:line="240" w:lineRule="auto"/>
              <w:jc w:val="center"/>
              <w:rPr>
                <w:rFonts w:eastAsia="Times New Roman" w:cs="Times New Roman"/>
                <w:color w:val="000000"/>
                <w:sz w:val="23"/>
                <w:szCs w:val="23"/>
                <w:lang w:eastAsia="zh-CN"/>
              </w:rPr>
            </w:pPr>
            <w:r w:rsidRPr="00652F54">
              <w:rPr>
                <w:rFonts w:eastAsia="Times New Roman" w:cs="Times New Roman"/>
                <w:color w:val="000000"/>
                <w:sz w:val="23"/>
                <w:szCs w:val="23"/>
                <w:lang w:eastAsia="zh-CN"/>
              </w:rPr>
              <w:t>1</w:t>
            </w:r>
          </w:p>
        </w:tc>
        <w:tc>
          <w:tcPr>
            <w:tcW w:w="0" w:type="auto"/>
            <w:tcBorders>
              <w:top w:val="nil"/>
              <w:left w:val="nil"/>
              <w:bottom w:val="single" w:sz="4" w:space="0" w:color="auto"/>
              <w:right w:val="single" w:sz="4" w:space="0" w:color="auto"/>
            </w:tcBorders>
            <w:shd w:val="clear" w:color="auto" w:fill="auto"/>
            <w:vAlign w:val="bottom"/>
            <w:hideMark/>
          </w:tcPr>
          <w:p w:rsidR="00B25A97" w:rsidRPr="00652F54" w:rsidRDefault="00B25A97" w:rsidP="001801DC">
            <w:pPr>
              <w:spacing w:before="0" w:after="0" w:line="240" w:lineRule="auto"/>
              <w:jc w:val="center"/>
              <w:rPr>
                <w:rFonts w:eastAsia="Times New Roman" w:cs="Times New Roman"/>
                <w:color w:val="000000"/>
                <w:sz w:val="23"/>
                <w:szCs w:val="23"/>
                <w:lang w:eastAsia="zh-CN"/>
              </w:rPr>
            </w:pPr>
            <w:r w:rsidRPr="00652F54">
              <w:rPr>
                <w:rFonts w:eastAsia="Times New Roman" w:cs="Times New Roman"/>
                <w:color w:val="000000"/>
                <w:sz w:val="23"/>
                <w:szCs w:val="23"/>
                <w:lang w:eastAsia="zh-CN"/>
              </w:rPr>
              <w:t>0.35</w:t>
            </w:r>
          </w:p>
        </w:tc>
        <w:tc>
          <w:tcPr>
            <w:tcW w:w="0" w:type="auto"/>
            <w:tcBorders>
              <w:top w:val="nil"/>
              <w:left w:val="nil"/>
              <w:bottom w:val="single" w:sz="4" w:space="0" w:color="auto"/>
              <w:right w:val="single" w:sz="4" w:space="0" w:color="auto"/>
            </w:tcBorders>
            <w:shd w:val="clear" w:color="auto" w:fill="auto"/>
            <w:vAlign w:val="bottom"/>
            <w:hideMark/>
          </w:tcPr>
          <w:p w:rsidR="00B25A97" w:rsidRPr="00652F54" w:rsidRDefault="00B25A97" w:rsidP="001801DC">
            <w:pPr>
              <w:spacing w:before="0" w:after="0" w:line="240" w:lineRule="auto"/>
              <w:jc w:val="center"/>
              <w:rPr>
                <w:rFonts w:eastAsia="Times New Roman" w:cs="Times New Roman"/>
                <w:color w:val="000000"/>
                <w:sz w:val="23"/>
                <w:szCs w:val="23"/>
                <w:lang w:eastAsia="zh-CN"/>
              </w:rPr>
            </w:pPr>
            <w:r w:rsidRPr="00652F54">
              <w:rPr>
                <w:rFonts w:eastAsia="Times New Roman" w:cs="Times New Roman"/>
                <w:color w:val="000000"/>
                <w:sz w:val="23"/>
                <w:szCs w:val="23"/>
                <w:lang w:eastAsia="zh-CN"/>
              </w:rPr>
              <w:t>-0.48</w:t>
            </w:r>
          </w:p>
        </w:tc>
      </w:tr>
    </w:tbl>
    <w:p w:rsidR="00587B65" w:rsidRDefault="00587B65" w:rsidP="00587B65">
      <w:pPr>
        <w:pStyle w:val="Heading3"/>
        <w:numPr>
          <w:ilvl w:val="1"/>
          <w:numId w:val="19"/>
        </w:numPr>
        <w:rPr>
          <w:rFonts w:cs="Times New Roman"/>
          <w:szCs w:val="24"/>
        </w:rPr>
      </w:pPr>
      <w:bookmarkStart w:id="78" w:name="_Toc292375700"/>
      <w:r w:rsidRPr="00847577">
        <w:t>Performance</w:t>
      </w:r>
      <w:r>
        <w:rPr>
          <w:rFonts w:cs="Times New Roman"/>
          <w:szCs w:val="24"/>
        </w:rPr>
        <w:t xml:space="preserve"> model</w:t>
      </w:r>
      <w:bookmarkEnd w:id="78"/>
    </w:p>
    <w:p w:rsidR="002B73CD" w:rsidRDefault="008D1A1E" w:rsidP="002B73CD">
      <w:pPr>
        <w:rPr>
          <w:rFonts w:cs="Times New Roman"/>
        </w:rPr>
      </w:pPr>
      <w:r>
        <w:rPr>
          <w:rFonts w:cs="Times New Roman"/>
        </w:rPr>
        <w:t xml:space="preserve">The </w:t>
      </w:r>
      <w:r w:rsidR="002B73CD">
        <w:rPr>
          <w:rFonts w:cs="Times New Roman"/>
        </w:rPr>
        <w:t>PCA fatigue model</w:t>
      </w:r>
      <w:r>
        <w:rPr>
          <w:rFonts w:cs="Times New Roman"/>
        </w:rPr>
        <w:t>,</w:t>
      </w:r>
      <w:r w:rsidR="002B73CD">
        <w:rPr>
          <w:rFonts w:cs="Times New Roman"/>
        </w:rPr>
        <w:t xml:space="preserve"> E</w:t>
      </w:r>
      <w:r w:rsidR="002B73CD" w:rsidRPr="002B73CD">
        <w:rPr>
          <w:rFonts w:cs="Times New Roman"/>
        </w:rPr>
        <w:t xml:space="preserve">quations </w:t>
      </w:r>
      <w:fldSimple w:instr=" REF _Ref242448175 \h  \* MERGEFORMAT ">
        <w:r w:rsidR="0070230C" w:rsidRPr="0070230C">
          <w:rPr>
            <w:rFonts w:cs="Times New Roman"/>
          </w:rPr>
          <w:t>(13</w:t>
        </w:r>
      </w:fldSimple>
      <w:r w:rsidR="002B73CD" w:rsidRPr="002B73CD">
        <w:rPr>
          <w:rFonts w:cs="Times New Roman"/>
        </w:rPr>
        <w:t>)</w:t>
      </w:r>
      <w:r w:rsidR="002B73CD">
        <w:rPr>
          <w:rFonts w:cs="Times New Roman"/>
        </w:rPr>
        <w:t xml:space="preserve"> and</w:t>
      </w:r>
      <w:r w:rsidR="002B73CD" w:rsidRPr="002B73CD">
        <w:rPr>
          <w:rFonts w:cs="Times New Roman"/>
        </w:rPr>
        <w:t xml:space="preserve"> </w:t>
      </w:r>
      <w:fldSimple w:instr=" REF _Ref242448180 \h  \* MERGEFORMAT ">
        <w:r w:rsidR="0070230C" w:rsidRPr="0070230C">
          <w:rPr>
            <w:rFonts w:cs="Times New Roman"/>
          </w:rPr>
          <w:t>(14</w:t>
        </w:r>
      </w:fldSimple>
      <w:r w:rsidR="002B73CD" w:rsidRPr="002B73CD">
        <w:rPr>
          <w:rFonts w:cs="Times New Roman"/>
        </w:rPr>
        <w:t>)</w:t>
      </w:r>
      <w:r w:rsidR="009565BB">
        <w:rPr>
          <w:rFonts w:cs="Times New Roman"/>
        </w:rPr>
        <w:t>,</w:t>
      </w:r>
      <w:r w:rsidR="002B73CD" w:rsidRPr="002B73CD">
        <w:rPr>
          <w:rFonts w:cs="Times New Roman"/>
        </w:rPr>
        <w:t xml:space="preserve"> </w:t>
      </w:r>
      <w:r w:rsidR="00173633">
        <w:rPr>
          <w:rFonts w:cs="Times New Roman"/>
        </w:rPr>
        <w:t>were</w:t>
      </w:r>
      <w:r w:rsidR="002B73CD" w:rsidRPr="002B73CD">
        <w:rPr>
          <w:rFonts w:cs="Times New Roman"/>
        </w:rPr>
        <w:t xml:space="preserve"> followed to obtain the allowable number of load applications for the TWT/UTW.</w:t>
      </w:r>
    </w:p>
    <w:p w:rsidR="002B73CD" w:rsidRDefault="002B73CD" w:rsidP="002B73CD">
      <w:pPr>
        <w:rPr>
          <w:rFonts w:cs="Times New Roman"/>
          <w:sz w:val="23"/>
          <w:szCs w:val="23"/>
        </w:rPr>
      </w:pPr>
      <w:r>
        <w:rPr>
          <w:rFonts w:cs="Times New Roman"/>
        </w:rPr>
        <w:t>For HMA fatigue, the Asphalt Institute model</w:t>
      </w:r>
      <w:r w:rsidR="00AE5E55">
        <w:rPr>
          <w:rFonts w:cs="Times New Roman"/>
        </w:rPr>
        <w:t>, i.e.</w:t>
      </w:r>
      <w:r>
        <w:rPr>
          <w:rFonts w:cs="Times New Roman"/>
        </w:rPr>
        <w:t xml:space="preserve"> </w:t>
      </w:r>
      <w:r w:rsidRPr="00EF25FA">
        <w:rPr>
          <w:rFonts w:cs="Times New Roman"/>
          <w:sz w:val="23"/>
          <w:szCs w:val="23"/>
        </w:rPr>
        <w:t xml:space="preserve">Equation </w:t>
      </w:r>
      <w:fldSimple w:instr=" REF _Ref242448486 \h  \* MERGEFORMAT ">
        <w:r w:rsidR="0070230C" w:rsidRPr="0070230C">
          <w:rPr>
            <w:rFonts w:cs="Times New Roman"/>
            <w:sz w:val="23"/>
            <w:szCs w:val="23"/>
          </w:rPr>
          <w:t>(15</w:t>
        </w:r>
      </w:fldSimple>
      <w:r w:rsidRPr="00EF25FA">
        <w:rPr>
          <w:rFonts w:cs="Times New Roman"/>
          <w:sz w:val="23"/>
          <w:szCs w:val="23"/>
        </w:rPr>
        <w:t>)</w:t>
      </w:r>
      <w:r w:rsidR="00AE5E55">
        <w:rPr>
          <w:rFonts w:cs="Times New Roman"/>
          <w:sz w:val="23"/>
          <w:szCs w:val="23"/>
        </w:rPr>
        <w:t>,</w:t>
      </w:r>
      <w:r>
        <w:rPr>
          <w:rFonts w:cs="Times New Roman"/>
          <w:sz w:val="23"/>
          <w:szCs w:val="23"/>
        </w:rPr>
        <w:t xml:space="preserve"> was borrowed and further simplified to Equation </w:t>
      </w:r>
      <w:fldSimple w:instr=" REF _Ref242448539 \h  \* MERGEFORMAT ">
        <w:r w:rsidR="0070230C" w:rsidRPr="0070230C">
          <w:rPr>
            <w:rFonts w:cs="Times New Roman"/>
            <w:sz w:val="23"/>
            <w:szCs w:val="23"/>
          </w:rPr>
          <w:t>(32</w:t>
        </w:r>
      </w:fldSimple>
      <w:r>
        <w:rPr>
          <w:rFonts w:cs="Times New Roman"/>
          <w:sz w:val="23"/>
          <w:szCs w:val="23"/>
        </w:rPr>
        <w:t>) based on the assumption of a linear stress-strain relationship</w:t>
      </w:r>
      <w:r w:rsidR="00D718B5">
        <w:rPr>
          <w:rFonts w:cs="Times New Roman"/>
          <w:sz w:val="23"/>
          <w:szCs w:val="23"/>
        </w:rPr>
        <w:t xml:space="preserve">, </w:t>
      </w:r>
      <m:oMath>
        <m:r>
          <m:rPr>
            <m:sty m:val="p"/>
          </m:rPr>
          <w:rPr>
            <w:rFonts w:ascii="Cambria Math" w:hAnsi="Cambria Math" w:cs="Times New Roman"/>
            <w:sz w:val="23"/>
            <w:szCs w:val="23"/>
          </w:rPr>
          <m:t>M=0</m:t>
        </m:r>
      </m:oMath>
      <w:r w:rsidR="00D718B5">
        <w:rPr>
          <w:rFonts w:cs="Times New Roman"/>
          <w:sz w:val="23"/>
          <w:szCs w:val="23"/>
        </w:rPr>
        <w:t xml:space="preserve"> and a HMA failure cracking criterion of 10</w:t>
      </w:r>
      <w:r w:rsidR="0063161B">
        <w:rPr>
          <w:rFonts w:cs="Times New Roman"/>
          <w:sz w:val="23"/>
          <w:szCs w:val="23"/>
        </w:rPr>
        <w:t xml:space="preserve"> percent</w:t>
      </w:r>
      <w:r w:rsidR="00D718B5">
        <w:rPr>
          <w:rFonts w:cs="Times New Roman"/>
          <w:sz w:val="23"/>
          <w:szCs w:val="23"/>
        </w:rPr>
        <w:t xml:space="preserve"> instead of 20</w:t>
      </w:r>
      <w:r w:rsidR="0063161B">
        <w:rPr>
          <w:rFonts w:cs="Times New Roman"/>
          <w:sz w:val="23"/>
          <w:szCs w:val="23"/>
        </w:rPr>
        <w:t xml:space="preserve"> percent</w:t>
      </w:r>
      <w:r>
        <w:rPr>
          <w:rFonts w:cs="Times New Roman"/>
          <w:sz w:val="23"/>
          <w:szCs w:val="23"/>
        </w:rPr>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2B73CD" w:rsidRPr="008D1A1E" w:rsidTr="006B6E5E">
        <w:trPr>
          <w:jc w:val="center"/>
        </w:trPr>
        <w:tc>
          <w:tcPr>
            <w:tcW w:w="4500" w:type="pct"/>
            <w:vAlign w:val="center"/>
          </w:tcPr>
          <w:p w:rsidR="002B73CD" w:rsidRPr="008D1A1E" w:rsidRDefault="00AE5E55" w:rsidP="006B6E5E">
            <w:pPr>
              <w:rPr>
                <w:rFonts w:cs="Times New Roman"/>
                <w:szCs w:val="24"/>
              </w:rPr>
            </w:pPr>
            <m:oMathPara>
              <m:oMath>
                <m:r>
                  <w:rPr>
                    <w:rFonts w:ascii="Cambria Math" w:hAnsi="Cambria Math" w:cs="Times New Roman"/>
                    <w:szCs w:val="24"/>
                  </w:rPr>
                  <m:t>N</m:t>
                </m:r>
                <m:r>
                  <w:rPr>
                    <w:rFonts w:ascii="Cambria Math" w:cs="Times New Roman" w:hint="eastAsia"/>
                    <w:szCs w:val="24"/>
                  </w:rPr>
                  <m:t>=0.058</m:t>
                </m:r>
                <m:f>
                  <m:fPr>
                    <m:ctrlPr>
                      <w:rPr>
                        <w:rFonts w:ascii="Cambria Math" w:hAnsi="Cambria Math" w:cs="Times New Roman"/>
                        <w:i/>
                        <w:szCs w:val="24"/>
                      </w:rPr>
                    </m:ctrlPr>
                  </m:fPr>
                  <m:num>
                    <m:sSubSup>
                      <m:sSubSupPr>
                        <m:ctrlPr>
                          <w:rPr>
                            <w:rFonts w:ascii="Cambria Math" w:hAnsi="Cambria Math" w:cs="Times New Roman"/>
                            <w:i/>
                            <w:szCs w:val="24"/>
                          </w:rPr>
                        </m:ctrlPr>
                      </m:sSubSupPr>
                      <m:e>
                        <m:r>
                          <w:rPr>
                            <w:rFonts w:ascii="Cambria Math" w:hAnsi="Cambria Math" w:cs="Times New Roman" w:hint="eastAsia"/>
                            <w:szCs w:val="24"/>
                          </w:rPr>
                          <m:t>E</m:t>
                        </m:r>
                      </m:e>
                      <m:sub>
                        <m:r>
                          <w:rPr>
                            <w:rFonts w:ascii="Cambria Math" w:hAnsi="Cambria Math" w:cs="Times New Roman"/>
                            <w:szCs w:val="24"/>
                          </w:rPr>
                          <m:t>HMA</m:t>
                        </m:r>
                      </m:sub>
                      <m:sup>
                        <m:r>
                          <w:rPr>
                            <w:rFonts w:ascii="Cambria Math" w:cs="Times New Roman" w:hint="eastAsia"/>
                            <w:szCs w:val="24"/>
                          </w:rPr>
                          <m:t>2.437</m:t>
                        </m:r>
                      </m:sup>
                    </m:sSubSup>
                  </m:num>
                  <m:den>
                    <m:sSup>
                      <m:sSupPr>
                        <m:ctrlPr>
                          <w:rPr>
                            <w:rFonts w:ascii="Cambria Math" w:hAnsi="Cambria Math" w:cs="Times New Roman"/>
                            <w:i/>
                            <w:szCs w:val="24"/>
                          </w:rPr>
                        </m:ctrlPr>
                      </m:sSupPr>
                      <m:e>
                        <m:r>
                          <w:rPr>
                            <w:rFonts w:ascii="Cambria Math" w:hAnsi="Cambria Math" w:cs="Times New Roman" w:hint="eastAsia"/>
                            <w:szCs w:val="24"/>
                          </w:rPr>
                          <m:t>σ</m:t>
                        </m:r>
                      </m:e>
                      <m:sup>
                        <m:r>
                          <w:rPr>
                            <w:rFonts w:ascii="Cambria Math" w:cs="Times New Roman" w:hint="eastAsia"/>
                            <w:szCs w:val="24"/>
                          </w:rPr>
                          <m:t>3.291</m:t>
                        </m:r>
                      </m:sup>
                    </m:sSup>
                  </m:den>
                </m:f>
              </m:oMath>
            </m:oMathPara>
          </w:p>
        </w:tc>
        <w:tc>
          <w:tcPr>
            <w:tcW w:w="500" w:type="pct"/>
            <w:vAlign w:val="center"/>
          </w:tcPr>
          <w:p w:rsidR="002B73CD" w:rsidRPr="008D1A1E" w:rsidRDefault="00AD7B2A" w:rsidP="006B6E5E">
            <w:pPr>
              <w:pStyle w:val="Caption"/>
              <w:keepNext/>
              <w:spacing w:before="240" w:after="240" w:line="360" w:lineRule="auto"/>
              <w:rPr>
                <w:szCs w:val="24"/>
              </w:rPr>
            </w:pPr>
            <w:bookmarkStart w:id="79" w:name="_Ref242448539"/>
            <w:r w:rsidRPr="00AD7B2A">
              <w:rPr>
                <w:szCs w:val="24"/>
              </w:rPr>
              <w:t>(</w:t>
            </w:r>
            <w:r w:rsidR="007F32E3" w:rsidRPr="00AD7B2A">
              <w:rPr>
                <w:b/>
                <w:szCs w:val="24"/>
              </w:rPr>
              <w:fldChar w:fldCharType="begin"/>
            </w:r>
            <w:r w:rsidRPr="00AD7B2A">
              <w:rPr>
                <w:szCs w:val="24"/>
              </w:rPr>
              <w:instrText xml:space="preserve"> SEQ Equation \* ARABIC </w:instrText>
            </w:r>
            <w:r w:rsidR="007F32E3" w:rsidRPr="00AD7B2A">
              <w:rPr>
                <w:b/>
                <w:szCs w:val="24"/>
              </w:rPr>
              <w:fldChar w:fldCharType="separate"/>
            </w:r>
            <w:r w:rsidR="0070230C">
              <w:rPr>
                <w:noProof/>
                <w:szCs w:val="24"/>
              </w:rPr>
              <w:t>32</w:t>
            </w:r>
            <w:r w:rsidR="007F32E3" w:rsidRPr="00AD7B2A">
              <w:rPr>
                <w:b/>
                <w:szCs w:val="24"/>
              </w:rPr>
              <w:fldChar w:fldCharType="end"/>
            </w:r>
            <w:bookmarkEnd w:id="79"/>
            <w:r w:rsidRPr="00AD7B2A">
              <w:rPr>
                <w:szCs w:val="24"/>
              </w:rPr>
              <w:t>)</w:t>
            </w:r>
          </w:p>
        </w:tc>
      </w:tr>
    </w:tbl>
    <w:p w:rsidR="002B73CD" w:rsidRPr="008D1A1E" w:rsidRDefault="00AD7B2A" w:rsidP="002B73CD">
      <w:pPr>
        <w:autoSpaceDE w:val="0"/>
        <w:autoSpaceDN w:val="0"/>
        <w:adjustRightInd w:val="0"/>
        <w:spacing w:after="0"/>
        <w:rPr>
          <w:rFonts w:cs="Times New Roman"/>
          <w:szCs w:val="24"/>
        </w:rPr>
      </w:pPr>
      <w:proofErr w:type="gramStart"/>
      <w:r w:rsidRPr="00AD7B2A">
        <w:rPr>
          <w:rFonts w:cs="Times New Roman"/>
          <w:szCs w:val="24"/>
        </w:rPr>
        <w:lastRenderedPageBreak/>
        <w:t>where</w:t>
      </w:r>
      <w:proofErr w:type="gramEnd"/>
      <w:r w:rsidRPr="00AD7B2A">
        <w:rPr>
          <w:rFonts w:cs="Times New Roman"/>
          <w:szCs w:val="24"/>
        </w:rPr>
        <w:t xml:space="preserve"> </w:t>
      </w:r>
      <m:oMath>
        <m:r>
          <w:rPr>
            <w:rFonts w:ascii="Cambria Math" w:hAnsi="Cambria Math" w:cs="Times New Roman" w:hint="eastAsia"/>
            <w:szCs w:val="24"/>
          </w:rPr>
          <m:t>N</m:t>
        </m:r>
      </m:oMath>
      <w:r w:rsidRPr="00AD7B2A">
        <w:rPr>
          <w:rFonts w:cs="Times New Roman"/>
          <w:b/>
          <w:bCs/>
          <w:i/>
          <w:iCs/>
          <w:szCs w:val="24"/>
        </w:rPr>
        <w:t xml:space="preserve"> </w:t>
      </w:r>
      <w:r w:rsidRPr="00AD7B2A">
        <w:rPr>
          <w:rFonts w:cs="Times New Roman"/>
          <w:szCs w:val="24"/>
        </w:rPr>
        <w:t xml:space="preserve">is the number of load repetitions before failure </w:t>
      </w:r>
      <w:r w:rsidR="002B73CD" w:rsidRPr="008D1A1E">
        <w:rPr>
          <w:rFonts w:cs="Times New Roman"/>
          <w:szCs w:val="24"/>
        </w:rPr>
        <w:t>(10</w:t>
      </w:r>
      <w:r w:rsidR="0063161B">
        <w:rPr>
          <w:rFonts w:cs="Times New Roman"/>
          <w:szCs w:val="24"/>
        </w:rPr>
        <w:t xml:space="preserve"> percent</w:t>
      </w:r>
      <w:r w:rsidR="002B73CD" w:rsidRPr="008D1A1E">
        <w:rPr>
          <w:rFonts w:cs="Times New Roman"/>
          <w:szCs w:val="24"/>
        </w:rPr>
        <w:t xml:space="preserve"> </w:t>
      </w:r>
      <w:r w:rsidRPr="00AD7B2A">
        <w:rPr>
          <w:rFonts w:cs="Times New Roman"/>
          <w:szCs w:val="24"/>
        </w:rPr>
        <w:t xml:space="preserve">cracking); </w:t>
      </w:r>
      <w:r w:rsidRPr="00AD7B2A">
        <w:rPr>
          <w:rFonts w:cs="Times New Roman"/>
          <w:i/>
          <w:iCs/>
          <w:szCs w:val="24"/>
        </w:rPr>
        <w:t>E</w:t>
      </w:r>
      <w:r w:rsidR="00AE5E55">
        <w:rPr>
          <w:rFonts w:cs="Times New Roman"/>
          <w:i/>
          <w:iCs/>
          <w:szCs w:val="24"/>
          <w:vertAlign w:val="subscript"/>
        </w:rPr>
        <w:t>HMA</w:t>
      </w:r>
      <w:r w:rsidRPr="00AD7B2A">
        <w:rPr>
          <w:rFonts w:cs="Times New Roman"/>
          <w:i/>
          <w:iCs/>
          <w:szCs w:val="24"/>
        </w:rPr>
        <w:t xml:space="preserve"> </w:t>
      </w:r>
      <w:r w:rsidRPr="00AD7B2A">
        <w:rPr>
          <w:rFonts w:cs="Times New Roman"/>
          <w:szCs w:val="24"/>
        </w:rPr>
        <w:t xml:space="preserve">is the asphalt modulus of elasticity, psi and </w:t>
      </w:r>
      <m:oMath>
        <m:r>
          <w:rPr>
            <w:rFonts w:ascii="Cambria Math" w:hAnsi="Cambria Math" w:cs="Times New Roman" w:hint="eastAsia"/>
            <w:szCs w:val="24"/>
          </w:rPr>
          <m:t>σ</m:t>
        </m:r>
      </m:oMath>
      <w:r w:rsidRPr="00AD7B2A">
        <w:rPr>
          <w:rFonts w:cs="Times New Roman"/>
          <w:szCs w:val="24"/>
        </w:rPr>
        <w:t xml:space="preserve"> is the maximum tensile stress in asphalt, psi.</w:t>
      </w:r>
    </w:p>
    <w:p w:rsidR="00587B65" w:rsidRDefault="00587B65" w:rsidP="00587B65">
      <w:pPr>
        <w:pStyle w:val="Heading3"/>
        <w:numPr>
          <w:ilvl w:val="1"/>
          <w:numId w:val="19"/>
        </w:numPr>
      </w:pPr>
      <w:bookmarkStart w:id="80" w:name="_Toc292375701"/>
      <w:r w:rsidRPr="00847577">
        <w:t>Reliability</w:t>
      </w:r>
      <w:bookmarkEnd w:id="80"/>
    </w:p>
    <w:p w:rsidR="00587B65" w:rsidRPr="00847577" w:rsidRDefault="00826135" w:rsidP="00587B65">
      <w:r>
        <w:rPr>
          <w:rFonts w:cs="Times New Roman"/>
          <w:szCs w:val="24"/>
        </w:rPr>
        <w:t xml:space="preserve">It </w:t>
      </w:r>
      <w:r w:rsidR="00173633">
        <w:rPr>
          <w:rFonts w:cs="Times New Roman"/>
          <w:szCs w:val="24"/>
        </w:rPr>
        <w:t>wa</w:t>
      </w:r>
      <w:r>
        <w:rPr>
          <w:rFonts w:cs="Times New Roman"/>
          <w:szCs w:val="24"/>
        </w:rPr>
        <w:t xml:space="preserve">s suggested that the design ESALs be increased based on the standard deviation of errors in traffic prediction, pavement performance and the required design reliability, as shown in Equation </w:t>
      </w:r>
      <w:r w:rsidR="007F32E3">
        <w:rPr>
          <w:rFonts w:cs="Times New Roman"/>
          <w:szCs w:val="24"/>
        </w:rPr>
        <w:fldChar w:fldCharType="begin"/>
      </w:r>
      <w:r>
        <w:rPr>
          <w:rFonts w:cs="Times New Roman"/>
          <w:szCs w:val="24"/>
        </w:rPr>
        <w:instrText xml:space="preserve"> REF _Ref248652088 \h </w:instrText>
      </w:r>
      <w:r w:rsidR="007F32E3">
        <w:rPr>
          <w:rFonts w:cs="Times New Roman"/>
          <w:szCs w:val="24"/>
        </w:rPr>
      </w:r>
      <w:r w:rsidR="007F32E3">
        <w:rPr>
          <w:rFonts w:cs="Times New Roman"/>
          <w:szCs w:val="24"/>
        </w:rPr>
        <w:fldChar w:fldCharType="separate"/>
      </w:r>
      <w:r w:rsidR="0070230C" w:rsidRPr="00036CB8">
        <w:rPr>
          <w:szCs w:val="24"/>
        </w:rPr>
        <w:t>(</w:t>
      </w:r>
      <w:r w:rsidR="0070230C">
        <w:rPr>
          <w:noProof/>
          <w:szCs w:val="24"/>
        </w:rPr>
        <w:t>19</w:t>
      </w:r>
      <w:r w:rsidR="0070230C" w:rsidRPr="00036CB8">
        <w:rPr>
          <w:szCs w:val="24"/>
        </w:rPr>
        <w:t>)</w:t>
      </w:r>
      <w:r w:rsidR="007F32E3">
        <w:rPr>
          <w:rFonts w:cs="Times New Roman"/>
          <w:szCs w:val="24"/>
        </w:rPr>
        <w:fldChar w:fldCharType="end"/>
      </w:r>
      <w:r w:rsidR="00587B65" w:rsidRPr="00847577">
        <w:rPr>
          <w:rFonts w:cs="Times New Roman"/>
          <w:szCs w:val="24"/>
        </w:rPr>
        <w:t>.</w:t>
      </w:r>
    </w:p>
    <w:p w:rsidR="00587B65" w:rsidRDefault="00587B65" w:rsidP="00587B65">
      <w:pPr>
        <w:pStyle w:val="Heading3"/>
        <w:numPr>
          <w:ilvl w:val="1"/>
          <w:numId w:val="19"/>
        </w:numPr>
        <w:rPr>
          <w:rFonts w:cs="Times New Roman"/>
          <w:szCs w:val="24"/>
        </w:rPr>
      </w:pPr>
      <w:bookmarkStart w:id="81" w:name="_Toc292375702"/>
      <w:r w:rsidRPr="00847577">
        <w:t>Surface</w:t>
      </w:r>
      <w:r>
        <w:rPr>
          <w:rFonts w:cs="Times New Roman"/>
          <w:szCs w:val="24"/>
        </w:rPr>
        <w:t xml:space="preserve"> </w:t>
      </w:r>
      <w:r w:rsidRPr="00587B65">
        <w:t>preparation</w:t>
      </w:r>
      <w:bookmarkEnd w:id="81"/>
    </w:p>
    <w:p w:rsidR="00587B65" w:rsidRPr="00847577" w:rsidRDefault="002B73CD" w:rsidP="00587B65">
      <w:r>
        <w:rPr>
          <w:rFonts w:cs="Times New Roman"/>
          <w:szCs w:val="24"/>
        </w:rPr>
        <w:t xml:space="preserve">The surface of the existing HMA layer has to be milled and cleaned according to the NJDOT’s </w:t>
      </w:r>
      <w:r w:rsidR="00AE5E55">
        <w:rPr>
          <w:rFonts w:cs="Times New Roman"/>
          <w:szCs w:val="24"/>
        </w:rPr>
        <w:t xml:space="preserve">UTW </w:t>
      </w:r>
      <w:r>
        <w:rPr>
          <w:rFonts w:cs="Times New Roman"/>
          <w:szCs w:val="24"/>
        </w:rPr>
        <w:t>specification</w:t>
      </w:r>
      <w:r w:rsidR="00B22601">
        <w:rPr>
          <w:rFonts w:cs="Times New Roman"/>
          <w:szCs w:val="24"/>
        </w:rPr>
        <w:t xml:space="preserve">.  These specifications have been documented by </w:t>
      </w:r>
      <w:proofErr w:type="spellStart"/>
      <w:r w:rsidR="00AE5E55" w:rsidRPr="00403EF6">
        <w:rPr>
          <w:sz w:val="23"/>
          <w:szCs w:val="23"/>
        </w:rPr>
        <w:t>Gucunski</w:t>
      </w:r>
      <w:proofErr w:type="spellEnd"/>
      <w:r w:rsidR="00716FBC">
        <w:rPr>
          <w:rFonts w:hint="eastAsia"/>
          <w:sz w:val="23"/>
          <w:szCs w:val="23"/>
          <w:lang w:eastAsia="zh-CN"/>
        </w:rPr>
        <w:t xml:space="preserve"> </w:t>
      </w:r>
      <w:r w:rsidR="00716FBC">
        <w:rPr>
          <w:sz w:val="23"/>
          <w:szCs w:val="23"/>
          <w:lang w:eastAsia="zh-CN"/>
        </w:rPr>
        <w:t>(</w:t>
      </w:r>
      <w:r w:rsidR="00AE5E55" w:rsidRPr="00403EF6">
        <w:rPr>
          <w:sz w:val="23"/>
          <w:szCs w:val="23"/>
        </w:rPr>
        <w:t>1998</w:t>
      </w:r>
      <w:r w:rsidR="00716FBC">
        <w:rPr>
          <w:sz w:val="23"/>
          <w:szCs w:val="23"/>
        </w:rPr>
        <w:t>)</w:t>
      </w:r>
      <w:r w:rsidR="00587B65" w:rsidRPr="00847577">
        <w:rPr>
          <w:rFonts w:cs="Times New Roman"/>
          <w:szCs w:val="24"/>
        </w:rPr>
        <w:t>.</w:t>
      </w:r>
    </w:p>
    <w:p w:rsidR="00587B65" w:rsidRDefault="00587B65" w:rsidP="00587B65">
      <w:pPr>
        <w:pStyle w:val="Heading3"/>
        <w:numPr>
          <w:ilvl w:val="1"/>
          <w:numId w:val="19"/>
        </w:numPr>
      </w:pPr>
      <w:bookmarkStart w:id="82" w:name="_Toc292375703"/>
      <w:r w:rsidRPr="00DA7F0E">
        <w:t>Advantage</w:t>
      </w:r>
      <w:r w:rsidR="000D766A">
        <w:t>s</w:t>
      </w:r>
      <w:r>
        <w:t xml:space="preserve"> and disadvantage</w:t>
      </w:r>
      <w:r w:rsidR="000D766A">
        <w:t>s</w:t>
      </w:r>
      <w:bookmarkEnd w:id="82"/>
    </w:p>
    <w:p w:rsidR="00DA7F0E" w:rsidRPr="00755A53" w:rsidRDefault="00DA7F0E" w:rsidP="00DA7F0E">
      <w:pPr>
        <w:autoSpaceDE w:val="0"/>
        <w:autoSpaceDN w:val="0"/>
        <w:adjustRightInd w:val="0"/>
        <w:spacing w:after="0"/>
        <w:rPr>
          <w:rFonts w:cs="Times New Roman"/>
          <w:bCs/>
          <w:szCs w:val="24"/>
        </w:rPr>
      </w:pPr>
      <w:r w:rsidRPr="00755A53">
        <w:rPr>
          <w:rFonts w:cs="Times New Roman"/>
          <w:bCs/>
          <w:szCs w:val="24"/>
        </w:rPr>
        <w:t>Advantage</w:t>
      </w:r>
      <w:r w:rsidR="000D766A">
        <w:rPr>
          <w:rFonts w:cs="Times New Roman"/>
          <w:bCs/>
          <w:szCs w:val="24"/>
        </w:rPr>
        <w:t>s</w:t>
      </w:r>
    </w:p>
    <w:p w:rsidR="00B25A97" w:rsidRPr="00755A53" w:rsidRDefault="0066112D" w:rsidP="00B25A97">
      <w:pPr>
        <w:autoSpaceDE w:val="0"/>
        <w:autoSpaceDN w:val="0"/>
        <w:adjustRightInd w:val="0"/>
        <w:spacing w:after="0"/>
        <w:rPr>
          <w:rFonts w:cs="Times New Roman"/>
          <w:bCs/>
          <w:szCs w:val="24"/>
        </w:rPr>
      </w:pPr>
      <w:r>
        <w:rPr>
          <w:rFonts w:cs="Times New Roman"/>
          <w:bCs/>
          <w:szCs w:val="24"/>
          <w:lang w:eastAsia="zh-CN"/>
        </w:rPr>
        <w:t xml:space="preserve">The fatigue </w:t>
      </w:r>
      <w:r w:rsidR="00F41890">
        <w:rPr>
          <w:rFonts w:cs="Times New Roman"/>
          <w:bCs/>
          <w:szCs w:val="24"/>
          <w:lang w:eastAsia="zh-CN"/>
        </w:rPr>
        <w:t>for</w:t>
      </w:r>
      <w:r>
        <w:rPr>
          <w:rFonts w:cs="Times New Roman"/>
          <w:bCs/>
          <w:szCs w:val="24"/>
          <w:lang w:eastAsia="zh-CN"/>
        </w:rPr>
        <w:t xml:space="preserve"> b</w:t>
      </w:r>
      <w:r w:rsidR="00755A53" w:rsidRPr="00755A53">
        <w:rPr>
          <w:rFonts w:cs="Times New Roman"/>
          <w:bCs/>
          <w:szCs w:val="24"/>
          <w:lang w:eastAsia="zh-CN"/>
        </w:rPr>
        <w:t xml:space="preserve">oth PCC and HMA </w:t>
      </w:r>
      <w:r>
        <w:rPr>
          <w:rFonts w:cs="Times New Roman"/>
          <w:bCs/>
          <w:szCs w:val="24"/>
          <w:lang w:eastAsia="zh-CN"/>
        </w:rPr>
        <w:t>layers is</w:t>
      </w:r>
      <w:r w:rsidR="00755A53" w:rsidRPr="00755A53">
        <w:rPr>
          <w:rFonts w:cs="Times New Roman"/>
          <w:bCs/>
          <w:szCs w:val="24"/>
          <w:lang w:eastAsia="zh-CN"/>
        </w:rPr>
        <w:t xml:space="preserve"> considered.</w:t>
      </w:r>
      <w:r w:rsidR="00755A53" w:rsidRPr="00755A53">
        <w:rPr>
          <w:rFonts w:cs="Times New Roman" w:hint="eastAsia"/>
          <w:bCs/>
          <w:szCs w:val="24"/>
          <w:lang w:eastAsia="zh-CN"/>
        </w:rPr>
        <w:t xml:space="preserve">  T</w:t>
      </w:r>
      <w:r w:rsidR="00AE5E55">
        <w:rPr>
          <w:rFonts w:cs="Times New Roman"/>
          <w:bCs/>
          <w:szCs w:val="24"/>
        </w:rPr>
        <w:t xml:space="preserve">he effect </w:t>
      </w:r>
      <w:r w:rsidR="00B25A97" w:rsidRPr="00755A53">
        <w:rPr>
          <w:rFonts w:cs="Times New Roman"/>
          <w:bCs/>
          <w:szCs w:val="24"/>
        </w:rPr>
        <w:t xml:space="preserve">of </w:t>
      </w:r>
      <w:r w:rsidR="00755A53">
        <w:rPr>
          <w:rFonts w:cs="Times New Roman" w:hint="eastAsia"/>
          <w:bCs/>
          <w:szCs w:val="24"/>
          <w:lang w:eastAsia="zh-CN"/>
        </w:rPr>
        <w:t xml:space="preserve">the </w:t>
      </w:r>
      <w:r w:rsidR="00B25A97" w:rsidRPr="00755A53">
        <w:rPr>
          <w:rFonts w:cs="Times New Roman"/>
          <w:bCs/>
          <w:szCs w:val="24"/>
        </w:rPr>
        <w:t>construction joints</w:t>
      </w:r>
      <w:r w:rsidR="00755A53">
        <w:rPr>
          <w:rFonts w:cs="Times New Roman" w:hint="eastAsia"/>
          <w:bCs/>
          <w:szCs w:val="24"/>
          <w:lang w:eastAsia="zh-CN"/>
        </w:rPr>
        <w:t xml:space="preserve"> </w:t>
      </w:r>
      <w:r w:rsidR="00AE5E55">
        <w:rPr>
          <w:rFonts w:cs="Times New Roman"/>
          <w:bCs/>
          <w:szCs w:val="24"/>
          <w:lang w:eastAsia="zh-CN"/>
        </w:rPr>
        <w:t>at</w:t>
      </w:r>
      <w:r w:rsidR="00755A53">
        <w:rPr>
          <w:rFonts w:cs="Times New Roman" w:hint="eastAsia"/>
          <w:bCs/>
          <w:szCs w:val="24"/>
          <w:lang w:eastAsia="zh-CN"/>
        </w:rPr>
        <w:t xml:space="preserve"> the </w:t>
      </w:r>
      <w:r w:rsidR="00755A53">
        <w:rPr>
          <w:rFonts w:cs="Times New Roman"/>
          <w:bCs/>
          <w:szCs w:val="24"/>
          <w:lang w:eastAsia="zh-CN"/>
        </w:rPr>
        <w:t>adjacent</w:t>
      </w:r>
      <w:r w:rsidR="00755A53">
        <w:rPr>
          <w:rFonts w:cs="Times New Roman" w:hint="eastAsia"/>
          <w:bCs/>
          <w:szCs w:val="24"/>
          <w:lang w:eastAsia="zh-CN"/>
        </w:rPr>
        <w:t xml:space="preserve"> lanes</w:t>
      </w:r>
      <w:r w:rsidR="00B25A97" w:rsidRPr="00755A53">
        <w:rPr>
          <w:rFonts w:cs="Times New Roman"/>
          <w:bCs/>
          <w:szCs w:val="24"/>
        </w:rPr>
        <w:t xml:space="preserve"> on the PCC stress </w:t>
      </w:r>
      <w:r w:rsidR="00755A53">
        <w:rPr>
          <w:rFonts w:cs="Times New Roman" w:hint="eastAsia"/>
          <w:bCs/>
          <w:szCs w:val="24"/>
          <w:lang w:eastAsia="zh-CN"/>
        </w:rPr>
        <w:t>is also</w:t>
      </w:r>
      <w:r w:rsidR="00B25A97" w:rsidRPr="00755A53">
        <w:rPr>
          <w:rFonts w:cs="Times New Roman"/>
          <w:bCs/>
          <w:szCs w:val="24"/>
        </w:rPr>
        <w:t xml:space="preserve"> addressed.</w:t>
      </w:r>
    </w:p>
    <w:p w:rsidR="00B25A97" w:rsidRPr="00B74D1F" w:rsidRDefault="00B25A97" w:rsidP="00DA7F0E">
      <w:pPr>
        <w:autoSpaceDE w:val="0"/>
        <w:autoSpaceDN w:val="0"/>
        <w:adjustRightInd w:val="0"/>
        <w:spacing w:after="0"/>
        <w:rPr>
          <w:rFonts w:cs="Times New Roman"/>
          <w:bCs/>
          <w:i/>
          <w:szCs w:val="24"/>
        </w:rPr>
      </w:pPr>
      <w:r w:rsidRPr="00B74D1F">
        <w:rPr>
          <w:rFonts w:cs="Times New Roman"/>
          <w:bCs/>
          <w:szCs w:val="24"/>
        </w:rPr>
        <w:t>Disadvantage</w:t>
      </w:r>
      <w:r w:rsidR="000D766A">
        <w:rPr>
          <w:rFonts w:cs="Times New Roman"/>
          <w:bCs/>
          <w:szCs w:val="24"/>
        </w:rPr>
        <w:t>s</w:t>
      </w:r>
    </w:p>
    <w:p w:rsidR="00B25A97" w:rsidRPr="00B74D1F" w:rsidRDefault="00CF2780" w:rsidP="00B25A97">
      <w:pPr>
        <w:autoSpaceDE w:val="0"/>
        <w:autoSpaceDN w:val="0"/>
        <w:adjustRightInd w:val="0"/>
        <w:spacing w:after="0"/>
        <w:rPr>
          <w:rFonts w:eastAsiaTheme="minorHAnsi" w:cs="Times New Roman"/>
          <w:bCs/>
          <w:szCs w:val="24"/>
        </w:rPr>
      </w:pPr>
      <w:r w:rsidRPr="00B74D1F">
        <w:rPr>
          <w:rFonts w:cs="Times New Roman" w:hint="eastAsia"/>
          <w:bCs/>
          <w:szCs w:val="24"/>
          <w:lang w:eastAsia="zh-CN"/>
        </w:rPr>
        <w:t>T</w:t>
      </w:r>
      <w:r w:rsidR="00B25A97" w:rsidRPr="00B74D1F">
        <w:rPr>
          <w:rFonts w:cs="Times New Roman"/>
          <w:bCs/>
          <w:szCs w:val="24"/>
        </w:rPr>
        <w:t xml:space="preserve">he </w:t>
      </w:r>
      <w:r w:rsidR="00E644D4">
        <w:rPr>
          <w:rFonts w:cs="Times New Roman"/>
          <w:bCs/>
          <w:szCs w:val="24"/>
        </w:rPr>
        <w:t xml:space="preserve">accuracy of predicting the </w:t>
      </w:r>
      <w:r w:rsidR="00B25A97" w:rsidRPr="00B74D1F">
        <w:rPr>
          <w:rFonts w:cs="Times New Roman"/>
          <w:bCs/>
          <w:szCs w:val="24"/>
        </w:rPr>
        <w:t>design stress</w:t>
      </w:r>
      <w:r w:rsidR="00E644D4">
        <w:rPr>
          <w:rFonts w:cs="Times New Roman"/>
          <w:bCs/>
          <w:szCs w:val="24"/>
        </w:rPr>
        <w:t xml:space="preserve"> significantly relies on</w:t>
      </w:r>
      <w:r w:rsidR="00B25A97" w:rsidRPr="00B74D1F">
        <w:rPr>
          <w:rFonts w:cs="Times New Roman"/>
          <w:bCs/>
          <w:szCs w:val="24"/>
        </w:rPr>
        <w:t xml:space="preserve"> </w:t>
      </w:r>
      <w:r w:rsidR="00F41890">
        <w:rPr>
          <w:rFonts w:cs="Times New Roman"/>
          <w:bCs/>
          <w:szCs w:val="24"/>
        </w:rPr>
        <w:t xml:space="preserve">the </w:t>
      </w:r>
      <w:r w:rsidR="00E644D4">
        <w:rPr>
          <w:rFonts w:cs="Times New Roman"/>
          <w:bCs/>
          <w:szCs w:val="24"/>
        </w:rPr>
        <w:t>engineer</w:t>
      </w:r>
      <w:r w:rsidR="00F41890">
        <w:rPr>
          <w:rFonts w:cs="Times New Roman"/>
          <w:bCs/>
          <w:szCs w:val="24"/>
        </w:rPr>
        <w:t>’s</w:t>
      </w:r>
      <w:r w:rsidR="00E644D4">
        <w:rPr>
          <w:rFonts w:cs="Times New Roman"/>
          <w:bCs/>
          <w:szCs w:val="24"/>
        </w:rPr>
        <w:t xml:space="preserve"> </w:t>
      </w:r>
      <w:r w:rsidRPr="00B74D1F">
        <w:rPr>
          <w:rFonts w:cs="Times New Roman"/>
          <w:bCs/>
          <w:szCs w:val="24"/>
          <w:lang w:eastAsia="zh-CN"/>
        </w:rPr>
        <w:t>judgment</w:t>
      </w:r>
      <w:r w:rsidRPr="00B74D1F">
        <w:rPr>
          <w:rFonts w:cs="Times New Roman" w:hint="eastAsia"/>
          <w:bCs/>
          <w:szCs w:val="24"/>
          <w:lang w:eastAsia="zh-CN"/>
        </w:rPr>
        <w:t xml:space="preserve"> </w:t>
      </w:r>
      <w:r w:rsidR="00F41890">
        <w:rPr>
          <w:rFonts w:cs="Times New Roman"/>
          <w:bCs/>
          <w:szCs w:val="24"/>
          <w:lang w:eastAsia="zh-CN"/>
        </w:rPr>
        <w:t>of</w:t>
      </w:r>
      <w:r w:rsidR="0066112D">
        <w:rPr>
          <w:rFonts w:cs="Times New Roman"/>
          <w:bCs/>
          <w:szCs w:val="24"/>
          <w:lang w:eastAsia="zh-CN"/>
        </w:rPr>
        <w:t xml:space="preserve"> </w:t>
      </w:r>
      <w:r w:rsidRPr="00B74D1F">
        <w:rPr>
          <w:rFonts w:cs="Times New Roman" w:hint="eastAsia"/>
          <w:bCs/>
          <w:szCs w:val="24"/>
          <w:lang w:eastAsia="zh-CN"/>
        </w:rPr>
        <w:t xml:space="preserve">the </w:t>
      </w:r>
      <w:r w:rsidR="00B25A97" w:rsidRPr="00B74D1F">
        <w:rPr>
          <w:rFonts w:cs="Times New Roman"/>
          <w:bCs/>
          <w:szCs w:val="24"/>
        </w:rPr>
        <w:t>degree of bonding</w:t>
      </w:r>
      <w:r w:rsidR="00E644D4">
        <w:rPr>
          <w:rFonts w:cs="Times New Roman"/>
          <w:bCs/>
          <w:szCs w:val="24"/>
        </w:rPr>
        <w:t>.</w:t>
      </w:r>
    </w:p>
    <w:p w:rsidR="00B74D1F" w:rsidRPr="00822B80" w:rsidRDefault="00B74D1F" w:rsidP="00B74D1F">
      <w:pPr>
        <w:autoSpaceDE w:val="0"/>
        <w:autoSpaceDN w:val="0"/>
        <w:adjustRightInd w:val="0"/>
        <w:spacing w:after="0"/>
        <w:rPr>
          <w:rFonts w:cs="Times New Roman"/>
          <w:bCs/>
          <w:szCs w:val="24"/>
          <w:lang w:eastAsia="zh-CN"/>
        </w:rPr>
      </w:pPr>
      <w:r w:rsidRPr="00822B80">
        <w:rPr>
          <w:rFonts w:cs="Times New Roman"/>
          <w:bCs/>
          <w:szCs w:val="24"/>
        </w:rPr>
        <w:t xml:space="preserve">Little guidance is provided </w:t>
      </w:r>
      <w:r w:rsidR="0066112D">
        <w:rPr>
          <w:rFonts w:cs="Times New Roman"/>
          <w:bCs/>
          <w:szCs w:val="24"/>
        </w:rPr>
        <w:t xml:space="preserve">on how to establish the </w:t>
      </w:r>
      <w:r w:rsidRPr="00822B80">
        <w:rPr>
          <w:rFonts w:cs="Times New Roman"/>
          <w:bCs/>
          <w:szCs w:val="24"/>
        </w:rPr>
        <w:t>inputs.  For example, the temperature dependency of HMA stiffness is not considered</w:t>
      </w:r>
      <w:r>
        <w:rPr>
          <w:rFonts w:cs="Times New Roman" w:hint="eastAsia"/>
          <w:bCs/>
          <w:szCs w:val="24"/>
          <w:lang w:eastAsia="zh-CN"/>
        </w:rPr>
        <w:t xml:space="preserve">; </w:t>
      </w:r>
      <w:r w:rsidRPr="00822B80">
        <w:rPr>
          <w:rFonts w:cs="Times New Roman"/>
          <w:bCs/>
          <w:szCs w:val="24"/>
        </w:rPr>
        <w:t>the effect of fibers is not discussed</w:t>
      </w:r>
      <w:r>
        <w:rPr>
          <w:rFonts w:cs="Times New Roman" w:hint="eastAsia"/>
          <w:bCs/>
          <w:szCs w:val="24"/>
          <w:lang w:eastAsia="zh-CN"/>
        </w:rPr>
        <w:t xml:space="preserve"> and </w:t>
      </w:r>
      <w:r w:rsidR="0066112D">
        <w:rPr>
          <w:rFonts w:cs="Times New Roman"/>
          <w:bCs/>
          <w:szCs w:val="24"/>
          <w:lang w:eastAsia="zh-CN"/>
        </w:rPr>
        <w:t>a means for establishing the</w:t>
      </w:r>
      <w:r>
        <w:rPr>
          <w:rFonts w:cs="Times New Roman" w:hint="eastAsia"/>
          <w:bCs/>
          <w:szCs w:val="24"/>
          <w:lang w:eastAsia="zh-CN"/>
        </w:rPr>
        <w:t xml:space="preserve"> temperature gradient is not suggested</w:t>
      </w:r>
      <w:r w:rsidR="00E644D4">
        <w:rPr>
          <w:rFonts w:cs="Times New Roman"/>
          <w:bCs/>
          <w:szCs w:val="24"/>
        </w:rPr>
        <w:t>.</w:t>
      </w:r>
    </w:p>
    <w:p w:rsidR="00B74D1F" w:rsidRDefault="00B74D1F" w:rsidP="00B74D1F">
      <w:pPr>
        <w:autoSpaceDE w:val="0"/>
        <w:autoSpaceDN w:val="0"/>
        <w:adjustRightInd w:val="0"/>
        <w:spacing w:after="0"/>
        <w:rPr>
          <w:rFonts w:cs="Times New Roman"/>
          <w:bCs/>
          <w:szCs w:val="24"/>
        </w:rPr>
      </w:pPr>
      <w:r>
        <w:rPr>
          <w:rFonts w:cs="Times New Roman" w:hint="eastAsia"/>
          <w:bCs/>
          <w:szCs w:val="24"/>
          <w:lang w:eastAsia="zh-CN"/>
        </w:rPr>
        <w:t>T</w:t>
      </w:r>
      <w:r>
        <w:rPr>
          <w:rFonts w:cs="Times New Roman"/>
          <w:bCs/>
          <w:szCs w:val="24"/>
        </w:rPr>
        <w:t xml:space="preserve">he critical stress is </w:t>
      </w:r>
      <w:r>
        <w:rPr>
          <w:rFonts w:cs="Times New Roman" w:hint="eastAsia"/>
          <w:bCs/>
          <w:szCs w:val="24"/>
          <w:lang w:eastAsia="zh-CN"/>
        </w:rPr>
        <w:t xml:space="preserve">considered </w:t>
      </w:r>
      <w:r w:rsidR="000D766A">
        <w:rPr>
          <w:rFonts w:cs="Times New Roman"/>
          <w:bCs/>
          <w:szCs w:val="24"/>
          <w:lang w:eastAsia="zh-CN"/>
        </w:rPr>
        <w:t>to occur</w:t>
      </w:r>
      <w:r w:rsidR="000D766A">
        <w:rPr>
          <w:rFonts w:cs="Times New Roman"/>
          <w:bCs/>
          <w:szCs w:val="24"/>
        </w:rPr>
        <w:t xml:space="preserve"> </w:t>
      </w:r>
      <w:r>
        <w:rPr>
          <w:rFonts w:cs="Times New Roman"/>
          <w:bCs/>
          <w:szCs w:val="24"/>
        </w:rPr>
        <w:t xml:space="preserve">at the bottom of </w:t>
      </w:r>
      <w:r>
        <w:rPr>
          <w:rFonts w:cs="Times New Roman" w:hint="eastAsia"/>
          <w:bCs/>
          <w:szCs w:val="24"/>
          <w:lang w:eastAsia="zh-CN"/>
        </w:rPr>
        <w:t>the</w:t>
      </w:r>
      <w:r>
        <w:rPr>
          <w:rFonts w:cs="Times New Roman"/>
          <w:bCs/>
          <w:szCs w:val="24"/>
        </w:rPr>
        <w:t xml:space="preserve"> PCC overlay</w:t>
      </w:r>
      <w:r>
        <w:rPr>
          <w:rFonts w:cs="Times New Roman" w:hint="eastAsia"/>
          <w:bCs/>
          <w:szCs w:val="24"/>
          <w:lang w:eastAsia="zh-CN"/>
        </w:rPr>
        <w:t>, with the exact location unknown</w:t>
      </w:r>
      <w:r>
        <w:rPr>
          <w:rFonts w:cs="Times New Roman"/>
          <w:bCs/>
          <w:szCs w:val="24"/>
        </w:rPr>
        <w:t>.  Th</w:t>
      </w:r>
      <w:r>
        <w:rPr>
          <w:rFonts w:cs="Times New Roman" w:hint="eastAsia"/>
          <w:bCs/>
          <w:szCs w:val="24"/>
          <w:lang w:eastAsia="zh-CN"/>
        </w:rPr>
        <w:t>e critical stress at bottom of the PCC slab</w:t>
      </w:r>
      <w:r>
        <w:rPr>
          <w:rFonts w:cs="Times New Roman"/>
          <w:bCs/>
          <w:szCs w:val="24"/>
        </w:rPr>
        <w:t xml:space="preserve"> </w:t>
      </w:r>
      <w:r w:rsidR="000D766A">
        <w:rPr>
          <w:rFonts w:cs="Times New Roman"/>
          <w:bCs/>
          <w:szCs w:val="24"/>
        </w:rPr>
        <w:t xml:space="preserve">may </w:t>
      </w:r>
      <w:r>
        <w:rPr>
          <w:rFonts w:cs="Times New Roman"/>
          <w:bCs/>
          <w:szCs w:val="24"/>
        </w:rPr>
        <w:t>be more suitable for TWT whose dominant distress is transverse cracking.  For UTW</w:t>
      </w:r>
      <w:r w:rsidR="000D766A">
        <w:rPr>
          <w:rFonts w:cs="Times New Roman"/>
          <w:bCs/>
          <w:szCs w:val="24"/>
        </w:rPr>
        <w:t xml:space="preserve">, which presents </w:t>
      </w:r>
      <w:r>
        <w:rPr>
          <w:rFonts w:cs="Times New Roman"/>
          <w:bCs/>
          <w:szCs w:val="24"/>
        </w:rPr>
        <w:t xml:space="preserve">more corner cracks, </w:t>
      </w:r>
      <w:r w:rsidR="000D766A">
        <w:rPr>
          <w:rFonts w:cs="Times New Roman"/>
          <w:bCs/>
          <w:szCs w:val="24"/>
        </w:rPr>
        <w:t xml:space="preserve">the </w:t>
      </w:r>
      <w:r>
        <w:rPr>
          <w:rFonts w:cs="Times New Roman"/>
          <w:bCs/>
          <w:szCs w:val="24"/>
        </w:rPr>
        <w:t xml:space="preserve">critical stress </w:t>
      </w:r>
      <w:r w:rsidR="000D766A">
        <w:rPr>
          <w:rFonts w:cs="Times New Roman"/>
          <w:bCs/>
          <w:szCs w:val="24"/>
        </w:rPr>
        <w:t xml:space="preserve">is </w:t>
      </w:r>
      <w:r>
        <w:rPr>
          <w:rFonts w:cs="Times New Roman"/>
          <w:bCs/>
          <w:szCs w:val="24"/>
        </w:rPr>
        <w:t xml:space="preserve">mainly </w:t>
      </w:r>
      <w:r w:rsidR="000D766A">
        <w:rPr>
          <w:rFonts w:cs="Times New Roman"/>
          <w:bCs/>
          <w:szCs w:val="24"/>
        </w:rPr>
        <w:t xml:space="preserve">located </w:t>
      </w:r>
      <w:r>
        <w:rPr>
          <w:rFonts w:cs="Times New Roman"/>
          <w:bCs/>
          <w:szCs w:val="24"/>
        </w:rPr>
        <w:t>at the top of the concrete slab.</w:t>
      </w:r>
    </w:p>
    <w:p w:rsidR="00B25A97" w:rsidRPr="005A10FD" w:rsidRDefault="00FD6D3C" w:rsidP="00FD6D3C">
      <w:pPr>
        <w:pStyle w:val="Heading2"/>
      </w:pPr>
      <w:bookmarkStart w:id="83" w:name="_Toc244428388"/>
      <w:bookmarkStart w:id="84" w:name="_Toc292375704"/>
      <w:r>
        <w:lastRenderedPageBreak/>
        <w:t xml:space="preserve">3. </w:t>
      </w:r>
      <w:r w:rsidR="00B25A97">
        <w:t>PCA method</w:t>
      </w:r>
      <w:bookmarkEnd w:id="83"/>
      <w:bookmarkEnd w:id="84"/>
    </w:p>
    <w:p w:rsidR="00B25A97" w:rsidRDefault="00B25A97" w:rsidP="00B25A97">
      <w:r>
        <w:t>The PCA whitetopping design method</w:t>
      </w:r>
      <w:r w:rsidR="000D7461">
        <w:t xml:space="preserve"> </w:t>
      </w:r>
      <w:r w:rsidR="000D7461">
        <w:rPr>
          <w:lang w:eastAsia="zh-CN"/>
        </w:rPr>
        <w:t>(</w:t>
      </w:r>
      <w:r w:rsidR="000D7461">
        <w:t>Wu et al., 1999)</w:t>
      </w:r>
      <w:r>
        <w:t xml:space="preserve"> was developed for </w:t>
      </w:r>
      <w:r w:rsidR="000D766A">
        <w:t xml:space="preserve">whitetopping </w:t>
      </w:r>
      <w:r>
        <w:t xml:space="preserve">4-in </w:t>
      </w:r>
      <w:r w:rsidR="0066112D">
        <w:t xml:space="preserve">thick </w:t>
      </w:r>
      <w:r>
        <w:t xml:space="preserve">or thinner with </w:t>
      </w:r>
      <w:r w:rsidR="000D766A">
        <w:t xml:space="preserve">a </w:t>
      </w:r>
      <w:r>
        <w:t xml:space="preserve">joint spacing of 4 ft or less and </w:t>
      </w:r>
      <w:r w:rsidR="0066112D">
        <w:t xml:space="preserve">a </w:t>
      </w:r>
      <w:r>
        <w:t xml:space="preserve">low to medium traffic volume to complement the PCA rigid pavement design guide.  In this method, the maximum tensile stress in the concrete overlay and the maximum tensile strain in the asphalt layer are </w:t>
      </w:r>
      <w:r w:rsidR="000D766A">
        <w:t>determined first</w:t>
      </w:r>
      <w:r>
        <w:t xml:space="preserve">.  Based on the calculated stresses and strains, the allowable number of load repetitions can </w:t>
      </w:r>
      <w:r w:rsidR="00276AB3">
        <w:t xml:space="preserve">then </w:t>
      </w:r>
      <w:r>
        <w:t>be calculated.</w:t>
      </w:r>
    </w:p>
    <w:p w:rsidR="00FD6D3C" w:rsidRDefault="00FD6D3C" w:rsidP="00FD6D3C">
      <w:pPr>
        <w:pStyle w:val="Heading3"/>
        <w:numPr>
          <w:ilvl w:val="1"/>
          <w:numId w:val="22"/>
        </w:numPr>
      </w:pPr>
      <w:bookmarkStart w:id="85" w:name="_Toc292375705"/>
      <w:r>
        <w:t>Traffic</w:t>
      </w:r>
      <w:bookmarkEnd w:id="85"/>
    </w:p>
    <w:p w:rsidR="001A3C0B" w:rsidRDefault="001A3C0B" w:rsidP="001A3C0B">
      <w:r>
        <w:t>Load spectr</w:t>
      </w:r>
      <w:r w:rsidR="00276AB3">
        <w:t xml:space="preserve">um </w:t>
      </w:r>
      <w:r w:rsidR="0022636A">
        <w:t>wa</w:t>
      </w:r>
      <w:r w:rsidR="00276AB3">
        <w:t xml:space="preserve">s </w:t>
      </w:r>
      <w:r>
        <w:t xml:space="preserve">used as </w:t>
      </w:r>
      <w:r w:rsidR="000D766A">
        <w:t xml:space="preserve">the </w:t>
      </w:r>
      <w:r>
        <w:t xml:space="preserve">traffic input.  Design equations for PCC stress and HMA strain </w:t>
      </w:r>
      <w:r w:rsidR="0022636A">
        <w:t>were</w:t>
      </w:r>
      <w:r>
        <w:t xml:space="preserve"> proposed for </w:t>
      </w:r>
      <w:r w:rsidR="000D766A">
        <w:t xml:space="preserve">an </w:t>
      </w:r>
      <w:r>
        <w:t xml:space="preserve">18-kip single axle load and </w:t>
      </w:r>
      <w:r w:rsidR="000D766A">
        <w:t xml:space="preserve">a </w:t>
      </w:r>
      <w:r>
        <w:t>36-kip tandem axle load.  Stress</w:t>
      </w:r>
      <w:r w:rsidR="004B27D5">
        <w:t>es</w:t>
      </w:r>
      <w:r>
        <w:t xml:space="preserve"> and strains for the other axle loads are computed as ratios </w:t>
      </w:r>
      <w:r w:rsidR="0022636A">
        <w:t>to</w:t>
      </w:r>
      <w:r>
        <w:t xml:space="preserve"> the 18-kip single axle load or </w:t>
      </w:r>
      <w:r w:rsidR="000D766A">
        <w:t xml:space="preserve">the </w:t>
      </w:r>
      <w:r>
        <w:t xml:space="preserve">36-kip tandem axle load.  Axle groups other than single axle and tandem axle </w:t>
      </w:r>
      <w:r w:rsidR="0022636A">
        <w:t>we</w:t>
      </w:r>
      <w:r>
        <w:t>re not considered.</w:t>
      </w:r>
    </w:p>
    <w:p w:rsidR="00FD6D3C" w:rsidRDefault="00FD6D3C" w:rsidP="00FD6D3C">
      <w:pPr>
        <w:pStyle w:val="Heading3"/>
        <w:numPr>
          <w:ilvl w:val="1"/>
          <w:numId w:val="22"/>
        </w:numPr>
      </w:pPr>
      <w:bookmarkStart w:id="86" w:name="_Toc292375706"/>
      <w:r>
        <w:t>Material characterization</w:t>
      </w:r>
      <w:bookmarkEnd w:id="86"/>
    </w:p>
    <w:p w:rsidR="00FD6D3C" w:rsidRPr="00FD6D3C" w:rsidRDefault="008B168C" w:rsidP="00FD6D3C">
      <w:r>
        <w:t xml:space="preserve">The </w:t>
      </w:r>
      <w:r w:rsidR="00356ED3">
        <w:t xml:space="preserve">material property testing </w:t>
      </w:r>
      <w:r w:rsidR="00D155F9">
        <w:t xml:space="preserve">carried out </w:t>
      </w:r>
      <w:r w:rsidR="00356ED3">
        <w:t xml:space="preserve">for </w:t>
      </w:r>
      <w:r w:rsidR="00D155F9">
        <w:t xml:space="preserve">the </w:t>
      </w:r>
      <w:r w:rsidR="00356ED3">
        <w:t>projects</w:t>
      </w:r>
      <w:r w:rsidR="00D155F9">
        <w:t xml:space="preserve"> at Missouri and Colorado</w:t>
      </w:r>
      <w:r w:rsidR="00356ED3">
        <w:t xml:space="preserve"> was reviewed when developing the PCA structural model.  Therefore, it might not be surprising to see </w:t>
      </w:r>
      <w:r w:rsidR="00E44C9C">
        <w:t xml:space="preserve">that </w:t>
      </w:r>
      <w:r w:rsidR="00356ED3">
        <w:t xml:space="preserve">the properties used in the development of </w:t>
      </w:r>
      <w:r w:rsidR="00E44C9C">
        <w:t xml:space="preserve">the </w:t>
      </w:r>
      <w:r w:rsidR="00356ED3">
        <w:t xml:space="preserve">PCA model </w:t>
      </w:r>
      <w:r w:rsidR="00E44C9C">
        <w:t xml:space="preserve">are </w:t>
      </w:r>
      <w:r w:rsidR="00356ED3">
        <w:t xml:space="preserve">similar to those employed </w:t>
      </w:r>
      <w:r w:rsidR="0022636A">
        <w:t>in</w:t>
      </w:r>
      <w:r w:rsidR="00356ED3">
        <w:t xml:space="preserve"> the CDOT model development. </w:t>
      </w:r>
    </w:p>
    <w:p w:rsidR="00FD6D3C" w:rsidRDefault="00DE0BEA" w:rsidP="00FD6D3C">
      <w:pPr>
        <w:pStyle w:val="Heading4"/>
        <w:numPr>
          <w:ilvl w:val="2"/>
          <w:numId w:val="22"/>
        </w:numPr>
      </w:pPr>
      <w:r>
        <w:t>PCC modulus of elasticity</w:t>
      </w:r>
    </w:p>
    <w:p w:rsidR="00BC5D85" w:rsidRDefault="00BC5D85" w:rsidP="008B168C">
      <w:r>
        <w:t xml:space="preserve">The PCC modulus of elasticity was assumed </w:t>
      </w:r>
      <w:r w:rsidR="00E44C9C">
        <w:t xml:space="preserve">to be </w:t>
      </w:r>
      <w:r>
        <w:t xml:space="preserve">4 million psi during the development of the PCA structural model and in the design example.  No guidance </w:t>
      </w:r>
      <w:r w:rsidR="00925B60">
        <w:t>wa</w:t>
      </w:r>
      <w:r>
        <w:t>s provided regarding how to determine this input for design.</w:t>
      </w:r>
    </w:p>
    <w:p w:rsidR="00FD6D3C" w:rsidRDefault="00DE0BEA" w:rsidP="00BC5D85">
      <w:pPr>
        <w:pStyle w:val="Heading4"/>
        <w:numPr>
          <w:ilvl w:val="2"/>
          <w:numId w:val="22"/>
        </w:numPr>
      </w:pPr>
      <w:r>
        <w:t>PCC f</w:t>
      </w:r>
      <w:r w:rsidR="00FD6D3C">
        <w:t>lexural strength</w:t>
      </w:r>
    </w:p>
    <w:p w:rsidR="00BC5D85" w:rsidRDefault="00BC5D85" w:rsidP="008B168C">
      <w:r>
        <w:t xml:space="preserve">The flexural strength of concrete was assumed </w:t>
      </w:r>
      <w:r w:rsidR="00E44C9C">
        <w:t xml:space="preserve">to be </w:t>
      </w:r>
      <w:r>
        <w:t xml:space="preserve">650 psi in the design example.  No guidance </w:t>
      </w:r>
      <w:r w:rsidR="00925B60">
        <w:t>wa</w:t>
      </w:r>
      <w:r>
        <w:t>s provided regarding how to determine this input for design.</w:t>
      </w:r>
    </w:p>
    <w:p w:rsidR="00FD6D3C" w:rsidRDefault="00DE0BEA" w:rsidP="00FD6D3C">
      <w:pPr>
        <w:pStyle w:val="Heading4"/>
        <w:numPr>
          <w:ilvl w:val="2"/>
          <w:numId w:val="22"/>
        </w:numPr>
      </w:pPr>
      <w:r>
        <w:lastRenderedPageBreak/>
        <w:t>PCC c</w:t>
      </w:r>
      <w:r w:rsidR="00FD6D3C">
        <w:t>oefficient of thermal expansion</w:t>
      </w:r>
    </w:p>
    <w:p w:rsidR="00FD6D3C" w:rsidRPr="001801DC" w:rsidRDefault="00BC5D85" w:rsidP="008B168C">
      <w:r>
        <w:t xml:space="preserve">The coefficient of thermal expansion of </w:t>
      </w:r>
      <w:r w:rsidR="004B27D5">
        <w:t xml:space="preserve">the </w:t>
      </w:r>
      <w:r>
        <w:t xml:space="preserve">concrete was assumed </w:t>
      </w:r>
      <w:r w:rsidR="00E44C9C">
        <w:t xml:space="preserve">to be </w:t>
      </w:r>
      <w:r>
        <w:t>5.5</w:t>
      </w:r>
      <w:r w:rsidRPr="008B168C">
        <w:t>×</w:t>
      </w:r>
      <w:r>
        <w:t>10</w:t>
      </w:r>
      <w:r w:rsidRPr="008B168C">
        <w:t>-6</w:t>
      </w:r>
      <w:r>
        <w:t>/</w:t>
      </w:r>
      <w:r w:rsidRPr="008B168C">
        <w:t>°</w:t>
      </w:r>
      <w:r>
        <w:t>F during the development of the PCA structural model and in the design example.  No guidance</w:t>
      </w:r>
      <w:r w:rsidR="00925B60">
        <w:t xml:space="preserve"> was</w:t>
      </w:r>
      <w:r>
        <w:t xml:space="preserve"> provided regarding how to determine this input for design.</w:t>
      </w:r>
    </w:p>
    <w:p w:rsidR="00FD6D3C" w:rsidRDefault="00DE0BEA" w:rsidP="00FD6D3C">
      <w:pPr>
        <w:pStyle w:val="Heading4"/>
        <w:numPr>
          <w:ilvl w:val="2"/>
          <w:numId w:val="22"/>
        </w:numPr>
      </w:pPr>
      <w:r>
        <w:t xml:space="preserve">HMA </w:t>
      </w:r>
      <w:r w:rsidR="00FD6D3C">
        <w:t xml:space="preserve">modulus of </w:t>
      </w:r>
      <w:r>
        <w:t>elasticity</w:t>
      </w:r>
    </w:p>
    <w:p w:rsidR="00BC5D85" w:rsidRDefault="00BC5D85" w:rsidP="008B168C">
      <w:r>
        <w:t xml:space="preserve">During the development of the PCA </w:t>
      </w:r>
      <w:r w:rsidR="008B168C">
        <w:t>stress prediction equation</w:t>
      </w:r>
      <w:r>
        <w:t xml:space="preserve"> using 3-D FE, the </w:t>
      </w:r>
      <w:r w:rsidR="0083127D">
        <w:t xml:space="preserve">asphalt </w:t>
      </w:r>
      <w:r>
        <w:t xml:space="preserve">modulus of </w:t>
      </w:r>
      <w:r w:rsidR="0083127D">
        <w:t>elasticity</w:t>
      </w:r>
      <w:r>
        <w:t xml:space="preserve"> was</w:t>
      </w:r>
      <w:r w:rsidRPr="00BC5D85">
        <w:t xml:space="preserve"> </w:t>
      </w:r>
      <w:r w:rsidR="00E44C9C">
        <w:t>assumed to be</w:t>
      </w:r>
      <w:r>
        <w:t xml:space="preserve"> 1 mil</w:t>
      </w:r>
      <w:r w:rsidR="008B168C">
        <w:t xml:space="preserve">lion psi. </w:t>
      </w:r>
      <w:r w:rsidR="00925B60">
        <w:t xml:space="preserve">It was assumed </w:t>
      </w:r>
      <w:r w:rsidR="008B168C">
        <w:t xml:space="preserve">0.05 to 2 million psi when developing the stress prediction equation using 2-D FE. </w:t>
      </w:r>
      <w:r w:rsidR="0083127D">
        <w:t xml:space="preserve"> </w:t>
      </w:r>
      <w:r w:rsidR="008B168C">
        <w:t xml:space="preserve">In the design example, 0.6 million psi was used.  No further information </w:t>
      </w:r>
      <w:r w:rsidR="00925B60">
        <w:t>wa</w:t>
      </w:r>
      <w:r w:rsidR="008B168C">
        <w:t xml:space="preserve">s provided how to </w:t>
      </w:r>
      <w:r w:rsidR="0083127D">
        <w:t>establish</w:t>
      </w:r>
      <w:r w:rsidR="008B168C">
        <w:t xml:space="preserve"> this input for design.</w:t>
      </w:r>
    </w:p>
    <w:p w:rsidR="00FD6D3C" w:rsidRDefault="008B168C" w:rsidP="00FD6D3C">
      <w:pPr>
        <w:pStyle w:val="Heading4"/>
        <w:numPr>
          <w:ilvl w:val="2"/>
          <w:numId w:val="22"/>
        </w:numPr>
      </w:pPr>
      <w:r>
        <w:t>Modulus</w:t>
      </w:r>
      <w:r w:rsidR="00FD6D3C">
        <w:t xml:space="preserve"> of subgrade</w:t>
      </w:r>
      <w:r>
        <w:t xml:space="preserve"> reaction</w:t>
      </w:r>
    </w:p>
    <w:p w:rsidR="008B168C" w:rsidRDefault="008B168C" w:rsidP="008B168C">
      <w:r>
        <w:t xml:space="preserve">During the development of the PCA stress prediction equation using 3-D FE, the modulus of </w:t>
      </w:r>
      <w:r w:rsidR="00511287">
        <w:t xml:space="preserve">subgrade reaction </w:t>
      </w:r>
      <w:r w:rsidR="00716FBC">
        <w:t>w</w:t>
      </w:r>
      <w:r>
        <w:t>as</w:t>
      </w:r>
      <w:r w:rsidRPr="00BC5D85">
        <w:t xml:space="preserve"> </w:t>
      </w:r>
      <w:r w:rsidR="00E44C9C">
        <w:t>assumed to be</w:t>
      </w:r>
      <w:r>
        <w:t xml:space="preserve"> 100, 300 </w:t>
      </w:r>
      <w:r w:rsidR="00285327">
        <w:t>or</w:t>
      </w:r>
      <w:r>
        <w:t xml:space="preserve"> 600 psi/in. </w:t>
      </w:r>
      <w:r w:rsidR="00082510">
        <w:t xml:space="preserve">The range was assumed to be </w:t>
      </w:r>
      <w:r>
        <w:t>75 to 800 psi/in when using 2-D FE.</w:t>
      </w:r>
      <w:r w:rsidR="00716FBC">
        <w:t xml:space="preserve"> </w:t>
      </w:r>
      <w:r>
        <w:t xml:space="preserve"> In the design example, </w:t>
      </w:r>
      <w:r w:rsidR="00925B60">
        <w:t xml:space="preserve">the modulus of subgrade reaction of </w:t>
      </w:r>
      <w:r>
        <w:t xml:space="preserve">130 psi/in was used.  No further information </w:t>
      </w:r>
      <w:r w:rsidR="00925B60">
        <w:t>was</w:t>
      </w:r>
      <w:r>
        <w:t xml:space="preserve"> provided </w:t>
      </w:r>
      <w:r w:rsidR="00925B60">
        <w:t xml:space="preserve">how </w:t>
      </w:r>
      <w:r>
        <w:t>to determine this input.</w:t>
      </w:r>
    </w:p>
    <w:p w:rsidR="008A4881" w:rsidRDefault="008F74B9" w:rsidP="008A4881">
      <w:pPr>
        <w:pStyle w:val="Heading4"/>
        <w:numPr>
          <w:ilvl w:val="2"/>
          <w:numId w:val="22"/>
        </w:numPr>
      </w:pPr>
      <w:r>
        <w:t>Fibers</w:t>
      </w:r>
    </w:p>
    <w:p w:rsidR="008A4881" w:rsidRPr="00AF7780" w:rsidRDefault="008A4881" w:rsidP="008A4881">
      <w:r>
        <w:t xml:space="preserve">The effect of fibers </w:t>
      </w:r>
      <w:r w:rsidR="00925B60">
        <w:t>wa</w:t>
      </w:r>
      <w:r>
        <w:t>s not considered.</w:t>
      </w:r>
    </w:p>
    <w:p w:rsidR="00683001" w:rsidRDefault="00683001" w:rsidP="00683001">
      <w:pPr>
        <w:pStyle w:val="Heading3"/>
        <w:numPr>
          <w:ilvl w:val="1"/>
          <w:numId w:val="22"/>
        </w:numPr>
      </w:pPr>
      <w:bookmarkStart w:id="87" w:name="_Toc292375707"/>
      <w:r>
        <w:t>Geometry</w:t>
      </w:r>
      <w:bookmarkEnd w:id="87"/>
      <w:r>
        <w:t xml:space="preserve"> </w:t>
      </w:r>
    </w:p>
    <w:p w:rsidR="00683001" w:rsidRDefault="000C2DD4" w:rsidP="00683001">
      <w:pPr>
        <w:pStyle w:val="Heading4"/>
        <w:numPr>
          <w:ilvl w:val="2"/>
          <w:numId w:val="22"/>
        </w:numPr>
      </w:pPr>
      <w:r>
        <w:t>PCC overlay</w:t>
      </w:r>
      <w:r w:rsidR="00683001">
        <w:t xml:space="preserve"> thickness</w:t>
      </w:r>
    </w:p>
    <w:p w:rsidR="00132ADD" w:rsidRDefault="00132ADD" w:rsidP="00132ADD">
      <w:r>
        <w:t>T</w:t>
      </w:r>
      <w:r w:rsidR="00146469">
        <w:t xml:space="preserve">he PCA method is supposed to be </w:t>
      </w:r>
      <w:r w:rsidR="00925B60">
        <w:t>developed</w:t>
      </w:r>
      <w:r w:rsidR="00146469">
        <w:t xml:space="preserve"> </w:t>
      </w:r>
      <w:r>
        <w:t xml:space="preserve">for the design of </w:t>
      </w:r>
      <w:r w:rsidR="00146469">
        <w:t>PCC</w:t>
      </w:r>
      <w:r>
        <w:t xml:space="preserve"> overlay</w:t>
      </w:r>
      <w:r w:rsidR="00146469">
        <w:t xml:space="preserve"> thinner</w:t>
      </w:r>
      <w:r>
        <w:t xml:space="preserve"> than 4 in.  During the development of the PCA stress prediction equation using 3-D FE, the PCC thickness was</w:t>
      </w:r>
      <w:r w:rsidRPr="00BC5D85">
        <w:t xml:space="preserve"> </w:t>
      </w:r>
      <w:r w:rsidR="00E44C9C">
        <w:t>assumed to be</w:t>
      </w:r>
      <w:r>
        <w:t xml:space="preserve"> 2, 3 or 5 in. It was </w:t>
      </w:r>
      <w:r w:rsidR="00E44C9C">
        <w:t>assumed to be</w:t>
      </w:r>
      <w:r>
        <w:t xml:space="preserve"> 2, 3 or 4 in when developing the stress prediction equation using 2-D FE.</w:t>
      </w:r>
    </w:p>
    <w:p w:rsidR="00683001" w:rsidRDefault="00683001" w:rsidP="00683001">
      <w:pPr>
        <w:pStyle w:val="Heading4"/>
        <w:numPr>
          <w:ilvl w:val="2"/>
          <w:numId w:val="22"/>
        </w:numPr>
      </w:pPr>
      <w:r>
        <w:lastRenderedPageBreak/>
        <w:t>HMA thickness</w:t>
      </w:r>
    </w:p>
    <w:p w:rsidR="00285327" w:rsidRDefault="008B0112" w:rsidP="00132ADD">
      <w:r>
        <w:t xml:space="preserve">It was suggested that </w:t>
      </w:r>
      <w:r w:rsidR="00A55290">
        <w:t>the</w:t>
      </w:r>
      <w:r>
        <w:t xml:space="preserve"> HMA layer </w:t>
      </w:r>
      <w:r w:rsidR="00925B60">
        <w:t xml:space="preserve">should </w:t>
      </w:r>
      <w:r w:rsidR="00A55290">
        <w:t>have a minimum of</w:t>
      </w:r>
      <w:r>
        <w:t xml:space="preserve"> 2.5 to 3 in after milling </w:t>
      </w:r>
      <w:r w:rsidR="00A55290">
        <w:t>as recommended</w:t>
      </w:r>
      <w:r>
        <w:t xml:space="preserve"> by </w:t>
      </w:r>
      <w:proofErr w:type="spellStart"/>
      <w:r>
        <w:t>Speakman</w:t>
      </w:r>
      <w:proofErr w:type="spellEnd"/>
      <w:r>
        <w:t xml:space="preserve"> (1996) and </w:t>
      </w:r>
      <w:proofErr w:type="spellStart"/>
      <w:r>
        <w:t>Cown</w:t>
      </w:r>
      <w:proofErr w:type="spellEnd"/>
      <w:r>
        <w:t xml:space="preserve"> (1993).  </w:t>
      </w:r>
      <w:r w:rsidR="00132ADD">
        <w:t>During the development of the PCA stress prediction equation using 3-D FE, the HMA thickness was</w:t>
      </w:r>
      <w:r w:rsidR="00132ADD" w:rsidRPr="00BC5D85">
        <w:t xml:space="preserve"> </w:t>
      </w:r>
      <w:r w:rsidR="00E44C9C">
        <w:t>assumed to be</w:t>
      </w:r>
      <w:r w:rsidR="00132ADD">
        <w:t xml:space="preserve"> 3 or 6 in. </w:t>
      </w:r>
      <w:r>
        <w:t xml:space="preserve"> </w:t>
      </w:r>
      <w:r w:rsidR="00D445E7">
        <w:t xml:space="preserve">The range was assumed to be </w:t>
      </w:r>
      <w:r w:rsidR="00132ADD">
        <w:t xml:space="preserve">3 to 9 in when developing the stress prediction equation using 2-D FE. In the design example, </w:t>
      </w:r>
      <w:r w:rsidR="00D445E7">
        <w:t>a</w:t>
      </w:r>
      <w:r w:rsidR="00132ADD">
        <w:t xml:space="preserve"> thickness of 5 in was used</w:t>
      </w:r>
      <w:r w:rsidR="00D445E7">
        <w:t xml:space="preserve"> for the HMA</w:t>
      </w:r>
      <w:r w:rsidR="00146469">
        <w:t>.</w:t>
      </w:r>
    </w:p>
    <w:p w:rsidR="00683001" w:rsidRDefault="00683001" w:rsidP="00683001">
      <w:pPr>
        <w:pStyle w:val="Heading4"/>
        <w:numPr>
          <w:ilvl w:val="2"/>
          <w:numId w:val="22"/>
        </w:numPr>
      </w:pPr>
      <w:r>
        <w:t>Joint spacing</w:t>
      </w:r>
    </w:p>
    <w:p w:rsidR="00683001" w:rsidRPr="00683001" w:rsidRDefault="00376F8D" w:rsidP="00683001">
      <w:r>
        <w:t xml:space="preserve">Based on </w:t>
      </w:r>
      <w:r w:rsidR="00925B60">
        <w:t xml:space="preserve">the </w:t>
      </w:r>
      <w:r>
        <w:t xml:space="preserve">field data, it was concluded that the maximum </w:t>
      </w:r>
      <w:r w:rsidR="00A602AE">
        <w:t xml:space="preserve">joint </w:t>
      </w:r>
      <w:r>
        <w:t xml:space="preserve">spacing of 4 ft </w:t>
      </w:r>
      <w:r w:rsidR="00D445E7">
        <w:t xml:space="preserve">should </w:t>
      </w:r>
      <w:r>
        <w:t xml:space="preserve">be used.  </w:t>
      </w:r>
      <w:r w:rsidR="00A602AE">
        <w:t xml:space="preserve">Square concrete slabs </w:t>
      </w:r>
      <w:r w:rsidR="00925B60">
        <w:t xml:space="preserve">of </w:t>
      </w:r>
      <w:r w:rsidR="00A602AE">
        <w:t>2 ft and</w:t>
      </w:r>
      <w:r w:rsidR="00925B60">
        <w:t xml:space="preserve"> 4 ft </w:t>
      </w:r>
      <w:r w:rsidR="00D155F9">
        <w:t xml:space="preserve">were used in the development of </w:t>
      </w:r>
      <w:r w:rsidR="00F25D17">
        <w:t xml:space="preserve">the </w:t>
      </w:r>
      <w:r w:rsidR="00D155F9">
        <w:t>PCA structural m</w:t>
      </w:r>
      <w:r w:rsidR="00925B60">
        <w:t>odels (both 2-D and 3-D models</w:t>
      </w:r>
      <w:r w:rsidR="00D155F9">
        <w:t xml:space="preserve">).  In the design example, a joint spacing of 4 ft was used.  </w:t>
      </w:r>
    </w:p>
    <w:p w:rsidR="00FD6D3C" w:rsidRDefault="00FD6D3C" w:rsidP="00FD6D3C">
      <w:pPr>
        <w:pStyle w:val="Heading3"/>
        <w:numPr>
          <w:ilvl w:val="1"/>
          <w:numId w:val="22"/>
        </w:numPr>
      </w:pPr>
      <w:bookmarkStart w:id="88" w:name="_Toc292375708"/>
      <w:r>
        <w:t>Environmental conditions</w:t>
      </w:r>
      <w:bookmarkEnd w:id="88"/>
      <w:r>
        <w:t xml:space="preserve"> </w:t>
      </w:r>
    </w:p>
    <w:p w:rsidR="00FD6D3C" w:rsidRPr="001801DC" w:rsidRDefault="00FD6D3C" w:rsidP="00FD6D3C">
      <w:r>
        <w:t xml:space="preserve">Temperature </w:t>
      </w:r>
      <w:r w:rsidR="00174C40">
        <w:t>differen</w:t>
      </w:r>
      <w:r w:rsidR="00925B60">
        <w:t>ce</w:t>
      </w:r>
      <w:r w:rsidR="00174C40">
        <w:t xml:space="preserve">s </w:t>
      </w:r>
      <w:r w:rsidR="00925B60">
        <w:t>we</w:t>
      </w:r>
      <w:r w:rsidR="00174C40">
        <w:t>re used to calculate the thermal stresses.  Based on the temperature measurements made in Colorado and Missouri, three temperature differen</w:t>
      </w:r>
      <w:r w:rsidR="00925B60">
        <w:t>ce</w:t>
      </w:r>
      <w:r w:rsidR="00174C40">
        <w:t>s in the slab, +15</w:t>
      </w:r>
      <w:r w:rsidR="00F25D17">
        <w:t xml:space="preserve"> </w:t>
      </w:r>
      <w:r w:rsidR="00F25D17">
        <w:rPr>
          <w:rFonts w:ascii="Calibri" w:hAnsi="Calibri"/>
        </w:rPr>
        <w:t>°</w:t>
      </w:r>
      <w:r w:rsidR="00F25D17">
        <w:t>F</w:t>
      </w:r>
      <w:r w:rsidR="00174C40">
        <w:t>, +5</w:t>
      </w:r>
      <w:r w:rsidR="00F25D17">
        <w:t xml:space="preserve"> </w:t>
      </w:r>
      <w:r w:rsidR="00F25D17">
        <w:rPr>
          <w:rFonts w:ascii="Calibri" w:hAnsi="Calibri"/>
        </w:rPr>
        <w:t>°</w:t>
      </w:r>
      <w:r w:rsidR="00F25D17">
        <w:t>F</w:t>
      </w:r>
      <w:r w:rsidR="00174C40">
        <w:t xml:space="preserve">, and -10 </w:t>
      </w:r>
      <w:r w:rsidR="00174C40">
        <w:rPr>
          <w:rFonts w:ascii="Calibri" w:hAnsi="Calibri"/>
        </w:rPr>
        <w:t>°</w:t>
      </w:r>
      <w:r w:rsidR="00174C40">
        <w:t>F, were used for stress computation</w:t>
      </w:r>
      <w:r w:rsidR="00A602AE">
        <w:t>s</w:t>
      </w:r>
      <w:r w:rsidR="00174C40">
        <w:t xml:space="preserve">. </w:t>
      </w:r>
      <w:r w:rsidR="00041E2C">
        <w:t xml:space="preserve"> No guidance </w:t>
      </w:r>
      <w:r w:rsidR="00925B60">
        <w:t>wa</w:t>
      </w:r>
      <w:r w:rsidR="00041E2C">
        <w:t xml:space="preserve">s provided </w:t>
      </w:r>
      <w:r w:rsidR="00925B60">
        <w:t xml:space="preserve">to </w:t>
      </w:r>
      <w:r w:rsidR="00F25D17">
        <w:t>determin</w:t>
      </w:r>
      <w:r w:rsidR="00925B60">
        <w:t>e</w:t>
      </w:r>
      <w:r w:rsidR="00F25D17">
        <w:t xml:space="preserve"> </w:t>
      </w:r>
      <w:r w:rsidR="00041E2C">
        <w:t xml:space="preserve">this input for design. </w:t>
      </w:r>
    </w:p>
    <w:p w:rsidR="00FD6D3C" w:rsidRDefault="00FD6D3C" w:rsidP="00FD6D3C">
      <w:pPr>
        <w:pStyle w:val="Heading3"/>
        <w:numPr>
          <w:ilvl w:val="1"/>
          <w:numId w:val="22"/>
        </w:numPr>
      </w:pPr>
      <w:bookmarkStart w:id="89" w:name="_Toc292375709"/>
      <w:r>
        <w:t xml:space="preserve">Structural </w:t>
      </w:r>
      <w:r w:rsidRPr="00FF5943">
        <w:t>model</w:t>
      </w:r>
      <w:bookmarkEnd w:id="89"/>
    </w:p>
    <w:p w:rsidR="00F05F38" w:rsidRPr="00F05F38" w:rsidRDefault="009745DE" w:rsidP="00727307">
      <w:pPr>
        <w:autoSpaceDE w:val="0"/>
        <w:autoSpaceDN w:val="0"/>
        <w:adjustRightInd w:val="0"/>
        <w:spacing w:after="0"/>
      </w:pPr>
      <w:r>
        <w:rPr>
          <w:rFonts w:hint="eastAsia"/>
          <w:lang w:eastAsia="zh-CN"/>
        </w:rPr>
        <w:t>A</w:t>
      </w:r>
      <w:r>
        <w:t xml:space="preserve"> structural model </w:t>
      </w:r>
      <w:r>
        <w:rPr>
          <w:lang w:eastAsia="zh-CN"/>
        </w:rPr>
        <w:t xml:space="preserve">was proposed </w:t>
      </w:r>
      <w:r>
        <w:t xml:space="preserve">to </w:t>
      </w:r>
      <w:r w:rsidR="005179A7">
        <w:t>predict</w:t>
      </w:r>
      <w:r w:rsidR="00F05F38">
        <w:t xml:space="preserve"> the pavement response under traffic and temperature loads.  First, a whitetopping pavement structure was modeled using 3-D FE</w:t>
      </w:r>
      <w:r w:rsidR="00161E0D">
        <w:t xml:space="preserve"> method</w:t>
      </w:r>
      <w:r w:rsidR="00F05F38">
        <w:t xml:space="preserve"> to </w:t>
      </w:r>
      <w:r>
        <w:t>calculate</w:t>
      </w:r>
      <w:r w:rsidR="00F05F38">
        <w:t xml:space="preserve"> </w:t>
      </w:r>
      <w:r w:rsidR="00161E0D" w:rsidRPr="005D0FC2">
        <w:t>the stress</w:t>
      </w:r>
      <w:r w:rsidR="00F05F38" w:rsidRPr="005D0FC2">
        <w:t xml:space="preserve"> at the </w:t>
      </w:r>
      <w:r w:rsidR="00161E0D" w:rsidRPr="005D0FC2">
        <w:t>top of the PCC layer and strain</w:t>
      </w:r>
      <w:r w:rsidR="00F05F38" w:rsidRPr="005D0FC2">
        <w:t xml:space="preserve"> at the bottom of the HMA layer.  In an effort to reduce the computational expense associated with 3-D </w:t>
      </w:r>
      <w:r w:rsidR="004B57DC" w:rsidRPr="005D0FC2">
        <w:t>FE</w:t>
      </w:r>
      <w:r w:rsidR="00925B60">
        <w:t xml:space="preserve"> analysis</w:t>
      </w:r>
      <w:r w:rsidR="00F05F38" w:rsidRPr="005D0FC2">
        <w:t xml:space="preserve">, 2-D </w:t>
      </w:r>
      <w:r w:rsidR="004B57DC" w:rsidRPr="005D0FC2">
        <w:t>FE</w:t>
      </w:r>
      <w:r w:rsidR="00F05F38" w:rsidRPr="005D0FC2">
        <w:t xml:space="preserve"> analysis was then carried out to establish correlations between the 2-D and 3-D FE </w:t>
      </w:r>
      <w:r w:rsidR="00AB4B3A" w:rsidRPr="005D0FC2">
        <w:t xml:space="preserve">calculated </w:t>
      </w:r>
      <w:r w:rsidR="00F05F38" w:rsidRPr="005D0FC2">
        <w:t>stresses based on a multiple linear regression of the cases presented</w:t>
      </w:r>
      <w:r w:rsidR="00F05F38">
        <w:t xml:space="preserve"> in </w:t>
      </w:r>
      <w:fldSimple w:instr=" REF _Ref230164452 \h  \* MERGEFORMAT ">
        <w:r w:rsidR="0070230C" w:rsidRPr="0070230C">
          <w:t>Table 5</w:t>
        </w:r>
      </w:fldSimple>
      <w:r w:rsidR="00F05F38">
        <w:t xml:space="preserve">.  </w:t>
      </w:r>
      <w:r w:rsidR="00727307">
        <w:t xml:space="preserve">The flowchart in </w:t>
      </w:r>
      <w:fldSimple w:instr=" REF _Ref230155159 \h  \* MERGEFORMAT ">
        <w:r w:rsidR="00727307" w:rsidRPr="002E3D95">
          <w:t xml:space="preserve">Figure </w:t>
        </w:r>
        <w:r w:rsidR="00727307">
          <w:t>6</w:t>
        </w:r>
      </w:fldSimple>
      <w:r w:rsidR="00727307">
        <w:t xml:space="preserve"> illustrates how the model was developed.</w:t>
      </w:r>
    </w:p>
    <w:p w:rsidR="00FD6D3C" w:rsidRDefault="00FD6D3C" w:rsidP="00FD6D3C">
      <w:pPr>
        <w:pStyle w:val="Heading4"/>
        <w:numPr>
          <w:ilvl w:val="2"/>
          <w:numId w:val="22"/>
        </w:numPr>
      </w:pPr>
      <w:r>
        <w:lastRenderedPageBreak/>
        <w:t>Structure</w:t>
      </w:r>
    </w:p>
    <w:p w:rsidR="00541410" w:rsidRDefault="00A8389E" w:rsidP="00A8389E">
      <w:r>
        <w:t>A total of nine slabs were modeled with connections between them made by 3-D spring elements to simulate the load transfer</w:t>
      </w:r>
      <w:r w:rsidR="00727307">
        <w:t>, as shown in Figure 7</w:t>
      </w:r>
      <w:r>
        <w:t>.  In the vertical direction, spring elements were also used to model the subgrade.  The interface bonding was modeled using two horizontal sets of 3-D spring elements that were placed perpendicularly</w:t>
      </w:r>
      <w:r w:rsidR="00727307">
        <w:t xml:space="preserve">. The spring </w:t>
      </w:r>
      <w:r>
        <w:t xml:space="preserve">stiffness represented the degree of the interface bonding. </w:t>
      </w:r>
    </w:p>
    <w:p w:rsidR="00727307" w:rsidRPr="00652F54" w:rsidRDefault="00727307" w:rsidP="00727307">
      <w:pPr>
        <w:pStyle w:val="Caption"/>
        <w:keepNext/>
        <w:rPr>
          <w:b/>
          <w:szCs w:val="24"/>
        </w:rPr>
      </w:pPr>
      <w:bookmarkStart w:id="90" w:name="_Ref230164452"/>
      <w:bookmarkStart w:id="91" w:name="_Toc244428534"/>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Pr>
          <w:noProof/>
          <w:szCs w:val="24"/>
        </w:rPr>
        <w:t>5</w:t>
      </w:r>
      <w:r w:rsidR="007F32E3" w:rsidRPr="00652F54">
        <w:rPr>
          <w:b/>
          <w:szCs w:val="24"/>
        </w:rPr>
        <w:fldChar w:fldCharType="end"/>
      </w:r>
      <w:bookmarkEnd w:id="90"/>
      <w:r w:rsidRPr="00652F54">
        <w:rPr>
          <w:szCs w:val="24"/>
        </w:rPr>
        <w:t>.</w:t>
      </w:r>
      <w:proofErr w:type="gramEnd"/>
      <w:r w:rsidRPr="00652F54">
        <w:rPr>
          <w:szCs w:val="24"/>
        </w:rPr>
        <w:t xml:space="preserve"> </w:t>
      </w:r>
      <w:r>
        <w:rPr>
          <w:szCs w:val="24"/>
        </w:rPr>
        <w:t>Pavement parameters used in the PCA finite element analysis</w:t>
      </w:r>
      <w:r w:rsidRPr="00652F54">
        <w:rPr>
          <w:szCs w:val="24"/>
        </w:rPr>
        <w:t>.</w:t>
      </w:r>
      <w:bookmarkEnd w:id="91"/>
    </w:p>
    <w:tbl>
      <w:tblPr>
        <w:tblW w:w="5000" w:type="pct"/>
        <w:tblLook w:val="04A0"/>
      </w:tblPr>
      <w:tblGrid>
        <w:gridCol w:w="4127"/>
        <w:gridCol w:w="3457"/>
        <w:gridCol w:w="1992"/>
      </w:tblGrid>
      <w:tr w:rsidR="00727307" w:rsidRPr="005038DA" w:rsidTr="003206EF">
        <w:trPr>
          <w:trHeight w:val="315"/>
        </w:trPr>
        <w:tc>
          <w:tcPr>
            <w:tcW w:w="215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Pavement parameters</w:t>
            </w:r>
          </w:p>
        </w:tc>
        <w:tc>
          <w:tcPr>
            <w:tcW w:w="1805" w:type="pct"/>
            <w:tcBorders>
              <w:top w:val="single" w:sz="4" w:space="0" w:color="auto"/>
              <w:left w:val="nil"/>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Conversion between 2-D and 3-D</w:t>
            </w:r>
          </w:p>
        </w:tc>
        <w:tc>
          <w:tcPr>
            <w:tcW w:w="1040" w:type="pct"/>
            <w:tcBorders>
              <w:top w:val="single" w:sz="4" w:space="0" w:color="auto"/>
              <w:left w:val="nil"/>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2-D analysis</w:t>
            </w:r>
          </w:p>
        </w:tc>
      </w:tr>
      <w:tr w:rsidR="00727307" w:rsidRPr="005038DA" w:rsidTr="003206EF">
        <w:trPr>
          <w:trHeight w:val="315"/>
        </w:trPr>
        <w:tc>
          <w:tcPr>
            <w:tcW w:w="2155" w:type="pct"/>
            <w:tcBorders>
              <w:top w:val="nil"/>
              <w:left w:val="single" w:sz="4" w:space="0" w:color="auto"/>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Concrete spacing, ft</w:t>
            </w:r>
          </w:p>
        </w:tc>
        <w:tc>
          <w:tcPr>
            <w:tcW w:w="1805" w:type="pct"/>
            <w:tcBorders>
              <w:top w:val="nil"/>
              <w:left w:val="nil"/>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2, 4</w:t>
            </w:r>
          </w:p>
        </w:tc>
        <w:tc>
          <w:tcPr>
            <w:tcW w:w="1040" w:type="pct"/>
            <w:tcBorders>
              <w:top w:val="nil"/>
              <w:left w:val="nil"/>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2, 4</w:t>
            </w:r>
          </w:p>
        </w:tc>
      </w:tr>
      <w:tr w:rsidR="00727307" w:rsidRPr="005038DA" w:rsidTr="003206EF">
        <w:trPr>
          <w:trHeight w:val="315"/>
        </w:trPr>
        <w:tc>
          <w:tcPr>
            <w:tcW w:w="2155" w:type="pct"/>
            <w:tcBorders>
              <w:top w:val="nil"/>
              <w:left w:val="single" w:sz="4" w:space="0" w:color="auto"/>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Concrete thickness, in</w:t>
            </w:r>
          </w:p>
        </w:tc>
        <w:tc>
          <w:tcPr>
            <w:tcW w:w="1805" w:type="pct"/>
            <w:tcBorders>
              <w:top w:val="nil"/>
              <w:left w:val="nil"/>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2, 3, 5</w:t>
            </w:r>
          </w:p>
        </w:tc>
        <w:tc>
          <w:tcPr>
            <w:tcW w:w="1040" w:type="pct"/>
            <w:tcBorders>
              <w:top w:val="nil"/>
              <w:left w:val="nil"/>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2, 3, 4</w:t>
            </w:r>
          </w:p>
        </w:tc>
      </w:tr>
      <w:tr w:rsidR="00727307" w:rsidRPr="005038DA" w:rsidTr="003206EF">
        <w:trPr>
          <w:trHeight w:val="315"/>
        </w:trPr>
        <w:tc>
          <w:tcPr>
            <w:tcW w:w="2155" w:type="pct"/>
            <w:tcBorders>
              <w:top w:val="nil"/>
              <w:left w:val="single" w:sz="4" w:space="0" w:color="auto"/>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Concrete modulus of elasticity, psi</w:t>
            </w:r>
          </w:p>
        </w:tc>
        <w:tc>
          <w:tcPr>
            <w:tcW w:w="1805" w:type="pct"/>
            <w:tcBorders>
              <w:top w:val="nil"/>
              <w:left w:val="nil"/>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4</w:t>
            </w:r>
            <w:r>
              <w:rPr>
                <w:rFonts w:eastAsia="Times New Roman" w:cs="Times New Roman"/>
                <w:color w:val="000000"/>
                <w:szCs w:val="24"/>
                <w:lang w:eastAsia="zh-CN"/>
              </w:rPr>
              <w:t xml:space="preserve"> million</w:t>
            </w:r>
          </w:p>
        </w:tc>
        <w:tc>
          <w:tcPr>
            <w:tcW w:w="1040" w:type="pct"/>
            <w:tcBorders>
              <w:top w:val="nil"/>
              <w:left w:val="nil"/>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4</w:t>
            </w:r>
            <w:r>
              <w:rPr>
                <w:rFonts w:eastAsia="Times New Roman" w:cs="Times New Roman"/>
                <w:color w:val="000000"/>
                <w:szCs w:val="24"/>
                <w:lang w:eastAsia="zh-CN"/>
              </w:rPr>
              <w:t xml:space="preserve"> million</w:t>
            </w:r>
          </w:p>
        </w:tc>
      </w:tr>
      <w:tr w:rsidR="00727307" w:rsidRPr="005038DA" w:rsidTr="003206EF">
        <w:trPr>
          <w:trHeight w:val="315"/>
        </w:trPr>
        <w:tc>
          <w:tcPr>
            <w:tcW w:w="2155" w:type="pct"/>
            <w:tcBorders>
              <w:top w:val="nil"/>
              <w:left w:val="single" w:sz="4" w:space="0" w:color="auto"/>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Asphalt thickness, in</w:t>
            </w:r>
          </w:p>
        </w:tc>
        <w:tc>
          <w:tcPr>
            <w:tcW w:w="1805" w:type="pct"/>
            <w:tcBorders>
              <w:top w:val="nil"/>
              <w:left w:val="nil"/>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3, 6</w:t>
            </w:r>
          </w:p>
        </w:tc>
        <w:tc>
          <w:tcPr>
            <w:tcW w:w="1040" w:type="pct"/>
            <w:tcBorders>
              <w:top w:val="nil"/>
              <w:left w:val="nil"/>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3-9</w:t>
            </w:r>
          </w:p>
        </w:tc>
      </w:tr>
      <w:tr w:rsidR="00727307" w:rsidRPr="005038DA" w:rsidTr="003206EF">
        <w:trPr>
          <w:trHeight w:val="315"/>
        </w:trPr>
        <w:tc>
          <w:tcPr>
            <w:tcW w:w="2155" w:type="pct"/>
            <w:tcBorders>
              <w:top w:val="nil"/>
              <w:left w:val="single" w:sz="4" w:space="0" w:color="auto"/>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Asphalt modulus of elasticity, psi</w:t>
            </w:r>
          </w:p>
        </w:tc>
        <w:tc>
          <w:tcPr>
            <w:tcW w:w="1805" w:type="pct"/>
            <w:tcBorders>
              <w:top w:val="nil"/>
              <w:left w:val="nil"/>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1</w:t>
            </w:r>
            <w:r>
              <w:rPr>
                <w:rFonts w:eastAsia="Times New Roman" w:cs="Times New Roman"/>
                <w:color w:val="000000"/>
                <w:szCs w:val="24"/>
                <w:lang w:eastAsia="zh-CN"/>
              </w:rPr>
              <w:t xml:space="preserve"> million</w:t>
            </w:r>
          </w:p>
        </w:tc>
        <w:tc>
          <w:tcPr>
            <w:tcW w:w="1040" w:type="pct"/>
            <w:tcBorders>
              <w:top w:val="nil"/>
              <w:left w:val="nil"/>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0.0</w:t>
            </w:r>
            <w:r w:rsidRPr="005038DA">
              <w:rPr>
                <w:rFonts w:eastAsia="Times New Roman" w:cs="Times New Roman"/>
                <w:color w:val="000000"/>
                <w:szCs w:val="24"/>
                <w:lang w:eastAsia="zh-CN"/>
              </w:rPr>
              <w:t>5-1</w:t>
            </w:r>
            <w:r>
              <w:rPr>
                <w:rFonts w:eastAsia="Times New Roman" w:cs="Times New Roman"/>
                <w:color w:val="000000"/>
                <w:szCs w:val="24"/>
                <w:lang w:eastAsia="zh-CN"/>
              </w:rPr>
              <w:t xml:space="preserve"> million</w:t>
            </w:r>
          </w:p>
        </w:tc>
      </w:tr>
      <w:tr w:rsidR="00727307" w:rsidRPr="005038DA" w:rsidTr="003206EF">
        <w:trPr>
          <w:trHeight w:val="315"/>
        </w:trPr>
        <w:tc>
          <w:tcPr>
            <w:tcW w:w="2155" w:type="pct"/>
            <w:tcBorders>
              <w:top w:val="nil"/>
              <w:left w:val="single" w:sz="4" w:space="0" w:color="auto"/>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Modulus of subgrade reaction, psi/in</w:t>
            </w:r>
          </w:p>
        </w:tc>
        <w:tc>
          <w:tcPr>
            <w:tcW w:w="1805" w:type="pct"/>
            <w:tcBorders>
              <w:top w:val="nil"/>
              <w:left w:val="nil"/>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100, 300, 600</w:t>
            </w:r>
          </w:p>
        </w:tc>
        <w:tc>
          <w:tcPr>
            <w:tcW w:w="1040" w:type="pct"/>
            <w:tcBorders>
              <w:top w:val="nil"/>
              <w:left w:val="nil"/>
              <w:bottom w:val="single" w:sz="4" w:space="0" w:color="auto"/>
              <w:right w:val="single" w:sz="4" w:space="0" w:color="auto"/>
            </w:tcBorders>
            <w:shd w:val="clear" w:color="auto" w:fill="auto"/>
            <w:noWrap/>
            <w:vAlign w:val="center"/>
            <w:hideMark/>
          </w:tcPr>
          <w:p w:rsidR="00727307" w:rsidRPr="005038DA" w:rsidRDefault="00727307" w:rsidP="003206EF">
            <w:pPr>
              <w:spacing w:before="0" w:after="0" w:line="240" w:lineRule="auto"/>
              <w:jc w:val="center"/>
              <w:rPr>
                <w:rFonts w:eastAsia="Times New Roman" w:cs="Times New Roman"/>
                <w:color w:val="000000"/>
                <w:szCs w:val="24"/>
                <w:lang w:eastAsia="zh-CN"/>
              </w:rPr>
            </w:pPr>
            <w:r w:rsidRPr="005038DA">
              <w:rPr>
                <w:rFonts w:eastAsia="Times New Roman" w:cs="Times New Roman"/>
                <w:color w:val="000000"/>
                <w:szCs w:val="24"/>
                <w:lang w:eastAsia="zh-CN"/>
              </w:rPr>
              <w:t>75-800</w:t>
            </w:r>
          </w:p>
        </w:tc>
      </w:tr>
    </w:tbl>
    <w:p w:rsidR="00727307" w:rsidRDefault="00727307" w:rsidP="00A8389E"/>
    <w:p w:rsidR="00727307" w:rsidRDefault="00727307" w:rsidP="00727307">
      <w:pPr>
        <w:jc w:val="center"/>
      </w:pPr>
      <w:r w:rsidRPr="008316EE">
        <w:rPr>
          <w:noProof/>
        </w:rPr>
        <w:drawing>
          <wp:inline distT="0" distB="0" distL="0" distR="0">
            <wp:extent cx="5486400" cy="1834515"/>
            <wp:effectExtent l="0" t="0" r="0" b="0"/>
            <wp:docPr id="14"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562600" cy="1859899"/>
                      <a:chOff x="1752600" y="1600200"/>
                      <a:chExt cx="5562600" cy="1859899"/>
                    </a:xfrm>
                  </a:grpSpPr>
                  <a:grpSp>
                    <a:nvGrpSpPr>
                      <a:cNvPr id="21" name="Group 20"/>
                      <a:cNvGrpSpPr/>
                    </a:nvGrpSpPr>
                    <a:grpSpPr>
                      <a:xfrm>
                        <a:off x="1752600" y="1600200"/>
                        <a:ext cx="5562600" cy="1859899"/>
                        <a:chOff x="1752600" y="1600200"/>
                        <a:chExt cx="5562600" cy="1859899"/>
                      </a:xfrm>
                    </a:grpSpPr>
                    <a:sp>
                      <a:nvSpPr>
                        <a:cNvPr id="7" name="Right Arrow 6"/>
                        <a:cNvSpPr/>
                      </a:nvSpPr>
                      <a:spPr>
                        <a:xfrm>
                          <a:off x="3657600" y="1905000"/>
                          <a:ext cx="1219200" cy="152400"/>
                        </a:xfrm>
                        <a:prstGeom prst="rightArrow">
                          <a:avLst/>
                        </a:prstGeom>
                        <a:noFill/>
                        <a:ln w="12700">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8" name="TextBox 7"/>
                        <a:cNvSpPr txBox="1"/>
                      </a:nvSpPr>
                      <a:spPr>
                        <a:xfrm>
                          <a:off x="2057400" y="1752600"/>
                          <a:ext cx="1600200" cy="461665"/>
                        </a:xfrm>
                        <a:prstGeom prst="rect">
                          <a:avLst/>
                        </a:prstGeom>
                        <a:noFill/>
                        <a:ln>
                          <a:solidFill>
                            <a:schemeClr val="tx1"/>
                          </a:solid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Pavement parameters &amp; material properties</a:t>
                            </a:r>
                            <a:endParaRPr lang="en-US" sz="1200" dirty="0">
                              <a:latin typeface="Times New Roman" pitchFamily="18" charset="0"/>
                              <a:cs typeface="Times New Roman" pitchFamily="18" charset="0"/>
                            </a:endParaRPr>
                          </a:p>
                        </a:txBody>
                        <a:useSpRect/>
                      </a:txSp>
                    </a:sp>
                    <a:sp>
                      <a:nvSpPr>
                        <a:cNvPr id="9" name="TextBox 8"/>
                        <a:cNvSpPr txBox="1"/>
                      </a:nvSpPr>
                      <a:spPr>
                        <a:xfrm>
                          <a:off x="4894556" y="1752600"/>
                          <a:ext cx="1600200" cy="461665"/>
                        </a:xfrm>
                        <a:prstGeom prst="rect">
                          <a:avLst/>
                        </a:prstGeom>
                        <a:noFill/>
                        <a:ln>
                          <a:solidFill>
                            <a:schemeClr val="tx1"/>
                          </a:solid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Stress/strain </a:t>
                            </a:r>
                            <a:r>
                              <a:rPr lang="en-US" sz="1200" dirty="0" smtClean="0">
                                <a:latin typeface="Times New Roman" pitchFamily="18" charset="0"/>
                                <a:cs typeface="Times New Roman" pitchFamily="18" charset="0"/>
                              </a:rPr>
                              <a:t>from 2-D model, ILSL2</a:t>
                            </a:r>
                            <a:endParaRPr lang="en-US" sz="1200" dirty="0">
                              <a:latin typeface="Times New Roman" pitchFamily="18" charset="0"/>
                              <a:cs typeface="Times New Roman" pitchFamily="18" charset="0"/>
                            </a:endParaRPr>
                          </a:p>
                        </a:txBody>
                        <a:useSpRect/>
                      </a:txSp>
                    </a:sp>
                    <a:sp>
                      <a:nvSpPr>
                        <a:cNvPr id="10" name="Right Arrow 9"/>
                        <a:cNvSpPr/>
                      </a:nvSpPr>
                      <a:spPr>
                        <a:xfrm rot="5400000">
                          <a:off x="4953000" y="2523478"/>
                          <a:ext cx="762000" cy="152400"/>
                        </a:xfrm>
                        <a:prstGeom prst="rightArrow">
                          <a:avLst/>
                        </a:prstGeom>
                        <a:noFill/>
                        <a:ln w="12700">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1" name="TextBox 10"/>
                        <a:cNvSpPr txBox="1"/>
                      </a:nvSpPr>
                      <a:spPr>
                        <a:xfrm>
                          <a:off x="4876800" y="2998434"/>
                          <a:ext cx="1600200" cy="461665"/>
                        </a:xfrm>
                        <a:prstGeom prst="rect">
                          <a:avLst/>
                        </a:prstGeom>
                        <a:noFill/>
                        <a:ln>
                          <a:solidFill>
                            <a:schemeClr val="tx1"/>
                          </a:solid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Stress/strain </a:t>
                            </a:r>
                            <a:r>
                              <a:rPr lang="en-US" sz="1200" dirty="0" smtClean="0">
                                <a:latin typeface="Times New Roman" pitchFamily="18" charset="0"/>
                                <a:cs typeface="Times New Roman" pitchFamily="18" charset="0"/>
                              </a:rPr>
                              <a:t>from 3-D model</a:t>
                            </a:r>
                            <a:endParaRPr lang="en-US" sz="1200" dirty="0">
                              <a:latin typeface="Times New Roman" pitchFamily="18" charset="0"/>
                              <a:cs typeface="Times New Roman" pitchFamily="18" charset="0"/>
                            </a:endParaRPr>
                          </a:p>
                        </a:txBody>
                        <a:useSpRect/>
                      </a:txSp>
                    </a:sp>
                    <a:sp>
                      <a:nvSpPr>
                        <a:cNvPr id="13" name="TextBox 12"/>
                        <a:cNvSpPr txBox="1"/>
                      </a:nvSpPr>
                      <a:spPr>
                        <a:xfrm>
                          <a:off x="5410200" y="2362200"/>
                          <a:ext cx="1905000" cy="461665"/>
                        </a:xfrm>
                        <a:prstGeom prst="rect">
                          <a:avLst/>
                        </a:prstGeom>
                        <a:noFill/>
                        <a:ln>
                          <a:no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Step 2: correlate </a:t>
                            </a:r>
                            <a:r>
                              <a:rPr lang="en-US" sz="1200" dirty="0" smtClean="0">
                                <a:latin typeface="Times New Roman" pitchFamily="18" charset="0"/>
                                <a:cs typeface="Times New Roman" pitchFamily="18" charset="0"/>
                              </a:rPr>
                              <a:t>between</a:t>
                            </a:r>
                          </a:p>
                          <a:p>
                            <a:r>
                              <a:rPr lang="en-US" sz="1200" dirty="0" smtClean="0">
                                <a:latin typeface="Times New Roman" pitchFamily="18" charset="0"/>
                                <a:cs typeface="Times New Roman" pitchFamily="18" charset="0"/>
                              </a:rPr>
                              <a:t>2-D and 3-D </a:t>
                            </a:r>
                            <a:r>
                              <a:rPr lang="en-US" sz="1200" dirty="0" smtClean="0">
                                <a:latin typeface="Times New Roman" pitchFamily="18" charset="0"/>
                                <a:cs typeface="Times New Roman" pitchFamily="18" charset="0"/>
                              </a:rPr>
                              <a:t>stress/strain</a:t>
                            </a:r>
                            <a:endParaRPr lang="en-US" sz="1200" dirty="0">
                              <a:latin typeface="Times New Roman" pitchFamily="18" charset="0"/>
                              <a:cs typeface="Times New Roman" pitchFamily="18" charset="0"/>
                            </a:endParaRPr>
                          </a:p>
                        </a:txBody>
                        <a:useSpRect/>
                      </a:txSp>
                    </a:sp>
                    <a:sp>
                      <a:nvSpPr>
                        <a:cNvPr id="14" name="Right Arrow 13"/>
                        <a:cNvSpPr/>
                      </a:nvSpPr>
                      <a:spPr>
                        <a:xfrm rot="10800000">
                          <a:off x="3648722" y="3124200"/>
                          <a:ext cx="1219200" cy="152400"/>
                        </a:xfrm>
                        <a:prstGeom prst="rightArrow">
                          <a:avLst/>
                        </a:prstGeom>
                        <a:noFill/>
                        <a:ln w="12700">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6" name="TextBox 15"/>
                        <a:cNvSpPr txBox="1"/>
                      </a:nvSpPr>
                      <a:spPr>
                        <a:xfrm>
                          <a:off x="2039644" y="2985854"/>
                          <a:ext cx="1600200" cy="461665"/>
                        </a:xfrm>
                        <a:prstGeom prst="rect">
                          <a:avLst/>
                        </a:prstGeom>
                        <a:noFill/>
                        <a:ln>
                          <a:solidFill>
                            <a:schemeClr val="tx1"/>
                          </a:solid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Design </a:t>
                            </a:r>
                            <a:r>
                              <a:rPr lang="en-US" sz="1200" dirty="0" smtClean="0">
                                <a:latin typeface="Times New Roman" pitchFamily="18" charset="0"/>
                                <a:cs typeface="Times New Roman" pitchFamily="18" charset="0"/>
                              </a:rPr>
                              <a:t>stress/strain</a:t>
                            </a:r>
                          </a:p>
                          <a:p>
                            <a:endParaRPr lang="en-US" sz="1200" dirty="0">
                              <a:latin typeface="Times New Roman" pitchFamily="18" charset="0"/>
                              <a:cs typeface="Times New Roman" pitchFamily="18" charset="0"/>
                            </a:endParaRPr>
                          </a:p>
                        </a:txBody>
                        <a:useSpRect/>
                      </a:txSp>
                    </a:sp>
                    <a:sp>
                      <a:nvSpPr>
                        <a:cNvPr id="17" name="TextBox 16"/>
                        <a:cNvSpPr txBox="1"/>
                      </a:nvSpPr>
                      <a:spPr>
                        <a:xfrm>
                          <a:off x="3594279" y="2591874"/>
                          <a:ext cx="1600200" cy="461665"/>
                        </a:xfrm>
                        <a:prstGeom prst="rect">
                          <a:avLst/>
                        </a:prstGeom>
                        <a:noFill/>
                        <a:ln>
                          <a:no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Step 3: </a:t>
                            </a:r>
                            <a:r>
                              <a:rPr lang="en-US" sz="1200" dirty="0" smtClean="0">
                                <a:latin typeface="Times New Roman" pitchFamily="18" charset="0"/>
                                <a:cs typeface="Times New Roman" pitchFamily="18" charset="0"/>
                              </a:rPr>
                              <a:t>a</a:t>
                            </a:r>
                            <a:r>
                              <a:rPr lang="en-US" sz="1200" dirty="0" smtClean="0">
                                <a:latin typeface="Times New Roman" pitchFamily="18" charset="0"/>
                                <a:cs typeface="Times New Roman" pitchFamily="18" charset="0"/>
                              </a:rPr>
                              <a:t>djust </a:t>
                            </a:r>
                            <a:r>
                              <a:rPr lang="en-US" sz="1200" dirty="0" smtClean="0">
                                <a:latin typeface="Times New Roman" pitchFamily="18" charset="0"/>
                                <a:cs typeface="Times New Roman" pitchFamily="18" charset="0"/>
                              </a:rPr>
                              <a:t>for partial bonding, 36%</a:t>
                            </a:r>
                            <a:endParaRPr lang="en-US" sz="1200" dirty="0">
                              <a:latin typeface="Times New Roman" pitchFamily="18" charset="0"/>
                              <a:cs typeface="Times New Roman" pitchFamily="18" charset="0"/>
                            </a:endParaRPr>
                          </a:p>
                        </a:txBody>
                        <a:useSpRect/>
                      </a:txSp>
                    </a:sp>
                    <a:sp>
                      <a:nvSpPr>
                        <a:cNvPr id="18" name="Up-Down Arrow 17"/>
                        <a:cNvSpPr/>
                      </a:nvSpPr>
                      <a:spPr>
                        <a:xfrm flipH="1">
                          <a:off x="3048000" y="2209800"/>
                          <a:ext cx="152400" cy="762000"/>
                        </a:xfrm>
                        <a:prstGeom prst="upDownArrow">
                          <a:avLst/>
                        </a:prstGeom>
                        <a:noFill/>
                        <a:ln w="12700">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9" name="TextBox 18"/>
                        <a:cNvSpPr txBox="1"/>
                      </a:nvSpPr>
                      <a:spPr>
                        <a:xfrm>
                          <a:off x="1752600" y="2362200"/>
                          <a:ext cx="1752600" cy="461665"/>
                        </a:xfrm>
                        <a:prstGeom prst="rect">
                          <a:avLst/>
                        </a:prstGeom>
                        <a:noFill/>
                        <a:ln>
                          <a:noFill/>
                        </a:ln>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Step 4: yield design equations</a:t>
                            </a:r>
                            <a:r>
                              <a:rPr lang="en-US" sz="1200" dirty="0" smtClean="0">
                                <a:latin typeface="Times New Roman" pitchFamily="18" charset="0"/>
                                <a:cs typeface="Times New Roman" pitchFamily="18" charset="0"/>
                              </a:rPr>
                              <a:t>.</a:t>
                            </a:r>
                            <a:endParaRPr lang="en-US" sz="1200" dirty="0">
                              <a:latin typeface="Times New Roman" pitchFamily="18" charset="0"/>
                              <a:cs typeface="Times New Roman" pitchFamily="18" charset="0"/>
                            </a:endParaRPr>
                          </a:p>
                        </a:txBody>
                        <a:useSpRect/>
                      </a:txSp>
                    </a:sp>
                    <a:sp>
                      <a:nvSpPr>
                        <a:cNvPr id="15" name="TextBox 14"/>
                        <a:cNvSpPr txBox="1"/>
                      </a:nvSpPr>
                      <a:spPr>
                        <a:xfrm>
                          <a:off x="3886200" y="1600200"/>
                          <a:ext cx="609600"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Step1</a:t>
                            </a:r>
                            <a:endParaRPr lang="en-US" sz="1200" dirty="0">
                              <a:latin typeface="Times New Roman" pitchFamily="18" charset="0"/>
                              <a:cs typeface="Times New Roman" pitchFamily="18" charset="0"/>
                            </a:endParaRPr>
                          </a:p>
                        </a:txBody>
                        <a:useSpRect/>
                      </a:txSp>
                    </a:sp>
                  </a:grpSp>
                </lc:lockedCanvas>
              </a:graphicData>
            </a:graphic>
          </wp:inline>
        </w:drawing>
      </w:r>
    </w:p>
    <w:p w:rsidR="00727307" w:rsidRDefault="00727307" w:rsidP="00727307">
      <w:pPr>
        <w:pStyle w:val="Caption"/>
        <w:rPr>
          <w:b/>
        </w:rPr>
      </w:pPr>
      <w:bookmarkStart w:id="92" w:name="_Ref230155159"/>
      <w:bookmarkStart w:id="93" w:name="_Toc244428407"/>
      <w:proofErr w:type="gramStart"/>
      <w:r w:rsidRPr="002E3D95">
        <w:t xml:space="preserve">Figure </w:t>
      </w:r>
      <w:fldSimple w:instr=" SEQ Figure \* ARABIC ">
        <w:r>
          <w:rPr>
            <w:noProof/>
          </w:rPr>
          <w:t>6</w:t>
        </w:r>
      </w:fldSimple>
      <w:bookmarkEnd w:id="92"/>
      <w:r>
        <w:t>.</w:t>
      </w:r>
      <w:proofErr w:type="gramEnd"/>
      <w:r w:rsidRPr="002E3D95">
        <w:t xml:space="preserve"> </w:t>
      </w:r>
      <w:proofErr w:type="gramStart"/>
      <w:r>
        <w:t>Development of the PCA structural response model.</w:t>
      </w:r>
      <w:bookmarkEnd w:id="93"/>
      <w:proofErr w:type="gramEnd"/>
    </w:p>
    <w:p w:rsidR="00727307" w:rsidRDefault="00727307" w:rsidP="00A8389E"/>
    <w:p w:rsidR="00F05F38" w:rsidRDefault="00F05F38" w:rsidP="006E6F24">
      <w:pPr>
        <w:jc w:val="center"/>
        <w:rPr>
          <w:lang w:eastAsia="zh-CN"/>
        </w:rPr>
      </w:pPr>
      <w:r w:rsidRPr="00F05F38">
        <w:rPr>
          <w:noProof/>
        </w:rPr>
        <w:lastRenderedPageBreak/>
        <w:drawing>
          <wp:inline distT="0" distB="0" distL="0" distR="0">
            <wp:extent cx="4876800" cy="1985665"/>
            <wp:effectExtent l="0" t="0" r="0" b="0"/>
            <wp:docPr id="4"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876800" cy="1985665"/>
                      <a:chOff x="990600" y="1752600"/>
                      <a:chExt cx="4876800" cy="1985665"/>
                    </a:xfrm>
                  </a:grpSpPr>
                  <a:grpSp>
                    <a:nvGrpSpPr>
                      <a:cNvPr id="48" name="Group 47"/>
                      <a:cNvGrpSpPr/>
                    </a:nvGrpSpPr>
                    <a:grpSpPr>
                      <a:xfrm>
                        <a:off x="990600" y="1752600"/>
                        <a:ext cx="4876800" cy="1985665"/>
                        <a:chOff x="990600" y="1752600"/>
                        <a:chExt cx="4876800" cy="1985665"/>
                      </a:xfrm>
                    </a:grpSpPr>
                    <a:sp>
                      <a:nvSpPr>
                        <a:cNvPr id="24" name="Rectangle 23"/>
                        <a:cNvSpPr/>
                      </a:nvSpPr>
                      <a:spPr>
                        <a:xfrm>
                          <a:off x="3810000" y="1784499"/>
                          <a:ext cx="2057400" cy="381000"/>
                        </a:xfrm>
                        <a:prstGeom prst="rect">
                          <a:avLst/>
                        </a:prstGeom>
                        <a:noFill/>
                        <a:ln w="25400">
                          <a:solidFill>
                            <a:schemeClr val="tx1"/>
                          </a:solidFill>
                          <a:prstDash val="solid"/>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600"/>
                          </a:p>
                        </a:txBody>
                        <a:useSpRect/>
                      </a:txSp>
                      <a:style>
                        <a:lnRef idx="2">
                          <a:schemeClr val="accent1">
                            <a:shade val="50000"/>
                          </a:schemeClr>
                        </a:lnRef>
                        <a:fillRef idx="1">
                          <a:schemeClr val="accent1"/>
                        </a:fillRef>
                        <a:effectRef idx="0">
                          <a:schemeClr val="accent1"/>
                        </a:effectRef>
                        <a:fontRef idx="minor">
                          <a:schemeClr val="lt1"/>
                        </a:fontRef>
                      </a:style>
                    </a:sp>
                    <a:sp>
                      <a:nvSpPr>
                        <a:cNvPr id="70" name="Rectangle 69"/>
                        <a:cNvSpPr/>
                      </a:nvSpPr>
                      <a:spPr>
                        <a:xfrm>
                          <a:off x="3810000" y="2728395"/>
                          <a:ext cx="2057400" cy="533400"/>
                        </a:xfrm>
                        <a:prstGeom prst="rect">
                          <a:avLst/>
                        </a:prstGeom>
                        <a:solidFill>
                          <a:schemeClr val="tx1"/>
                        </a:solidFill>
                        <a:ln w="25400">
                          <a:solidFill>
                            <a:schemeClr val="tx1"/>
                          </a:solidFill>
                          <a:prstDash val="solid"/>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sz="1600"/>
                          </a:p>
                        </a:txBody>
                        <a:useSpRect/>
                      </a:txSp>
                      <a:style>
                        <a:lnRef idx="2">
                          <a:schemeClr val="accent1">
                            <a:shade val="50000"/>
                          </a:schemeClr>
                        </a:lnRef>
                        <a:fillRef idx="1">
                          <a:schemeClr val="accent1"/>
                        </a:fillRef>
                        <a:effectRef idx="0">
                          <a:schemeClr val="accent1"/>
                        </a:effectRef>
                        <a:fontRef idx="minor">
                          <a:schemeClr val="lt1"/>
                        </a:fontRef>
                      </a:style>
                    </a:sp>
                    <a:grpSp>
                      <a:nvGrpSpPr>
                        <a:cNvPr id="5" name="Group 103"/>
                        <a:cNvGrpSpPr/>
                      </a:nvGrpSpPr>
                      <a:grpSpPr>
                        <a:xfrm>
                          <a:off x="3854251" y="3276600"/>
                          <a:ext cx="45720" cy="457200"/>
                          <a:chOff x="598968" y="3886200"/>
                          <a:chExt cx="86833" cy="914400"/>
                        </a:xfrm>
                      </a:grpSpPr>
                      <a:cxnSp>
                        <a:nvCxnSpPr>
                          <a:cNvPr id="72" name="Straight Connector 71"/>
                          <a:cNvCxnSpPr/>
                        </a:nvCxnSpPr>
                        <a:spPr>
                          <a:xfrm rot="5400000">
                            <a:off x="571500" y="3924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76" name="Straight Connector 75"/>
                          <a:cNvCxnSpPr/>
                        </a:nvCxnSpPr>
                        <a:spPr>
                          <a:xfrm rot="16200000" flipH="1">
                            <a:off x="571500" y="40767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79" name="Straight Connector 78"/>
                          <a:cNvCxnSpPr/>
                        </a:nvCxnSpPr>
                        <a:spPr>
                          <a:xfrm rot="16200000" flipH="1">
                            <a:off x="560868" y="43815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92" name="Straight Connector 91"/>
                          <a:cNvCxnSpPr/>
                        </a:nvCxnSpPr>
                        <a:spPr>
                          <a:xfrm rot="16200000" flipH="1">
                            <a:off x="571501" y="4686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00" name="Straight Connector 99"/>
                          <a:cNvCxnSpPr/>
                        </a:nvCxnSpPr>
                        <a:spPr>
                          <a:xfrm rot="5400000">
                            <a:off x="571500" y="42291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03" name="Straight Connector 102"/>
                          <a:cNvCxnSpPr/>
                        </a:nvCxnSpPr>
                        <a:spPr>
                          <a:xfrm rot="5400000">
                            <a:off x="571500" y="45339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grpSp>
                      <a:nvGrpSpPr>
                        <a:cNvPr id="6" name="Group 145"/>
                        <a:cNvGrpSpPr/>
                      </a:nvGrpSpPr>
                      <a:grpSpPr>
                        <a:xfrm>
                          <a:off x="5791207" y="3276600"/>
                          <a:ext cx="45720" cy="457200"/>
                          <a:chOff x="598968" y="3886200"/>
                          <a:chExt cx="86833" cy="914400"/>
                        </a:xfrm>
                      </a:grpSpPr>
                      <a:cxnSp>
                        <a:nvCxnSpPr>
                          <a:cNvPr id="147" name="Straight Connector 146"/>
                          <a:cNvCxnSpPr/>
                        </a:nvCxnSpPr>
                        <a:spPr>
                          <a:xfrm rot="5400000">
                            <a:off x="571500" y="3924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8" name="Straight Connector 147"/>
                          <a:cNvCxnSpPr/>
                        </a:nvCxnSpPr>
                        <a:spPr>
                          <a:xfrm rot="16200000" flipH="1">
                            <a:off x="571500" y="40767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49" name="Straight Connector 148"/>
                          <a:cNvCxnSpPr/>
                        </a:nvCxnSpPr>
                        <a:spPr>
                          <a:xfrm rot="16200000" flipH="1">
                            <a:off x="560868" y="43815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50" name="Straight Connector 149"/>
                          <a:cNvCxnSpPr/>
                        </a:nvCxnSpPr>
                        <a:spPr>
                          <a:xfrm rot="16200000" flipH="1">
                            <a:off x="571501" y="46863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51" name="Straight Connector 150"/>
                          <a:cNvCxnSpPr/>
                        </a:nvCxnSpPr>
                        <a:spPr>
                          <a:xfrm rot="5400000">
                            <a:off x="571500" y="42291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52" name="Straight Connector 151"/>
                          <a:cNvCxnSpPr/>
                        </a:nvCxnSpPr>
                        <a:spPr>
                          <a:xfrm rot="5400000">
                            <a:off x="571500" y="4533900"/>
                            <a:ext cx="1524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sp>
                      <a:nvSpPr>
                        <a:cNvPr id="153" name="TextBox 152"/>
                        <a:cNvSpPr txBox="1"/>
                      </a:nvSpPr>
                      <a:spPr>
                        <a:xfrm>
                          <a:off x="1016001" y="1752600"/>
                          <a:ext cx="3756836"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altLang="zh-CN" sz="1200" dirty="0" smtClean="0">
                                <a:latin typeface="Times New Roman" pitchFamily="18" charset="0"/>
                                <a:cs typeface="Times New Roman" pitchFamily="18" charset="0"/>
                              </a:rPr>
                              <a:t>UTW </a:t>
                            </a:r>
                            <a:r>
                              <a:rPr lang="en-US" altLang="zh-CN" sz="1200" dirty="0" smtClean="0">
                                <a:latin typeface="Times New Roman" pitchFamily="18" charset="0"/>
                                <a:cs typeface="Times New Roman" pitchFamily="18" charset="0"/>
                              </a:rPr>
                              <a:t>(linear </a:t>
                            </a:r>
                            <a:r>
                              <a:rPr lang="en-US" altLang="zh-CN" sz="1200" dirty="0" smtClean="0">
                                <a:latin typeface="Times New Roman" pitchFamily="18" charset="0"/>
                                <a:cs typeface="Times New Roman" pitchFamily="18" charset="0"/>
                              </a:rPr>
                              <a:t>and isotropic)</a:t>
                            </a:r>
                            <a:endParaRPr lang="zh-CN" altLang="en-US" sz="1200" dirty="0">
                              <a:latin typeface="Times New Roman" pitchFamily="18" charset="0"/>
                              <a:cs typeface="Times New Roman" pitchFamily="18" charset="0"/>
                            </a:endParaRPr>
                          </a:p>
                        </a:txBody>
                        <a:useSpRect/>
                      </a:txSp>
                    </a:sp>
                    <a:sp>
                      <a:nvSpPr>
                        <a:cNvPr id="154" name="TextBox 153"/>
                        <a:cNvSpPr txBox="1"/>
                      </a:nvSpPr>
                      <a:spPr>
                        <a:xfrm>
                          <a:off x="1013178" y="2209800"/>
                          <a:ext cx="3205707"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altLang="zh-CN" sz="1200" dirty="0" smtClean="0">
                                <a:latin typeface="Times New Roman" pitchFamily="18" charset="0"/>
                                <a:cs typeface="Times New Roman" pitchFamily="18" charset="0"/>
                              </a:rPr>
                              <a:t>Interface </a:t>
                            </a:r>
                            <a:r>
                              <a:rPr lang="en-US" altLang="zh-CN" sz="1200" dirty="0" smtClean="0">
                                <a:latin typeface="Times New Roman" pitchFamily="18" charset="0"/>
                                <a:cs typeface="Times New Roman" pitchFamily="18" charset="0"/>
                              </a:rPr>
                              <a:t>(springs</a:t>
                            </a:r>
                            <a:r>
                              <a:rPr lang="en-US" altLang="zh-CN" sz="1200" dirty="0" smtClean="0">
                                <a:latin typeface="Times New Roman" pitchFamily="18" charset="0"/>
                                <a:cs typeface="Times New Roman" pitchFamily="18" charset="0"/>
                              </a:rPr>
                              <a:t>)</a:t>
                            </a:r>
                            <a:endParaRPr lang="zh-CN" altLang="en-US" sz="1200" dirty="0">
                              <a:latin typeface="Times New Roman" pitchFamily="18" charset="0"/>
                              <a:cs typeface="Times New Roman" pitchFamily="18" charset="0"/>
                            </a:endParaRPr>
                          </a:p>
                        </a:txBody>
                        <a:useSpRect/>
                      </a:txSp>
                    </a:sp>
                    <a:sp>
                      <a:nvSpPr>
                        <a:cNvPr id="155" name="TextBox 154"/>
                        <a:cNvSpPr txBox="1"/>
                      </a:nvSpPr>
                      <a:spPr>
                        <a:xfrm>
                          <a:off x="990600" y="2819400"/>
                          <a:ext cx="3276600" cy="276999"/>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altLang="zh-CN" sz="1200" dirty="0" smtClean="0">
                                <a:latin typeface="Times New Roman" pitchFamily="18" charset="0"/>
                                <a:cs typeface="Times New Roman" pitchFamily="18" charset="0"/>
                              </a:rPr>
                              <a:t>HMA </a:t>
                            </a:r>
                            <a:r>
                              <a:rPr lang="en-US" altLang="zh-CN" sz="1200" dirty="0" smtClean="0">
                                <a:latin typeface="Times New Roman" pitchFamily="18" charset="0"/>
                                <a:cs typeface="Times New Roman" pitchFamily="18" charset="0"/>
                              </a:rPr>
                              <a:t>(linear </a:t>
                            </a:r>
                            <a:r>
                              <a:rPr lang="en-US" altLang="zh-CN" sz="1200" dirty="0" smtClean="0">
                                <a:latin typeface="Times New Roman" pitchFamily="18" charset="0"/>
                                <a:cs typeface="Times New Roman" pitchFamily="18" charset="0"/>
                              </a:rPr>
                              <a:t>and isotropic)</a:t>
                            </a:r>
                            <a:endParaRPr lang="zh-CN" altLang="en-US" sz="1200" dirty="0">
                              <a:latin typeface="Times New Roman" pitchFamily="18" charset="0"/>
                              <a:cs typeface="Times New Roman" pitchFamily="18" charset="0"/>
                            </a:endParaRPr>
                          </a:p>
                        </a:txBody>
                        <a:useSpRect/>
                      </a:txSp>
                    </a:sp>
                    <a:sp>
                      <a:nvSpPr>
                        <a:cNvPr id="157" name="TextBox 156"/>
                        <a:cNvSpPr txBox="1"/>
                      </a:nvSpPr>
                      <a:spPr>
                        <a:xfrm>
                          <a:off x="990600" y="3276600"/>
                          <a:ext cx="3733800" cy="461665"/>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altLang="zh-CN" sz="1200" dirty="0" err="1" smtClean="0">
                                <a:latin typeface="Times New Roman" pitchFamily="18" charset="0"/>
                                <a:cs typeface="Times New Roman" pitchFamily="18" charset="0"/>
                              </a:rPr>
                              <a:t>Subgrade</a:t>
                            </a:r>
                            <a:r>
                              <a:rPr lang="en-US" altLang="zh-CN" sz="1200" dirty="0" smtClean="0">
                                <a:latin typeface="Times New Roman" pitchFamily="18" charset="0"/>
                                <a:cs typeface="Times New Roman" pitchFamily="18" charset="0"/>
                              </a:rPr>
                              <a:t> (Springs with compression </a:t>
                            </a:r>
                            <a:endParaRPr lang="en-US" altLang="zh-CN" sz="1200" dirty="0" smtClean="0">
                              <a:latin typeface="Times New Roman" pitchFamily="18" charset="0"/>
                              <a:cs typeface="Times New Roman" pitchFamily="18" charset="0"/>
                            </a:endParaRPr>
                          </a:p>
                          <a:p>
                            <a:r>
                              <a:rPr lang="en-US" altLang="zh-CN" sz="1200" dirty="0" smtClean="0">
                                <a:latin typeface="Times New Roman" pitchFamily="18" charset="0"/>
                                <a:cs typeface="Times New Roman" pitchFamily="18" charset="0"/>
                              </a:rPr>
                              <a:t>gap </a:t>
                            </a:r>
                            <a:r>
                              <a:rPr lang="en-US" altLang="zh-CN" sz="1200" dirty="0" smtClean="0">
                                <a:latin typeface="Times New Roman" pitchFamily="18" charset="0"/>
                                <a:cs typeface="Times New Roman" pitchFamily="18" charset="0"/>
                              </a:rPr>
                              <a:t>elements between HMA and </a:t>
                            </a:r>
                            <a:r>
                              <a:rPr lang="en-US" altLang="zh-CN" sz="1200" dirty="0" err="1" smtClean="0">
                                <a:latin typeface="Times New Roman" pitchFamily="18" charset="0"/>
                                <a:cs typeface="Times New Roman" pitchFamily="18" charset="0"/>
                              </a:rPr>
                              <a:t>subgrade</a:t>
                            </a:r>
                            <a:r>
                              <a:rPr lang="en-US" altLang="zh-CN" sz="1200" dirty="0" smtClean="0">
                                <a:latin typeface="Times New Roman" pitchFamily="18" charset="0"/>
                                <a:cs typeface="Times New Roman" pitchFamily="18" charset="0"/>
                              </a:rPr>
                              <a:t>)</a:t>
                            </a:r>
                            <a:endParaRPr lang="zh-CN" altLang="en-US" sz="1200" dirty="0">
                              <a:latin typeface="Times New Roman" pitchFamily="18" charset="0"/>
                              <a:cs typeface="Times New Roman" pitchFamily="18" charset="0"/>
                            </a:endParaRPr>
                          </a:p>
                        </a:txBody>
                        <a:useSpRect/>
                      </a:txSp>
                    </a:sp>
                    <a:grpSp>
                      <a:nvGrpSpPr>
                        <a:cNvPr id="11" name="Group 131"/>
                        <a:cNvGrpSpPr/>
                      </a:nvGrpSpPr>
                      <a:grpSpPr>
                        <a:xfrm>
                          <a:off x="3810000" y="2185989"/>
                          <a:ext cx="2057400" cy="528633"/>
                          <a:chOff x="3962400" y="2166142"/>
                          <a:chExt cx="1828800" cy="558006"/>
                        </a:xfrm>
                      </a:grpSpPr>
                      <a:cxnSp>
                        <a:nvCxnSpPr>
                          <a:cNvPr id="81" name="Straight Connector 80"/>
                          <a:cNvCxnSpPr/>
                        </a:nvCxnSpPr>
                        <a:spPr>
                          <a:xfrm>
                            <a:off x="3962400" y="2166142"/>
                            <a:ext cx="812800" cy="241302"/>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97" name="Straight Connector 96"/>
                          <a:cNvCxnSpPr/>
                        </a:nvCxnSpPr>
                        <a:spPr>
                          <a:xfrm>
                            <a:off x="5029200" y="2514600"/>
                            <a:ext cx="762000" cy="209548"/>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02" name="Straight Connector 101"/>
                          <a:cNvCxnSpPr/>
                        </a:nvCxnSpPr>
                        <a:spPr>
                          <a:xfrm rot="16200000" flipH="1">
                            <a:off x="4734324" y="2448321"/>
                            <a:ext cx="107152" cy="25402"/>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05" name="Straight Connector 104"/>
                          <a:cNvCxnSpPr/>
                        </a:nvCxnSpPr>
                        <a:spPr>
                          <a:xfrm rot="5400000" flipH="1" flipV="1">
                            <a:off x="4800600" y="2438400"/>
                            <a:ext cx="762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09" name="Straight Connector 108"/>
                          <a:cNvCxnSpPr/>
                        </a:nvCxnSpPr>
                        <a:spPr>
                          <a:xfrm rot="5400000">
                            <a:off x="4838700" y="2476500"/>
                            <a:ext cx="76200" cy="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15" name="Straight Connector 114"/>
                          <a:cNvCxnSpPr/>
                        </a:nvCxnSpPr>
                        <a:spPr>
                          <a:xfrm rot="5400000" flipH="1" flipV="1">
                            <a:off x="4876800" y="2438400"/>
                            <a:ext cx="762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19" name="Straight Connector 118"/>
                          <a:cNvCxnSpPr/>
                        </a:nvCxnSpPr>
                        <a:spPr>
                          <a:xfrm rot="5400000">
                            <a:off x="4914900" y="2476500"/>
                            <a:ext cx="76200" cy="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25" name="Straight Connector 124"/>
                          <a:cNvCxnSpPr/>
                        </a:nvCxnSpPr>
                        <a:spPr>
                          <a:xfrm>
                            <a:off x="4953000" y="2514600"/>
                            <a:ext cx="76200" cy="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grpSp>
                      <a:nvGrpSpPr>
                        <a:cNvPr id="12" name="Group 138"/>
                        <a:cNvGrpSpPr/>
                      </a:nvGrpSpPr>
                      <a:grpSpPr>
                        <a:xfrm rot="19628642">
                          <a:off x="3815352" y="2134519"/>
                          <a:ext cx="2046707" cy="623177"/>
                          <a:chOff x="3962400" y="2181222"/>
                          <a:chExt cx="1828800" cy="542926"/>
                        </a:xfrm>
                      </a:grpSpPr>
                      <a:cxnSp>
                        <a:nvCxnSpPr>
                          <a:cNvPr id="146" name="Straight Connector 145"/>
                          <a:cNvCxnSpPr/>
                        </a:nvCxnSpPr>
                        <a:spPr>
                          <a:xfrm>
                            <a:off x="3962400" y="2181222"/>
                            <a:ext cx="838200" cy="257178"/>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56" name="Straight Connector 155"/>
                          <a:cNvCxnSpPr/>
                        </a:nvCxnSpPr>
                        <a:spPr>
                          <a:xfrm>
                            <a:off x="5029200" y="2514600"/>
                            <a:ext cx="762000" cy="209548"/>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59" name="Straight Connector 158"/>
                          <a:cNvCxnSpPr/>
                        </a:nvCxnSpPr>
                        <a:spPr>
                          <a:xfrm rot="5400000">
                            <a:off x="4762500" y="2476500"/>
                            <a:ext cx="76200" cy="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60" name="Straight Connector 159"/>
                          <a:cNvCxnSpPr/>
                        </a:nvCxnSpPr>
                        <a:spPr>
                          <a:xfrm rot="5400000" flipH="1" flipV="1">
                            <a:off x="4800600" y="2438400"/>
                            <a:ext cx="762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62" name="Straight Connector 161"/>
                          <a:cNvCxnSpPr/>
                        </a:nvCxnSpPr>
                        <a:spPr>
                          <a:xfrm rot="5400000">
                            <a:off x="4838700" y="2476500"/>
                            <a:ext cx="76200" cy="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63" name="Straight Connector 162"/>
                          <a:cNvCxnSpPr/>
                        </a:nvCxnSpPr>
                        <a:spPr>
                          <a:xfrm rot="5400000" flipH="1" flipV="1">
                            <a:off x="4876800" y="2438400"/>
                            <a:ext cx="76200" cy="7620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64" name="Straight Connector 163"/>
                          <a:cNvCxnSpPr/>
                        </a:nvCxnSpPr>
                        <a:spPr>
                          <a:xfrm rot="5400000">
                            <a:off x="4914900" y="2476500"/>
                            <a:ext cx="76200" cy="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cxnSp>
                        <a:nvCxnSpPr>
                          <a:cNvPr id="165" name="Straight Connector 164"/>
                          <a:cNvCxnSpPr/>
                        </a:nvCxnSpPr>
                        <a:spPr>
                          <a:xfrm>
                            <a:off x="4953000" y="2514600"/>
                            <a:ext cx="76200" cy="0"/>
                          </a:xfrm>
                          <a:prstGeom prst="line">
                            <a:avLst/>
                          </a:prstGeom>
                          <a:ln>
                            <a:solidFill>
                              <a:schemeClr val="tx1"/>
                            </a:solidFill>
                          </a:ln>
                        </a:spPr>
                        <a:style>
                          <a:lnRef idx="1">
                            <a:schemeClr val="accent1"/>
                          </a:lnRef>
                          <a:fillRef idx="0">
                            <a:schemeClr val="accent1"/>
                          </a:fillRef>
                          <a:effectRef idx="0">
                            <a:schemeClr val="accent1"/>
                          </a:effectRef>
                          <a:fontRef idx="minor">
                            <a:schemeClr val="tx1"/>
                          </a:fontRef>
                        </a:style>
                      </a:cxnSp>
                    </a:grpSp>
                  </a:grpSp>
                </lc:lockedCanvas>
              </a:graphicData>
            </a:graphic>
          </wp:inline>
        </w:drawing>
      </w:r>
    </w:p>
    <w:p w:rsidR="006E6F24" w:rsidRPr="00FD4562" w:rsidRDefault="006E6F24" w:rsidP="006E6F24">
      <w:pPr>
        <w:pStyle w:val="Caption"/>
      </w:pPr>
      <w:proofErr w:type="gramStart"/>
      <w:r w:rsidRPr="00FD4562">
        <w:t xml:space="preserve">Figure </w:t>
      </w:r>
      <w:r w:rsidR="007F32E3">
        <w:fldChar w:fldCharType="begin"/>
      </w:r>
      <w:r>
        <w:instrText xml:space="preserve"> SEQ Figure \* ARABIC </w:instrText>
      </w:r>
      <w:r w:rsidR="007F32E3">
        <w:fldChar w:fldCharType="separate"/>
      </w:r>
      <w:r w:rsidR="00727307">
        <w:rPr>
          <w:noProof/>
        </w:rPr>
        <w:t>7</w:t>
      </w:r>
      <w:r w:rsidR="007F32E3">
        <w:fldChar w:fldCharType="end"/>
      </w:r>
      <w:r>
        <w:t>.</w:t>
      </w:r>
      <w:proofErr w:type="gramEnd"/>
      <w:r>
        <w:t xml:space="preserve"> </w:t>
      </w:r>
      <w:proofErr w:type="gramStart"/>
      <w:r>
        <w:rPr>
          <w:rFonts w:eastAsiaTheme="minorEastAsia" w:hint="eastAsia"/>
          <w:lang w:eastAsia="zh-CN"/>
        </w:rPr>
        <w:t xml:space="preserve">Pavement structure used in the finite element modeling of </w:t>
      </w:r>
      <w:r w:rsidR="00F25D17">
        <w:rPr>
          <w:rFonts w:eastAsiaTheme="minorEastAsia"/>
          <w:lang w:eastAsia="zh-CN"/>
        </w:rPr>
        <w:t xml:space="preserve">the </w:t>
      </w:r>
      <w:r>
        <w:rPr>
          <w:rFonts w:eastAsiaTheme="minorEastAsia" w:hint="eastAsia"/>
          <w:lang w:eastAsia="zh-CN"/>
        </w:rPr>
        <w:t>PCA method</w:t>
      </w:r>
      <w:r w:rsidRPr="00FD4562">
        <w:t>.</w:t>
      </w:r>
      <w:proofErr w:type="gramEnd"/>
    </w:p>
    <w:p w:rsidR="00541410" w:rsidRDefault="00541410" w:rsidP="00541410">
      <w:pPr>
        <w:pStyle w:val="Heading4"/>
        <w:numPr>
          <w:ilvl w:val="2"/>
          <w:numId w:val="22"/>
        </w:numPr>
      </w:pPr>
      <w:r>
        <w:t>Loading</w:t>
      </w:r>
    </w:p>
    <w:p w:rsidR="00A8389E" w:rsidRDefault="001C13CF" w:rsidP="00F05F38">
      <w:r>
        <w:t xml:space="preserve">The design </w:t>
      </w:r>
      <w:r w:rsidR="00727307">
        <w:t>wa</w:t>
      </w:r>
      <w:r>
        <w:t xml:space="preserve">s considered governed by either the </w:t>
      </w:r>
      <w:r w:rsidR="00A908F3">
        <w:t>edge</w:t>
      </w:r>
      <w:r>
        <w:t xml:space="preserve"> or corner loading</w:t>
      </w:r>
      <w:r w:rsidR="002B46E0">
        <w:t xml:space="preserve">.  </w:t>
      </w:r>
      <w:r w:rsidR="008B35D7">
        <w:t>Both</w:t>
      </w:r>
      <w:r w:rsidR="001C11C1">
        <w:t xml:space="preserve">18-kip single axle loads and 36-kip tandem axle loads were used in the FE modeling.  Stress prediction equations for other axle loads </w:t>
      </w:r>
      <w:r w:rsidR="00876BEF">
        <w:t>were</w:t>
      </w:r>
      <w:r w:rsidR="001A77EE">
        <w:t xml:space="preserve"> interpolated linearly based on the equations for 18-kip single axle loads and 36-kip tandem axle loads.  </w:t>
      </w:r>
      <w:r w:rsidR="002B46E0">
        <w:t xml:space="preserve">Maximum stresses </w:t>
      </w:r>
      <w:r w:rsidR="00A908F3">
        <w:t xml:space="preserve">were determined </w:t>
      </w:r>
      <w:r w:rsidR="002B46E0">
        <w:t xml:space="preserve">at the bottom of the HMA layer due to </w:t>
      </w:r>
      <w:r w:rsidR="00A908F3">
        <w:t>edge</w:t>
      </w:r>
      <w:r w:rsidR="002B46E0">
        <w:t xml:space="preserve"> loading and at the top of the PCC layer </w:t>
      </w:r>
      <w:r w:rsidR="008B35D7">
        <w:t>for</w:t>
      </w:r>
      <w:r w:rsidR="002B46E0">
        <w:t xml:space="preserve"> corner loading.  Thermal stresses were also computed at the same locations as those </w:t>
      </w:r>
      <w:r w:rsidR="00A908F3">
        <w:t>due to traffic</w:t>
      </w:r>
      <w:r w:rsidR="002B46E0">
        <w:t xml:space="preserve"> loading.</w:t>
      </w:r>
    </w:p>
    <w:p w:rsidR="00541410" w:rsidRDefault="00541410" w:rsidP="00541410">
      <w:pPr>
        <w:pStyle w:val="Heading4"/>
        <w:numPr>
          <w:ilvl w:val="2"/>
          <w:numId w:val="22"/>
        </w:numPr>
      </w:pPr>
      <w:r>
        <w:t xml:space="preserve">Critical stress and strain   </w:t>
      </w:r>
    </w:p>
    <w:p w:rsidR="00F05F38" w:rsidRDefault="001C11C1" w:rsidP="00F05F38">
      <w:r>
        <w:t>The m</w:t>
      </w:r>
      <w:r w:rsidR="00F05F38" w:rsidRPr="00B464BB">
        <w:t xml:space="preserve">aximum stress </w:t>
      </w:r>
      <w:r w:rsidR="00F05F38">
        <w:t>due to traffic loading w</w:t>
      </w:r>
      <w:r>
        <w:t>as</w:t>
      </w:r>
      <w:r w:rsidR="00F05F38">
        <w:t xml:space="preserve"> found </w:t>
      </w:r>
      <w:r w:rsidRPr="00B464BB">
        <w:t xml:space="preserve">at the top of the </w:t>
      </w:r>
      <w:r>
        <w:t>concrete overlay</w:t>
      </w:r>
      <w:r w:rsidRPr="00B464BB">
        <w:t xml:space="preserve"> </w:t>
      </w:r>
      <w:r>
        <w:t xml:space="preserve">under </w:t>
      </w:r>
      <w:r w:rsidRPr="00B464BB">
        <w:t>corner load</w:t>
      </w:r>
      <w:r>
        <w:t>ing and the maximum strain was</w:t>
      </w:r>
      <w:r w:rsidR="00F05F38">
        <w:t xml:space="preserve"> </w:t>
      </w:r>
      <w:r>
        <w:t xml:space="preserve">found </w:t>
      </w:r>
      <w:r w:rsidR="00F05F38">
        <w:t xml:space="preserve">at </w:t>
      </w:r>
      <w:r w:rsidR="00F05F38" w:rsidRPr="00B464BB">
        <w:t xml:space="preserve">the bottom of the asphalt layer </w:t>
      </w:r>
      <w:r w:rsidR="00F05F38">
        <w:t xml:space="preserve">under </w:t>
      </w:r>
      <w:r>
        <w:t xml:space="preserve">edge </w:t>
      </w:r>
      <w:r w:rsidR="00F05F38">
        <w:t>loading</w:t>
      </w:r>
      <w:r>
        <w:t xml:space="preserve">.  Therefore, prediction equations were established for the abovementioned critical stress and strain, as seen </w:t>
      </w:r>
      <w:r w:rsidR="001A77EE">
        <w:t xml:space="preserve">in Equations </w:t>
      </w:r>
      <w:r w:rsidR="007F32E3">
        <w:fldChar w:fldCharType="begin"/>
      </w:r>
      <w:r w:rsidR="001A77EE">
        <w:instrText xml:space="preserve"> REF _Ref251513774 \h </w:instrText>
      </w:r>
      <w:r w:rsidR="007F32E3">
        <w:fldChar w:fldCharType="separate"/>
      </w:r>
      <w:r w:rsidR="0070230C" w:rsidRPr="008470D1">
        <w:rPr>
          <w:szCs w:val="24"/>
        </w:rPr>
        <w:t>(</w:t>
      </w:r>
      <w:r w:rsidR="0070230C">
        <w:rPr>
          <w:noProof/>
          <w:szCs w:val="24"/>
        </w:rPr>
        <w:t>33</w:t>
      </w:r>
      <w:r w:rsidR="0070230C" w:rsidRPr="008470D1">
        <w:rPr>
          <w:szCs w:val="24"/>
        </w:rPr>
        <w:t>)</w:t>
      </w:r>
      <w:r w:rsidR="007F32E3">
        <w:fldChar w:fldCharType="end"/>
      </w:r>
      <w:r w:rsidR="001A77EE">
        <w:t xml:space="preserve"> to </w:t>
      </w:r>
      <w:r w:rsidR="007F32E3">
        <w:fldChar w:fldCharType="begin"/>
      </w:r>
      <w:r w:rsidR="001A77EE">
        <w:instrText xml:space="preserve"> REF _Ref251513777 \h </w:instrText>
      </w:r>
      <w:r w:rsidR="007F32E3">
        <w:fldChar w:fldCharType="separate"/>
      </w:r>
      <w:r w:rsidR="0070230C" w:rsidRPr="008470D1">
        <w:rPr>
          <w:szCs w:val="24"/>
        </w:rPr>
        <w:t>(</w:t>
      </w:r>
      <w:r w:rsidR="0070230C">
        <w:rPr>
          <w:noProof/>
          <w:szCs w:val="24"/>
        </w:rPr>
        <w:t>38</w:t>
      </w:r>
      <w:r w:rsidR="0070230C" w:rsidRPr="008470D1">
        <w:rPr>
          <w:szCs w:val="24"/>
        </w:rPr>
        <w:t>)</w:t>
      </w:r>
      <w:r w:rsidR="007F32E3">
        <w:fldChar w:fldCharType="end"/>
      </w:r>
      <w:r w:rsidR="00F05F38">
        <w:t>.</w:t>
      </w:r>
    </w:p>
    <w:p w:rsidR="00A8389E" w:rsidRDefault="00A8389E" w:rsidP="00A8389E">
      <w:pPr>
        <w:rPr>
          <w:szCs w:val="24"/>
        </w:rPr>
      </w:pPr>
      <w:r w:rsidRPr="00D67B73">
        <w:rPr>
          <w:szCs w:val="24"/>
        </w:rPr>
        <w:t xml:space="preserve">For </w:t>
      </w:r>
      <w:r>
        <w:rPr>
          <w:szCs w:val="24"/>
        </w:rPr>
        <w:t xml:space="preserve">strains at the bottom of the HMA layer due to </w:t>
      </w:r>
      <w:r w:rsidRPr="00D67B73">
        <w:rPr>
          <w:szCs w:val="24"/>
        </w:rPr>
        <w:t xml:space="preserve">18-kip single axle </w:t>
      </w:r>
      <w:r>
        <w:rPr>
          <w:szCs w:val="24"/>
        </w:rPr>
        <w:t xml:space="preserve">joint </w:t>
      </w:r>
      <w:r w:rsidRPr="00D67B73">
        <w:rPr>
          <w:szCs w:val="24"/>
        </w:rPr>
        <w:t>load</w:t>
      </w:r>
      <w:r>
        <w:rPr>
          <w:szCs w:val="24"/>
        </w:rPr>
        <w:t>ing,</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A8389E" w:rsidRPr="004C3F2C" w:rsidTr="001801DC">
        <w:trPr>
          <w:jc w:val="center"/>
        </w:trPr>
        <w:tc>
          <w:tcPr>
            <w:tcW w:w="4500" w:type="pct"/>
            <w:vAlign w:val="center"/>
          </w:tcPr>
          <w:p w:rsidR="00A8389E" w:rsidRPr="004C3F2C" w:rsidRDefault="008470D1" w:rsidP="001801DC">
            <w:pPr>
              <w:rPr>
                <w:rFonts w:cs="Times New Roman"/>
                <w:szCs w:val="24"/>
              </w:rPr>
            </w:pPr>
            <m:oMathPara>
              <m:oMath>
                <m:r>
                  <w:rPr>
                    <w:rFonts w:ascii="Cambria Math" w:hAnsi="Cambria Math" w:cs="Times New Roman" w:hint="eastAsia"/>
                    <w:szCs w:val="24"/>
                  </w:rPr>
                  <w:lastRenderedPageBreak/>
                  <m:t>log</m:t>
                </m:r>
                <m:sSub>
                  <m:sSubPr>
                    <m:ctrlPr>
                      <w:rPr>
                        <w:rFonts w:ascii="Cambria Math" w:hAnsi="Cambria Math" w:cs="Times New Roman"/>
                        <w:i/>
                        <w:szCs w:val="24"/>
                      </w:rPr>
                    </m:ctrlPr>
                  </m:sSubPr>
                  <m:e>
                    <m:r>
                      <w:rPr>
                        <w:rFonts w:ascii="Cambria Math" w:hAnsi="Cambria Math" w:cs="Times New Roman" w:hint="eastAsia"/>
                        <w:szCs w:val="24"/>
                      </w:rPr>
                      <m:t>ε</m:t>
                    </m:r>
                  </m:e>
                  <m:sub>
                    <m:r>
                      <w:rPr>
                        <w:rFonts w:ascii="Cambria Math" w:cs="Times New Roman"/>
                        <w:szCs w:val="24"/>
                      </w:rPr>
                      <m:t>J</m:t>
                    </m:r>
                  </m:sub>
                </m:sSub>
                <m:r>
                  <w:rPr>
                    <w:rFonts w:ascii="Cambria Math" w:cs="Times New Roman"/>
                    <w:szCs w:val="24"/>
                  </w:rPr>
                  <m:t>=5.267</m:t>
                </m:r>
                <m:r>
                  <w:rPr>
                    <w:rFonts w:cs="Times New Roman"/>
                    <w:szCs w:val="24"/>
                  </w:rPr>
                  <m:t>-</m:t>
                </m:r>
                <m:r>
                  <w:rPr>
                    <w:rFonts w:ascii="Cambria Math" w:cs="Times New Roman"/>
                    <w:szCs w:val="24"/>
                  </w:rPr>
                  <m:t>0.927logk+0.299log</m:t>
                </m:r>
                <m:d>
                  <m:dPr>
                    <m:ctrlPr>
                      <w:rPr>
                        <w:rFonts w:ascii="Cambria Math" w:hAnsi="Cambria Math" w:cs="Times New Roman"/>
                        <w:i/>
                        <w:szCs w:val="24"/>
                      </w:rPr>
                    </m:ctrlPr>
                  </m:dPr>
                  <m:e>
                    <m:r>
                      <w:rPr>
                        <w:rFonts w:ascii="Cambria Math" w:cs="Times New Roman"/>
                        <w:szCs w:val="24"/>
                      </w:rPr>
                      <m:t>12</m:t>
                    </m:r>
                    <m:f>
                      <m:fPr>
                        <m:ctrlPr>
                          <w:rPr>
                            <w:rFonts w:ascii="Cambria Math" w:hAnsi="Cambria Math" w:cs="Times New Roman"/>
                            <w:i/>
                            <w:szCs w:val="24"/>
                          </w:rPr>
                        </m:ctrlPr>
                      </m:fPr>
                      <m:num>
                        <m:r>
                          <w:rPr>
                            <w:rFonts w:ascii="Cambria Math" w:cs="Times New Roman"/>
                            <w:szCs w:val="24"/>
                          </w:rPr>
                          <m:t>8</m:t>
                        </m:r>
                        <m:r>
                          <w:rPr>
                            <w:rFonts w:cs="Times New Roman"/>
                            <w:szCs w:val="24"/>
                          </w:rPr>
                          <m:t>-</m:t>
                        </m:r>
                        <m:f>
                          <m:fPr>
                            <m:type m:val="lin"/>
                            <m:ctrlPr>
                              <w:rPr>
                                <w:rFonts w:ascii="Cambria Math" w:hAnsi="Cambria Math" w:cs="Times New Roman"/>
                                <w:i/>
                                <w:szCs w:val="24"/>
                              </w:rPr>
                            </m:ctrlPr>
                          </m:fPr>
                          <m:num>
                            <m:r>
                              <w:rPr>
                                <w:rFonts w:ascii="Cambria Math" w:cs="Times New Roman"/>
                                <w:szCs w:val="24"/>
                              </w:rPr>
                              <m:t>24</m:t>
                            </m:r>
                          </m:num>
                          <m:den>
                            <m:d>
                              <m:dPr>
                                <m:ctrlPr>
                                  <w:rPr>
                                    <w:rFonts w:ascii="Cambria Math" w:hAnsi="Cambria Math" w:cs="Times New Roman"/>
                                    <w:i/>
                                    <w:szCs w:val="24"/>
                                  </w:rPr>
                                </m:ctrlPr>
                              </m:dPr>
                              <m:e>
                                <m:f>
                                  <m:fPr>
                                    <m:ctrlPr>
                                      <w:rPr>
                                        <w:rFonts w:ascii="Cambria Math" w:hAnsi="Cambria Math" w:cs="Times New Roman"/>
                                        <w:i/>
                                        <w:szCs w:val="24"/>
                                      </w:rPr>
                                    </m:ctrlPr>
                                  </m:fPr>
                                  <m:num>
                                    <m:r>
                                      <w:rPr>
                                        <w:rFonts w:ascii="Cambria Math" w:cs="Times New Roman"/>
                                        <w:szCs w:val="24"/>
                                      </w:rPr>
                                      <m:t>L</m:t>
                                    </m:r>
                                  </m:num>
                                  <m:den>
                                    <m:r>
                                      <w:rPr>
                                        <w:rFonts w:ascii="Cambria Math" w:cs="Times New Roman"/>
                                        <w:szCs w:val="24"/>
                                      </w:rPr>
                                      <m:t>12</m:t>
                                    </m:r>
                                  </m:den>
                                </m:f>
                                <m:r>
                                  <w:rPr>
                                    <w:rFonts w:ascii="Cambria Math" w:cs="Times New Roman"/>
                                    <w:szCs w:val="24"/>
                                  </w:rPr>
                                  <m:t>+2</m:t>
                                </m:r>
                              </m:e>
                            </m:d>
                          </m:den>
                        </m:f>
                      </m:num>
                      <m:den>
                        <m:sSub>
                          <m:sSubPr>
                            <m:ctrlPr>
                              <w:rPr>
                                <w:rFonts w:ascii="Cambria Math" w:hAnsi="Cambria Math" w:cs="Times New Roman"/>
                                <w:i/>
                                <w:szCs w:val="24"/>
                              </w:rPr>
                            </m:ctrlPr>
                          </m:sSubPr>
                          <m:e>
                            <m:r>
                              <w:rPr>
                                <w:rFonts w:ascii="Cambria Math" w:cs="Times New Roman"/>
                                <w:szCs w:val="24"/>
                              </w:rPr>
                              <m:t>l</m:t>
                            </m:r>
                          </m:e>
                          <m:sub>
                            <m:r>
                              <w:rPr>
                                <w:rFonts w:ascii="Cambria Math" w:cs="Times New Roman"/>
                                <w:szCs w:val="24"/>
                              </w:rPr>
                              <m:t>e</m:t>
                            </m:r>
                          </m:sub>
                        </m:sSub>
                      </m:den>
                    </m:f>
                  </m:e>
                </m:d>
                <m:r>
                  <w:rPr>
                    <w:rFonts w:cs="Times New Roman"/>
                    <w:szCs w:val="24"/>
                  </w:rPr>
                  <m:t>-</m:t>
                </m:r>
                <m:r>
                  <w:rPr>
                    <w:rFonts w:ascii="Cambria Math" w:cs="Times New Roman"/>
                    <w:szCs w:val="24"/>
                  </w:rPr>
                  <m:t>0.037</m:t>
                </m:r>
                <m:sSub>
                  <m:sSubPr>
                    <m:ctrlPr>
                      <w:rPr>
                        <w:rFonts w:ascii="Cambria Math" w:hAnsi="Cambria Math" w:cs="Times New Roman"/>
                        <w:i/>
                        <w:szCs w:val="24"/>
                      </w:rPr>
                    </m:ctrlPr>
                  </m:sSubPr>
                  <m:e>
                    <m:r>
                      <w:rPr>
                        <w:rFonts w:ascii="Cambria Math" w:cs="Times New Roman"/>
                        <w:szCs w:val="24"/>
                      </w:rPr>
                      <m:t>l</m:t>
                    </m:r>
                  </m:e>
                  <m:sub>
                    <m:r>
                      <w:rPr>
                        <w:rFonts w:ascii="Cambria Math" w:cs="Times New Roman"/>
                        <w:szCs w:val="24"/>
                      </w:rPr>
                      <m:t>e</m:t>
                    </m:r>
                  </m:sub>
                </m:sSub>
                <m:r>
                  <w:rPr>
                    <w:rFonts w:ascii="Cambria Math" w:cs="Times New Roman" w:hint="eastAsia"/>
                    <w:szCs w:val="24"/>
                  </w:rPr>
                  <m:t xml:space="preserve">, </m:t>
                </m:r>
                <m:sSubSup>
                  <m:sSubSupPr>
                    <m:ctrlPr>
                      <w:rPr>
                        <w:rFonts w:ascii="Cambria Math" w:hAnsi="Cambria Math" w:cs="Times New Roman"/>
                        <w:i/>
                        <w:szCs w:val="24"/>
                      </w:rPr>
                    </m:ctrlPr>
                  </m:sSubSupPr>
                  <m:e>
                    <m:r>
                      <w:rPr>
                        <w:rFonts w:ascii="Cambria Math" w:cs="Times New Roman" w:hint="eastAsia"/>
                        <w:szCs w:val="24"/>
                      </w:rPr>
                      <m:t xml:space="preserve"> </m:t>
                    </m:r>
                    <m:r>
                      <w:rPr>
                        <w:rFonts w:ascii="Cambria Math" w:hAnsi="Cambria Math" w:cs="Times New Roman" w:hint="eastAsia"/>
                        <w:szCs w:val="24"/>
                      </w:rPr>
                      <m:t>r</m:t>
                    </m:r>
                  </m:e>
                  <m:sub>
                    <m:r>
                      <w:rPr>
                        <w:rFonts w:ascii="Cambria Math" w:hAnsi="Cambria Math" w:cs="Times New Roman" w:hint="eastAsia"/>
                        <w:szCs w:val="24"/>
                      </w:rPr>
                      <m:t>adj</m:t>
                    </m:r>
                  </m:sub>
                  <m:sup>
                    <m:r>
                      <w:rPr>
                        <w:rFonts w:ascii="Cambria Math" w:cs="Times New Roman" w:hint="eastAsia"/>
                        <w:szCs w:val="24"/>
                      </w:rPr>
                      <m:t>2</m:t>
                    </m:r>
                  </m:sup>
                </m:sSubSup>
                <m:r>
                  <w:rPr>
                    <w:rFonts w:ascii="Cambria Math" w:cs="Times New Roman" w:hint="eastAsia"/>
                    <w:szCs w:val="24"/>
                  </w:rPr>
                  <m:t xml:space="preserve">=0.892, </m:t>
                </m:r>
                <m:r>
                  <w:rPr>
                    <w:rFonts w:ascii="Cambria Math" w:hAnsi="Cambria Math" w:cs="Times New Roman" w:hint="eastAsia"/>
                    <w:szCs w:val="24"/>
                  </w:rPr>
                  <m:t>N</m:t>
                </m:r>
                <m:r>
                  <w:rPr>
                    <w:rFonts w:ascii="Cambria Math" w:cs="Times New Roman" w:hint="eastAsia"/>
                    <w:szCs w:val="24"/>
                  </w:rPr>
                  <m:t>=67</m:t>
                </m:r>
              </m:oMath>
            </m:oMathPara>
          </w:p>
        </w:tc>
        <w:tc>
          <w:tcPr>
            <w:tcW w:w="500" w:type="pct"/>
            <w:vAlign w:val="center"/>
          </w:tcPr>
          <w:p w:rsidR="00A8389E" w:rsidRPr="004C3F2C" w:rsidRDefault="008470D1" w:rsidP="001801DC">
            <w:pPr>
              <w:pStyle w:val="Caption"/>
              <w:keepNext/>
              <w:spacing w:before="240" w:after="240" w:line="360" w:lineRule="auto"/>
              <w:rPr>
                <w:szCs w:val="24"/>
              </w:rPr>
            </w:pPr>
            <w:bookmarkStart w:id="94" w:name="_Ref242447237"/>
            <w:bookmarkStart w:id="95" w:name="_Ref251513774"/>
            <w:r w:rsidRPr="008470D1">
              <w:rPr>
                <w:szCs w:val="24"/>
              </w:rPr>
              <w:t>(</w:t>
            </w:r>
            <w:r w:rsidR="007F32E3" w:rsidRPr="008470D1">
              <w:rPr>
                <w:b/>
                <w:szCs w:val="24"/>
              </w:rPr>
              <w:fldChar w:fldCharType="begin"/>
            </w:r>
            <w:r w:rsidRPr="008470D1">
              <w:rPr>
                <w:szCs w:val="24"/>
              </w:rPr>
              <w:instrText xml:space="preserve"> SEQ Equation \* ARABIC </w:instrText>
            </w:r>
            <w:r w:rsidR="007F32E3" w:rsidRPr="008470D1">
              <w:rPr>
                <w:b/>
                <w:szCs w:val="24"/>
              </w:rPr>
              <w:fldChar w:fldCharType="separate"/>
            </w:r>
            <w:r w:rsidR="0070230C">
              <w:rPr>
                <w:noProof/>
                <w:szCs w:val="24"/>
              </w:rPr>
              <w:t>33</w:t>
            </w:r>
            <w:r w:rsidR="007F32E3" w:rsidRPr="008470D1">
              <w:rPr>
                <w:b/>
                <w:szCs w:val="24"/>
              </w:rPr>
              <w:fldChar w:fldCharType="end"/>
            </w:r>
            <w:bookmarkEnd w:id="94"/>
            <w:r w:rsidRPr="008470D1">
              <w:rPr>
                <w:szCs w:val="24"/>
              </w:rPr>
              <w:t>)</w:t>
            </w:r>
            <w:bookmarkEnd w:id="95"/>
          </w:p>
        </w:tc>
      </w:tr>
    </w:tbl>
    <w:p w:rsidR="00A8389E" w:rsidRDefault="00A8389E" w:rsidP="00A8389E">
      <w:pPr>
        <w:rPr>
          <w:szCs w:val="24"/>
        </w:rPr>
      </w:pPr>
      <w:r w:rsidRPr="00D67B73">
        <w:rPr>
          <w:szCs w:val="24"/>
        </w:rPr>
        <w:t xml:space="preserve">For </w:t>
      </w:r>
      <w:r>
        <w:rPr>
          <w:szCs w:val="24"/>
        </w:rPr>
        <w:t>strains at the bottom of the HMA layer due to 36</w:t>
      </w:r>
      <w:r w:rsidRPr="00D67B73">
        <w:rPr>
          <w:szCs w:val="24"/>
        </w:rPr>
        <w:t xml:space="preserve">-kip </w:t>
      </w:r>
      <w:r>
        <w:rPr>
          <w:szCs w:val="24"/>
        </w:rPr>
        <w:t>tandem</w:t>
      </w:r>
      <w:r w:rsidRPr="00D67B73">
        <w:rPr>
          <w:szCs w:val="24"/>
        </w:rPr>
        <w:t xml:space="preserve"> axle </w:t>
      </w:r>
      <w:r>
        <w:rPr>
          <w:szCs w:val="24"/>
        </w:rPr>
        <w:t>joint l</w:t>
      </w:r>
      <w:r w:rsidRPr="00D67B73">
        <w:rPr>
          <w:szCs w:val="24"/>
        </w:rPr>
        <w:t>oad</w:t>
      </w:r>
      <w:r>
        <w:rPr>
          <w:szCs w:val="24"/>
        </w:rPr>
        <w:t>ing,</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A8389E" w:rsidRPr="004C3F2C" w:rsidTr="001801DC">
        <w:trPr>
          <w:jc w:val="center"/>
        </w:trPr>
        <w:tc>
          <w:tcPr>
            <w:tcW w:w="4500" w:type="pct"/>
            <w:vAlign w:val="center"/>
          </w:tcPr>
          <w:p w:rsidR="00A8389E" w:rsidRPr="004C3F2C" w:rsidRDefault="008470D1" w:rsidP="001801DC">
            <w:pPr>
              <w:rPr>
                <w:rFonts w:cs="Times New Roman"/>
                <w:szCs w:val="24"/>
              </w:rPr>
            </w:pPr>
            <m:oMathPara>
              <m:oMath>
                <m:r>
                  <w:rPr>
                    <w:rFonts w:ascii="Cambria Math" w:hAnsi="Cambria Math" w:cs="Times New Roman" w:hint="eastAsia"/>
                    <w:szCs w:val="24"/>
                  </w:rPr>
                  <m:t>log</m:t>
                </m:r>
                <m:sSub>
                  <m:sSubPr>
                    <m:ctrlPr>
                      <w:rPr>
                        <w:rFonts w:ascii="Cambria Math" w:hAnsi="Cambria Math" w:cs="Times New Roman"/>
                        <w:i/>
                        <w:szCs w:val="24"/>
                      </w:rPr>
                    </m:ctrlPr>
                  </m:sSubPr>
                  <m:e>
                    <m:r>
                      <w:rPr>
                        <w:rFonts w:ascii="Cambria Math" w:hAnsi="Cambria Math" w:cs="Times New Roman" w:hint="eastAsia"/>
                        <w:szCs w:val="24"/>
                      </w:rPr>
                      <m:t>ε</m:t>
                    </m:r>
                  </m:e>
                  <m:sub>
                    <m:r>
                      <w:rPr>
                        <w:rFonts w:ascii="Cambria Math" w:cs="Times New Roman"/>
                        <w:szCs w:val="24"/>
                      </w:rPr>
                      <m:t>J</m:t>
                    </m:r>
                  </m:sub>
                </m:sSub>
                <m:r>
                  <w:rPr>
                    <w:rFonts w:ascii="Cambria Math" w:cs="Times New Roman"/>
                    <w:szCs w:val="24"/>
                  </w:rPr>
                  <m:t>=6.070</m:t>
                </m:r>
                <m:r>
                  <w:rPr>
                    <w:rFonts w:cs="Times New Roman"/>
                    <w:szCs w:val="24"/>
                  </w:rPr>
                  <m:t>-</m:t>
                </m:r>
                <m:r>
                  <w:rPr>
                    <w:rFonts w:ascii="Cambria Math" w:cs="Times New Roman"/>
                    <w:szCs w:val="24"/>
                  </w:rPr>
                  <m:t>0.891logk+0.786log</m:t>
                </m:r>
                <m:sSub>
                  <m:sSubPr>
                    <m:ctrlPr>
                      <w:rPr>
                        <w:rFonts w:ascii="Cambria Math" w:hAnsi="Cambria Math" w:cs="Times New Roman"/>
                        <w:i/>
                        <w:szCs w:val="24"/>
                      </w:rPr>
                    </m:ctrlPr>
                  </m:sSubPr>
                  <m:e>
                    <m:r>
                      <w:rPr>
                        <w:rFonts w:ascii="Cambria Math" w:cs="Times New Roman"/>
                        <w:szCs w:val="24"/>
                      </w:rPr>
                      <m:t>l</m:t>
                    </m:r>
                  </m:e>
                  <m:sub>
                    <m:r>
                      <w:rPr>
                        <w:rFonts w:ascii="Cambria Math" w:cs="Times New Roman"/>
                        <w:szCs w:val="24"/>
                      </w:rPr>
                      <m:t>e</m:t>
                    </m:r>
                  </m:sub>
                </m:sSub>
                <m:r>
                  <w:rPr>
                    <w:rFonts w:cs="Times New Roman"/>
                    <w:szCs w:val="24"/>
                  </w:rPr>
                  <m:t>-</m:t>
                </m:r>
                <m:r>
                  <w:rPr>
                    <w:rFonts w:ascii="Cambria Math" w:cs="Times New Roman"/>
                    <w:szCs w:val="24"/>
                  </w:rPr>
                  <m:t>0.028</m:t>
                </m:r>
                <m:sSub>
                  <m:sSubPr>
                    <m:ctrlPr>
                      <w:rPr>
                        <w:rFonts w:ascii="Cambria Math" w:hAnsi="Cambria Math" w:cs="Times New Roman"/>
                        <w:i/>
                        <w:szCs w:val="24"/>
                      </w:rPr>
                    </m:ctrlPr>
                  </m:sSubPr>
                  <m:e>
                    <m:r>
                      <w:rPr>
                        <w:rFonts w:ascii="Cambria Math" w:cs="Times New Roman"/>
                        <w:szCs w:val="24"/>
                      </w:rPr>
                      <m:t>l</m:t>
                    </m:r>
                  </m:e>
                  <m:sub>
                    <m:r>
                      <w:rPr>
                        <w:rFonts w:ascii="Cambria Math" w:cs="Times New Roman"/>
                        <w:szCs w:val="24"/>
                      </w:rPr>
                      <m:t>e</m:t>
                    </m:r>
                  </m:sub>
                </m:sSub>
                <m:r>
                  <w:rPr>
                    <w:rFonts w:ascii="Cambria Math" w:cs="Times New Roman" w:hint="eastAsia"/>
                    <w:szCs w:val="24"/>
                  </w:rPr>
                  <m:t xml:space="preserve">, </m:t>
                </m:r>
                <m:sSubSup>
                  <m:sSubSupPr>
                    <m:ctrlPr>
                      <w:rPr>
                        <w:rFonts w:ascii="Cambria Math" w:hAnsi="Cambria Math" w:cs="Times New Roman"/>
                        <w:i/>
                        <w:szCs w:val="24"/>
                      </w:rPr>
                    </m:ctrlPr>
                  </m:sSubSupPr>
                  <m:e>
                    <m:r>
                      <w:rPr>
                        <w:rFonts w:ascii="Cambria Math" w:hAnsi="Cambria Math" w:cs="Times New Roman" w:hint="eastAsia"/>
                        <w:szCs w:val="24"/>
                      </w:rPr>
                      <m:t>r</m:t>
                    </m:r>
                  </m:e>
                  <m:sub>
                    <m:r>
                      <w:rPr>
                        <w:rFonts w:ascii="Cambria Math" w:hAnsi="Cambria Math" w:cs="Times New Roman" w:hint="eastAsia"/>
                        <w:szCs w:val="24"/>
                      </w:rPr>
                      <m:t>adj</m:t>
                    </m:r>
                  </m:sub>
                  <m:sup>
                    <m:r>
                      <w:rPr>
                        <w:rFonts w:ascii="Cambria Math" w:cs="Times New Roman" w:hint="eastAsia"/>
                        <w:szCs w:val="24"/>
                      </w:rPr>
                      <m:t>2</m:t>
                    </m:r>
                  </m:sup>
                </m:sSubSup>
                <m:r>
                  <w:rPr>
                    <w:rFonts w:ascii="Cambria Math" w:cs="Times New Roman" w:hint="eastAsia"/>
                    <w:szCs w:val="24"/>
                  </w:rPr>
                  <m:t xml:space="preserve">=0.870, </m:t>
                </m:r>
                <m:r>
                  <w:rPr>
                    <w:rFonts w:ascii="Cambria Math" w:hAnsi="Cambria Math" w:cs="Times New Roman" w:hint="eastAsia"/>
                    <w:szCs w:val="24"/>
                  </w:rPr>
                  <m:t>N</m:t>
                </m:r>
                <m:r>
                  <w:rPr>
                    <w:rFonts w:ascii="Cambria Math" w:cs="Times New Roman" w:hint="eastAsia"/>
                    <w:szCs w:val="24"/>
                  </w:rPr>
                  <m:t>=69</m:t>
                </m:r>
              </m:oMath>
            </m:oMathPara>
          </w:p>
        </w:tc>
        <w:tc>
          <w:tcPr>
            <w:tcW w:w="500" w:type="pct"/>
            <w:vAlign w:val="center"/>
          </w:tcPr>
          <w:p w:rsidR="00A8389E" w:rsidRPr="004C3F2C" w:rsidRDefault="008470D1" w:rsidP="001801DC">
            <w:pPr>
              <w:pStyle w:val="Caption"/>
              <w:keepNext/>
              <w:spacing w:before="240" w:after="240" w:line="360" w:lineRule="auto"/>
              <w:rPr>
                <w:szCs w:val="24"/>
              </w:rPr>
            </w:pPr>
            <w:bookmarkStart w:id="96" w:name="_Ref242449002"/>
            <w:r w:rsidRPr="008470D1">
              <w:rPr>
                <w:szCs w:val="24"/>
              </w:rPr>
              <w:t>(</w:t>
            </w:r>
            <w:r w:rsidR="007F32E3" w:rsidRPr="008470D1">
              <w:rPr>
                <w:b/>
                <w:szCs w:val="24"/>
              </w:rPr>
              <w:fldChar w:fldCharType="begin"/>
            </w:r>
            <w:r w:rsidRPr="008470D1">
              <w:rPr>
                <w:szCs w:val="24"/>
              </w:rPr>
              <w:instrText xml:space="preserve"> SEQ Equation \* ARABIC </w:instrText>
            </w:r>
            <w:r w:rsidR="007F32E3" w:rsidRPr="008470D1">
              <w:rPr>
                <w:b/>
                <w:szCs w:val="24"/>
              </w:rPr>
              <w:fldChar w:fldCharType="separate"/>
            </w:r>
            <w:r w:rsidR="0070230C">
              <w:rPr>
                <w:noProof/>
                <w:szCs w:val="24"/>
              </w:rPr>
              <w:t>34</w:t>
            </w:r>
            <w:r w:rsidR="007F32E3" w:rsidRPr="008470D1">
              <w:rPr>
                <w:b/>
                <w:szCs w:val="24"/>
              </w:rPr>
              <w:fldChar w:fldCharType="end"/>
            </w:r>
            <w:bookmarkEnd w:id="96"/>
            <w:r w:rsidRPr="008470D1">
              <w:rPr>
                <w:szCs w:val="24"/>
              </w:rPr>
              <w:t>)</w:t>
            </w:r>
          </w:p>
        </w:tc>
      </w:tr>
    </w:tbl>
    <w:p w:rsidR="00A8389E" w:rsidRDefault="00A8389E" w:rsidP="00A8389E">
      <w:pPr>
        <w:rPr>
          <w:szCs w:val="24"/>
        </w:rPr>
      </w:pPr>
      <w:r w:rsidRPr="00D67B73">
        <w:rPr>
          <w:szCs w:val="24"/>
        </w:rPr>
        <w:t xml:space="preserve">For </w:t>
      </w:r>
      <w:r>
        <w:rPr>
          <w:szCs w:val="24"/>
        </w:rPr>
        <w:t>stresses at the top of the TWT/UTW due to 18</w:t>
      </w:r>
      <w:r w:rsidRPr="00D67B73">
        <w:rPr>
          <w:szCs w:val="24"/>
        </w:rPr>
        <w:t xml:space="preserve">-kip single axle </w:t>
      </w:r>
      <w:r>
        <w:rPr>
          <w:szCs w:val="24"/>
        </w:rPr>
        <w:t xml:space="preserve">corner </w:t>
      </w:r>
      <w:r w:rsidRPr="00D67B73">
        <w:rPr>
          <w:szCs w:val="24"/>
        </w:rPr>
        <w:t>load</w:t>
      </w:r>
      <w:r>
        <w:rPr>
          <w:szCs w:val="24"/>
        </w:rPr>
        <w:t>ing,</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A8389E" w:rsidRPr="004C3F2C" w:rsidTr="001801DC">
        <w:trPr>
          <w:jc w:val="center"/>
        </w:trPr>
        <w:tc>
          <w:tcPr>
            <w:tcW w:w="4500" w:type="pct"/>
            <w:vAlign w:val="center"/>
          </w:tcPr>
          <w:p w:rsidR="00A8389E" w:rsidRPr="004C3F2C" w:rsidRDefault="008470D1" w:rsidP="001801DC">
            <w:pPr>
              <w:rPr>
                <w:rFonts w:cs="Times New Roman"/>
                <w:szCs w:val="24"/>
              </w:rPr>
            </w:pPr>
            <m:oMathPara>
              <m:oMath>
                <m:r>
                  <w:rPr>
                    <w:rFonts w:ascii="Cambria Math" w:hAnsi="Cambria Math" w:cs="Times New Roman" w:hint="eastAsia"/>
                    <w:szCs w:val="24"/>
                  </w:rPr>
                  <m:t>log</m:t>
                </m:r>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cs="Times New Roman"/>
                        <w:szCs w:val="24"/>
                      </w:rPr>
                      <m:t>C</m:t>
                    </m:r>
                  </m:sub>
                </m:sSub>
                <m:r>
                  <w:rPr>
                    <w:rFonts w:ascii="Cambria Math" w:cs="Times New Roman"/>
                    <w:szCs w:val="24"/>
                  </w:rPr>
                  <m:t>=5.025</m:t>
                </m:r>
                <m:r>
                  <w:rPr>
                    <w:rFonts w:cs="Times New Roman"/>
                    <w:szCs w:val="24"/>
                  </w:rPr>
                  <m:t>-</m:t>
                </m:r>
                <m:r>
                  <w:rPr>
                    <w:rFonts w:ascii="Cambria Math" w:cs="Times New Roman"/>
                    <w:szCs w:val="24"/>
                  </w:rPr>
                  <m:t>0.465logk+0.686log</m:t>
                </m:r>
                <m:d>
                  <m:dPr>
                    <m:ctrlPr>
                      <w:rPr>
                        <w:rFonts w:ascii="Cambria Math" w:hAnsi="Cambria Math" w:cs="Times New Roman"/>
                        <w:i/>
                        <w:szCs w:val="24"/>
                      </w:rPr>
                    </m:ctrlPr>
                  </m:dPr>
                  <m:e>
                    <m:r>
                      <w:rPr>
                        <w:rFonts w:ascii="Cambria Math" w:cs="Times New Roman"/>
                        <w:szCs w:val="24"/>
                      </w:rPr>
                      <m:t>12</m:t>
                    </m:r>
                    <m:f>
                      <m:fPr>
                        <m:ctrlPr>
                          <w:rPr>
                            <w:rFonts w:ascii="Cambria Math" w:hAnsi="Cambria Math" w:cs="Times New Roman"/>
                            <w:i/>
                            <w:szCs w:val="24"/>
                          </w:rPr>
                        </m:ctrlPr>
                      </m:fPr>
                      <m:num>
                        <m:r>
                          <w:rPr>
                            <w:rFonts w:ascii="Cambria Math" w:cs="Times New Roman"/>
                            <w:szCs w:val="24"/>
                          </w:rPr>
                          <m:t>8</m:t>
                        </m:r>
                        <m:r>
                          <w:rPr>
                            <w:rFonts w:cs="Times New Roman"/>
                            <w:szCs w:val="24"/>
                          </w:rPr>
                          <m:t>-</m:t>
                        </m:r>
                        <m:f>
                          <m:fPr>
                            <m:type m:val="lin"/>
                            <m:ctrlPr>
                              <w:rPr>
                                <w:rFonts w:ascii="Cambria Math" w:hAnsi="Cambria Math" w:cs="Times New Roman"/>
                                <w:i/>
                                <w:szCs w:val="24"/>
                              </w:rPr>
                            </m:ctrlPr>
                          </m:fPr>
                          <m:num>
                            <m:r>
                              <w:rPr>
                                <w:rFonts w:ascii="Cambria Math" w:cs="Times New Roman"/>
                                <w:szCs w:val="24"/>
                              </w:rPr>
                              <m:t>24</m:t>
                            </m:r>
                          </m:num>
                          <m:den>
                            <m:d>
                              <m:dPr>
                                <m:ctrlPr>
                                  <w:rPr>
                                    <w:rFonts w:ascii="Cambria Math" w:hAnsi="Cambria Math" w:cs="Times New Roman"/>
                                    <w:i/>
                                    <w:szCs w:val="24"/>
                                  </w:rPr>
                                </m:ctrlPr>
                              </m:dPr>
                              <m:e>
                                <m:f>
                                  <m:fPr>
                                    <m:ctrlPr>
                                      <w:rPr>
                                        <w:rFonts w:ascii="Cambria Math" w:hAnsi="Cambria Math" w:cs="Times New Roman"/>
                                        <w:i/>
                                        <w:szCs w:val="24"/>
                                      </w:rPr>
                                    </m:ctrlPr>
                                  </m:fPr>
                                  <m:num>
                                    <m:r>
                                      <w:rPr>
                                        <w:rFonts w:ascii="Cambria Math" w:cs="Times New Roman"/>
                                        <w:szCs w:val="24"/>
                                      </w:rPr>
                                      <m:t>L</m:t>
                                    </m:r>
                                  </m:num>
                                  <m:den>
                                    <m:r>
                                      <w:rPr>
                                        <w:rFonts w:ascii="Cambria Math" w:cs="Times New Roman"/>
                                        <w:szCs w:val="24"/>
                                      </w:rPr>
                                      <m:t>12</m:t>
                                    </m:r>
                                  </m:den>
                                </m:f>
                                <m:r>
                                  <w:rPr>
                                    <w:rFonts w:ascii="Cambria Math" w:cs="Times New Roman"/>
                                    <w:szCs w:val="24"/>
                                  </w:rPr>
                                  <m:t>+2</m:t>
                                </m:r>
                              </m:e>
                            </m:d>
                          </m:den>
                        </m:f>
                      </m:num>
                      <m:den>
                        <m:sSub>
                          <m:sSubPr>
                            <m:ctrlPr>
                              <w:rPr>
                                <w:rFonts w:ascii="Cambria Math" w:hAnsi="Cambria Math" w:cs="Times New Roman"/>
                                <w:i/>
                                <w:szCs w:val="24"/>
                              </w:rPr>
                            </m:ctrlPr>
                          </m:sSubPr>
                          <m:e>
                            <m:r>
                              <w:rPr>
                                <w:rFonts w:ascii="Cambria Math" w:cs="Times New Roman"/>
                                <w:szCs w:val="24"/>
                              </w:rPr>
                              <m:t>l</m:t>
                            </m:r>
                          </m:e>
                          <m:sub>
                            <m:r>
                              <w:rPr>
                                <w:rFonts w:ascii="Cambria Math" w:cs="Times New Roman"/>
                                <w:szCs w:val="24"/>
                              </w:rPr>
                              <m:t>e</m:t>
                            </m:r>
                          </m:sub>
                        </m:sSub>
                      </m:den>
                    </m:f>
                  </m:e>
                </m:d>
                <m:r>
                  <w:rPr>
                    <w:rFonts w:cs="Times New Roman"/>
                    <w:szCs w:val="24"/>
                  </w:rPr>
                  <m:t>-</m:t>
                </m:r>
                <m:r>
                  <w:rPr>
                    <w:rFonts w:ascii="Cambria Math" w:cs="Times New Roman"/>
                    <w:szCs w:val="24"/>
                  </w:rPr>
                  <m:t>1.291</m:t>
                </m:r>
                <m:sSub>
                  <m:sSubPr>
                    <m:ctrlPr>
                      <w:rPr>
                        <w:rFonts w:ascii="Cambria Math" w:hAnsi="Cambria Math" w:cs="Times New Roman"/>
                        <w:i/>
                        <w:szCs w:val="24"/>
                      </w:rPr>
                    </m:ctrlPr>
                  </m:sSubPr>
                  <m:e>
                    <m:r>
                      <w:rPr>
                        <w:rFonts w:ascii="Cambria Math" w:cs="Times New Roman"/>
                        <w:szCs w:val="24"/>
                      </w:rPr>
                      <m:t>l</m:t>
                    </m:r>
                  </m:e>
                  <m:sub>
                    <m:r>
                      <w:rPr>
                        <w:rFonts w:ascii="Cambria Math" w:cs="Times New Roman"/>
                        <w:szCs w:val="24"/>
                      </w:rPr>
                      <m:t>e</m:t>
                    </m:r>
                  </m:sub>
                </m:sSub>
                <m:r>
                  <w:rPr>
                    <w:rFonts w:ascii="Cambria Math" w:cs="Times New Roman" w:hint="eastAsia"/>
                    <w:szCs w:val="24"/>
                  </w:rPr>
                  <m:t xml:space="preserve">,  </m:t>
                </m:r>
                <m:sSubSup>
                  <m:sSubSupPr>
                    <m:ctrlPr>
                      <w:rPr>
                        <w:rFonts w:ascii="Cambria Math" w:hAnsi="Cambria Math" w:cs="Times New Roman"/>
                        <w:i/>
                        <w:szCs w:val="24"/>
                      </w:rPr>
                    </m:ctrlPr>
                  </m:sSubSupPr>
                  <m:e>
                    <m:r>
                      <w:rPr>
                        <w:rFonts w:ascii="Cambria Math" w:hAnsi="Cambria Math" w:cs="Times New Roman" w:hint="eastAsia"/>
                        <w:szCs w:val="24"/>
                      </w:rPr>
                      <m:t>r</m:t>
                    </m:r>
                  </m:e>
                  <m:sub>
                    <m:r>
                      <w:rPr>
                        <w:rFonts w:ascii="Cambria Math" w:hAnsi="Cambria Math" w:cs="Times New Roman" w:hint="eastAsia"/>
                        <w:szCs w:val="24"/>
                      </w:rPr>
                      <m:t>adj</m:t>
                    </m:r>
                  </m:sub>
                  <m:sup>
                    <m:r>
                      <w:rPr>
                        <w:rFonts w:ascii="Cambria Math" w:cs="Times New Roman" w:hint="eastAsia"/>
                        <w:szCs w:val="24"/>
                      </w:rPr>
                      <m:t>2</m:t>
                    </m:r>
                  </m:sup>
                </m:sSubSup>
                <m:r>
                  <w:rPr>
                    <w:rFonts w:ascii="Cambria Math" w:cs="Times New Roman" w:hint="eastAsia"/>
                    <w:szCs w:val="24"/>
                  </w:rPr>
                  <m:t xml:space="preserve">=0.892, </m:t>
                </m:r>
                <m:r>
                  <w:rPr>
                    <w:rFonts w:ascii="Cambria Math" w:hAnsi="Cambria Math" w:cs="Times New Roman" w:hint="eastAsia"/>
                    <w:szCs w:val="24"/>
                  </w:rPr>
                  <m:t>N</m:t>
                </m:r>
                <m:r>
                  <w:rPr>
                    <w:rFonts w:ascii="Cambria Math" w:cs="Times New Roman" w:hint="eastAsia"/>
                    <w:szCs w:val="24"/>
                  </w:rPr>
                  <m:t>=80</m:t>
                </m:r>
              </m:oMath>
            </m:oMathPara>
          </w:p>
        </w:tc>
        <w:tc>
          <w:tcPr>
            <w:tcW w:w="500" w:type="pct"/>
            <w:vAlign w:val="center"/>
          </w:tcPr>
          <w:p w:rsidR="00A8389E" w:rsidRPr="004C3F2C" w:rsidRDefault="008470D1" w:rsidP="001801DC">
            <w:pPr>
              <w:pStyle w:val="Caption"/>
              <w:keepNext/>
              <w:spacing w:before="240" w:after="240" w:line="360" w:lineRule="auto"/>
              <w:rPr>
                <w:szCs w:val="24"/>
              </w:rPr>
            </w:pPr>
            <w:bookmarkStart w:id="97" w:name="_Ref242447316"/>
            <w:bookmarkStart w:id="98" w:name="_Ref244354579"/>
            <w:r w:rsidRPr="008470D1">
              <w:rPr>
                <w:szCs w:val="24"/>
              </w:rPr>
              <w:t>(</w:t>
            </w:r>
            <w:r w:rsidR="007F32E3" w:rsidRPr="008470D1">
              <w:rPr>
                <w:b/>
                <w:szCs w:val="24"/>
              </w:rPr>
              <w:fldChar w:fldCharType="begin"/>
            </w:r>
            <w:r w:rsidRPr="008470D1">
              <w:rPr>
                <w:szCs w:val="24"/>
              </w:rPr>
              <w:instrText xml:space="preserve"> SEQ Equation \* ARABIC </w:instrText>
            </w:r>
            <w:r w:rsidR="007F32E3" w:rsidRPr="008470D1">
              <w:rPr>
                <w:b/>
                <w:szCs w:val="24"/>
              </w:rPr>
              <w:fldChar w:fldCharType="separate"/>
            </w:r>
            <w:r w:rsidR="0070230C">
              <w:rPr>
                <w:noProof/>
                <w:szCs w:val="24"/>
              </w:rPr>
              <w:t>35</w:t>
            </w:r>
            <w:r w:rsidR="007F32E3" w:rsidRPr="008470D1">
              <w:rPr>
                <w:b/>
                <w:szCs w:val="24"/>
              </w:rPr>
              <w:fldChar w:fldCharType="end"/>
            </w:r>
            <w:bookmarkEnd w:id="97"/>
            <w:r w:rsidRPr="008470D1">
              <w:rPr>
                <w:szCs w:val="24"/>
              </w:rPr>
              <w:t>)</w:t>
            </w:r>
            <w:bookmarkEnd w:id="98"/>
          </w:p>
        </w:tc>
      </w:tr>
    </w:tbl>
    <w:p w:rsidR="00A8389E" w:rsidRDefault="00A8389E" w:rsidP="00A8389E">
      <w:pPr>
        <w:rPr>
          <w:szCs w:val="24"/>
        </w:rPr>
      </w:pPr>
      <w:r w:rsidRPr="00D67B73">
        <w:rPr>
          <w:szCs w:val="24"/>
        </w:rPr>
        <w:t xml:space="preserve">For </w:t>
      </w:r>
      <w:r>
        <w:rPr>
          <w:szCs w:val="24"/>
        </w:rPr>
        <w:t xml:space="preserve">stresses at the top of the TWT/UTW due to </w:t>
      </w:r>
      <w:r w:rsidRPr="00D67B73">
        <w:rPr>
          <w:szCs w:val="24"/>
        </w:rPr>
        <w:t>36-kip tandem axle</w:t>
      </w:r>
      <w:r>
        <w:rPr>
          <w:szCs w:val="24"/>
        </w:rPr>
        <w:t xml:space="preserve"> corner </w:t>
      </w:r>
      <w:r w:rsidRPr="00D67B73">
        <w:rPr>
          <w:szCs w:val="24"/>
        </w:rPr>
        <w:t>load</w:t>
      </w:r>
      <w:r>
        <w:rPr>
          <w:szCs w:val="24"/>
        </w:rPr>
        <w:t>ing,</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A8389E" w:rsidRPr="004C3F2C" w:rsidTr="001801DC">
        <w:trPr>
          <w:jc w:val="center"/>
        </w:trPr>
        <w:tc>
          <w:tcPr>
            <w:tcW w:w="4500" w:type="pct"/>
            <w:vAlign w:val="center"/>
          </w:tcPr>
          <w:p w:rsidR="00A8389E" w:rsidRPr="004C3F2C" w:rsidRDefault="008470D1" w:rsidP="001801DC">
            <w:pPr>
              <w:rPr>
                <w:rFonts w:cs="Times New Roman"/>
                <w:szCs w:val="24"/>
              </w:rPr>
            </w:pPr>
            <m:oMathPara>
              <m:oMath>
                <m:r>
                  <w:rPr>
                    <w:rFonts w:ascii="Cambria Math" w:hAnsi="Cambria Math" w:cs="Times New Roman" w:hint="eastAsia"/>
                    <w:szCs w:val="24"/>
                  </w:rPr>
                  <m:t>log</m:t>
                </m:r>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cs="Times New Roman"/>
                        <w:szCs w:val="24"/>
                      </w:rPr>
                      <m:t>C</m:t>
                    </m:r>
                  </m:sub>
                </m:sSub>
                <m:r>
                  <w:rPr>
                    <w:rFonts w:ascii="Cambria Math" w:cs="Times New Roman"/>
                    <w:szCs w:val="24"/>
                  </w:rPr>
                  <m:t>=4.898</m:t>
                </m:r>
                <m:r>
                  <w:rPr>
                    <w:rFonts w:cs="Times New Roman"/>
                    <w:szCs w:val="24"/>
                  </w:rPr>
                  <m:t>-</m:t>
                </m:r>
                <m:r>
                  <w:rPr>
                    <w:rFonts w:ascii="Cambria Math" w:cs="Times New Roman"/>
                    <w:szCs w:val="24"/>
                  </w:rPr>
                  <m:t>0.559logk+1.395log</m:t>
                </m:r>
                <m:d>
                  <m:dPr>
                    <m:ctrlPr>
                      <w:rPr>
                        <w:rFonts w:ascii="Cambria Math" w:hAnsi="Cambria Math" w:cs="Times New Roman"/>
                        <w:i/>
                        <w:szCs w:val="24"/>
                      </w:rPr>
                    </m:ctrlPr>
                  </m:dPr>
                  <m:e>
                    <m:r>
                      <w:rPr>
                        <w:rFonts w:ascii="Cambria Math" w:cs="Times New Roman"/>
                        <w:szCs w:val="24"/>
                      </w:rPr>
                      <m:t>12</m:t>
                    </m:r>
                    <m:f>
                      <m:fPr>
                        <m:ctrlPr>
                          <w:rPr>
                            <w:rFonts w:ascii="Cambria Math" w:hAnsi="Cambria Math" w:cs="Times New Roman"/>
                            <w:i/>
                            <w:szCs w:val="24"/>
                          </w:rPr>
                        </m:ctrlPr>
                      </m:fPr>
                      <m:num>
                        <m:r>
                          <w:rPr>
                            <w:rFonts w:ascii="Cambria Math" w:cs="Times New Roman"/>
                            <w:szCs w:val="24"/>
                          </w:rPr>
                          <m:t>8</m:t>
                        </m:r>
                        <m:r>
                          <w:rPr>
                            <w:rFonts w:cs="Times New Roman"/>
                            <w:szCs w:val="24"/>
                          </w:rPr>
                          <m:t>-</m:t>
                        </m:r>
                        <m:f>
                          <m:fPr>
                            <m:type m:val="lin"/>
                            <m:ctrlPr>
                              <w:rPr>
                                <w:rFonts w:ascii="Cambria Math" w:hAnsi="Cambria Math" w:cs="Times New Roman"/>
                                <w:i/>
                                <w:szCs w:val="24"/>
                              </w:rPr>
                            </m:ctrlPr>
                          </m:fPr>
                          <m:num>
                            <m:r>
                              <w:rPr>
                                <w:rFonts w:ascii="Cambria Math" w:cs="Times New Roman"/>
                                <w:szCs w:val="24"/>
                              </w:rPr>
                              <m:t>24</m:t>
                            </m:r>
                          </m:num>
                          <m:den>
                            <m:d>
                              <m:dPr>
                                <m:ctrlPr>
                                  <w:rPr>
                                    <w:rFonts w:ascii="Cambria Math" w:hAnsi="Cambria Math" w:cs="Times New Roman"/>
                                    <w:i/>
                                    <w:szCs w:val="24"/>
                                  </w:rPr>
                                </m:ctrlPr>
                              </m:dPr>
                              <m:e>
                                <m:f>
                                  <m:fPr>
                                    <m:ctrlPr>
                                      <w:rPr>
                                        <w:rFonts w:ascii="Cambria Math" w:hAnsi="Cambria Math" w:cs="Times New Roman"/>
                                        <w:i/>
                                        <w:szCs w:val="24"/>
                                      </w:rPr>
                                    </m:ctrlPr>
                                  </m:fPr>
                                  <m:num>
                                    <m:r>
                                      <w:rPr>
                                        <w:rFonts w:ascii="Cambria Math" w:cs="Times New Roman"/>
                                        <w:szCs w:val="24"/>
                                      </w:rPr>
                                      <m:t>L</m:t>
                                    </m:r>
                                  </m:num>
                                  <m:den>
                                    <m:r>
                                      <w:rPr>
                                        <w:rFonts w:ascii="Cambria Math" w:cs="Times New Roman"/>
                                        <w:szCs w:val="24"/>
                                      </w:rPr>
                                      <m:t>12</m:t>
                                    </m:r>
                                  </m:den>
                                </m:f>
                                <m:r>
                                  <w:rPr>
                                    <w:rFonts w:ascii="Cambria Math" w:cs="Times New Roman"/>
                                    <w:szCs w:val="24"/>
                                  </w:rPr>
                                  <m:t>+2</m:t>
                                </m:r>
                              </m:e>
                            </m:d>
                          </m:den>
                        </m:f>
                      </m:num>
                      <m:den>
                        <m:sSub>
                          <m:sSubPr>
                            <m:ctrlPr>
                              <w:rPr>
                                <w:rFonts w:ascii="Cambria Math" w:hAnsi="Cambria Math" w:cs="Times New Roman"/>
                                <w:i/>
                                <w:szCs w:val="24"/>
                              </w:rPr>
                            </m:ctrlPr>
                          </m:sSubPr>
                          <m:e>
                            <m:r>
                              <w:rPr>
                                <w:rFonts w:ascii="Cambria Math" w:cs="Times New Roman"/>
                                <w:szCs w:val="24"/>
                              </w:rPr>
                              <m:t>l</m:t>
                            </m:r>
                          </m:e>
                          <m:sub>
                            <m:r>
                              <w:rPr>
                                <w:rFonts w:ascii="Cambria Math" w:cs="Times New Roman"/>
                                <w:szCs w:val="24"/>
                              </w:rPr>
                              <m:t>e</m:t>
                            </m:r>
                          </m:sub>
                        </m:sSub>
                      </m:den>
                    </m:f>
                  </m:e>
                </m:d>
                <m:r>
                  <w:rPr>
                    <w:rFonts w:cs="Times New Roman"/>
                    <w:szCs w:val="24"/>
                  </w:rPr>
                  <m:t>-</m:t>
                </m:r>
                <m:r>
                  <w:rPr>
                    <w:rFonts w:ascii="Cambria Math" w:cs="Times New Roman"/>
                    <w:szCs w:val="24"/>
                  </w:rPr>
                  <m:t>0.963</m:t>
                </m:r>
                <m:sSub>
                  <m:sSubPr>
                    <m:ctrlPr>
                      <w:rPr>
                        <w:rFonts w:ascii="Cambria Math" w:hAnsi="Cambria Math" w:cs="Times New Roman"/>
                        <w:i/>
                        <w:szCs w:val="24"/>
                      </w:rPr>
                    </m:ctrlPr>
                  </m:sSubPr>
                  <m:e>
                    <m:r>
                      <w:rPr>
                        <w:rFonts w:ascii="Cambria Math" w:cs="Times New Roman"/>
                        <w:szCs w:val="24"/>
                      </w:rPr>
                      <m:t>l</m:t>
                    </m:r>
                  </m:e>
                  <m:sub>
                    <m:r>
                      <w:rPr>
                        <w:rFonts w:ascii="Cambria Math" w:cs="Times New Roman"/>
                        <w:szCs w:val="24"/>
                      </w:rPr>
                      <m:t>e</m:t>
                    </m:r>
                  </m:sub>
                </m:sSub>
                <m:r>
                  <w:rPr>
                    <w:rFonts w:cs="Times New Roman"/>
                    <w:szCs w:val="24"/>
                  </w:rPr>
                  <m:t>-</m:t>
                </m:r>
                <m:r>
                  <w:rPr>
                    <w:rFonts w:ascii="Cambria Math" w:cs="Times New Roman"/>
                    <w:szCs w:val="24"/>
                  </w:rPr>
                  <m:t>1.395</m:t>
                </m:r>
                <m:d>
                  <m:dPr>
                    <m:ctrlPr>
                      <w:rPr>
                        <w:rFonts w:ascii="Cambria Math" w:hAnsi="Cambria Math" w:cs="Times New Roman"/>
                        <w:i/>
                        <w:szCs w:val="24"/>
                      </w:rPr>
                    </m:ctrlPr>
                  </m:dPr>
                  <m:e>
                    <m:r>
                      <w:rPr>
                        <w:rFonts w:ascii="Cambria Math" w:cs="Times New Roman"/>
                        <w:szCs w:val="24"/>
                      </w:rPr>
                      <m:t>12</m:t>
                    </m:r>
                    <m:f>
                      <m:fPr>
                        <m:ctrlPr>
                          <w:rPr>
                            <w:rFonts w:ascii="Cambria Math" w:hAnsi="Cambria Math" w:cs="Times New Roman"/>
                            <w:i/>
                            <w:szCs w:val="24"/>
                          </w:rPr>
                        </m:ctrlPr>
                      </m:fPr>
                      <m:num>
                        <m:r>
                          <w:rPr>
                            <w:rFonts w:ascii="Cambria Math" w:cs="Times New Roman"/>
                            <w:szCs w:val="24"/>
                          </w:rPr>
                          <m:t>8</m:t>
                        </m:r>
                        <m:r>
                          <w:rPr>
                            <w:rFonts w:cs="Times New Roman"/>
                            <w:szCs w:val="24"/>
                          </w:rPr>
                          <m:t>-</m:t>
                        </m:r>
                        <m:f>
                          <m:fPr>
                            <m:type m:val="lin"/>
                            <m:ctrlPr>
                              <w:rPr>
                                <w:rFonts w:ascii="Cambria Math" w:hAnsi="Cambria Math" w:cs="Times New Roman"/>
                                <w:i/>
                                <w:szCs w:val="24"/>
                              </w:rPr>
                            </m:ctrlPr>
                          </m:fPr>
                          <m:num>
                            <m:r>
                              <w:rPr>
                                <w:rFonts w:ascii="Cambria Math" w:cs="Times New Roman"/>
                                <w:szCs w:val="24"/>
                              </w:rPr>
                              <m:t>24</m:t>
                            </m:r>
                          </m:num>
                          <m:den>
                            <m:d>
                              <m:dPr>
                                <m:ctrlPr>
                                  <w:rPr>
                                    <w:rFonts w:ascii="Cambria Math" w:hAnsi="Cambria Math" w:cs="Times New Roman"/>
                                    <w:i/>
                                    <w:szCs w:val="24"/>
                                  </w:rPr>
                                </m:ctrlPr>
                              </m:dPr>
                              <m:e>
                                <m:f>
                                  <m:fPr>
                                    <m:ctrlPr>
                                      <w:rPr>
                                        <w:rFonts w:ascii="Cambria Math" w:hAnsi="Cambria Math" w:cs="Times New Roman"/>
                                        <w:i/>
                                        <w:szCs w:val="24"/>
                                      </w:rPr>
                                    </m:ctrlPr>
                                  </m:fPr>
                                  <m:num>
                                    <m:r>
                                      <w:rPr>
                                        <w:rFonts w:ascii="Cambria Math" w:cs="Times New Roman"/>
                                        <w:szCs w:val="24"/>
                                      </w:rPr>
                                      <m:t>L</m:t>
                                    </m:r>
                                  </m:num>
                                  <m:den>
                                    <m:r>
                                      <w:rPr>
                                        <w:rFonts w:ascii="Cambria Math" w:cs="Times New Roman"/>
                                        <w:szCs w:val="24"/>
                                      </w:rPr>
                                      <m:t>12</m:t>
                                    </m:r>
                                  </m:den>
                                </m:f>
                                <m:r>
                                  <w:rPr>
                                    <w:rFonts w:ascii="Cambria Math" w:cs="Times New Roman"/>
                                    <w:szCs w:val="24"/>
                                  </w:rPr>
                                  <m:t>+2</m:t>
                                </m:r>
                              </m:e>
                            </m:d>
                          </m:den>
                        </m:f>
                      </m:num>
                      <m:den>
                        <m:sSub>
                          <m:sSubPr>
                            <m:ctrlPr>
                              <w:rPr>
                                <w:rFonts w:ascii="Cambria Math" w:hAnsi="Cambria Math" w:cs="Times New Roman"/>
                                <w:i/>
                                <w:szCs w:val="24"/>
                              </w:rPr>
                            </m:ctrlPr>
                          </m:sSubPr>
                          <m:e>
                            <m:r>
                              <w:rPr>
                                <w:rFonts w:ascii="Cambria Math" w:cs="Times New Roman"/>
                                <w:szCs w:val="24"/>
                              </w:rPr>
                              <m:t>l</m:t>
                            </m:r>
                          </m:e>
                          <m:sub>
                            <m:r>
                              <w:rPr>
                                <w:rFonts w:ascii="Cambria Math" w:cs="Times New Roman"/>
                                <w:szCs w:val="24"/>
                              </w:rPr>
                              <m:t>e</m:t>
                            </m:r>
                          </m:sub>
                        </m:sSub>
                      </m:den>
                    </m:f>
                  </m:e>
                </m:d>
                <m:r>
                  <w:rPr>
                    <w:rFonts w:ascii="Cambria Math" w:cs="Times New Roman" w:hint="eastAsia"/>
                    <w:szCs w:val="24"/>
                  </w:rPr>
                  <m:t xml:space="preserve">,  </m:t>
                </m:r>
                <m:sSubSup>
                  <m:sSubSupPr>
                    <m:ctrlPr>
                      <w:rPr>
                        <w:rFonts w:ascii="Cambria Math" w:hAnsi="Cambria Math" w:cs="Times New Roman"/>
                        <w:i/>
                        <w:szCs w:val="24"/>
                      </w:rPr>
                    </m:ctrlPr>
                  </m:sSubSupPr>
                  <m:e>
                    <m:r>
                      <w:rPr>
                        <w:rFonts w:ascii="Cambria Math" w:cs="Times New Roman" w:hint="eastAsia"/>
                        <w:szCs w:val="24"/>
                      </w:rPr>
                      <m:t xml:space="preserve">  </m:t>
                    </m:r>
                    <m:r>
                      <w:rPr>
                        <w:rFonts w:ascii="Cambria Math" w:hAnsi="Cambria Math" w:cs="Times New Roman" w:hint="eastAsia"/>
                        <w:szCs w:val="24"/>
                      </w:rPr>
                      <m:t>r</m:t>
                    </m:r>
                  </m:e>
                  <m:sub>
                    <m:r>
                      <w:rPr>
                        <w:rFonts w:ascii="Cambria Math" w:hAnsi="Cambria Math" w:cs="Times New Roman" w:hint="eastAsia"/>
                        <w:szCs w:val="24"/>
                      </w:rPr>
                      <m:t>adj</m:t>
                    </m:r>
                  </m:sub>
                  <m:sup>
                    <m:r>
                      <w:rPr>
                        <w:rFonts w:ascii="Cambria Math" w:cs="Times New Roman" w:hint="eastAsia"/>
                        <w:szCs w:val="24"/>
                      </w:rPr>
                      <m:t>2</m:t>
                    </m:r>
                  </m:sup>
                </m:sSubSup>
                <m:r>
                  <w:rPr>
                    <w:rFonts w:ascii="Cambria Math" w:cs="Times New Roman" w:hint="eastAsia"/>
                    <w:szCs w:val="24"/>
                  </w:rPr>
                  <m:t xml:space="preserve">=0.978, </m:t>
                </m:r>
                <m:r>
                  <w:rPr>
                    <w:rFonts w:ascii="Cambria Math" w:hAnsi="Cambria Math" w:cs="Times New Roman" w:hint="eastAsia"/>
                    <w:szCs w:val="24"/>
                  </w:rPr>
                  <m:t>N</m:t>
                </m:r>
                <m:r>
                  <w:rPr>
                    <w:rFonts w:ascii="Cambria Math" w:cs="Times New Roman" w:hint="eastAsia"/>
                    <w:szCs w:val="24"/>
                  </w:rPr>
                  <m:t>=80</m:t>
                </m:r>
              </m:oMath>
            </m:oMathPara>
          </w:p>
        </w:tc>
        <w:tc>
          <w:tcPr>
            <w:tcW w:w="500" w:type="pct"/>
            <w:vAlign w:val="center"/>
          </w:tcPr>
          <w:p w:rsidR="00A8389E" w:rsidRPr="004C3F2C" w:rsidRDefault="008470D1" w:rsidP="001801DC">
            <w:pPr>
              <w:pStyle w:val="Caption"/>
              <w:keepNext/>
              <w:spacing w:before="240" w:after="240" w:line="360" w:lineRule="auto"/>
              <w:rPr>
                <w:szCs w:val="24"/>
              </w:rPr>
            </w:pPr>
            <w:bookmarkStart w:id="99" w:name="_Ref242449006"/>
            <w:r w:rsidRPr="008470D1">
              <w:rPr>
                <w:szCs w:val="24"/>
              </w:rPr>
              <w:t>(</w:t>
            </w:r>
            <w:r w:rsidR="007F32E3" w:rsidRPr="008470D1">
              <w:rPr>
                <w:b/>
                <w:szCs w:val="24"/>
              </w:rPr>
              <w:fldChar w:fldCharType="begin"/>
            </w:r>
            <w:r w:rsidRPr="008470D1">
              <w:rPr>
                <w:szCs w:val="24"/>
              </w:rPr>
              <w:instrText xml:space="preserve"> SEQ Equation \* ARABIC </w:instrText>
            </w:r>
            <w:r w:rsidR="007F32E3" w:rsidRPr="008470D1">
              <w:rPr>
                <w:b/>
                <w:szCs w:val="24"/>
              </w:rPr>
              <w:fldChar w:fldCharType="separate"/>
            </w:r>
            <w:r w:rsidR="0070230C">
              <w:rPr>
                <w:noProof/>
                <w:szCs w:val="24"/>
              </w:rPr>
              <w:t>36</w:t>
            </w:r>
            <w:r w:rsidR="007F32E3" w:rsidRPr="008470D1">
              <w:rPr>
                <w:b/>
                <w:szCs w:val="24"/>
              </w:rPr>
              <w:fldChar w:fldCharType="end"/>
            </w:r>
            <w:bookmarkEnd w:id="99"/>
            <w:r w:rsidRPr="008470D1">
              <w:rPr>
                <w:szCs w:val="24"/>
              </w:rPr>
              <w:t>)</w:t>
            </w:r>
          </w:p>
        </w:tc>
      </w:tr>
    </w:tbl>
    <w:p w:rsidR="00A8389E" w:rsidRDefault="00A8389E" w:rsidP="00A8389E">
      <w:pPr>
        <w:rPr>
          <w:rFonts w:cs="Times New Roman"/>
          <w:szCs w:val="24"/>
        </w:rPr>
      </w:pPr>
      <w:r w:rsidRPr="00D67B73">
        <w:rPr>
          <w:rFonts w:cs="Times New Roman"/>
          <w:szCs w:val="24"/>
        </w:rPr>
        <w:t xml:space="preserve">For </w:t>
      </w:r>
      <w:r>
        <w:rPr>
          <w:rFonts w:cs="Times New Roman"/>
          <w:szCs w:val="24"/>
        </w:rPr>
        <w:t xml:space="preserve">strains at the bottom joint of the HMA layer due to </w:t>
      </w:r>
      <w:r w:rsidRPr="00D67B73">
        <w:rPr>
          <w:rFonts w:cs="Times New Roman"/>
          <w:szCs w:val="24"/>
        </w:rPr>
        <w:t>temperature differen</w:t>
      </w:r>
      <w:r>
        <w:rPr>
          <w:rFonts w:cs="Times New Roman"/>
          <w:szCs w:val="24"/>
        </w:rPr>
        <w:t>ces,</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A8389E" w:rsidRPr="004C3F2C" w:rsidTr="001801DC">
        <w:trPr>
          <w:jc w:val="center"/>
        </w:trPr>
        <w:tc>
          <w:tcPr>
            <w:tcW w:w="4500" w:type="pct"/>
            <w:vAlign w:val="center"/>
          </w:tcPr>
          <w:p w:rsidR="00A8389E" w:rsidRPr="004C3F2C" w:rsidRDefault="007F32E3" w:rsidP="001801DC">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ε</m:t>
                    </m:r>
                  </m:e>
                  <m:sub>
                    <m:r>
                      <w:rPr>
                        <w:rFonts w:ascii="Cambria Math" w:cs="Times New Roman"/>
                        <w:szCs w:val="24"/>
                      </w:rPr>
                      <m:t>J</m:t>
                    </m:r>
                  </m:sub>
                </m:sSub>
                <m:r>
                  <w:rPr>
                    <w:rFonts w:ascii="Cambria Math" w:cs="Times New Roman"/>
                    <w:szCs w:val="24"/>
                  </w:rPr>
                  <m:t>=</m:t>
                </m:r>
                <m:r>
                  <w:rPr>
                    <w:rFonts w:cs="Times New Roman"/>
                    <w:szCs w:val="24"/>
                  </w:rPr>
                  <m:t>-</m:t>
                </m:r>
                <m:r>
                  <w:rPr>
                    <w:rFonts w:ascii="Cambria Math" w:cs="Times New Roman"/>
                    <w:szCs w:val="24"/>
                  </w:rPr>
                  <m:t>28.698+2.131</m:t>
                </m:r>
                <m:d>
                  <m:dPr>
                    <m:ctrlPr>
                      <w:rPr>
                        <w:rFonts w:ascii="Cambria Math" w:hAnsi="Cambria Math" w:cs="Times New Roman"/>
                        <w:i/>
                        <w:szCs w:val="24"/>
                      </w:rPr>
                    </m:ctrlPr>
                  </m:dPr>
                  <m:e>
                    <m:r>
                      <w:rPr>
                        <w:rFonts w:ascii="Cambria Math" w:hAnsi="Cambria Math" w:cs="Times New Roman" w:hint="eastAsia"/>
                        <w:szCs w:val="24"/>
                      </w:rPr>
                      <m:t>CTE</m:t>
                    </m:r>
                    <m:r>
                      <w:rPr>
                        <w:rFonts w:cs="Times New Roman"/>
                        <w:szCs w:val="24"/>
                      </w:rPr>
                      <m:t>∙∆</m:t>
                    </m:r>
                    <m:r>
                      <w:rPr>
                        <w:rFonts w:ascii="Cambria Math" w:cs="Times New Roman"/>
                        <w:szCs w:val="24"/>
                      </w:rPr>
                      <m:t>T</m:t>
                    </m:r>
                  </m:e>
                </m:d>
                <m:r>
                  <w:rPr>
                    <w:rFonts w:ascii="Cambria Math" w:cs="Times New Roman"/>
                    <w:szCs w:val="24"/>
                  </w:rPr>
                  <m:t>+17.692</m:t>
                </m:r>
                <m:d>
                  <m:dPr>
                    <m:ctrlPr>
                      <w:rPr>
                        <w:rFonts w:ascii="Cambria Math" w:hAnsi="Cambria Math" w:cs="Times New Roman"/>
                        <w:i/>
                        <w:szCs w:val="24"/>
                      </w:rPr>
                    </m:ctrlPr>
                  </m:dPr>
                  <m:e>
                    <m:r>
                      <w:rPr>
                        <w:rFonts w:ascii="Cambria Math" w:cs="Times New Roman"/>
                        <w:szCs w:val="24"/>
                      </w:rPr>
                      <m:t>12</m:t>
                    </m:r>
                    <m:f>
                      <m:fPr>
                        <m:ctrlPr>
                          <w:rPr>
                            <w:rFonts w:ascii="Cambria Math" w:hAnsi="Cambria Math" w:cs="Times New Roman"/>
                            <w:i/>
                            <w:szCs w:val="24"/>
                          </w:rPr>
                        </m:ctrlPr>
                      </m:fPr>
                      <m:num>
                        <m:r>
                          <w:rPr>
                            <w:rFonts w:ascii="Cambria Math" w:cs="Times New Roman"/>
                            <w:szCs w:val="24"/>
                          </w:rPr>
                          <m:t>8</m:t>
                        </m:r>
                        <m:r>
                          <w:rPr>
                            <w:rFonts w:cs="Times New Roman"/>
                            <w:szCs w:val="24"/>
                          </w:rPr>
                          <m:t>-</m:t>
                        </m:r>
                        <m:f>
                          <m:fPr>
                            <m:type m:val="lin"/>
                            <m:ctrlPr>
                              <w:rPr>
                                <w:rFonts w:ascii="Cambria Math" w:hAnsi="Cambria Math" w:cs="Times New Roman"/>
                                <w:i/>
                                <w:szCs w:val="24"/>
                              </w:rPr>
                            </m:ctrlPr>
                          </m:fPr>
                          <m:num>
                            <m:r>
                              <w:rPr>
                                <w:rFonts w:ascii="Cambria Math" w:cs="Times New Roman"/>
                                <w:szCs w:val="24"/>
                              </w:rPr>
                              <m:t>24</m:t>
                            </m:r>
                          </m:num>
                          <m:den>
                            <m:d>
                              <m:dPr>
                                <m:ctrlPr>
                                  <w:rPr>
                                    <w:rFonts w:ascii="Cambria Math" w:hAnsi="Cambria Math" w:cs="Times New Roman"/>
                                    <w:i/>
                                    <w:szCs w:val="24"/>
                                  </w:rPr>
                                </m:ctrlPr>
                              </m:dPr>
                              <m:e>
                                <m:f>
                                  <m:fPr>
                                    <m:ctrlPr>
                                      <w:rPr>
                                        <w:rFonts w:ascii="Cambria Math" w:hAnsi="Cambria Math" w:cs="Times New Roman"/>
                                        <w:i/>
                                        <w:szCs w:val="24"/>
                                      </w:rPr>
                                    </m:ctrlPr>
                                  </m:fPr>
                                  <m:num>
                                    <m:r>
                                      <w:rPr>
                                        <w:rFonts w:ascii="Cambria Math" w:cs="Times New Roman"/>
                                        <w:szCs w:val="24"/>
                                      </w:rPr>
                                      <m:t>L</m:t>
                                    </m:r>
                                  </m:num>
                                  <m:den>
                                    <m:r>
                                      <w:rPr>
                                        <w:rFonts w:ascii="Cambria Math" w:cs="Times New Roman"/>
                                        <w:szCs w:val="24"/>
                                      </w:rPr>
                                      <m:t>12</m:t>
                                    </m:r>
                                  </m:den>
                                </m:f>
                                <m:r>
                                  <w:rPr>
                                    <w:rFonts w:ascii="Cambria Math" w:cs="Times New Roman"/>
                                    <w:szCs w:val="24"/>
                                  </w:rPr>
                                  <m:t>+2</m:t>
                                </m:r>
                              </m:e>
                            </m:d>
                          </m:den>
                        </m:f>
                      </m:num>
                      <m:den>
                        <m:sSub>
                          <m:sSubPr>
                            <m:ctrlPr>
                              <w:rPr>
                                <w:rFonts w:ascii="Cambria Math" w:hAnsi="Cambria Math" w:cs="Times New Roman"/>
                                <w:i/>
                                <w:szCs w:val="24"/>
                              </w:rPr>
                            </m:ctrlPr>
                          </m:sSubPr>
                          <m:e>
                            <m:r>
                              <w:rPr>
                                <w:rFonts w:ascii="Cambria Math" w:cs="Times New Roman"/>
                                <w:szCs w:val="24"/>
                              </w:rPr>
                              <m:t>l</m:t>
                            </m:r>
                          </m:e>
                          <m:sub>
                            <m:r>
                              <w:rPr>
                                <w:rFonts w:ascii="Cambria Math" w:cs="Times New Roman"/>
                                <w:szCs w:val="24"/>
                              </w:rPr>
                              <m:t>e</m:t>
                            </m:r>
                          </m:sub>
                        </m:sSub>
                      </m:den>
                    </m:f>
                  </m:e>
                </m:d>
                <m:r>
                  <w:rPr>
                    <w:rFonts w:ascii="Cambria Math" w:cs="Times New Roman" w:hint="eastAsia"/>
                    <w:szCs w:val="24"/>
                  </w:rPr>
                  <m:t xml:space="preserve">,  </m:t>
                </m:r>
                <m:sSubSup>
                  <m:sSubSupPr>
                    <m:ctrlPr>
                      <w:rPr>
                        <w:rFonts w:ascii="Cambria Math" w:hAnsi="Cambria Math" w:cs="Times New Roman"/>
                        <w:i/>
                        <w:szCs w:val="24"/>
                      </w:rPr>
                    </m:ctrlPr>
                  </m:sSubSupPr>
                  <m:e>
                    <m:r>
                      <w:rPr>
                        <w:rFonts w:ascii="Cambria Math" w:hAnsi="Cambria Math" w:cs="Times New Roman" w:hint="eastAsia"/>
                        <w:szCs w:val="24"/>
                      </w:rPr>
                      <m:t>r</m:t>
                    </m:r>
                  </m:e>
                  <m:sub>
                    <m:r>
                      <w:rPr>
                        <w:rFonts w:ascii="Cambria Math" w:hAnsi="Cambria Math" w:cs="Times New Roman" w:hint="eastAsia"/>
                        <w:szCs w:val="24"/>
                      </w:rPr>
                      <m:t>adj</m:t>
                    </m:r>
                  </m:sub>
                  <m:sup>
                    <m:r>
                      <w:rPr>
                        <w:rFonts w:ascii="Cambria Math" w:cs="Times New Roman" w:hint="eastAsia"/>
                        <w:szCs w:val="24"/>
                      </w:rPr>
                      <m:t>2</m:t>
                    </m:r>
                  </m:sup>
                </m:sSubSup>
                <m:r>
                  <w:rPr>
                    <w:rFonts w:ascii="Cambria Math" w:cs="Times New Roman" w:hint="eastAsia"/>
                    <w:szCs w:val="24"/>
                  </w:rPr>
                  <m:t xml:space="preserve">=0.788, </m:t>
                </m:r>
                <m:r>
                  <w:rPr>
                    <w:rFonts w:ascii="Cambria Math" w:hAnsi="Cambria Math" w:cs="Times New Roman" w:hint="eastAsia"/>
                    <w:szCs w:val="24"/>
                  </w:rPr>
                  <m:t>N</m:t>
                </m:r>
                <m:r>
                  <w:rPr>
                    <w:rFonts w:ascii="Cambria Math" w:cs="Times New Roman" w:hint="eastAsia"/>
                    <w:szCs w:val="24"/>
                  </w:rPr>
                  <m:t>=240</m:t>
                </m:r>
              </m:oMath>
            </m:oMathPara>
          </w:p>
        </w:tc>
        <w:tc>
          <w:tcPr>
            <w:tcW w:w="500" w:type="pct"/>
            <w:vAlign w:val="center"/>
          </w:tcPr>
          <w:p w:rsidR="00A8389E" w:rsidRPr="004C3F2C" w:rsidRDefault="008470D1" w:rsidP="001801DC">
            <w:pPr>
              <w:pStyle w:val="Caption"/>
              <w:keepNext/>
              <w:spacing w:before="240" w:after="240" w:line="360" w:lineRule="auto"/>
              <w:rPr>
                <w:szCs w:val="24"/>
              </w:rPr>
            </w:pPr>
            <w:bookmarkStart w:id="100" w:name="_Ref242449010"/>
            <w:r w:rsidRPr="008470D1">
              <w:rPr>
                <w:szCs w:val="24"/>
              </w:rPr>
              <w:t>(</w:t>
            </w:r>
            <w:r w:rsidR="007F32E3" w:rsidRPr="008470D1">
              <w:rPr>
                <w:b/>
                <w:szCs w:val="24"/>
              </w:rPr>
              <w:fldChar w:fldCharType="begin"/>
            </w:r>
            <w:r w:rsidRPr="008470D1">
              <w:rPr>
                <w:szCs w:val="24"/>
              </w:rPr>
              <w:instrText xml:space="preserve"> SEQ Equation \* ARABIC </w:instrText>
            </w:r>
            <w:r w:rsidR="007F32E3" w:rsidRPr="008470D1">
              <w:rPr>
                <w:b/>
                <w:szCs w:val="24"/>
              </w:rPr>
              <w:fldChar w:fldCharType="separate"/>
            </w:r>
            <w:r w:rsidR="0070230C">
              <w:rPr>
                <w:noProof/>
                <w:szCs w:val="24"/>
              </w:rPr>
              <w:t>37</w:t>
            </w:r>
            <w:r w:rsidR="007F32E3" w:rsidRPr="008470D1">
              <w:rPr>
                <w:b/>
                <w:szCs w:val="24"/>
              </w:rPr>
              <w:fldChar w:fldCharType="end"/>
            </w:r>
            <w:bookmarkEnd w:id="100"/>
            <w:r w:rsidRPr="008470D1">
              <w:rPr>
                <w:szCs w:val="24"/>
              </w:rPr>
              <w:t>)</w:t>
            </w:r>
          </w:p>
        </w:tc>
      </w:tr>
    </w:tbl>
    <w:p w:rsidR="00A8389E" w:rsidRDefault="00A8389E" w:rsidP="00A8389E">
      <w:pPr>
        <w:rPr>
          <w:rFonts w:cs="Times New Roman"/>
          <w:szCs w:val="24"/>
        </w:rPr>
      </w:pPr>
      <w:r w:rsidRPr="00D67B73">
        <w:rPr>
          <w:rFonts w:cs="Times New Roman"/>
          <w:szCs w:val="24"/>
        </w:rPr>
        <w:t xml:space="preserve">For </w:t>
      </w:r>
      <w:r>
        <w:rPr>
          <w:rFonts w:cs="Times New Roman"/>
          <w:szCs w:val="24"/>
        </w:rPr>
        <w:t xml:space="preserve">stresses at the top corner of the TWT/UTW due to </w:t>
      </w:r>
      <w:r w:rsidRPr="00D67B73">
        <w:rPr>
          <w:rFonts w:cs="Times New Roman"/>
          <w:szCs w:val="24"/>
        </w:rPr>
        <w:t>temperature differen</w:t>
      </w:r>
      <w:r>
        <w:rPr>
          <w:rFonts w:cs="Times New Roman"/>
          <w:szCs w:val="24"/>
        </w:rPr>
        <w:t>ces,</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A8389E" w:rsidRPr="004C3F2C" w:rsidTr="001801DC">
        <w:trPr>
          <w:jc w:val="center"/>
        </w:trPr>
        <w:tc>
          <w:tcPr>
            <w:tcW w:w="4500" w:type="pct"/>
            <w:vAlign w:val="center"/>
          </w:tcPr>
          <w:p w:rsidR="00A8389E" w:rsidRPr="004C3F2C" w:rsidRDefault="007F32E3" w:rsidP="001801DC">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cs="Times New Roman"/>
                        <w:szCs w:val="24"/>
                      </w:rPr>
                      <m:t>C</m:t>
                    </m:r>
                  </m:sub>
                </m:sSub>
                <m:r>
                  <w:rPr>
                    <w:rFonts w:ascii="Cambria Math" w:cs="Times New Roman"/>
                    <w:szCs w:val="24"/>
                  </w:rPr>
                  <m:t>=28.037</m:t>
                </m:r>
                <m:r>
                  <w:rPr>
                    <w:rFonts w:cs="Times New Roman"/>
                    <w:szCs w:val="24"/>
                  </w:rPr>
                  <m:t>-</m:t>
                </m:r>
                <m:r>
                  <w:rPr>
                    <w:rFonts w:ascii="Cambria Math" w:cs="Times New Roman"/>
                    <w:szCs w:val="24"/>
                  </w:rPr>
                  <m:t>3.496</m:t>
                </m:r>
                <m:d>
                  <m:dPr>
                    <m:ctrlPr>
                      <w:rPr>
                        <w:rFonts w:ascii="Cambria Math" w:hAnsi="Cambria Math" w:cs="Times New Roman"/>
                        <w:i/>
                        <w:szCs w:val="24"/>
                      </w:rPr>
                    </m:ctrlPr>
                  </m:dPr>
                  <m:e>
                    <m:r>
                      <w:rPr>
                        <w:rFonts w:ascii="Cambria Math" w:hAnsi="Cambria Math" w:cs="Times New Roman" w:hint="eastAsia"/>
                        <w:szCs w:val="24"/>
                      </w:rPr>
                      <m:t>CTE</m:t>
                    </m:r>
                    <m:r>
                      <w:rPr>
                        <w:rFonts w:cs="Times New Roman"/>
                        <w:szCs w:val="24"/>
                      </w:rPr>
                      <m:t>∙∆</m:t>
                    </m:r>
                    <m:r>
                      <w:rPr>
                        <w:rFonts w:ascii="Cambria Math" w:cs="Times New Roman"/>
                        <w:szCs w:val="24"/>
                      </w:rPr>
                      <m:t>T</m:t>
                    </m:r>
                  </m:e>
                </m:d>
                <m:r>
                  <w:rPr>
                    <w:rFonts w:cs="Times New Roman"/>
                    <w:szCs w:val="24"/>
                  </w:rPr>
                  <m:t>-</m:t>
                </m:r>
                <m:r>
                  <w:rPr>
                    <w:rFonts w:ascii="Cambria Math" w:cs="Times New Roman"/>
                    <w:szCs w:val="24"/>
                  </w:rPr>
                  <m:t>18.382</m:t>
                </m:r>
                <m:d>
                  <m:dPr>
                    <m:ctrlPr>
                      <w:rPr>
                        <w:rFonts w:ascii="Cambria Math" w:hAnsi="Cambria Math" w:cs="Times New Roman"/>
                        <w:i/>
                        <w:szCs w:val="24"/>
                      </w:rPr>
                    </m:ctrlPr>
                  </m:dPr>
                  <m:e>
                    <m:r>
                      <w:rPr>
                        <w:rFonts w:ascii="Cambria Math" w:cs="Times New Roman"/>
                        <w:szCs w:val="24"/>
                      </w:rPr>
                      <m:t>12</m:t>
                    </m:r>
                    <m:f>
                      <m:fPr>
                        <m:ctrlPr>
                          <w:rPr>
                            <w:rFonts w:ascii="Cambria Math" w:hAnsi="Cambria Math" w:cs="Times New Roman"/>
                            <w:i/>
                            <w:szCs w:val="24"/>
                          </w:rPr>
                        </m:ctrlPr>
                      </m:fPr>
                      <m:num>
                        <m:r>
                          <w:rPr>
                            <w:rFonts w:ascii="Cambria Math" w:cs="Times New Roman"/>
                            <w:szCs w:val="24"/>
                          </w:rPr>
                          <m:t>8</m:t>
                        </m:r>
                        <m:r>
                          <w:rPr>
                            <w:rFonts w:cs="Times New Roman"/>
                            <w:szCs w:val="24"/>
                          </w:rPr>
                          <m:t>-</m:t>
                        </m:r>
                        <m:f>
                          <m:fPr>
                            <m:type m:val="lin"/>
                            <m:ctrlPr>
                              <w:rPr>
                                <w:rFonts w:ascii="Cambria Math" w:hAnsi="Cambria Math" w:cs="Times New Roman"/>
                                <w:i/>
                                <w:szCs w:val="24"/>
                              </w:rPr>
                            </m:ctrlPr>
                          </m:fPr>
                          <m:num>
                            <m:r>
                              <w:rPr>
                                <w:rFonts w:ascii="Cambria Math" w:cs="Times New Roman"/>
                                <w:szCs w:val="24"/>
                              </w:rPr>
                              <m:t>24</m:t>
                            </m:r>
                          </m:num>
                          <m:den>
                            <m:d>
                              <m:dPr>
                                <m:ctrlPr>
                                  <w:rPr>
                                    <w:rFonts w:ascii="Cambria Math" w:hAnsi="Cambria Math" w:cs="Times New Roman"/>
                                    <w:i/>
                                    <w:szCs w:val="24"/>
                                  </w:rPr>
                                </m:ctrlPr>
                              </m:dPr>
                              <m:e>
                                <m:f>
                                  <m:fPr>
                                    <m:ctrlPr>
                                      <w:rPr>
                                        <w:rFonts w:ascii="Cambria Math" w:hAnsi="Cambria Math" w:cs="Times New Roman"/>
                                        <w:i/>
                                        <w:szCs w:val="24"/>
                                      </w:rPr>
                                    </m:ctrlPr>
                                  </m:fPr>
                                  <m:num>
                                    <m:r>
                                      <w:rPr>
                                        <w:rFonts w:ascii="Cambria Math" w:cs="Times New Roman"/>
                                        <w:szCs w:val="24"/>
                                      </w:rPr>
                                      <m:t>L</m:t>
                                    </m:r>
                                  </m:num>
                                  <m:den>
                                    <m:r>
                                      <w:rPr>
                                        <w:rFonts w:ascii="Cambria Math" w:cs="Times New Roman"/>
                                        <w:szCs w:val="24"/>
                                      </w:rPr>
                                      <m:t>12</m:t>
                                    </m:r>
                                  </m:den>
                                </m:f>
                                <m:r>
                                  <w:rPr>
                                    <w:rFonts w:ascii="Cambria Math" w:cs="Times New Roman"/>
                                    <w:szCs w:val="24"/>
                                  </w:rPr>
                                  <m:t>+2</m:t>
                                </m:r>
                              </m:e>
                            </m:d>
                          </m:den>
                        </m:f>
                      </m:num>
                      <m:den>
                        <m:sSub>
                          <m:sSubPr>
                            <m:ctrlPr>
                              <w:rPr>
                                <w:rFonts w:ascii="Cambria Math" w:hAnsi="Cambria Math" w:cs="Times New Roman"/>
                                <w:i/>
                                <w:szCs w:val="24"/>
                              </w:rPr>
                            </m:ctrlPr>
                          </m:sSubPr>
                          <m:e>
                            <m:r>
                              <w:rPr>
                                <w:rFonts w:ascii="Cambria Math" w:cs="Times New Roman"/>
                                <w:szCs w:val="24"/>
                              </w:rPr>
                              <m:t>l</m:t>
                            </m:r>
                          </m:e>
                          <m:sub>
                            <m:r>
                              <w:rPr>
                                <w:rFonts w:ascii="Cambria Math" w:cs="Times New Roman"/>
                                <w:szCs w:val="24"/>
                              </w:rPr>
                              <m:t>e</m:t>
                            </m:r>
                          </m:sub>
                        </m:sSub>
                      </m:den>
                    </m:f>
                  </m:e>
                </m:d>
                <m:r>
                  <w:rPr>
                    <w:rFonts w:ascii="Cambria Math" w:cs="Times New Roman" w:hint="eastAsia"/>
                    <w:szCs w:val="24"/>
                  </w:rPr>
                  <m:t xml:space="preserve">,  </m:t>
                </m:r>
                <m:sSubSup>
                  <m:sSubSupPr>
                    <m:ctrlPr>
                      <w:rPr>
                        <w:rFonts w:ascii="Cambria Math" w:hAnsi="Cambria Math" w:cs="Times New Roman"/>
                        <w:i/>
                        <w:szCs w:val="24"/>
                      </w:rPr>
                    </m:ctrlPr>
                  </m:sSubSupPr>
                  <m:e>
                    <m:r>
                      <w:rPr>
                        <w:rFonts w:ascii="Cambria Math" w:hAnsi="Cambria Math" w:cs="Times New Roman" w:hint="eastAsia"/>
                        <w:szCs w:val="24"/>
                      </w:rPr>
                      <m:t>r</m:t>
                    </m:r>
                  </m:e>
                  <m:sub>
                    <m:r>
                      <w:rPr>
                        <w:rFonts w:ascii="Cambria Math" w:hAnsi="Cambria Math" w:cs="Times New Roman" w:hint="eastAsia"/>
                        <w:szCs w:val="24"/>
                      </w:rPr>
                      <m:t>adj</m:t>
                    </m:r>
                  </m:sub>
                  <m:sup>
                    <m:r>
                      <w:rPr>
                        <w:rFonts w:ascii="Cambria Math" w:cs="Times New Roman" w:hint="eastAsia"/>
                        <w:szCs w:val="24"/>
                      </w:rPr>
                      <m:t>2</m:t>
                    </m:r>
                  </m:sup>
                </m:sSubSup>
                <m:r>
                  <w:rPr>
                    <w:rFonts w:ascii="Cambria Math" w:cs="Times New Roman" w:hint="eastAsia"/>
                    <w:szCs w:val="24"/>
                  </w:rPr>
                  <m:t xml:space="preserve">=0.788, </m:t>
                </m:r>
                <m:r>
                  <w:rPr>
                    <w:rFonts w:ascii="Cambria Math" w:hAnsi="Cambria Math" w:cs="Times New Roman" w:hint="eastAsia"/>
                    <w:szCs w:val="24"/>
                  </w:rPr>
                  <m:t>N</m:t>
                </m:r>
                <m:r>
                  <w:rPr>
                    <w:rFonts w:ascii="Cambria Math" w:cs="Times New Roman" w:hint="eastAsia"/>
                    <w:szCs w:val="24"/>
                  </w:rPr>
                  <m:t>=240</m:t>
                </m:r>
              </m:oMath>
            </m:oMathPara>
          </w:p>
        </w:tc>
        <w:tc>
          <w:tcPr>
            <w:tcW w:w="500" w:type="pct"/>
            <w:vAlign w:val="center"/>
          </w:tcPr>
          <w:p w:rsidR="00A8389E" w:rsidRPr="004C3F2C" w:rsidRDefault="008470D1" w:rsidP="001801DC">
            <w:pPr>
              <w:pStyle w:val="Caption"/>
              <w:keepNext/>
              <w:spacing w:before="240" w:after="240" w:line="360" w:lineRule="auto"/>
              <w:rPr>
                <w:szCs w:val="24"/>
              </w:rPr>
            </w:pPr>
            <w:bookmarkStart w:id="101" w:name="_Ref242447244"/>
            <w:bookmarkStart w:id="102" w:name="_Ref251513777"/>
            <w:r w:rsidRPr="008470D1">
              <w:rPr>
                <w:szCs w:val="24"/>
              </w:rPr>
              <w:t>(</w:t>
            </w:r>
            <w:r w:rsidR="007F32E3" w:rsidRPr="008470D1">
              <w:rPr>
                <w:b/>
                <w:szCs w:val="24"/>
              </w:rPr>
              <w:fldChar w:fldCharType="begin"/>
            </w:r>
            <w:r w:rsidRPr="008470D1">
              <w:rPr>
                <w:szCs w:val="24"/>
              </w:rPr>
              <w:instrText xml:space="preserve"> SEQ Equation \* ARABIC </w:instrText>
            </w:r>
            <w:r w:rsidR="007F32E3" w:rsidRPr="008470D1">
              <w:rPr>
                <w:b/>
                <w:szCs w:val="24"/>
              </w:rPr>
              <w:fldChar w:fldCharType="separate"/>
            </w:r>
            <w:r w:rsidR="0070230C">
              <w:rPr>
                <w:noProof/>
                <w:szCs w:val="24"/>
              </w:rPr>
              <w:t>38</w:t>
            </w:r>
            <w:r w:rsidR="007F32E3" w:rsidRPr="008470D1">
              <w:rPr>
                <w:b/>
                <w:szCs w:val="24"/>
              </w:rPr>
              <w:fldChar w:fldCharType="end"/>
            </w:r>
            <w:bookmarkEnd w:id="101"/>
            <w:r w:rsidRPr="008470D1">
              <w:rPr>
                <w:szCs w:val="24"/>
              </w:rPr>
              <w:t>)</w:t>
            </w:r>
            <w:bookmarkEnd w:id="102"/>
          </w:p>
        </w:tc>
      </w:tr>
    </w:tbl>
    <w:p w:rsidR="00A8389E" w:rsidRDefault="00A8389E" w:rsidP="00A8389E">
      <w:pPr>
        <w:autoSpaceDE w:val="0"/>
        <w:autoSpaceDN w:val="0"/>
        <w:adjustRightInd w:val="0"/>
        <w:spacing w:after="0"/>
      </w:pPr>
      <w:r>
        <w:rPr>
          <w:rFonts w:cs="Times New Roman"/>
          <w:szCs w:val="24"/>
        </w:rPr>
        <w:t xml:space="preserve">where </w:t>
      </w:r>
      <m:oMath>
        <m:sSub>
          <m:sSubPr>
            <m:ctrlPr>
              <w:rPr>
                <w:rFonts w:ascii="Cambria Math" w:hAnsi="Cambria Math" w:cs="Times New Roman"/>
                <w:i/>
                <w:szCs w:val="24"/>
              </w:rPr>
            </m:ctrlPr>
          </m:sSubPr>
          <m:e>
            <m:r>
              <w:rPr>
                <w:rFonts w:ascii="Cambria Math" w:hAnsi="Cambria Math" w:cs="Times New Roman"/>
                <w:szCs w:val="24"/>
              </w:rPr>
              <m:t>ε</m:t>
            </m:r>
          </m:e>
          <m:sub>
            <m:r>
              <w:rPr>
                <w:rFonts w:ascii="Cambria Math" w:cs="Times New Roman"/>
                <w:szCs w:val="24"/>
              </w:rPr>
              <m:t>J</m:t>
            </m:r>
          </m:sub>
        </m:sSub>
      </m:oMath>
      <w:r>
        <w:rPr>
          <w:rFonts w:cs="Times New Roman"/>
          <w:szCs w:val="24"/>
        </w:rPr>
        <w:t xml:space="preserve"> is the strain at the bottom of the HMA layer, microstrain; </w:t>
      </w:r>
      <m:oMath>
        <m:sSub>
          <m:sSubPr>
            <m:ctrlPr>
              <w:rPr>
                <w:rFonts w:ascii="Cambria Math" w:hAnsi="Cambria Math" w:cs="Times New Roman"/>
                <w:szCs w:val="24"/>
              </w:rPr>
            </m:ctrlPr>
          </m:sSubPr>
          <m:e>
            <m:r>
              <m:rPr>
                <m:sty m:val="p"/>
              </m:rPr>
              <w:rPr>
                <w:rFonts w:ascii="Cambria Math" w:hAnsi="Cambria Math" w:cs="Times New Roman"/>
                <w:szCs w:val="24"/>
              </w:rPr>
              <m:t>σ</m:t>
            </m:r>
          </m:e>
          <m:sub>
            <m:r>
              <m:rPr>
                <m:sty m:val="p"/>
              </m:rPr>
              <w:rPr>
                <w:rFonts w:ascii="Cambria Math" w:cs="Times New Roman"/>
                <w:szCs w:val="24"/>
              </w:rPr>
              <m:t>C</m:t>
            </m:r>
          </m:sub>
        </m:sSub>
      </m:oMath>
      <w:r>
        <w:rPr>
          <w:rFonts w:cs="Times New Roman"/>
          <w:szCs w:val="24"/>
        </w:rPr>
        <w:t xml:space="preserve"> is the stress at the top of the PCC slab, psi; </w:t>
      </w:r>
      <m:oMath>
        <m:r>
          <w:rPr>
            <w:rFonts w:ascii="Cambria Math" w:hAnsi="Cambria Math" w:cs="Times New Roman"/>
            <w:szCs w:val="24"/>
          </w:rPr>
          <m:t>CTE</m:t>
        </m:r>
      </m:oMath>
      <w:r>
        <w:rPr>
          <w:rFonts w:cs="Times New Roman"/>
          <w:szCs w:val="24"/>
        </w:rPr>
        <w:t xml:space="preserve"> is the coefficient of thermal expansion of the PCC, 10</w:t>
      </w:r>
      <w:r w:rsidRPr="00AC400F">
        <w:rPr>
          <w:rFonts w:cs="Times New Roman"/>
          <w:szCs w:val="24"/>
          <w:vertAlign w:val="superscript"/>
        </w:rPr>
        <w:t>-6</w:t>
      </w:r>
      <w:r>
        <w:rPr>
          <w:rFonts w:cs="Times New Roman"/>
          <w:szCs w:val="24"/>
        </w:rPr>
        <w:t xml:space="preserve">in/in/˚F; </w:t>
      </w:r>
      <m:oMath>
        <m:r>
          <w:rPr>
            <w:rFonts w:ascii="Cambria Math" w:hAnsi="Cambria Math" w:cs="Times New Roman"/>
            <w:szCs w:val="24"/>
          </w:rPr>
          <m:t>∆</m:t>
        </m:r>
        <m:r>
          <w:rPr>
            <w:rFonts w:ascii="Cambria Math" w:cs="Times New Roman"/>
            <w:szCs w:val="24"/>
          </w:rPr>
          <m:t>T</m:t>
        </m:r>
      </m:oMath>
      <w:r>
        <w:rPr>
          <w:rFonts w:cs="Times New Roman"/>
          <w:szCs w:val="24"/>
        </w:rPr>
        <w:t xml:space="preserve"> is the temperature difference between the top and the bottom of the PCC slab, ˚F</w:t>
      </w:r>
      <w:r w:rsidR="005C488D">
        <w:rPr>
          <w:rFonts w:cs="Times New Roman"/>
          <w:szCs w:val="24"/>
        </w:rPr>
        <w:t xml:space="preserve">; </w:t>
      </w:r>
      <m:oMath>
        <m:r>
          <w:rPr>
            <w:rFonts w:ascii="Cambria Math" w:cs="Times New Roman"/>
            <w:szCs w:val="24"/>
          </w:rPr>
          <m:t>L</m:t>
        </m:r>
      </m:oMath>
      <w:r w:rsidR="005C488D">
        <w:rPr>
          <w:rFonts w:cs="Times New Roman"/>
          <w:szCs w:val="24"/>
        </w:rPr>
        <w:t xml:space="preserve"> is the joint spacing, in; </w:t>
      </w:r>
      <m:oMath>
        <m:sSub>
          <m:sSubPr>
            <m:ctrlPr>
              <w:rPr>
                <w:rFonts w:ascii="Cambria Math" w:hAnsi="Cambria Math" w:cs="Times New Roman"/>
                <w:i/>
                <w:szCs w:val="24"/>
              </w:rPr>
            </m:ctrlPr>
          </m:sSubPr>
          <m:e>
            <m:r>
              <w:rPr>
                <w:rFonts w:ascii="Cambria Math" w:cs="Times New Roman"/>
                <w:szCs w:val="24"/>
              </w:rPr>
              <m:t>l</m:t>
            </m:r>
          </m:e>
          <m:sub>
            <m:r>
              <w:rPr>
                <w:rFonts w:ascii="Cambria Math" w:cs="Times New Roman"/>
                <w:szCs w:val="24"/>
              </w:rPr>
              <m:t>e</m:t>
            </m:r>
          </m:sub>
        </m:sSub>
      </m:oMath>
      <w:r w:rsidR="005C488D">
        <w:rPr>
          <w:rFonts w:cs="Times New Roman"/>
          <w:szCs w:val="24"/>
        </w:rPr>
        <w:t xml:space="preserve"> is the effective radius of relative stiffness for a fully bonded composite pavement as expressed in Equation </w:t>
      </w:r>
      <w:fldSimple w:instr=" REF _Ref242447201 \h  \* MERGEFORMAT ">
        <w:r w:rsidR="0070230C" w:rsidRPr="0070230C">
          <w:rPr>
            <w:rFonts w:cs="Times New Roman"/>
            <w:szCs w:val="24"/>
          </w:rPr>
          <w:t>(8</w:t>
        </w:r>
      </w:fldSimple>
      <w:r w:rsidR="005C488D">
        <w:rPr>
          <w:rFonts w:cs="Times New Roman"/>
          <w:szCs w:val="24"/>
        </w:rPr>
        <w:t xml:space="preserve">), in; </w:t>
      </w:r>
      <m:oMath>
        <m:r>
          <w:rPr>
            <w:rFonts w:ascii="Cambria Math" w:cs="Times New Roman"/>
            <w:szCs w:val="24"/>
          </w:rPr>
          <m:t>k</m:t>
        </m:r>
      </m:oMath>
      <w:r w:rsidR="005C488D">
        <w:rPr>
          <w:rFonts w:cs="Times New Roman"/>
          <w:szCs w:val="24"/>
        </w:rPr>
        <w:t xml:space="preserve"> is the modulus of subgrade reaction, psi/in; </w:t>
      </w:r>
      <m:oMath>
        <m:sSubSup>
          <m:sSubSupPr>
            <m:ctrlPr>
              <w:rPr>
                <w:rFonts w:ascii="Cambria Math" w:hAnsi="Cambria Math" w:cs="Times New Roman"/>
                <w:i/>
                <w:szCs w:val="24"/>
              </w:rPr>
            </m:ctrlPr>
          </m:sSubSupPr>
          <m:e>
            <m:r>
              <w:rPr>
                <w:rFonts w:ascii="Cambria Math" w:hAnsi="Cambria Math" w:cs="Times New Roman"/>
                <w:szCs w:val="24"/>
              </w:rPr>
              <m:t xml:space="preserve"> r</m:t>
            </m:r>
          </m:e>
          <m:sub>
            <m:r>
              <w:rPr>
                <w:rFonts w:ascii="Cambria Math" w:hAnsi="Cambria Math" w:cs="Times New Roman"/>
                <w:szCs w:val="24"/>
              </w:rPr>
              <m:t>adj</m:t>
            </m:r>
          </m:sub>
          <m:sup>
            <m:r>
              <w:rPr>
                <w:rFonts w:ascii="Cambria Math" w:hAnsi="Cambria Math" w:cs="Times New Roman"/>
                <w:szCs w:val="24"/>
              </w:rPr>
              <m:t>2</m:t>
            </m:r>
          </m:sup>
        </m:sSubSup>
      </m:oMath>
      <w:r w:rsidR="005C488D">
        <w:rPr>
          <w:rFonts w:cs="Times New Roman"/>
          <w:szCs w:val="24"/>
        </w:rPr>
        <w:t xml:space="preserve"> is the adjusted coefficient of corre</w:t>
      </w:r>
      <w:proofErr w:type="spellStart"/>
      <w:r w:rsidR="005C488D">
        <w:rPr>
          <w:rFonts w:cs="Times New Roman"/>
          <w:szCs w:val="24"/>
        </w:rPr>
        <w:t>lation</w:t>
      </w:r>
      <w:proofErr w:type="spellEnd"/>
      <w:r w:rsidR="005C488D">
        <w:rPr>
          <w:rFonts w:cs="Times New Roman"/>
          <w:szCs w:val="24"/>
        </w:rPr>
        <w:t xml:space="preserve"> and </w:t>
      </w:r>
      <m:oMath>
        <m:r>
          <w:rPr>
            <w:rFonts w:ascii="Cambria Math" w:hAnsi="Cambria Math" w:cs="Times New Roman"/>
            <w:szCs w:val="24"/>
          </w:rPr>
          <m:t>N</m:t>
        </m:r>
      </m:oMath>
      <w:r w:rsidR="005C488D">
        <w:rPr>
          <w:rFonts w:cs="Times New Roman"/>
          <w:szCs w:val="24"/>
        </w:rPr>
        <w:t xml:space="preserve"> is the number of runs carried out.</w:t>
      </w:r>
      <w:r>
        <w:rPr>
          <w:rFonts w:cs="Times New Roman"/>
          <w:szCs w:val="24"/>
        </w:rPr>
        <w:t xml:space="preserve">  </w:t>
      </w:r>
      <w:r w:rsidR="0063161B">
        <w:rPr>
          <w:rFonts w:cs="Times New Roman"/>
          <w:szCs w:val="24"/>
        </w:rPr>
        <w:t xml:space="preserve">It should be noted </w:t>
      </w:r>
      <w:r w:rsidRPr="007966F3">
        <w:rPr>
          <w:rFonts w:cs="Times New Roman"/>
          <w:szCs w:val="24"/>
        </w:rPr>
        <w:t xml:space="preserve">that </w:t>
      </w:r>
      <w:r>
        <w:rPr>
          <w:rFonts w:cs="Times New Roman"/>
          <w:szCs w:val="24"/>
        </w:rPr>
        <w:t>the</w:t>
      </w:r>
      <w:r w:rsidRPr="007966F3">
        <w:rPr>
          <w:rFonts w:cs="Times New Roman"/>
          <w:szCs w:val="24"/>
        </w:rPr>
        <w:t xml:space="preserve"> 36</w:t>
      </w:r>
      <w:r w:rsidR="0063161B">
        <w:rPr>
          <w:rFonts w:cs="Times New Roman"/>
          <w:szCs w:val="24"/>
        </w:rPr>
        <w:t xml:space="preserve"> percent</w:t>
      </w:r>
      <w:r>
        <w:rPr>
          <w:rFonts w:cs="Times New Roman"/>
          <w:szCs w:val="24"/>
        </w:rPr>
        <w:t xml:space="preserve"> stress increase </w:t>
      </w:r>
      <w:r w:rsidRPr="007966F3">
        <w:rPr>
          <w:rFonts w:cs="Times New Roman"/>
          <w:szCs w:val="24"/>
        </w:rPr>
        <w:t xml:space="preserve">for </w:t>
      </w:r>
      <w:r>
        <w:rPr>
          <w:rFonts w:cs="Times New Roman"/>
          <w:szCs w:val="24"/>
        </w:rPr>
        <w:t xml:space="preserve">the </w:t>
      </w:r>
      <w:r w:rsidRPr="007966F3">
        <w:rPr>
          <w:rFonts w:cs="Times New Roman"/>
          <w:szCs w:val="24"/>
        </w:rPr>
        <w:t xml:space="preserve">partial bonding </w:t>
      </w:r>
      <w:r>
        <w:rPr>
          <w:rFonts w:cs="Times New Roman"/>
          <w:szCs w:val="24"/>
        </w:rPr>
        <w:t>has already been</w:t>
      </w:r>
      <w:r w:rsidRPr="007966F3">
        <w:rPr>
          <w:rFonts w:cs="Times New Roman"/>
          <w:szCs w:val="24"/>
        </w:rPr>
        <w:t xml:space="preserve"> </w:t>
      </w:r>
      <w:r w:rsidR="0063161B">
        <w:rPr>
          <w:rFonts w:cs="Times New Roman"/>
          <w:szCs w:val="24"/>
        </w:rPr>
        <w:t xml:space="preserve">inexplicitly </w:t>
      </w:r>
      <w:r>
        <w:rPr>
          <w:rFonts w:cs="Times New Roman"/>
          <w:szCs w:val="24"/>
        </w:rPr>
        <w:t>taken into</w:t>
      </w:r>
      <w:r w:rsidRPr="007966F3">
        <w:rPr>
          <w:rFonts w:cs="Times New Roman"/>
          <w:szCs w:val="24"/>
        </w:rPr>
        <w:t xml:space="preserve"> account </w:t>
      </w:r>
      <w:r>
        <w:rPr>
          <w:rFonts w:cs="Times New Roman"/>
          <w:szCs w:val="24"/>
        </w:rPr>
        <w:t>in the above equations</w:t>
      </w:r>
      <w:r w:rsidRPr="007966F3">
        <w:rPr>
          <w:rFonts w:cs="Times New Roman"/>
          <w:szCs w:val="24"/>
        </w:rPr>
        <w:t>.</w:t>
      </w:r>
    </w:p>
    <w:p w:rsidR="00541410" w:rsidRDefault="00541410" w:rsidP="00541410">
      <w:pPr>
        <w:pStyle w:val="Heading4"/>
        <w:numPr>
          <w:ilvl w:val="2"/>
          <w:numId w:val="22"/>
        </w:numPr>
      </w:pPr>
      <w:r>
        <w:t>Bonding</w:t>
      </w:r>
    </w:p>
    <w:p w:rsidR="00F05F38" w:rsidRDefault="00F05F38" w:rsidP="00F05F38">
      <w:r>
        <w:t xml:space="preserve">The stress and strain </w:t>
      </w:r>
      <w:r w:rsidR="0063161B">
        <w:t xml:space="preserve">obtained </w:t>
      </w:r>
      <w:r>
        <w:t>from the 3-D FEM ana</w:t>
      </w:r>
      <w:r w:rsidR="00271EC8">
        <w:t>lysis were compared with the fi</w:t>
      </w:r>
      <w:r>
        <w:t>e</w:t>
      </w:r>
      <w:r w:rsidR="00271EC8">
        <w:t>l</w:t>
      </w:r>
      <w:r>
        <w:t>d observations made in Missouri and Colorado to account for the effect of partial bonding.  It was found that the measured stresses were 19</w:t>
      </w:r>
      <w:r w:rsidR="0063161B">
        <w:t xml:space="preserve"> </w:t>
      </w:r>
      <w:r w:rsidR="00E715A6">
        <w:t>percent</w:t>
      </w:r>
      <w:r w:rsidR="0063161B">
        <w:t xml:space="preserve"> </w:t>
      </w:r>
      <w:r>
        <w:t>(standard deviation of 17</w:t>
      </w:r>
      <w:r w:rsidR="0063161B">
        <w:t xml:space="preserve"> percent</w:t>
      </w:r>
      <w:r>
        <w:t>) and 57</w:t>
      </w:r>
      <w:r w:rsidR="0063161B">
        <w:t xml:space="preserve"> percent</w:t>
      </w:r>
      <w:r>
        <w:t xml:space="preserve"> (standard deviation of 32</w:t>
      </w:r>
      <w:r w:rsidR="0063161B">
        <w:t xml:space="preserve"> percent</w:t>
      </w:r>
      <w:r>
        <w:t>) higher than the predictions at the top and bottom of the PCC overlay, respectively.  However,</w:t>
      </w:r>
      <w:r w:rsidR="006B1C50">
        <w:t xml:space="preserve"> it is interesting to notice that</w:t>
      </w:r>
      <w:r>
        <w:t xml:space="preserve"> the difference is the same at the top as the bottom</w:t>
      </w:r>
      <w:r w:rsidR="006B1C50">
        <w:t xml:space="preserve"> in terms of the absolute value</w:t>
      </w:r>
      <w:r>
        <w:t xml:space="preserve">.  Based on the observed stresses at the top of </w:t>
      </w:r>
      <w:r>
        <w:lastRenderedPageBreak/>
        <w:t>the PCC layer, it was suggested that a stress increase factor of 36</w:t>
      </w:r>
      <w:r w:rsidR="0063161B">
        <w:t xml:space="preserve"> percent</w:t>
      </w:r>
      <w:r>
        <w:t xml:space="preserve"> (19</w:t>
      </w:r>
      <w:r w:rsidR="0063161B">
        <w:t xml:space="preserve"> percent</w:t>
      </w:r>
      <w:r>
        <w:t xml:space="preserve"> +17</w:t>
      </w:r>
      <w:r w:rsidR="0063161B">
        <w:t xml:space="preserve"> percent</w:t>
      </w:r>
      <w:r>
        <w:t>) be applied to the 3-D FEM calculated stresses to account for the partial bonding.</w:t>
      </w:r>
    </w:p>
    <w:p w:rsidR="00541410" w:rsidRDefault="00541410" w:rsidP="00541410">
      <w:pPr>
        <w:pStyle w:val="Heading4"/>
        <w:numPr>
          <w:ilvl w:val="2"/>
          <w:numId w:val="22"/>
        </w:numPr>
        <w:rPr>
          <w:rFonts w:cs="Times New Roman"/>
          <w:sz w:val="23"/>
          <w:szCs w:val="23"/>
        </w:rPr>
      </w:pPr>
      <w:r>
        <w:rPr>
          <w:rFonts w:cs="Times New Roman"/>
          <w:sz w:val="23"/>
          <w:szCs w:val="23"/>
        </w:rPr>
        <w:t xml:space="preserve">Other </w:t>
      </w:r>
      <w:r w:rsidRPr="00DA7F0E">
        <w:t>considerations</w:t>
      </w:r>
    </w:p>
    <w:p w:rsidR="00541410" w:rsidRDefault="000F20E3" w:rsidP="00A8389E">
      <w:pPr>
        <w:autoSpaceDE w:val="0"/>
        <w:autoSpaceDN w:val="0"/>
        <w:adjustRightInd w:val="0"/>
        <w:spacing w:after="0"/>
      </w:pPr>
      <w:r>
        <w:t xml:space="preserve">No other factors </w:t>
      </w:r>
      <w:r w:rsidR="00801458">
        <w:t>were</w:t>
      </w:r>
      <w:r>
        <w:t xml:space="preserve"> taken into account.</w:t>
      </w:r>
    </w:p>
    <w:p w:rsidR="00541410" w:rsidRDefault="00541410" w:rsidP="00541410">
      <w:pPr>
        <w:pStyle w:val="Heading3"/>
        <w:numPr>
          <w:ilvl w:val="1"/>
          <w:numId w:val="22"/>
        </w:numPr>
        <w:rPr>
          <w:rFonts w:cs="Times New Roman"/>
          <w:szCs w:val="24"/>
        </w:rPr>
      </w:pPr>
      <w:bookmarkStart w:id="103" w:name="_Toc292375710"/>
      <w:r w:rsidRPr="00847577">
        <w:t>Performance</w:t>
      </w:r>
      <w:r>
        <w:rPr>
          <w:rFonts w:cs="Times New Roman"/>
          <w:szCs w:val="24"/>
        </w:rPr>
        <w:t xml:space="preserve"> model</w:t>
      </w:r>
      <w:bookmarkEnd w:id="103"/>
    </w:p>
    <w:p w:rsidR="002B46E0" w:rsidRPr="002B46E0" w:rsidRDefault="002B46E0" w:rsidP="002B46E0">
      <w:pPr>
        <w:rPr>
          <w:rFonts w:cs="Times New Roman"/>
          <w:szCs w:val="24"/>
        </w:rPr>
      </w:pPr>
      <w:r w:rsidRPr="002B46E0">
        <w:rPr>
          <w:rFonts w:cs="Times New Roman"/>
          <w:szCs w:val="24"/>
        </w:rPr>
        <w:t xml:space="preserve">Based on the </w:t>
      </w:r>
      <w:r>
        <w:rPr>
          <w:rFonts w:cs="Times New Roman"/>
          <w:szCs w:val="24"/>
        </w:rPr>
        <w:t>calculated PCC</w:t>
      </w:r>
      <w:r w:rsidRPr="002B46E0">
        <w:rPr>
          <w:rFonts w:cs="Times New Roman"/>
          <w:szCs w:val="24"/>
        </w:rPr>
        <w:t xml:space="preserve"> stress and</w:t>
      </w:r>
      <w:r>
        <w:rPr>
          <w:rFonts w:cs="Times New Roman"/>
          <w:szCs w:val="24"/>
        </w:rPr>
        <w:t xml:space="preserve"> HMA</w:t>
      </w:r>
      <w:r w:rsidRPr="002B46E0">
        <w:rPr>
          <w:rFonts w:cs="Times New Roman"/>
          <w:szCs w:val="24"/>
        </w:rPr>
        <w:t xml:space="preserve"> strain, </w:t>
      </w:r>
      <w:r w:rsidR="00B52E7B">
        <w:rPr>
          <w:rFonts w:cs="Times New Roman"/>
          <w:szCs w:val="24"/>
        </w:rPr>
        <w:t xml:space="preserve">the </w:t>
      </w:r>
      <w:r w:rsidR="00B52E7B">
        <w:t xml:space="preserve">allowable repetitions for each axle load can be determined according </w:t>
      </w:r>
      <w:r w:rsidR="00E715A6">
        <w:t xml:space="preserve">to </w:t>
      </w:r>
      <w:r w:rsidR="00B52E7B">
        <w:t xml:space="preserve">the PCA fatigue model as presented in Equations </w:t>
      </w:r>
      <w:fldSimple w:instr=" REF _Ref242448175 \h  \* MERGEFORMAT ">
        <w:r w:rsidR="0070230C" w:rsidRPr="0070230C">
          <w:t>(13</w:t>
        </w:r>
      </w:fldSimple>
      <w:r w:rsidR="00B52E7B">
        <w:t xml:space="preserve">) and </w:t>
      </w:r>
      <w:fldSimple w:instr=" REF _Ref242448180 \h  \* MERGEFORMAT ">
        <w:r w:rsidR="0070230C" w:rsidRPr="0070230C">
          <w:t>(14</w:t>
        </w:r>
      </w:fldSimple>
      <w:r w:rsidR="00B52E7B">
        <w:t xml:space="preserve">).  The asphalt fatigue model by the Asphalt Institute as presented in Equation </w:t>
      </w:r>
      <w:fldSimple w:instr=" REF _Ref242448486 \h  \* MERGEFORMAT ">
        <w:r w:rsidR="0070230C" w:rsidRPr="0070230C">
          <w:t>(15</w:t>
        </w:r>
      </w:fldSimple>
      <w:r w:rsidR="00B52E7B">
        <w:t xml:space="preserve">) </w:t>
      </w:r>
      <w:r w:rsidR="00801458">
        <w:t>wa</w:t>
      </w:r>
      <w:r w:rsidR="00B52E7B">
        <w:t xml:space="preserve">s employed to determine the allowable load applications for each axle load. </w:t>
      </w:r>
      <w:r w:rsidR="00B52E7B" w:rsidRPr="00D43129">
        <w:t xml:space="preserve"> Equation </w:t>
      </w:r>
      <w:fldSimple w:instr=" REF _Ref242448523 \h  \* MERGEFORMAT ">
        <w:r w:rsidR="0070230C" w:rsidRPr="0070230C">
          <w:t>(16</w:t>
        </w:r>
      </w:fldSimple>
      <w:r w:rsidR="00B52E7B" w:rsidRPr="00D43129">
        <w:t xml:space="preserve">) instead of Equation </w:t>
      </w:r>
      <w:fldSimple w:instr=" REF _Ref242448486 \h  \* MERGEFORMAT ">
        <w:r w:rsidR="0070230C" w:rsidRPr="0070230C">
          <w:t>(15</w:t>
        </w:r>
      </w:fldSimple>
      <w:r w:rsidR="00B52E7B" w:rsidRPr="00D43129">
        <w:t xml:space="preserve">) </w:t>
      </w:r>
      <w:r w:rsidR="00801458">
        <w:t>were suggested</w:t>
      </w:r>
      <w:r w:rsidR="00801458">
        <w:rPr>
          <w:rFonts w:cs="Times New Roman"/>
          <w:szCs w:val="24"/>
        </w:rPr>
        <w:t xml:space="preserve"> when no detail wa</w:t>
      </w:r>
      <w:r w:rsidR="00B52E7B">
        <w:rPr>
          <w:rFonts w:cs="Times New Roman"/>
          <w:szCs w:val="24"/>
        </w:rPr>
        <w:t>s available with respect to the HMA mixture.</w:t>
      </w:r>
    </w:p>
    <w:p w:rsidR="00541410" w:rsidRDefault="00541410" w:rsidP="00541410">
      <w:pPr>
        <w:pStyle w:val="Heading3"/>
        <w:numPr>
          <w:ilvl w:val="1"/>
          <w:numId w:val="22"/>
        </w:numPr>
      </w:pPr>
      <w:bookmarkStart w:id="104" w:name="_Toc292375711"/>
      <w:r w:rsidRPr="00847577">
        <w:t>Reliability</w:t>
      </w:r>
      <w:bookmarkEnd w:id="104"/>
    </w:p>
    <w:p w:rsidR="00541410" w:rsidRPr="00847577" w:rsidRDefault="000405BF" w:rsidP="00541410">
      <w:r>
        <w:rPr>
          <w:rFonts w:cs="Times New Roman"/>
          <w:szCs w:val="24"/>
        </w:rPr>
        <w:t xml:space="preserve">There </w:t>
      </w:r>
      <w:r w:rsidR="00801458">
        <w:rPr>
          <w:rFonts w:cs="Times New Roman"/>
          <w:szCs w:val="24"/>
        </w:rPr>
        <w:t>wa</w:t>
      </w:r>
      <w:r>
        <w:rPr>
          <w:rFonts w:cs="Times New Roman"/>
          <w:szCs w:val="24"/>
        </w:rPr>
        <w:t>s no overall reliability considered for design.</w:t>
      </w:r>
    </w:p>
    <w:p w:rsidR="00541410" w:rsidRDefault="00541410" w:rsidP="00541410">
      <w:pPr>
        <w:pStyle w:val="Heading3"/>
        <w:numPr>
          <w:ilvl w:val="1"/>
          <w:numId w:val="22"/>
        </w:numPr>
        <w:rPr>
          <w:rFonts w:cs="Times New Roman"/>
          <w:szCs w:val="24"/>
        </w:rPr>
      </w:pPr>
      <w:bookmarkStart w:id="105" w:name="_Toc292375712"/>
      <w:r w:rsidRPr="00847577">
        <w:t>Surface</w:t>
      </w:r>
      <w:r>
        <w:rPr>
          <w:rFonts w:cs="Times New Roman"/>
          <w:szCs w:val="24"/>
        </w:rPr>
        <w:t xml:space="preserve"> </w:t>
      </w:r>
      <w:r w:rsidRPr="00587B65">
        <w:t>preparation</w:t>
      </w:r>
      <w:bookmarkEnd w:id="105"/>
    </w:p>
    <w:p w:rsidR="00541410" w:rsidRPr="00847577" w:rsidRDefault="00683001" w:rsidP="00541410">
      <w:r>
        <w:rPr>
          <w:rFonts w:cs="Times New Roman"/>
          <w:szCs w:val="24"/>
        </w:rPr>
        <w:t>Milling and cleaning, i.e.</w:t>
      </w:r>
      <w:r w:rsidR="0007484A">
        <w:rPr>
          <w:rFonts w:cs="Times New Roman"/>
          <w:szCs w:val="24"/>
        </w:rPr>
        <w:t xml:space="preserve"> air blast</w:t>
      </w:r>
      <w:r>
        <w:rPr>
          <w:rFonts w:cs="Times New Roman"/>
          <w:szCs w:val="24"/>
        </w:rPr>
        <w:t>ing and cleaning</w:t>
      </w:r>
      <w:r w:rsidR="0007484A">
        <w:rPr>
          <w:rFonts w:cs="Times New Roman"/>
          <w:szCs w:val="24"/>
        </w:rPr>
        <w:t xml:space="preserve"> to remove all laitance, dust, </w:t>
      </w:r>
      <w:r>
        <w:rPr>
          <w:rFonts w:cs="Times New Roman"/>
          <w:szCs w:val="24"/>
        </w:rPr>
        <w:t xml:space="preserve">grit, and all foreign materials, were considered to be able to provide the most effective interface bonding. </w:t>
      </w:r>
      <w:proofErr w:type="gramStart"/>
      <w:r>
        <w:rPr>
          <w:rFonts w:cs="Times New Roman"/>
          <w:szCs w:val="24"/>
        </w:rPr>
        <w:t>i.e</w:t>
      </w:r>
      <w:proofErr w:type="gramEnd"/>
      <w:r>
        <w:rPr>
          <w:rFonts w:cs="Times New Roman"/>
          <w:szCs w:val="24"/>
        </w:rPr>
        <w:t>. 100 psi of interface shear strength.</w:t>
      </w:r>
      <w:r w:rsidR="0007484A">
        <w:rPr>
          <w:rFonts w:cs="Times New Roman"/>
          <w:szCs w:val="24"/>
        </w:rPr>
        <w:t xml:space="preserve">  </w:t>
      </w:r>
      <w:r w:rsidR="00F05F38">
        <w:rPr>
          <w:rFonts w:cs="Times New Roman"/>
          <w:szCs w:val="24"/>
        </w:rPr>
        <w:t>L</w:t>
      </w:r>
      <w:r w:rsidR="00F05F38" w:rsidRPr="006D1708">
        <w:t>ower interface shear strength was measured for TWT/UTW on to</w:t>
      </w:r>
      <w:r w:rsidR="00F05F38">
        <w:t xml:space="preserve">p of </w:t>
      </w:r>
      <w:r w:rsidR="00E715A6">
        <w:t xml:space="preserve">the </w:t>
      </w:r>
      <w:r w:rsidR="00F05F38">
        <w:t xml:space="preserve">newly placed asphalt layer.  </w:t>
      </w:r>
      <w:r w:rsidR="00A84461">
        <w:t>Therefore, m</w:t>
      </w:r>
      <w:r w:rsidR="00F05F38">
        <w:t xml:space="preserve">illing </w:t>
      </w:r>
      <w:r w:rsidR="00A84461">
        <w:t>wa</w:t>
      </w:r>
      <w:r w:rsidR="00F05F38">
        <w:t xml:space="preserve">s not suggested for newly placed asphalt.  </w:t>
      </w:r>
      <w:r w:rsidR="0007484A">
        <w:rPr>
          <w:rFonts w:cs="Times New Roman"/>
          <w:szCs w:val="24"/>
        </w:rPr>
        <w:t xml:space="preserve">No discussion </w:t>
      </w:r>
      <w:r w:rsidR="00A84461">
        <w:rPr>
          <w:rFonts w:cs="Times New Roman"/>
          <w:szCs w:val="24"/>
        </w:rPr>
        <w:t>wa</w:t>
      </w:r>
      <w:r w:rsidR="00832340">
        <w:rPr>
          <w:rFonts w:cs="Times New Roman"/>
          <w:szCs w:val="24"/>
        </w:rPr>
        <w:t>s made regarding</w:t>
      </w:r>
      <w:r w:rsidR="0007484A">
        <w:rPr>
          <w:rFonts w:cs="Times New Roman"/>
          <w:szCs w:val="24"/>
        </w:rPr>
        <w:t xml:space="preserve"> the effect of various surface preparation technique</w:t>
      </w:r>
      <w:r w:rsidR="00E715A6">
        <w:rPr>
          <w:rFonts w:cs="Times New Roman"/>
          <w:szCs w:val="24"/>
        </w:rPr>
        <w:t>s</w:t>
      </w:r>
      <w:r w:rsidR="0007484A">
        <w:rPr>
          <w:rFonts w:cs="Times New Roman"/>
          <w:szCs w:val="24"/>
        </w:rPr>
        <w:t xml:space="preserve"> on th</w:t>
      </w:r>
      <w:r w:rsidR="00E7183D">
        <w:rPr>
          <w:rFonts w:cs="Times New Roman"/>
          <w:szCs w:val="24"/>
        </w:rPr>
        <w:t>e interface bonding.</w:t>
      </w:r>
    </w:p>
    <w:p w:rsidR="00541410" w:rsidRDefault="00541410" w:rsidP="00541410">
      <w:pPr>
        <w:pStyle w:val="Heading3"/>
        <w:numPr>
          <w:ilvl w:val="1"/>
          <w:numId w:val="22"/>
        </w:numPr>
      </w:pPr>
      <w:bookmarkStart w:id="106" w:name="_Toc292375713"/>
      <w:r w:rsidRPr="00DA7F0E">
        <w:t>Advantage</w:t>
      </w:r>
      <w:r w:rsidR="00E715A6">
        <w:t>s</w:t>
      </w:r>
      <w:r>
        <w:t xml:space="preserve"> and disadvantage</w:t>
      </w:r>
      <w:r w:rsidR="00E715A6">
        <w:t>s</w:t>
      </w:r>
      <w:bookmarkEnd w:id="106"/>
    </w:p>
    <w:p w:rsidR="00A8389E" w:rsidRPr="00271EC8" w:rsidRDefault="00A8389E" w:rsidP="00A8389E">
      <w:pPr>
        <w:rPr>
          <w:i/>
        </w:rPr>
      </w:pPr>
      <w:r w:rsidRPr="00271EC8">
        <w:rPr>
          <w:i/>
        </w:rPr>
        <w:t>Advantage</w:t>
      </w:r>
      <w:r w:rsidR="00E715A6" w:rsidRPr="00271EC8">
        <w:rPr>
          <w:i/>
        </w:rPr>
        <w:t>s</w:t>
      </w:r>
    </w:p>
    <w:p w:rsidR="00A8389E" w:rsidRPr="009745DE" w:rsidRDefault="00A8389E" w:rsidP="00A8389E">
      <w:pPr>
        <w:rPr>
          <w:highlight w:val="yellow"/>
          <w:lang w:eastAsia="zh-CN"/>
        </w:rPr>
      </w:pPr>
      <w:r w:rsidRPr="00405198">
        <w:rPr>
          <w:rFonts w:cs="Times New Roman"/>
          <w:szCs w:val="24"/>
        </w:rPr>
        <w:t>The use of 3-D FE</w:t>
      </w:r>
      <w:r w:rsidR="00554205">
        <w:rPr>
          <w:rFonts w:cs="Times New Roman"/>
          <w:szCs w:val="24"/>
        </w:rPr>
        <w:t xml:space="preserve"> </w:t>
      </w:r>
      <w:r w:rsidR="000D7461">
        <w:rPr>
          <w:rFonts w:cs="Times New Roman"/>
          <w:szCs w:val="24"/>
        </w:rPr>
        <w:t>enables the structural</w:t>
      </w:r>
      <w:r w:rsidRPr="00405198">
        <w:rPr>
          <w:rFonts w:cs="Times New Roman"/>
          <w:szCs w:val="24"/>
        </w:rPr>
        <w:t xml:space="preserve"> model to predict more realistic pavement responses.  </w:t>
      </w:r>
      <w:r w:rsidR="00405198" w:rsidRPr="00405198">
        <w:rPr>
          <w:rFonts w:cs="Times New Roman" w:hint="eastAsia"/>
          <w:szCs w:val="24"/>
          <w:lang w:eastAsia="zh-CN"/>
        </w:rPr>
        <w:t xml:space="preserve">The critical stress is identified at the top of </w:t>
      </w:r>
      <w:r w:rsidR="00E715A6">
        <w:rPr>
          <w:rFonts w:cs="Times New Roman"/>
          <w:szCs w:val="24"/>
          <w:lang w:eastAsia="zh-CN"/>
        </w:rPr>
        <w:t xml:space="preserve">the </w:t>
      </w:r>
      <w:r w:rsidR="00405198" w:rsidRPr="00405198">
        <w:rPr>
          <w:rFonts w:cs="Times New Roman" w:hint="eastAsia"/>
          <w:szCs w:val="24"/>
          <w:lang w:eastAsia="zh-CN"/>
        </w:rPr>
        <w:t xml:space="preserve">PCC </w:t>
      </w:r>
      <w:r w:rsidR="00405198" w:rsidRPr="00405198">
        <w:rPr>
          <w:rFonts w:cs="Times New Roman"/>
          <w:szCs w:val="24"/>
          <w:lang w:eastAsia="zh-CN"/>
        </w:rPr>
        <w:t>overlay</w:t>
      </w:r>
      <w:r w:rsidR="00405198" w:rsidRPr="00405198">
        <w:rPr>
          <w:rFonts w:cs="Times New Roman" w:hint="eastAsia"/>
          <w:szCs w:val="24"/>
          <w:lang w:eastAsia="zh-CN"/>
        </w:rPr>
        <w:t xml:space="preserve"> due to </w:t>
      </w:r>
      <w:r w:rsidR="00E715A6">
        <w:rPr>
          <w:rFonts w:cs="Times New Roman"/>
          <w:szCs w:val="24"/>
          <w:lang w:eastAsia="zh-CN"/>
        </w:rPr>
        <w:t>corner</w:t>
      </w:r>
      <w:r w:rsidR="00E715A6" w:rsidRPr="00405198">
        <w:rPr>
          <w:rFonts w:cs="Times New Roman" w:hint="eastAsia"/>
          <w:szCs w:val="24"/>
          <w:lang w:eastAsia="zh-CN"/>
        </w:rPr>
        <w:t xml:space="preserve"> </w:t>
      </w:r>
      <w:r w:rsidR="00405198" w:rsidRPr="00405198">
        <w:rPr>
          <w:rFonts w:cs="Times New Roman" w:hint="eastAsia"/>
          <w:szCs w:val="24"/>
          <w:lang w:eastAsia="zh-CN"/>
        </w:rPr>
        <w:t>loading.  Therefore, it is more appropriate for the prediction of corner cracking</w:t>
      </w:r>
      <w:r w:rsidR="00E715A6">
        <w:rPr>
          <w:rFonts w:cs="Times New Roman"/>
          <w:szCs w:val="24"/>
          <w:lang w:eastAsia="zh-CN"/>
        </w:rPr>
        <w:t>,</w:t>
      </w:r>
      <w:r w:rsidR="00405198" w:rsidRPr="00405198">
        <w:rPr>
          <w:rFonts w:cs="Times New Roman" w:hint="eastAsia"/>
          <w:szCs w:val="24"/>
          <w:lang w:eastAsia="zh-CN"/>
        </w:rPr>
        <w:t xml:space="preserve"> </w:t>
      </w:r>
      <w:r w:rsidR="00E715A6">
        <w:rPr>
          <w:rFonts w:cs="Times New Roman"/>
          <w:szCs w:val="24"/>
          <w:lang w:eastAsia="zh-CN"/>
        </w:rPr>
        <w:t>which</w:t>
      </w:r>
      <w:r w:rsidR="00E715A6" w:rsidRPr="00405198">
        <w:rPr>
          <w:rFonts w:cs="Times New Roman" w:hint="eastAsia"/>
          <w:szCs w:val="24"/>
          <w:lang w:eastAsia="zh-CN"/>
        </w:rPr>
        <w:t xml:space="preserve"> </w:t>
      </w:r>
      <w:r w:rsidR="00405198" w:rsidRPr="00405198">
        <w:rPr>
          <w:rFonts w:cs="Times New Roman" w:hint="eastAsia"/>
          <w:szCs w:val="24"/>
          <w:lang w:eastAsia="zh-CN"/>
        </w:rPr>
        <w:t xml:space="preserve">is the main distress for UTW.  </w:t>
      </w:r>
      <w:r w:rsidR="00405198" w:rsidRPr="00405198">
        <w:rPr>
          <w:rFonts w:cs="Times New Roman" w:hint="eastAsia"/>
          <w:szCs w:val="24"/>
          <w:lang w:eastAsia="zh-CN"/>
        </w:rPr>
        <w:lastRenderedPageBreak/>
        <w:t xml:space="preserve">Furthermore, </w:t>
      </w:r>
      <w:r w:rsidR="0092509A">
        <w:rPr>
          <w:rFonts w:cs="Times New Roman"/>
          <w:szCs w:val="24"/>
          <w:lang w:eastAsia="zh-CN"/>
        </w:rPr>
        <w:t xml:space="preserve">there was </w:t>
      </w:r>
      <w:r w:rsidRPr="00405198">
        <w:rPr>
          <w:rFonts w:cs="Times New Roman"/>
          <w:szCs w:val="24"/>
        </w:rPr>
        <w:t xml:space="preserve">effort </w:t>
      </w:r>
      <w:r w:rsidR="00405198" w:rsidRPr="00405198">
        <w:rPr>
          <w:rFonts w:cs="Times New Roman" w:hint="eastAsia"/>
          <w:szCs w:val="24"/>
          <w:lang w:eastAsia="zh-CN"/>
        </w:rPr>
        <w:t xml:space="preserve">to </w:t>
      </w:r>
      <w:r w:rsidRPr="00405198">
        <w:rPr>
          <w:rFonts w:cs="Times New Roman"/>
          <w:szCs w:val="24"/>
        </w:rPr>
        <w:t>tak</w:t>
      </w:r>
      <w:r w:rsidR="00405198" w:rsidRPr="00405198">
        <w:rPr>
          <w:rFonts w:cs="Times New Roman" w:hint="eastAsia"/>
          <w:szCs w:val="24"/>
          <w:lang w:eastAsia="zh-CN"/>
        </w:rPr>
        <w:t>e into account</w:t>
      </w:r>
      <w:r w:rsidRPr="00405198">
        <w:rPr>
          <w:rFonts w:cs="Times New Roman"/>
          <w:szCs w:val="24"/>
        </w:rPr>
        <w:t xml:space="preserve"> the effect of partia</w:t>
      </w:r>
      <w:r w:rsidR="000D7461">
        <w:rPr>
          <w:rFonts w:cs="Times New Roman"/>
          <w:szCs w:val="24"/>
        </w:rPr>
        <w:t>l bonding</w:t>
      </w:r>
      <w:r w:rsidR="00271EC8" w:rsidRPr="00271EC8">
        <w:rPr>
          <w:rFonts w:cs="Times New Roman"/>
          <w:szCs w:val="24"/>
        </w:rPr>
        <w:t xml:space="preserve"> </w:t>
      </w:r>
      <w:r w:rsidR="00271EC8">
        <w:rPr>
          <w:rFonts w:cs="Times New Roman"/>
          <w:szCs w:val="24"/>
        </w:rPr>
        <w:t>in</w:t>
      </w:r>
      <w:r w:rsidR="00271EC8" w:rsidRPr="00405198">
        <w:rPr>
          <w:rFonts w:cs="Times New Roman"/>
          <w:szCs w:val="24"/>
        </w:rPr>
        <w:t xml:space="preserve"> the modeling</w:t>
      </w:r>
      <w:r w:rsidR="000D7461">
        <w:rPr>
          <w:rFonts w:cs="Times New Roman"/>
          <w:szCs w:val="24"/>
        </w:rPr>
        <w:t xml:space="preserve">.  </w:t>
      </w:r>
      <w:r w:rsidR="0092509A">
        <w:rPr>
          <w:rFonts w:cs="Times New Roman"/>
          <w:szCs w:val="24"/>
        </w:rPr>
        <w:t>F</w:t>
      </w:r>
      <w:r w:rsidRPr="00405198">
        <w:rPr>
          <w:rFonts w:cs="Times New Roman"/>
          <w:szCs w:val="24"/>
        </w:rPr>
        <w:t>ield measurements were used to verify the</w:t>
      </w:r>
      <w:r w:rsidR="00271EC8">
        <w:rPr>
          <w:rFonts w:cs="Times New Roman"/>
          <w:szCs w:val="24"/>
        </w:rPr>
        <w:t xml:space="preserve"> results and the difference were </w:t>
      </w:r>
      <w:r w:rsidRPr="00405198">
        <w:rPr>
          <w:rFonts w:cs="Times New Roman"/>
          <w:szCs w:val="24"/>
        </w:rPr>
        <w:t xml:space="preserve">attributed to partial bonding.  </w:t>
      </w:r>
      <w:r w:rsidR="00405198" w:rsidRPr="00405198">
        <w:rPr>
          <w:rFonts w:cs="Times New Roman" w:hint="eastAsia"/>
          <w:szCs w:val="24"/>
          <w:lang w:eastAsia="zh-CN"/>
        </w:rPr>
        <w:t xml:space="preserve">Both PCC and HMA fatigue </w:t>
      </w:r>
      <w:r w:rsidR="00A84461">
        <w:rPr>
          <w:rFonts w:cs="Times New Roman"/>
          <w:szCs w:val="24"/>
          <w:lang w:eastAsia="zh-CN"/>
        </w:rPr>
        <w:t>are</w:t>
      </w:r>
      <w:r w:rsidR="00405198" w:rsidRPr="00405198">
        <w:rPr>
          <w:rFonts w:cs="Times New Roman" w:hint="eastAsia"/>
          <w:szCs w:val="24"/>
          <w:lang w:eastAsia="zh-CN"/>
        </w:rPr>
        <w:t xml:space="preserve"> predicted</w:t>
      </w:r>
      <w:r w:rsidR="00325C10" w:rsidRPr="00325C10">
        <w:rPr>
          <w:rFonts w:cs="Times New Roman"/>
          <w:szCs w:val="24"/>
          <w:lang w:eastAsia="zh-CN"/>
        </w:rPr>
        <w:t>.</w:t>
      </w:r>
    </w:p>
    <w:p w:rsidR="00A8389E" w:rsidRPr="008B0EB4" w:rsidRDefault="00A8389E" w:rsidP="00A8389E">
      <w:pPr>
        <w:autoSpaceDE w:val="0"/>
        <w:autoSpaceDN w:val="0"/>
        <w:adjustRightInd w:val="0"/>
        <w:spacing w:after="0"/>
        <w:rPr>
          <w:rFonts w:cs="Times New Roman"/>
          <w:bCs/>
          <w:i/>
          <w:szCs w:val="24"/>
        </w:rPr>
      </w:pPr>
      <w:r w:rsidRPr="008B0EB4">
        <w:rPr>
          <w:rFonts w:cs="Times New Roman"/>
          <w:bCs/>
          <w:i/>
          <w:szCs w:val="24"/>
        </w:rPr>
        <w:t>Disadvantage</w:t>
      </w:r>
      <w:r w:rsidR="00E715A6">
        <w:rPr>
          <w:rFonts w:cs="Times New Roman"/>
          <w:bCs/>
          <w:i/>
          <w:szCs w:val="24"/>
        </w:rPr>
        <w:t>s</w:t>
      </w:r>
    </w:p>
    <w:p w:rsidR="000D7461" w:rsidRDefault="008B0EB4" w:rsidP="00A8389E">
      <w:pPr>
        <w:rPr>
          <w:rFonts w:cs="Times New Roman"/>
          <w:szCs w:val="24"/>
        </w:rPr>
      </w:pPr>
      <w:r w:rsidRPr="008B0EB4">
        <w:rPr>
          <w:rFonts w:cs="Times New Roman" w:hint="eastAsia"/>
          <w:szCs w:val="24"/>
          <w:lang w:eastAsia="zh-CN"/>
        </w:rPr>
        <w:t>T</w:t>
      </w:r>
      <w:r w:rsidR="00A8389E" w:rsidRPr="008B0EB4">
        <w:rPr>
          <w:rFonts w:cs="Times New Roman"/>
          <w:szCs w:val="24"/>
        </w:rPr>
        <w:t>he effect of partial bonding in increasing the stresses in the TWT/UTW layer was taken into account based on a statistic</w:t>
      </w:r>
      <w:r w:rsidR="00271EC8">
        <w:rPr>
          <w:rFonts w:cs="Times New Roman"/>
          <w:szCs w:val="24"/>
        </w:rPr>
        <w:t>al</w:t>
      </w:r>
      <w:r w:rsidR="00A8389E" w:rsidRPr="008B0EB4">
        <w:rPr>
          <w:rFonts w:cs="Times New Roman"/>
          <w:szCs w:val="24"/>
        </w:rPr>
        <w:t xml:space="preserve"> study of the field observations.  However, the underestimation of stresses by the 3-D FEM compared with the field observations might not </w:t>
      </w:r>
      <w:r w:rsidR="00B46CEF" w:rsidRPr="008B0EB4">
        <w:rPr>
          <w:rFonts w:cs="Times New Roman"/>
          <w:szCs w:val="24"/>
        </w:rPr>
        <w:t xml:space="preserve">only </w:t>
      </w:r>
      <w:r w:rsidR="00A8389E" w:rsidRPr="008B0EB4">
        <w:rPr>
          <w:rFonts w:cs="Times New Roman"/>
          <w:szCs w:val="24"/>
        </w:rPr>
        <w:t>be due to the interface debonding.  Other factors may also have come into play, for example ‘the quality of the asphalt pavem</w:t>
      </w:r>
      <w:r w:rsidR="00C56DA9">
        <w:rPr>
          <w:rFonts w:cs="Times New Roman"/>
          <w:szCs w:val="24"/>
        </w:rPr>
        <w:t>ent underneath the concrete overlay</w:t>
      </w:r>
      <w:r w:rsidR="00A84461">
        <w:rPr>
          <w:rFonts w:cs="Times New Roman"/>
          <w:szCs w:val="24"/>
        </w:rPr>
        <w:t>’</w:t>
      </w:r>
      <w:r w:rsidR="000D7461">
        <w:rPr>
          <w:rFonts w:cs="Times New Roman"/>
          <w:szCs w:val="24"/>
        </w:rPr>
        <w:t>.</w:t>
      </w:r>
    </w:p>
    <w:p w:rsidR="00B25A97" w:rsidRDefault="000D7461" w:rsidP="00A8389E">
      <w:r>
        <w:rPr>
          <w:rFonts w:cs="Times New Roman"/>
          <w:szCs w:val="24"/>
        </w:rPr>
        <w:t>L</w:t>
      </w:r>
      <w:r w:rsidR="008B0EB4" w:rsidRPr="008B0EB4">
        <w:rPr>
          <w:rFonts w:cs="Times New Roman"/>
          <w:bCs/>
          <w:szCs w:val="24"/>
        </w:rPr>
        <w:t xml:space="preserve">ittle guidance is provided </w:t>
      </w:r>
      <w:r w:rsidR="00C56DA9">
        <w:rPr>
          <w:rFonts w:cs="Times New Roman"/>
          <w:bCs/>
          <w:szCs w:val="24"/>
        </w:rPr>
        <w:t xml:space="preserve">on establishing </w:t>
      </w:r>
      <w:r w:rsidR="008B0EB4" w:rsidRPr="008B0EB4">
        <w:rPr>
          <w:rFonts w:cs="Times New Roman"/>
          <w:bCs/>
          <w:szCs w:val="24"/>
        </w:rPr>
        <w:t>the inputs</w:t>
      </w:r>
      <w:r w:rsidR="00C56DA9">
        <w:rPr>
          <w:rFonts w:cs="Times New Roman"/>
          <w:bCs/>
          <w:szCs w:val="24"/>
        </w:rPr>
        <w:t xml:space="preserve"> for the design</w:t>
      </w:r>
      <w:r w:rsidR="008B0EB4" w:rsidRPr="008B0EB4">
        <w:rPr>
          <w:rFonts w:cs="Times New Roman"/>
          <w:bCs/>
          <w:szCs w:val="24"/>
        </w:rPr>
        <w:t xml:space="preserve">.  For example, the temperature dependency of </w:t>
      </w:r>
      <w:r w:rsidR="00B46CEF">
        <w:rPr>
          <w:rFonts w:cs="Times New Roman"/>
          <w:bCs/>
          <w:szCs w:val="24"/>
        </w:rPr>
        <w:t xml:space="preserve">the </w:t>
      </w:r>
      <w:r w:rsidR="008B0EB4" w:rsidRPr="008B0EB4">
        <w:rPr>
          <w:rFonts w:cs="Times New Roman"/>
          <w:bCs/>
          <w:szCs w:val="24"/>
        </w:rPr>
        <w:t>HMA stiffness is not considered</w:t>
      </w:r>
      <w:r w:rsidR="008B0EB4" w:rsidRPr="008B0EB4">
        <w:rPr>
          <w:rFonts w:cs="Times New Roman" w:hint="eastAsia"/>
          <w:bCs/>
          <w:szCs w:val="24"/>
          <w:lang w:eastAsia="zh-CN"/>
        </w:rPr>
        <w:t xml:space="preserve">; </w:t>
      </w:r>
      <w:r w:rsidR="008B0EB4" w:rsidRPr="008B0EB4">
        <w:rPr>
          <w:rFonts w:cs="Times New Roman"/>
          <w:bCs/>
          <w:szCs w:val="24"/>
        </w:rPr>
        <w:t>the effect of fibers is not discussed</w:t>
      </w:r>
      <w:r w:rsidR="008B0EB4" w:rsidRPr="008B0EB4">
        <w:rPr>
          <w:rFonts w:cs="Times New Roman" w:hint="eastAsia"/>
          <w:bCs/>
          <w:szCs w:val="24"/>
          <w:lang w:eastAsia="zh-CN"/>
        </w:rPr>
        <w:t xml:space="preserve"> and the determination of</w:t>
      </w:r>
      <w:r w:rsidR="00B46CEF">
        <w:rPr>
          <w:rFonts w:cs="Times New Roman"/>
          <w:bCs/>
          <w:szCs w:val="24"/>
          <w:lang w:eastAsia="zh-CN"/>
        </w:rPr>
        <w:t xml:space="preserve"> the</w:t>
      </w:r>
      <w:r w:rsidR="008B0EB4" w:rsidRPr="008B0EB4">
        <w:rPr>
          <w:rFonts w:cs="Times New Roman" w:hint="eastAsia"/>
          <w:bCs/>
          <w:szCs w:val="24"/>
          <w:lang w:eastAsia="zh-CN"/>
        </w:rPr>
        <w:t xml:space="preserve"> temperature gradient is not suggested</w:t>
      </w:r>
      <w:r w:rsidR="008B0EB4" w:rsidRPr="008B0EB4">
        <w:rPr>
          <w:rFonts w:cs="Times New Roman"/>
          <w:bCs/>
          <w:szCs w:val="24"/>
        </w:rPr>
        <w:t>.</w:t>
      </w:r>
    </w:p>
    <w:p w:rsidR="00751850" w:rsidRPr="00FF40F5" w:rsidRDefault="0001734D" w:rsidP="00751850">
      <w:pPr>
        <w:pStyle w:val="Heading2"/>
      </w:pPr>
      <w:bookmarkStart w:id="107" w:name="_Toc244428387"/>
      <w:bookmarkStart w:id="108" w:name="_Toc292375714"/>
      <w:r>
        <w:t xml:space="preserve">4. </w:t>
      </w:r>
      <w:r w:rsidR="00751850">
        <w:t xml:space="preserve"> ICT method</w:t>
      </w:r>
      <w:bookmarkEnd w:id="107"/>
      <w:bookmarkEnd w:id="108"/>
    </w:p>
    <w:p w:rsidR="00751850" w:rsidRDefault="005179A7" w:rsidP="00751850">
      <w:proofErr w:type="spellStart"/>
      <w:r w:rsidRPr="00BD2BD5">
        <w:t>Roesler</w:t>
      </w:r>
      <w:proofErr w:type="spellEnd"/>
      <w:r w:rsidRPr="00BD2BD5">
        <w:t xml:space="preserve"> et al. (2008)</w:t>
      </w:r>
      <w:r>
        <w:t xml:space="preserve"> proposed </w:t>
      </w:r>
      <w:r w:rsidR="00597427">
        <w:t xml:space="preserve">a </w:t>
      </w:r>
      <w:r>
        <w:t>method for UTW design i</w:t>
      </w:r>
      <w:r w:rsidRPr="00BD2BD5">
        <w:t xml:space="preserve">n the research report for the Illinois </w:t>
      </w:r>
      <w:r>
        <w:t>Center for Transportation (ICT).</w:t>
      </w:r>
      <w:r w:rsidRPr="00BD2BD5">
        <w:t xml:space="preserve"> </w:t>
      </w:r>
      <w:r>
        <w:t xml:space="preserve"> </w:t>
      </w:r>
      <w:r w:rsidR="00751850">
        <w:t>In the ICT method, the allowable stress ratio</w:t>
      </w:r>
      <w:r w:rsidR="0053397E">
        <w:t xml:space="preserve"> was</w:t>
      </w:r>
      <w:r w:rsidR="00751850">
        <w:t xml:space="preserve"> </w:t>
      </w:r>
      <w:r w:rsidR="00A95D90">
        <w:t xml:space="preserve">first </w:t>
      </w:r>
      <w:r w:rsidR="00751850">
        <w:t xml:space="preserve">determined </w:t>
      </w:r>
      <w:r w:rsidR="009745DE">
        <w:t xml:space="preserve">by making the allowable load repetitions equal to the </w:t>
      </w:r>
      <w:r w:rsidR="00751850">
        <w:t>design traffic.  Then, the d</w:t>
      </w:r>
      <w:r w:rsidR="0053397E">
        <w:t>esign thickness of the TWT/UTW wa</w:t>
      </w:r>
      <w:r w:rsidR="00751850">
        <w:t>s determined as such that it yield</w:t>
      </w:r>
      <w:r w:rsidR="0053397E">
        <w:t>ed</w:t>
      </w:r>
      <w:r w:rsidR="00751850">
        <w:t xml:space="preserve"> a stress ratio equal to the allowab</w:t>
      </w:r>
      <w:r w:rsidR="009745DE">
        <w:t>le one.</w:t>
      </w:r>
    </w:p>
    <w:p w:rsidR="00760A2E" w:rsidRPr="00760A2E" w:rsidRDefault="00760A2E" w:rsidP="00760A2E">
      <w:pPr>
        <w:pStyle w:val="Heading3"/>
      </w:pPr>
      <w:bookmarkStart w:id="109" w:name="_Toc292375715"/>
      <w:r>
        <w:t>4.1 Traffic</w:t>
      </w:r>
      <w:bookmarkEnd w:id="109"/>
    </w:p>
    <w:p w:rsidR="00760A2E" w:rsidRDefault="0053397E" w:rsidP="00760A2E">
      <w:r>
        <w:t>It wa</w:t>
      </w:r>
      <w:r w:rsidR="009745DE">
        <w:t xml:space="preserve">s suggested </w:t>
      </w:r>
      <w:r w:rsidR="00A95D90">
        <w:t xml:space="preserve">that </w:t>
      </w:r>
      <w:r w:rsidR="009745DE">
        <w:t xml:space="preserve">ESALs be employed as </w:t>
      </w:r>
      <w:r w:rsidR="00A95D90">
        <w:t xml:space="preserve">the </w:t>
      </w:r>
      <w:r w:rsidR="009745DE">
        <w:t>traffic input because no</w:t>
      </w:r>
      <w:r w:rsidR="009745DE" w:rsidRPr="009745DE">
        <w:t xml:space="preserve"> </w:t>
      </w:r>
      <w:r w:rsidR="009745DE">
        <w:t xml:space="preserve">significant difference was found when comparing the damage caused by the load-spectrum loading with the damage caused </w:t>
      </w:r>
      <w:r w:rsidR="00A95D90">
        <w:t xml:space="preserve">by </w:t>
      </w:r>
      <w:r w:rsidR="009745DE">
        <w:t>the ESALs.</w:t>
      </w:r>
      <w:r w:rsidR="008C6EEE">
        <w:t xml:space="preserve">  </w:t>
      </w:r>
      <w:r>
        <w:t>Furthermore, the wander in traffic wa</w:t>
      </w:r>
      <w:r w:rsidR="008C6EEE">
        <w:t>s considered to reduce the fatigue damage and th</w:t>
      </w:r>
      <w:r>
        <w:t>us channelized traffic loading wa</w:t>
      </w:r>
      <w:r w:rsidR="008C6EEE">
        <w:t>s assumed.</w:t>
      </w:r>
    </w:p>
    <w:p w:rsidR="00760A2E" w:rsidRPr="00760A2E" w:rsidRDefault="00760A2E" w:rsidP="00964FE0">
      <w:pPr>
        <w:pStyle w:val="Heading3"/>
        <w:numPr>
          <w:ilvl w:val="1"/>
          <w:numId w:val="24"/>
        </w:numPr>
      </w:pPr>
      <w:bookmarkStart w:id="110" w:name="_Toc292375716"/>
      <w:r>
        <w:lastRenderedPageBreak/>
        <w:t>Material characterization</w:t>
      </w:r>
      <w:bookmarkEnd w:id="110"/>
    </w:p>
    <w:p w:rsidR="00760A2E" w:rsidRDefault="00E04706" w:rsidP="00964FE0">
      <w:pPr>
        <w:pStyle w:val="Heading4"/>
        <w:numPr>
          <w:ilvl w:val="2"/>
          <w:numId w:val="24"/>
        </w:numPr>
      </w:pPr>
      <w:r>
        <w:t>PCC modulus of e</w:t>
      </w:r>
      <w:r w:rsidR="00760A2E">
        <w:t>lastic</w:t>
      </w:r>
      <w:r>
        <w:t>ity</w:t>
      </w:r>
    </w:p>
    <w:p w:rsidR="00760A2E" w:rsidRDefault="005A08CA" w:rsidP="00760A2E">
      <w:r>
        <w:t xml:space="preserve">The average 14-day PCC compressive strength was obtained as 4,359 psi based on Illinois field data.  </w:t>
      </w:r>
      <w:r w:rsidR="00806C81">
        <w:t xml:space="preserve">For concrete with </w:t>
      </w:r>
      <w:r w:rsidR="00A95D90">
        <w:t xml:space="preserve">a </w:t>
      </w:r>
      <w:r w:rsidR="002C3AD7">
        <w:t xml:space="preserve">14-day </w:t>
      </w:r>
      <w:r w:rsidR="00806C81">
        <w:t>compressive strength of 4,000 psi, the PCC modulus of elasticity could be calculated as 3.6 million psi using the ACI correlation</w:t>
      </w:r>
      <w:r w:rsidR="00A95D90">
        <w:t xml:space="preserve"> seen in </w:t>
      </w:r>
      <w:r w:rsidR="00DB3C4F">
        <w:t xml:space="preserve">Equation </w:t>
      </w:r>
      <w:r w:rsidR="007F32E3">
        <w:fldChar w:fldCharType="begin"/>
      </w:r>
      <w:r w:rsidR="00DB3C4F">
        <w:instrText xml:space="preserve"> REF _Ref251516787 \h </w:instrText>
      </w:r>
      <w:r w:rsidR="007F32E3">
        <w:fldChar w:fldCharType="separate"/>
      </w:r>
      <w:r w:rsidR="0070230C" w:rsidRPr="00A50B24">
        <w:rPr>
          <w:szCs w:val="24"/>
        </w:rPr>
        <w:t>(</w:t>
      </w:r>
      <w:r w:rsidR="0070230C">
        <w:rPr>
          <w:noProof/>
          <w:szCs w:val="24"/>
        </w:rPr>
        <w:t>39</w:t>
      </w:r>
      <w:r w:rsidR="0070230C" w:rsidRPr="00A50B24">
        <w:rPr>
          <w:szCs w:val="24"/>
        </w:rPr>
        <w:t>)</w:t>
      </w:r>
      <w:r w:rsidR="007F32E3">
        <w:fldChar w:fldCharType="end"/>
      </w:r>
      <w:r w:rsidR="00806C81">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806C81" w:rsidRPr="00A95D90" w:rsidTr="006B6E5E">
        <w:trPr>
          <w:jc w:val="center"/>
        </w:trPr>
        <w:tc>
          <w:tcPr>
            <w:tcW w:w="4500" w:type="pct"/>
            <w:vAlign w:val="center"/>
          </w:tcPr>
          <w:p w:rsidR="00806C81" w:rsidRPr="00A95D90" w:rsidRDefault="007F32E3" w:rsidP="00DB3C4F">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E</m:t>
                    </m:r>
                  </m:e>
                  <m:sub>
                    <m:r>
                      <w:rPr>
                        <w:rFonts w:ascii="Cambria Math" w:hAnsi="Cambria Math" w:cs="Times New Roman"/>
                        <w:szCs w:val="24"/>
                      </w:rPr>
                      <m:t>PCC</m:t>
                    </m:r>
                  </m:sub>
                </m:sSub>
                <m:r>
                  <w:rPr>
                    <w:rFonts w:ascii="Cambria Math" w:cs="Times New Roman" w:hint="eastAsia"/>
                    <w:szCs w:val="24"/>
                  </w:rPr>
                  <m:t>=57,000</m:t>
                </m:r>
                <m:rad>
                  <m:radPr>
                    <m:degHide m:val="on"/>
                    <m:ctrlPr>
                      <w:rPr>
                        <w:rFonts w:ascii="Cambria Math" w:hAnsi="Cambria Math" w:cs="Times New Roman"/>
                        <w:i/>
                        <w:szCs w:val="24"/>
                      </w:rPr>
                    </m:ctrlPr>
                  </m:radPr>
                  <m:deg/>
                  <m:e>
                    <m:sSubSup>
                      <m:sSubSupPr>
                        <m:ctrlPr>
                          <w:rPr>
                            <w:rFonts w:ascii="Cambria Math" w:hAnsi="Cambria Math" w:cs="Times New Roman"/>
                            <w:i/>
                            <w:szCs w:val="24"/>
                          </w:rPr>
                        </m:ctrlPr>
                      </m:sSubSupPr>
                      <m:e>
                        <m:r>
                          <w:rPr>
                            <w:rFonts w:ascii="Cambria Math" w:hAnsi="Cambria Math" w:cs="Times New Roman" w:hint="eastAsia"/>
                            <w:szCs w:val="24"/>
                          </w:rPr>
                          <m:t>f</m:t>
                        </m:r>
                      </m:e>
                      <m:sub>
                        <m:r>
                          <w:rPr>
                            <w:rFonts w:ascii="Cambria Math" w:hAnsi="Cambria Math" w:cs="Times New Roman" w:hint="eastAsia"/>
                            <w:szCs w:val="24"/>
                          </w:rPr>
                          <m:t>c</m:t>
                        </m:r>
                      </m:sub>
                      <m:sup>
                        <m:r>
                          <w:rPr>
                            <w:rFonts w:ascii="Cambria Math" w:cs="Times New Roman" w:hint="eastAsia"/>
                            <w:szCs w:val="24"/>
                          </w:rPr>
                          <m:t>'</m:t>
                        </m:r>
                      </m:sup>
                    </m:sSubSup>
                  </m:e>
                </m:rad>
              </m:oMath>
            </m:oMathPara>
          </w:p>
        </w:tc>
        <w:tc>
          <w:tcPr>
            <w:tcW w:w="500" w:type="pct"/>
            <w:vAlign w:val="center"/>
          </w:tcPr>
          <w:p w:rsidR="00806C81" w:rsidRPr="00A95D90" w:rsidRDefault="00A50B24" w:rsidP="006B6E5E">
            <w:pPr>
              <w:pStyle w:val="Caption"/>
              <w:keepNext/>
              <w:spacing w:before="240" w:after="240" w:line="360" w:lineRule="auto"/>
              <w:rPr>
                <w:szCs w:val="24"/>
              </w:rPr>
            </w:pPr>
            <w:bookmarkStart w:id="111" w:name="_Ref250318971"/>
            <w:bookmarkStart w:id="112" w:name="_Ref251516787"/>
            <w:r w:rsidRPr="00A50B24">
              <w:rPr>
                <w:szCs w:val="24"/>
              </w:rPr>
              <w:t>(</w:t>
            </w:r>
            <w:r w:rsidR="007F32E3" w:rsidRPr="00A50B24">
              <w:rPr>
                <w:b/>
                <w:szCs w:val="24"/>
              </w:rPr>
              <w:fldChar w:fldCharType="begin"/>
            </w:r>
            <w:r w:rsidRPr="00A50B24">
              <w:rPr>
                <w:szCs w:val="24"/>
              </w:rPr>
              <w:instrText xml:space="preserve"> SEQ Equation \* ARABIC </w:instrText>
            </w:r>
            <w:r w:rsidR="007F32E3" w:rsidRPr="00A50B24">
              <w:rPr>
                <w:b/>
                <w:szCs w:val="24"/>
              </w:rPr>
              <w:fldChar w:fldCharType="separate"/>
            </w:r>
            <w:r w:rsidR="0070230C">
              <w:rPr>
                <w:noProof/>
                <w:szCs w:val="24"/>
              </w:rPr>
              <w:t>39</w:t>
            </w:r>
            <w:r w:rsidR="007F32E3" w:rsidRPr="00A50B24">
              <w:rPr>
                <w:b/>
                <w:szCs w:val="24"/>
              </w:rPr>
              <w:fldChar w:fldCharType="end"/>
            </w:r>
            <w:bookmarkEnd w:id="111"/>
            <w:r w:rsidRPr="00A50B24">
              <w:rPr>
                <w:szCs w:val="24"/>
              </w:rPr>
              <w:t>)</w:t>
            </w:r>
            <w:bookmarkEnd w:id="112"/>
          </w:p>
        </w:tc>
      </w:tr>
      <w:tr w:rsidR="00806C81" w:rsidRPr="00C440AE" w:rsidTr="006B6E5E">
        <w:trPr>
          <w:jc w:val="center"/>
        </w:trPr>
        <w:tc>
          <w:tcPr>
            <w:tcW w:w="4500" w:type="pct"/>
            <w:vAlign w:val="center"/>
          </w:tcPr>
          <w:p w:rsidR="00806C81" w:rsidRPr="00BC5261" w:rsidRDefault="002C3AD7" w:rsidP="00DB3C4F">
            <w:pPr>
              <w:rPr>
                <w:rFonts w:eastAsia="SimSun" w:cs="Times New Roman"/>
              </w:rPr>
            </w:pPr>
            <w:proofErr w:type="gramStart"/>
            <w:r>
              <w:rPr>
                <w:rFonts w:eastAsia="SimSun" w:cs="Times New Roman"/>
              </w:rPr>
              <w:t>w</w:t>
            </w:r>
            <w:r w:rsidR="00806C81">
              <w:rPr>
                <w:rFonts w:eastAsia="SimSun" w:cs="Times New Roman"/>
              </w:rPr>
              <w:t>here</w:t>
            </w:r>
            <w:proofErr w:type="gramEnd"/>
            <w:r>
              <w:rPr>
                <w:rFonts w:eastAsia="SimSun" w:cs="Times New Roman"/>
              </w:rPr>
              <w:t xml:space="preserve">  </w:t>
            </w:r>
            <m:oMath>
              <m:sSubSup>
                <m:sSubSupPr>
                  <m:ctrlPr>
                    <w:rPr>
                      <w:rFonts w:ascii="Cambria Math" w:hAnsi="Cambria Math" w:cs="Times New Roman"/>
                      <w:i/>
                    </w:rPr>
                  </m:ctrlPr>
                </m:sSubSupPr>
                <m:e>
                  <m:r>
                    <w:rPr>
                      <w:rFonts w:ascii="Cambria Math" w:hAnsi="Cambria Math" w:cs="Times New Roman"/>
                    </w:rPr>
                    <m:t>f</m:t>
                  </m:r>
                </m:e>
                <m:sub>
                  <m:r>
                    <w:rPr>
                      <w:rFonts w:ascii="Cambria Math" w:hAnsi="Cambria Math" w:cs="Times New Roman"/>
                    </w:rPr>
                    <m:t>c</m:t>
                  </m:r>
                </m:sub>
                <m:sup>
                  <m:r>
                    <w:rPr>
                      <w:rFonts w:ascii="Cambria Math" w:hAnsi="Cambria Math" w:cs="Times New Roman"/>
                    </w:rPr>
                    <m:t>'</m:t>
                  </m:r>
                </m:sup>
              </m:sSubSup>
            </m:oMath>
            <w:r>
              <w:rPr>
                <w:rFonts w:eastAsia="SimSun" w:cs="Times New Roman"/>
              </w:rPr>
              <w:t xml:space="preserve"> is </w:t>
            </w:r>
            <w:r w:rsidR="009411BC">
              <w:rPr>
                <w:rFonts w:eastAsia="SimSun" w:cs="Times New Roman"/>
              </w:rPr>
              <w:t xml:space="preserve">the </w:t>
            </w:r>
            <w:r>
              <w:rPr>
                <w:rFonts w:eastAsia="SimSun" w:cs="Times New Roman"/>
              </w:rPr>
              <w:t xml:space="preserve">14-day PCC compressive strength, psi and </w:t>
            </w:r>
            <m:oMath>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PCC</m:t>
                  </m:r>
                </m:sub>
              </m:sSub>
            </m:oMath>
            <w:r>
              <w:rPr>
                <w:rFonts w:eastAsia="SimSun" w:cs="Times New Roman"/>
              </w:rPr>
              <w:t xml:space="preserve"> is the PCC modulus of elasticity, psi.</w:t>
            </w:r>
          </w:p>
        </w:tc>
        <w:tc>
          <w:tcPr>
            <w:tcW w:w="500" w:type="pct"/>
            <w:vAlign w:val="center"/>
          </w:tcPr>
          <w:p w:rsidR="00806C81" w:rsidRPr="00C440AE" w:rsidRDefault="00806C81" w:rsidP="006B6E5E">
            <w:pPr>
              <w:pStyle w:val="Caption"/>
              <w:keepNext/>
              <w:spacing w:before="240" w:after="240" w:line="360" w:lineRule="auto"/>
              <w:rPr>
                <w:szCs w:val="24"/>
              </w:rPr>
            </w:pPr>
          </w:p>
        </w:tc>
      </w:tr>
    </w:tbl>
    <w:p w:rsidR="00760A2E" w:rsidRDefault="00E04706" w:rsidP="00964FE0">
      <w:pPr>
        <w:pStyle w:val="Heading4"/>
        <w:numPr>
          <w:ilvl w:val="2"/>
          <w:numId w:val="24"/>
        </w:numPr>
      </w:pPr>
      <w:r>
        <w:t>PCC f</w:t>
      </w:r>
      <w:r w:rsidR="00760A2E">
        <w:t>lexural strength</w:t>
      </w:r>
    </w:p>
    <w:p w:rsidR="00760A2E" w:rsidRDefault="00192D3A" w:rsidP="00760A2E">
      <w:r>
        <w:t>A</w:t>
      </w:r>
      <w:r w:rsidR="00F15AB4">
        <w:t xml:space="preserve"> mean PCC flexural strength of 750 psi base</w:t>
      </w:r>
      <w:r w:rsidR="009411BC">
        <w:t>d</w:t>
      </w:r>
      <w:r>
        <w:t xml:space="preserve"> on 3</w:t>
      </w:r>
      <w:r w:rsidR="0053397E">
        <w:t>-point loading wa</w:t>
      </w:r>
      <w:r w:rsidR="00F15AB4">
        <w:t>s recommended for design.  Furthermore, if the whiteto</w:t>
      </w:r>
      <w:r w:rsidR="009411BC">
        <w:t>p</w:t>
      </w:r>
      <w:r w:rsidR="00F15AB4">
        <w:t xml:space="preserve">ping </w:t>
      </w:r>
      <w:r w:rsidR="0053397E">
        <w:t>wa</w:t>
      </w:r>
      <w:r w:rsidR="00F15AB4">
        <w:t>s open to traffic at or before 14 days, a minimum strength of 550 psi</w:t>
      </w:r>
      <w:r w:rsidR="00325C10">
        <w:t>,</w:t>
      </w:r>
      <w:r w:rsidR="00F15AB4">
        <w:t xml:space="preserve"> based on 3-point loading</w:t>
      </w:r>
      <w:r w:rsidR="00325C10">
        <w:t>,</w:t>
      </w:r>
      <w:r w:rsidR="00F15AB4">
        <w:t xml:space="preserve"> </w:t>
      </w:r>
      <w:r w:rsidR="0053397E">
        <w:t>wa</w:t>
      </w:r>
      <w:r w:rsidR="00F15AB4">
        <w:t xml:space="preserve">s required </w:t>
      </w:r>
      <w:r w:rsidR="00325C10">
        <w:t>in</w:t>
      </w:r>
      <w:r w:rsidR="00F15AB4">
        <w:t xml:space="preserve"> the current design </w:t>
      </w:r>
      <w:r w:rsidR="00325C10">
        <w:t>method used</w:t>
      </w:r>
      <w:r w:rsidR="00F15AB4">
        <w:t xml:space="preserve"> in Illinois.</w:t>
      </w:r>
    </w:p>
    <w:p w:rsidR="00760A2E" w:rsidRDefault="00E04706" w:rsidP="00964FE0">
      <w:pPr>
        <w:pStyle w:val="Heading4"/>
        <w:numPr>
          <w:ilvl w:val="2"/>
          <w:numId w:val="24"/>
        </w:numPr>
      </w:pPr>
      <w:r>
        <w:t>PCC c</w:t>
      </w:r>
      <w:r w:rsidR="00760A2E">
        <w:t>oefficient of thermal expansion</w:t>
      </w:r>
    </w:p>
    <w:p w:rsidR="00760A2E" w:rsidRPr="001801DC" w:rsidRDefault="00675196" w:rsidP="00760A2E">
      <w:r>
        <w:t xml:space="preserve">A typical CTE </w:t>
      </w:r>
      <w:r w:rsidR="00C56DA9">
        <w:t>of 5.5</w:t>
      </w:r>
      <w:r w:rsidR="00C56DA9" w:rsidRPr="008B168C">
        <w:t>×</w:t>
      </w:r>
      <w:r w:rsidR="00C56DA9">
        <w:t>10</w:t>
      </w:r>
      <w:r w:rsidR="00C56DA9" w:rsidRPr="00A50B24">
        <w:rPr>
          <w:vertAlign w:val="superscript"/>
        </w:rPr>
        <w:t>-6</w:t>
      </w:r>
      <w:r w:rsidR="00C56DA9">
        <w:t>/</w:t>
      </w:r>
      <w:r w:rsidR="00C56DA9" w:rsidRPr="008B168C">
        <w:t>°</w:t>
      </w:r>
      <w:r w:rsidR="00C56DA9">
        <w:t>F for concrete in Illinois</w:t>
      </w:r>
      <w:r>
        <w:t xml:space="preserve"> </w:t>
      </w:r>
      <w:r w:rsidR="0053397E">
        <w:t>wa</w:t>
      </w:r>
      <w:r>
        <w:t>s suggested, which should be varied if the geology of the coarse aggregate dramatically change</w:t>
      </w:r>
      <w:r w:rsidR="0053397E">
        <w:t>d</w:t>
      </w:r>
      <w:r>
        <w:t>.</w:t>
      </w:r>
    </w:p>
    <w:p w:rsidR="00760A2E" w:rsidRDefault="00E04706" w:rsidP="00964FE0">
      <w:pPr>
        <w:pStyle w:val="Heading4"/>
        <w:numPr>
          <w:ilvl w:val="2"/>
          <w:numId w:val="24"/>
        </w:numPr>
      </w:pPr>
      <w:r>
        <w:t xml:space="preserve">HMA </w:t>
      </w:r>
      <w:r w:rsidR="00760A2E">
        <w:t xml:space="preserve">modulus of </w:t>
      </w:r>
      <w:r>
        <w:t>elasticity</w:t>
      </w:r>
    </w:p>
    <w:p w:rsidR="00760A2E" w:rsidRDefault="003A581B" w:rsidP="003A581B">
      <w:r>
        <w:t xml:space="preserve">Efforts were </w:t>
      </w:r>
      <w:r w:rsidR="00E72E2D">
        <w:t>made</w:t>
      </w:r>
      <w:r>
        <w:t xml:space="preserve"> to characterize the stiffness of the distressed HMA layer </w:t>
      </w:r>
      <w:r w:rsidR="00E72E2D">
        <w:t>using the</w:t>
      </w:r>
      <w:r>
        <w:t xml:space="preserve"> FWD, but </w:t>
      </w:r>
      <w:r w:rsidR="006850E2">
        <w:t xml:space="preserve">it was </w:t>
      </w:r>
      <w:r>
        <w:t xml:space="preserve">not successful.  </w:t>
      </w:r>
      <w:r w:rsidR="00E72E2D">
        <w:t xml:space="preserve">Three primary categories were suggested.  </w:t>
      </w:r>
      <w:r>
        <w:t>An elastic modulus of 0.1 million</w:t>
      </w:r>
      <w:r w:rsidRPr="003A581B">
        <w:t xml:space="preserve"> psi represent</w:t>
      </w:r>
      <w:r w:rsidR="0053397E">
        <w:t>ed</w:t>
      </w:r>
      <w:r w:rsidRPr="003A581B">
        <w:t xml:space="preserve"> </w:t>
      </w:r>
      <w:r w:rsidR="00E72E2D">
        <w:t>a fatigued</w:t>
      </w:r>
      <w:r w:rsidRPr="003A581B">
        <w:t xml:space="preserve"> asphalt pavement. </w:t>
      </w:r>
      <w:r w:rsidR="006850E2">
        <w:t xml:space="preserve"> </w:t>
      </w:r>
      <w:r w:rsidRPr="003A581B">
        <w:t xml:space="preserve">An elastic modulus of </w:t>
      </w:r>
      <w:r>
        <w:t>0.</w:t>
      </w:r>
      <w:r w:rsidRPr="003A581B">
        <w:t xml:space="preserve">35 </w:t>
      </w:r>
      <w:proofErr w:type="gramStart"/>
      <w:r w:rsidR="006850E2">
        <w:t xml:space="preserve">million </w:t>
      </w:r>
      <w:r w:rsidRPr="003A581B">
        <w:t>psi</w:t>
      </w:r>
      <w:proofErr w:type="gramEnd"/>
      <w:r w:rsidRPr="003A581B">
        <w:t xml:space="preserve"> </w:t>
      </w:r>
      <w:r w:rsidR="0053397E">
        <w:t>wa</w:t>
      </w:r>
      <w:r>
        <w:t>s suggested for</w:t>
      </w:r>
      <w:r w:rsidRPr="003A581B">
        <w:t xml:space="preserve"> a</w:t>
      </w:r>
      <w:r>
        <w:t xml:space="preserve"> </w:t>
      </w:r>
      <w:r w:rsidRPr="003A581B">
        <w:t xml:space="preserve">moderate condition of the asphalt with some level of structural distresses. </w:t>
      </w:r>
      <w:r>
        <w:t xml:space="preserve"> </w:t>
      </w:r>
      <w:r w:rsidRPr="003A581B">
        <w:t>An elastic</w:t>
      </w:r>
      <w:r>
        <w:t xml:space="preserve"> </w:t>
      </w:r>
      <w:r w:rsidRPr="003A581B">
        <w:t xml:space="preserve">modulus of </w:t>
      </w:r>
      <w:r>
        <w:t>0.</w:t>
      </w:r>
      <w:r w:rsidRPr="003A581B">
        <w:t xml:space="preserve">6 </w:t>
      </w:r>
      <w:r w:rsidR="006850E2">
        <w:t xml:space="preserve">million </w:t>
      </w:r>
      <w:r w:rsidRPr="003A581B">
        <w:t xml:space="preserve">psi </w:t>
      </w:r>
      <w:r w:rsidR="0053397E">
        <w:t>was</w:t>
      </w:r>
      <w:r>
        <w:t xml:space="preserve"> used for</w:t>
      </w:r>
      <w:r w:rsidRPr="003A581B">
        <w:t xml:space="preserve"> a good asphalt pavement with only surface</w:t>
      </w:r>
      <w:r>
        <w:t xml:space="preserve"> </w:t>
      </w:r>
      <w:r w:rsidRPr="003A581B">
        <w:t>distresses such as rutting, shoving, or weathering that can be mostly eliminated by cold</w:t>
      </w:r>
      <w:r>
        <w:t xml:space="preserve"> </w:t>
      </w:r>
      <w:r w:rsidRPr="003A581B">
        <w:t xml:space="preserve">milling. </w:t>
      </w:r>
    </w:p>
    <w:p w:rsidR="00760A2E" w:rsidRDefault="00E04706" w:rsidP="00964FE0">
      <w:pPr>
        <w:pStyle w:val="Heading4"/>
        <w:numPr>
          <w:ilvl w:val="2"/>
          <w:numId w:val="24"/>
        </w:numPr>
      </w:pPr>
      <w:r>
        <w:lastRenderedPageBreak/>
        <w:t>Modulus</w:t>
      </w:r>
      <w:r w:rsidR="00760A2E">
        <w:t xml:space="preserve"> of subgrade</w:t>
      </w:r>
      <w:r>
        <w:t xml:space="preserve"> reaction</w:t>
      </w:r>
    </w:p>
    <w:p w:rsidR="00E04706" w:rsidRPr="00E04706" w:rsidRDefault="00012F7A" w:rsidP="00012F7A">
      <w:r w:rsidRPr="00012F7A">
        <w:t xml:space="preserve">The </w:t>
      </w:r>
      <w:r>
        <w:t xml:space="preserve">modulus of subgrade reaction </w:t>
      </w:r>
      <w:r w:rsidRPr="00012F7A">
        <w:t>(from 50 p</w:t>
      </w:r>
      <w:r>
        <w:t>s</w:t>
      </w:r>
      <w:r w:rsidRPr="00012F7A">
        <w:t>i</w:t>
      </w:r>
      <w:r>
        <w:t>/in</w:t>
      </w:r>
      <w:r w:rsidRPr="00012F7A">
        <w:t xml:space="preserve"> to 200 p</w:t>
      </w:r>
      <w:r>
        <w:t>s</w:t>
      </w:r>
      <w:r w:rsidRPr="00012F7A">
        <w:t>i</w:t>
      </w:r>
      <w:r>
        <w:t>/in</w:t>
      </w:r>
      <w:r w:rsidRPr="00012F7A">
        <w:t>)</w:t>
      </w:r>
      <w:r>
        <w:t xml:space="preserve">  was</w:t>
      </w:r>
      <w:r w:rsidRPr="00012F7A">
        <w:t xml:space="preserve"> f</w:t>
      </w:r>
      <w:r>
        <w:t>ound to have negligible effects</w:t>
      </w:r>
      <w:r w:rsidRPr="00012F7A">
        <w:t xml:space="preserve"> on the design of UTW and therefore a default value of 100 p</w:t>
      </w:r>
      <w:r>
        <w:t>s</w:t>
      </w:r>
      <w:r w:rsidRPr="00012F7A">
        <w:t>i</w:t>
      </w:r>
      <w:r>
        <w:t>/in</w:t>
      </w:r>
      <w:r w:rsidRPr="00012F7A">
        <w:t xml:space="preserve"> was </w:t>
      </w:r>
      <w:r w:rsidR="00CC227B">
        <w:t>employe</w:t>
      </w:r>
      <w:r>
        <w:t xml:space="preserve">d </w:t>
      </w:r>
      <w:r w:rsidR="00CC227B">
        <w:t>to generate</w:t>
      </w:r>
      <w:r>
        <w:t xml:space="preserve"> </w:t>
      </w:r>
      <w:r w:rsidRPr="00012F7A">
        <w:t>the design charts.</w:t>
      </w:r>
    </w:p>
    <w:p w:rsidR="00E04706" w:rsidRDefault="00E04706" w:rsidP="00E04706">
      <w:pPr>
        <w:pStyle w:val="Heading4"/>
        <w:numPr>
          <w:ilvl w:val="2"/>
          <w:numId w:val="24"/>
        </w:numPr>
      </w:pPr>
      <w:r>
        <w:t>Fibers</w:t>
      </w:r>
    </w:p>
    <w:p w:rsidR="00F62D00" w:rsidRPr="00F62D00" w:rsidRDefault="006B6E5E" w:rsidP="00F62D00">
      <w:r w:rsidRPr="00F62D00">
        <w:t xml:space="preserve">The </w:t>
      </w:r>
      <w:r w:rsidR="00CC227B">
        <w:t>introduction</w:t>
      </w:r>
      <w:r w:rsidRPr="00F62D00">
        <w:t xml:space="preserve"> of structural fiber </w:t>
      </w:r>
      <w:r w:rsidR="00C4192C">
        <w:t>was</w:t>
      </w:r>
      <w:r w:rsidRPr="00F62D00">
        <w:t xml:space="preserve"> identified beneficial to the flexural </w:t>
      </w:r>
      <w:r w:rsidR="00CC227B">
        <w:t>resistance</w:t>
      </w:r>
      <w:r w:rsidRPr="00F62D00">
        <w:t xml:space="preserve"> of the overlay.  </w:t>
      </w:r>
      <w:r w:rsidR="00E72E2D">
        <w:t>T</w:t>
      </w:r>
      <w:r w:rsidRPr="00F62D00">
        <w:t>he contr</w:t>
      </w:r>
      <w:r w:rsidR="00C4192C">
        <w:t xml:space="preserve">ibution of the structural fiber </w:t>
      </w:r>
      <w:r w:rsidR="00CC227B">
        <w:t>wa</w:t>
      </w:r>
      <w:r w:rsidR="00C4192C">
        <w:t xml:space="preserve">s </w:t>
      </w:r>
      <w:r w:rsidR="00E72E2D">
        <w:t>accounted for</w:t>
      </w:r>
      <w:r w:rsidRPr="00F62D00">
        <w:t xml:space="preserve"> </w:t>
      </w:r>
      <w:r w:rsidR="00CC227B">
        <w:t>by enhancing</w:t>
      </w:r>
      <w:r w:rsidRPr="00F62D00">
        <w:t xml:space="preserve"> </w:t>
      </w:r>
      <w:r w:rsidR="00F62D00" w:rsidRPr="00F62D00">
        <w:t>the</w:t>
      </w:r>
      <w:r w:rsidRPr="00F62D00">
        <w:t xml:space="preserve"> residual strength</w:t>
      </w:r>
      <w:r w:rsidR="00BF4F59">
        <w:t xml:space="preserve">.  </w:t>
      </w:r>
      <w:r w:rsidR="00BF4F59" w:rsidRPr="00BF4F59">
        <w:t>The equivalent r</w:t>
      </w:r>
      <w:r w:rsidR="00C4192C">
        <w:t>esidual strength properties are</w:t>
      </w:r>
      <w:r w:rsidR="00BF4F59" w:rsidRPr="00BF4F59">
        <w:t xml:space="preserve"> dependent on the fiber type, the volume fraction or mass fraction of the fiber in </w:t>
      </w:r>
      <w:r w:rsidR="00CC227B">
        <w:t xml:space="preserve">the </w:t>
      </w:r>
      <w:r w:rsidR="00BF4F59" w:rsidRPr="00BF4F59">
        <w:t xml:space="preserve">fiber reinforced concrete and </w:t>
      </w:r>
      <w:r w:rsidR="00CC227B">
        <w:t xml:space="preserve">the </w:t>
      </w:r>
      <w:r w:rsidR="00BF4F59" w:rsidRPr="00BF4F59">
        <w:t>concrete mixture proportions.</w:t>
      </w:r>
      <w:r w:rsidR="00BF4F59">
        <w:t xml:space="preserve">  The residual strength </w:t>
      </w:r>
      <w:r w:rsidR="00F62D00" w:rsidRPr="00F62D00">
        <w:t>can be determined based on 4-point bending flexural strength test following ASTM C1609.</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F62D00" w:rsidRPr="00527B8D" w:rsidTr="00616716">
        <w:trPr>
          <w:jc w:val="center"/>
        </w:trPr>
        <w:tc>
          <w:tcPr>
            <w:tcW w:w="4500" w:type="pct"/>
            <w:vAlign w:val="center"/>
          </w:tcPr>
          <w:p w:rsidR="00F62D00" w:rsidRPr="00527B8D" w:rsidRDefault="007F32E3" w:rsidP="00616716">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R</m:t>
                    </m:r>
                  </m:e>
                  <m:sub>
                    <m:r>
                      <w:rPr>
                        <w:rFonts w:ascii="Cambria Math" w:cs="Times New Roman" w:hint="eastAsia"/>
                        <w:szCs w:val="24"/>
                      </w:rPr>
                      <m:t>150, 3</m:t>
                    </m:r>
                  </m:sub>
                </m:sSub>
                <m:r>
                  <w:rPr>
                    <w:rFonts w:ascii="Cambria Math" w:cs="Times New Roman" w:hint="eastAsia"/>
                    <w:szCs w:val="24"/>
                  </w:rPr>
                  <m:t>=</m:t>
                </m:r>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hint="eastAsia"/>
                            <w:szCs w:val="24"/>
                          </w:rPr>
                          <m:t>f</m:t>
                        </m:r>
                      </m:e>
                      <m:sub>
                        <m:r>
                          <w:rPr>
                            <w:rFonts w:ascii="Cambria Math" w:cs="Times New Roman" w:hint="eastAsia"/>
                            <w:szCs w:val="24"/>
                          </w:rPr>
                          <m:t>150, 3</m:t>
                        </m:r>
                      </m:sub>
                    </m:sSub>
                  </m:num>
                  <m:den>
                    <m:sSub>
                      <m:sSubPr>
                        <m:ctrlPr>
                          <w:rPr>
                            <w:rFonts w:ascii="Cambria Math" w:hAnsi="Cambria Math" w:cs="Times New Roman"/>
                            <w:i/>
                            <w:szCs w:val="24"/>
                          </w:rPr>
                        </m:ctrlPr>
                      </m:sSubPr>
                      <m:e>
                        <m:r>
                          <w:rPr>
                            <w:rFonts w:ascii="Cambria Math" w:hAnsi="Cambria Math" w:cs="Times New Roman" w:hint="eastAsia"/>
                            <w:szCs w:val="24"/>
                          </w:rPr>
                          <m:t>M</m:t>
                        </m:r>
                      </m:e>
                      <m:sub>
                        <m:r>
                          <w:rPr>
                            <w:rFonts w:ascii="Cambria Math" w:hAnsi="Cambria Math" w:cs="Times New Roman" w:hint="eastAsia"/>
                            <w:szCs w:val="24"/>
                          </w:rPr>
                          <m:t>R</m:t>
                        </m:r>
                      </m:sub>
                    </m:sSub>
                  </m:den>
                </m:f>
                <m:r>
                  <w:rPr>
                    <w:rFonts w:ascii="Cambria Math" w:cs="Times New Roman" w:hint="eastAsia"/>
                    <w:szCs w:val="24"/>
                  </w:rPr>
                  <m:t>×</m:t>
                </m:r>
                <m:r>
                  <w:rPr>
                    <w:rFonts w:ascii="Cambria Math" w:cs="Times New Roman" w:hint="eastAsia"/>
                    <w:szCs w:val="24"/>
                  </w:rPr>
                  <m:t>100</m:t>
                </m:r>
              </m:oMath>
            </m:oMathPara>
          </w:p>
        </w:tc>
        <w:tc>
          <w:tcPr>
            <w:tcW w:w="500" w:type="pct"/>
            <w:vAlign w:val="center"/>
          </w:tcPr>
          <w:p w:rsidR="00F62D00" w:rsidRPr="00527B8D" w:rsidRDefault="00A50B24" w:rsidP="00616716">
            <w:pPr>
              <w:pStyle w:val="Caption"/>
              <w:keepNext/>
              <w:spacing w:before="240" w:after="240" w:line="360" w:lineRule="auto"/>
              <w:rPr>
                <w:szCs w:val="24"/>
              </w:rPr>
            </w:pPr>
            <w:r w:rsidRPr="00A50B24">
              <w:rPr>
                <w:szCs w:val="24"/>
              </w:rPr>
              <w:t>(</w:t>
            </w:r>
            <w:r w:rsidR="007F32E3" w:rsidRPr="00A50B24">
              <w:rPr>
                <w:b/>
                <w:szCs w:val="24"/>
              </w:rPr>
              <w:fldChar w:fldCharType="begin"/>
            </w:r>
            <w:r w:rsidRPr="00A50B24">
              <w:rPr>
                <w:szCs w:val="24"/>
              </w:rPr>
              <w:instrText xml:space="preserve"> SEQ Equation \* ARABIC </w:instrText>
            </w:r>
            <w:r w:rsidR="007F32E3" w:rsidRPr="00A50B24">
              <w:rPr>
                <w:b/>
                <w:szCs w:val="24"/>
              </w:rPr>
              <w:fldChar w:fldCharType="separate"/>
            </w:r>
            <w:r w:rsidR="0070230C">
              <w:rPr>
                <w:noProof/>
                <w:szCs w:val="24"/>
              </w:rPr>
              <w:t>40</w:t>
            </w:r>
            <w:r w:rsidR="007F32E3" w:rsidRPr="00A50B24">
              <w:rPr>
                <w:b/>
                <w:szCs w:val="24"/>
              </w:rPr>
              <w:fldChar w:fldCharType="end"/>
            </w:r>
            <w:r w:rsidRPr="00A50B24">
              <w:rPr>
                <w:szCs w:val="24"/>
              </w:rPr>
              <w:t>)</w:t>
            </w:r>
          </w:p>
        </w:tc>
      </w:tr>
      <w:tr w:rsidR="00F62D00" w:rsidRPr="00527B8D" w:rsidTr="00616716">
        <w:trPr>
          <w:jc w:val="center"/>
        </w:trPr>
        <w:tc>
          <w:tcPr>
            <w:tcW w:w="4500" w:type="pct"/>
            <w:vAlign w:val="center"/>
          </w:tcPr>
          <w:p w:rsidR="00F62D00" w:rsidRPr="00527B8D" w:rsidRDefault="007F32E3" w:rsidP="00616716">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f</m:t>
                    </m:r>
                  </m:e>
                  <m:sub>
                    <m:r>
                      <w:rPr>
                        <w:rFonts w:ascii="Cambria Math" w:cs="Times New Roman" w:hint="eastAsia"/>
                        <w:szCs w:val="24"/>
                      </w:rPr>
                      <m:t>150, 3</m:t>
                    </m:r>
                  </m:sub>
                </m:sSub>
                <m:r>
                  <w:rPr>
                    <w:rFonts w:ascii="Cambria Math" w:cs="Times New Roman" w:hint="eastAsia"/>
                    <w:szCs w:val="24"/>
                  </w:rPr>
                  <m:t>=</m:t>
                </m:r>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hint="eastAsia"/>
                            <w:szCs w:val="24"/>
                          </w:rPr>
                          <m:t>P</m:t>
                        </m:r>
                      </m:e>
                      <m:sub>
                        <m:r>
                          <w:rPr>
                            <w:rFonts w:ascii="Cambria Math" w:cs="Times New Roman" w:hint="eastAsia"/>
                            <w:szCs w:val="24"/>
                          </w:rPr>
                          <m:t>150, 3</m:t>
                        </m:r>
                      </m:sub>
                    </m:sSub>
                    <m:r>
                      <w:rPr>
                        <w:rFonts w:ascii="Cambria Math" w:hAnsi="Cambria Math" w:cs="Times New Roman" w:hint="eastAsia"/>
                        <w:szCs w:val="24"/>
                      </w:rPr>
                      <m:t>S</m:t>
                    </m:r>
                  </m:num>
                  <m:den>
                    <m:r>
                      <w:rPr>
                        <w:rFonts w:ascii="Cambria Math" w:hAnsi="Cambria Math" w:cs="Times New Roman" w:hint="eastAsia"/>
                        <w:szCs w:val="24"/>
                      </w:rPr>
                      <m:t>b</m:t>
                    </m:r>
                    <m:sSup>
                      <m:sSupPr>
                        <m:ctrlPr>
                          <w:rPr>
                            <w:rFonts w:ascii="Cambria Math" w:hAnsi="Cambria Math" w:cs="Times New Roman"/>
                            <w:i/>
                            <w:szCs w:val="24"/>
                          </w:rPr>
                        </m:ctrlPr>
                      </m:sSupPr>
                      <m:e>
                        <m:r>
                          <w:rPr>
                            <w:rFonts w:ascii="Cambria Math" w:hAnsi="Cambria Math" w:cs="Times New Roman" w:hint="eastAsia"/>
                            <w:szCs w:val="24"/>
                          </w:rPr>
                          <m:t>d</m:t>
                        </m:r>
                      </m:e>
                      <m:sup>
                        <m:r>
                          <w:rPr>
                            <w:rFonts w:ascii="Cambria Math" w:cs="Times New Roman" w:hint="eastAsia"/>
                            <w:szCs w:val="24"/>
                          </w:rPr>
                          <m:t>2</m:t>
                        </m:r>
                      </m:sup>
                    </m:sSup>
                  </m:den>
                </m:f>
              </m:oMath>
            </m:oMathPara>
          </w:p>
        </w:tc>
        <w:tc>
          <w:tcPr>
            <w:tcW w:w="500" w:type="pct"/>
            <w:vAlign w:val="center"/>
          </w:tcPr>
          <w:p w:rsidR="00F62D00" w:rsidRPr="00527B8D" w:rsidRDefault="00A50B24" w:rsidP="00616716">
            <w:pPr>
              <w:pStyle w:val="Caption"/>
              <w:keepNext/>
              <w:spacing w:before="240" w:after="240" w:line="360" w:lineRule="auto"/>
              <w:rPr>
                <w:szCs w:val="24"/>
              </w:rPr>
            </w:pPr>
            <w:r w:rsidRPr="00A50B24">
              <w:rPr>
                <w:szCs w:val="24"/>
              </w:rPr>
              <w:t>(</w:t>
            </w:r>
            <w:r w:rsidR="007F32E3" w:rsidRPr="00A50B24">
              <w:rPr>
                <w:b/>
                <w:szCs w:val="24"/>
              </w:rPr>
              <w:fldChar w:fldCharType="begin"/>
            </w:r>
            <w:r w:rsidRPr="00A50B24">
              <w:rPr>
                <w:szCs w:val="24"/>
              </w:rPr>
              <w:instrText xml:space="preserve"> SEQ Equation \* ARABIC </w:instrText>
            </w:r>
            <w:r w:rsidR="007F32E3" w:rsidRPr="00A50B24">
              <w:rPr>
                <w:b/>
                <w:szCs w:val="24"/>
              </w:rPr>
              <w:fldChar w:fldCharType="separate"/>
            </w:r>
            <w:r w:rsidR="0070230C">
              <w:rPr>
                <w:noProof/>
                <w:szCs w:val="24"/>
              </w:rPr>
              <w:t>41</w:t>
            </w:r>
            <w:r w:rsidR="007F32E3" w:rsidRPr="00A50B24">
              <w:rPr>
                <w:b/>
                <w:szCs w:val="24"/>
              </w:rPr>
              <w:fldChar w:fldCharType="end"/>
            </w:r>
            <w:r w:rsidRPr="00A50B24">
              <w:rPr>
                <w:szCs w:val="24"/>
              </w:rPr>
              <w:t>)</w:t>
            </w:r>
          </w:p>
        </w:tc>
      </w:tr>
    </w:tbl>
    <w:p w:rsidR="00F62D00" w:rsidRDefault="00F62D00" w:rsidP="00F62D00">
      <w:r w:rsidRPr="00F62D00">
        <w:t xml:space="preserve">where </w:t>
      </w:r>
      <m:oMath>
        <m:sSub>
          <m:sSubPr>
            <m:ctrlPr>
              <w:rPr>
                <w:rFonts w:ascii="Cambria Math" w:hAnsi="Cambria Math"/>
              </w:rPr>
            </m:ctrlPr>
          </m:sSubPr>
          <m:e>
            <m:r>
              <w:rPr>
                <w:rFonts w:ascii="Cambria Math" w:hAnsi="Cambria Math" w:cs="Times New Roman" w:hint="eastAsia"/>
                <w:szCs w:val="24"/>
              </w:rPr>
              <m:t>P</m:t>
            </m:r>
          </m:e>
          <m:sub>
            <m:r>
              <m:rPr>
                <m:sty m:val="p"/>
              </m:rPr>
              <w:rPr>
                <w:rFonts w:ascii="Cambria Math" w:hAnsi="Cambria Math"/>
              </w:rPr>
              <m:t>150, 3</m:t>
            </m:r>
          </m:sub>
        </m:sSub>
      </m:oMath>
      <w:r w:rsidRPr="00F62D00">
        <w:t xml:space="preserve"> is the residual load capacity at </w:t>
      </w:r>
      <w:r w:rsidR="00CC227B">
        <w:t>1.2 in</w:t>
      </w:r>
      <w:r w:rsidRPr="00F62D00">
        <w:t xml:space="preserve"> deflection</w:t>
      </w:r>
      <w:r w:rsidR="0051250B">
        <w:t>, lbs</w:t>
      </w:r>
      <w:r w:rsidRPr="00F62D00">
        <w:t xml:space="preserve"> and </w:t>
      </w:r>
      <w:r w:rsidRPr="0051250B">
        <w:rPr>
          <w:i/>
        </w:rPr>
        <w:t>S</w:t>
      </w:r>
      <w:r w:rsidRPr="00F62D00">
        <w:t xml:space="preserve">, </w:t>
      </w:r>
      <w:r w:rsidRPr="0051250B">
        <w:rPr>
          <w:i/>
        </w:rPr>
        <w:t>b</w:t>
      </w:r>
      <w:r w:rsidRPr="00F62D00">
        <w:t xml:space="preserve">, and </w:t>
      </w:r>
      <w:r w:rsidRPr="0051250B">
        <w:rPr>
          <w:i/>
        </w:rPr>
        <w:t>d</w:t>
      </w:r>
      <w:r w:rsidRPr="00F62D00">
        <w:t xml:space="preserve"> are the span,</w:t>
      </w:r>
      <w:r>
        <w:t xml:space="preserve"> </w:t>
      </w:r>
      <w:r w:rsidRPr="00F62D00">
        <w:t>width, and depth of the beam, respectively</w:t>
      </w:r>
      <w:r w:rsidR="0051250B">
        <w:t>, in</w:t>
      </w:r>
      <w:r w:rsidRPr="00F62D00">
        <w:t xml:space="preserve">.  An average of 3 or 4 replicates </w:t>
      </w:r>
      <w:r w:rsidR="00325C10">
        <w:t>are</w:t>
      </w:r>
      <w:r w:rsidRPr="00F62D00">
        <w:t xml:space="preserve"> made to determine the equivalent and peak flexural strengths</w:t>
      </w:r>
      <w:r w:rsidR="0051250B">
        <w:t>, i.e.</w:t>
      </w:r>
      <w:r w:rsidRPr="00F62D00">
        <w:t xml:space="preserve"> </w:t>
      </w:r>
      <m:oMath>
        <m:sSub>
          <m:sSubPr>
            <m:ctrlPr>
              <w:rPr>
                <w:rFonts w:ascii="Cambria Math" w:hAnsi="Cambria Math"/>
              </w:rPr>
            </m:ctrlPr>
          </m:sSubPr>
          <m:e>
            <m:r>
              <w:rPr>
                <w:rFonts w:ascii="Cambria Math" w:hAnsi="Cambria Math"/>
              </w:rPr>
              <m:t>f</m:t>
            </m:r>
          </m:e>
          <m:sub>
            <m:r>
              <m:rPr>
                <m:sty m:val="p"/>
              </m:rPr>
              <w:rPr>
                <w:rFonts w:ascii="Cambria Math" w:hAnsi="Cambria Math"/>
              </w:rPr>
              <m:t>150, 3</m:t>
            </m:r>
          </m:sub>
        </m:sSub>
      </m:oMath>
      <w:r w:rsidRPr="00F62D00">
        <w:t xml:space="preserve"> </w:t>
      </w:r>
      <w:proofErr w:type="gramStart"/>
      <w:r w:rsidRPr="00F62D00">
        <w:t xml:space="preserve">and </w:t>
      </w:r>
      <m:oMath>
        <w:proofErr w:type="gramEnd"/>
        <m:sSub>
          <m:sSubPr>
            <m:ctrlPr>
              <w:rPr>
                <w:rFonts w:ascii="Cambria Math" w:hAnsi="Cambria Math"/>
              </w:rPr>
            </m:ctrlPr>
          </m:sSubPr>
          <m:e>
            <m:r>
              <w:rPr>
                <w:rFonts w:ascii="Cambria Math" w:hAnsi="Cambria Math"/>
              </w:rPr>
              <m:t>M</m:t>
            </m:r>
          </m:e>
          <m:sub>
            <m:r>
              <m:rPr>
                <m:sty m:val="p"/>
              </m:rPr>
              <w:rPr>
                <w:rFonts w:ascii="Cambria Math" w:hAnsi="Cambria Math"/>
              </w:rPr>
              <m:t>R</m:t>
            </m:r>
          </m:sub>
        </m:sSub>
      </m:oMath>
      <w:r w:rsidR="0051250B">
        <w:t>,</w:t>
      </w:r>
      <w:r w:rsidRPr="00F62D00">
        <w:t xml:space="preserve"> of the mixture.</w:t>
      </w:r>
    </w:p>
    <w:p w:rsidR="00E04706" w:rsidRPr="00F62D00" w:rsidRDefault="00CC227B" w:rsidP="00F62D00">
      <w:r>
        <w:t>It wa</w:t>
      </w:r>
      <w:r w:rsidR="00675196" w:rsidRPr="00F62D00">
        <w:t>s</w:t>
      </w:r>
      <w:r w:rsidR="00F62D00" w:rsidRPr="00F62D00">
        <w:t xml:space="preserve"> </w:t>
      </w:r>
      <w:r w:rsidR="00675196" w:rsidRPr="00F62D00">
        <w:t xml:space="preserve">recommended that the majority of UTW </w:t>
      </w:r>
      <w:r>
        <w:t xml:space="preserve">should </w:t>
      </w:r>
      <w:r w:rsidR="00675196" w:rsidRPr="00F62D00">
        <w:t>use a residual strength ratio of 20 percent</w:t>
      </w:r>
      <w:r>
        <w:t xml:space="preserve"> that</w:t>
      </w:r>
      <w:r w:rsidR="00F62D00">
        <w:t xml:space="preserve"> </w:t>
      </w:r>
      <w:r w:rsidR="00675196" w:rsidRPr="00F62D00">
        <w:t>is close to IDOT’s currently specified value in their 2005 UTW special provisions.</w:t>
      </w:r>
    </w:p>
    <w:p w:rsidR="00E04706" w:rsidRDefault="00E04706" w:rsidP="00E04706">
      <w:pPr>
        <w:pStyle w:val="Heading3"/>
        <w:numPr>
          <w:ilvl w:val="1"/>
          <w:numId w:val="23"/>
        </w:numPr>
      </w:pPr>
      <w:bookmarkStart w:id="113" w:name="_Toc292375717"/>
      <w:r>
        <w:t>Geometry</w:t>
      </w:r>
      <w:bookmarkEnd w:id="113"/>
      <w:r>
        <w:t xml:space="preserve"> </w:t>
      </w:r>
    </w:p>
    <w:p w:rsidR="00E04706" w:rsidRDefault="005179A7" w:rsidP="00E04706">
      <w:pPr>
        <w:pStyle w:val="Heading4"/>
        <w:numPr>
          <w:ilvl w:val="2"/>
          <w:numId w:val="23"/>
        </w:numPr>
      </w:pPr>
      <w:r>
        <w:t>PCC overlay</w:t>
      </w:r>
      <w:r w:rsidR="00E04706">
        <w:t xml:space="preserve"> thickness</w:t>
      </w:r>
    </w:p>
    <w:p w:rsidR="00F62D00" w:rsidRPr="00F62D00" w:rsidRDefault="00745576" w:rsidP="00F62D00">
      <w:r>
        <w:t xml:space="preserve">The PCA structural model </w:t>
      </w:r>
      <w:r w:rsidR="009C234C">
        <w:t>wa</w:t>
      </w:r>
      <w:r>
        <w:t xml:space="preserve">s employed in the ICT stress prediction, where </w:t>
      </w:r>
      <w:r w:rsidR="00527B8D">
        <w:t xml:space="preserve">a </w:t>
      </w:r>
      <w:r>
        <w:t xml:space="preserve">PCC thickness of 2 to 4 in was used during the development.  In the ICT method, 3-in to 5-in thicknesses </w:t>
      </w:r>
      <w:r w:rsidR="001A1478">
        <w:t>we</w:t>
      </w:r>
      <w:r>
        <w:t xml:space="preserve">re </w:t>
      </w:r>
      <w:r>
        <w:lastRenderedPageBreak/>
        <w:t xml:space="preserve">suggested for UTW design and a 3-in thickness </w:t>
      </w:r>
      <w:r w:rsidR="001A1478">
        <w:t>wa</w:t>
      </w:r>
      <w:r>
        <w:t xml:space="preserve">s suggested </w:t>
      </w:r>
      <w:r w:rsidR="00527B8D">
        <w:t xml:space="preserve">to be </w:t>
      </w:r>
      <w:r>
        <w:t xml:space="preserve">the minimum.  If </w:t>
      </w:r>
      <w:r w:rsidR="00527B8D">
        <w:t xml:space="preserve">a </w:t>
      </w:r>
      <w:r>
        <w:t xml:space="preserve">3-in minimum </w:t>
      </w:r>
      <w:r w:rsidR="001A1478">
        <w:t>wa</w:t>
      </w:r>
      <w:r>
        <w:t xml:space="preserve">s used, the PCC overlay essentially </w:t>
      </w:r>
      <w:r w:rsidR="00527B8D">
        <w:t>act</w:t>
      </w:r>
      <w:r w:rsidR="001A1478">
        <w:t>ed</w:t>
      </w:r>
      <w:r w:rsidR="00527B8D">
        <w:t xml:space="preserve"> </w:t>
      </w:r>
      <w:r>
        <w:t>only as a wearing surface</w:t>
      </w:r>
      <w:r w:rsidR="005F1DD6">
        <w:t xml:space="preserve">.  </w:t>
      </w:r>
      <w:r>
        <w:t xml:space="preserve"> </w:t>
      </w:r>
    </w:p>
    <w:p w:rsidR="00E04706" w:rsidRDefault="00E04706" w:rsidP="00156ED9">
      <w:pPr>
        <w:pStyle w:val="Heading4"/>
        <w:numPr>
          <w:ilvl w:val="3"/>
          <w:numId w:val="23"/>
        </w:numPr>
      </w:pPr>
      <w:r>
        <w:t>HMA thickness</w:t>
      </w:r>
    </w:p>
    <w:p w:rsidR="005F1DD6" w:rsidRPr="005F1DD6" w:rsidRDefault="005F1DD6" w:rsidP="005F1DD6">
      <w:r>
        <w:t xml:space="preserve">It </w:t>
      </w:r>
      <w:r w:rsidR="001A1478">
        <w:t>wa</w:t>
      </w:r>
      <w:r>
        <w:t xml:space="preserve">s considered that </w:t>
      </w:r>
      <w:r w:rsidR="00F11BB2">
        <w:t xml:space="preserve">the </w:t>
      </w:r>
      <w:r w:rsidRPr="005F1DD6">
        <w:t>minimum HMA thick</w:t>
      </w:r>
      <w:r>
        <w:t xml:space="preserve">ness for each project </w:t>
      </w:r>
      <w:r w:rsidR="001A1478">
        <w:t>would</w:t>
      </w:r>
      <w:r>
        <w:t xml:space="preserve"> </w:t>
      </w:r>
      <w:r w:rsidRPr="005F1DD6">
        <w:t>depend on the</w:t>
      </w:r>
      <w:r>
        <w:t xml:space="preserve"> </w:t>
      </w:r>
      <w:r w:rsidRPr="005F1DD6">
        <w:t xml:space="preserve">amount and severity of observed distresses and the expected loading conditions. </w:t>
      </w:r>
      <w:r>
        <w:t xml:space="preserve"> </w:t>
      </w:r>
      <w:r w:rsidRPr="005F1DD6">
        <w:t xml:space="preserve">It </w:t>
      </w:r>
      <w:r w:rsidR="001A1478">
        <w:t>wa</w:t>
      </w:r>
      <w:r w:rsidRPr="005F1DD6">
        <w:t>s</w:t>
      </w:r>
      <w:r>
        <w:t xml:space="preserve"> </w:t>
      </w:r>
      <w:r w:rsidRPr="005F1DD6">
        <w:t xml:space="preserve">recommended that the minimum asphalt thickness for </w:t>
      </w:r>
      <w:r w:rsidR="00F11BB2">
        <w:t xml:space="preserve">a </w:t>
      </w:r>
      <w:r w:rsidRPr="005F1DD6">
        <w:t xml:space="preserve">UTW project </w:t>
      </w:r>
      <w:r w:rsidR="001A1478">
        <w:t xml:space="preserve">should </w:t>
      </w:r>
      <w:r w:rsidRPr="005F1DD6">
        <w:t>be at least 2.5</w:t>
      </w:r>
      <w:r>
        <w:t xml:space="preserve"> i</w:t>
      </w:r>
      <w:r w:rsidRPr="005F1DD6">
        <w:t xml:space="preserve">n. </w:t>
      </w:r>
      <w:r>
        <w:t xml:space="preserve"> In the design chart, HMA thicknesses of </w:t>
      </w:r>
      <w:r w:rsidRPr="005F1DD6">
        <w:t xml:space="preserve">2.5, 4 and 6 in </w:t>
      </w:r>
      <w:r w:rsidR="009C234C">
        <w:t>were</w:t>
      </w:r>
      <w:r>
        <w:t xml:space="preserve"> used</w:t>
      </w:r>
      <w:r w:rsidRPr="005F1DD6">
        <w:t>.</w:t>
      </w:r>
    </w:p>
    <w:p w:rsidR="00E04706" w:rsidRDefault="00E04706" w:rsidP="00E04706">
      <w:pPr>
        <w:pStyle w:val="Heading4"/>
        <w:numPr>
          <w:ilvl w:val="2"/>
          <w:numId w:val="23"/>
        </w:numPr>
      </w:pPr>
      <w:r>
        <w:t>Joint spacing</w:t>
      </w:r>
    </w:p>
    <w:p w:rsidR="00760A2E" w:rsidRPr="00FD6D3C" w:rsidRDefault="00AD05D2" w:rsidP="00AD05D2">
      <w:r w:rsidRPr="00AD05D2">
        <w:t xml:space="preserve">It </w:t>
      </w:r>
      <w:r w:rsidR="001A1478">
        <w:t>wa</w:t>
      </w:r>
      <w:r w:rsidRPr="00AD05D2">
        <w:t xml:space="preserve">s considered that </w:t>
      </w:r>
      <w:r w:rsidR="00F11BB2" w:rsidRPr="00AD05D2">
        <w:t>6x6</w:t>
      </w:r>
      <w:r w:rsidR="00F11BB2">
        <w:t>-</w:t>
      </w:r>
      <w:r w:rsidRPr="00AD05D2">
        <w:t>f</w:t>
      </w:r>
      <w:r>
        <w:t>t</w:t>
      </w:r>
      <w:r w:rsidR="00D827FD">
        <w:t xml:space="preserve"> panels </w:t>
      </w:r>
      <w:r w:rsidR="001A1478">
        <w:t>were</w:t>
      </w:r>
      <w:r w:rsidR="00D827FD">
        <w:t xml:space="preserve"> out</w:t>
      </w:r>
      <w:r w:rsidR="00F11BB2">
        <w:t>-</w:t>
      </w:r>
      <w:r w:rsidRPr="00AD05D2">
        <w:t xml:space="preserve">performing the </w:t>
      </w:r>
      <w:r w:rsidR="00F11BB2" w:rsidRPr="00AD05D2">
        <w:t>4x4</w:t>
      </w:r>
      <w:r w:rsidR="00F11BB2">
        <w:t>-</w:t>
      </w:r>
      <w:r w:rsidRPr="00AD05D2">
        <w:t>f</w:t>
      </w:r>
      <w:r>
        <w:t>t</w:t>
      </w:r>
      <w:r w:rsidRPr="00AD05D2">
        <w:t xml:space="preserve"> slabs since </w:t>
      </w:r>
      <w:r w:rsidR="00F11BB2" w:rsidRPr="00AD05D2">
        <w:t>4x4</w:t>
      </w:r>
      <w:r w:rsidR="00F11BB2">
        <w:t>-</w:t>
      </w:r>
      <w:r w:rsidRPr="00AD05D2">
        <w:t>ft slabs result</w:t>
      </w:r>
      <w:r w:rsidR="001A1478">
        <w:t>ed</w:t>
      </w:r>
      <w:r w:rsidRPr="00AD05D2">
        <w:t xml:space="preserve"> in </w:t>
      </w:r>
      <w:r w:rsidR="00F11BB2">
        <w:t>a</w:t>
      </w:r>
      <w:r w:rsidR="00F11BB2" w:rsidRPr="00AD05D2">
        <w:t xml:space="preserve"> </w:t>
      </w:r>
      <w:r w:rsidRPr="00AD05D2">
        <w:t xml:space="preserve">longitudinal joint located near the wheel path (Vandenbossche and Fagerness 2002; Vandenbossche 2003). </w:t>
      </w:r>
      <w:r>
        <w:t xml:space="preserve"> </w:t>
      </w:r>
      <w:r w:rsidR="005F1DD6" w:rsidRPr="00AD05D2">
        <w:t>However, for severely distressed HMA pavements where</w:t>
      </w:r>
      <w:r w:rsidR="001A1478">
        <w:t xml:space="preserve"> de</w:t>
      </w:r>
      <w:r w:rsidRPr="00AD05D2">
        <w:t xml:space="preserve">bonding </w:t>
      </w:r>
      <w:r w:rsidR="001A1478">
        <w:t>wa</w:t>
      </w:r>
      <w:r>
        <w:t>s the concern</w:t>
      </w:r>
      <w:r w:rsidR="005F1DD6" w:rsidRPr="00AD05D2">
        <w:t xml:space="preserve">, </w:t>
      </w:r>
      <w:r w:rsidRPr="00AD05D2">
        <w:t>4x4</w:t>
      </w:r>
      <w:r w:rsidR="00F11BB2">
        <w:t>-</w:t>
      </w:r>
      <w:r w:rsidRPr="00AD05D2">
        <w:t>ft</w:t>
      </w:r>
      <w:r>
        <w:t xml:space="preserve"> slab</w:t>
      </w:r>
      <w:r w:rsidR="00F11BB2">
        <w:t>s</w:t>
      </w:r>
      <w:r>
        <w:t xml:space="preserve"> m</w:t>
      </w:r>
      <w:r w:rsidR="001A1478">
        <w:t>ight</w:t>
      </w:r>
      <w:r>
        <w:t xml:space="preserve"> be desired</w:t>
      </w:r>
      <w:r w:rsidR="005F1DD6" w:rsidRPr="00AD05D2">
        <w:t xml:space="preserve">. </w:t>
      </w:r>
      <w:r>
        <w:t xml:space="preserve"> </w:t>
      </w:r>
      <w:r w:rsidRPr="00AD05D2">
        <w:t xml:space="preserve">In the </w:t>
      </w:r>
      <w:r w:rsidR="005F1DD6" w:rsidRPr="00AD05D2">
        <w:t>proposed design charts</w:t>
      </w:r>
      <w:r w:rsidRPr="00AD05D2">
        <w:t>,</w:t>
      </w:r>
      <w:r w:rsidR="005F1DD6" w:rsidRPr="00AD05D2">
        <w:t xml:space="preserve"> </w:t>
      </w:r>
      <w:r w:rsidR="001A1478">
        <w:t xml:space="preserve">both </w:t>
      </w:r>
      <w:r w:rsidR="005F1DD6" w:rsidRPr="00AD05D2">
        <w:t>4 and 6 ft square slab</w:t>
      </w:r>
      <w:r w:rsidRPr="00AD05D2">
        <w:t xml:space="preserve">s </w:t>
      </w:r>
      <w:r w:rsidR="009C234C">
        <w:t>were</w:t>
      </w:r>
      <w:r w:rsidRPr="00AD05D2">
        <w:t xml:space="preserve"> employed.</w:t>
      </w:r>
    </w:p>
    <w:p w:rsidR="00760A2E" w:rsidRDefault="00760A2E" w:rsidP="00760A2E">
      <w:pPr>
        <w:pStyle w:val="Heading3"/>
        <w:numPr>
          <w:ilvl w:val="1"/>
          <w:numId w:val="23"/>
        </w:numPr>
      </w:pPr>
      <w:bookmarkStart w:id="114" w:name="_Toc292375718"/>
      <w:r>
        <w:t>Environmental conditions</w:t>
      </w:r>
      <w:bookmarkEnd w:id="114"/>
      <w:r>
        <w:t xml:space="preserve"> </w:t>
      </w:r>
    </w:p>
    <w:p w:rsidR="00760A2E" w:rsidRPr="001801DC" w:rsidRDefault="00BD2BD5" w:rsidP="00F23E01">
      <w:r>
        <w:t>The fatigue damage was calculated and multiplied by the percent of time</w:t>
      </w:r>
      <w:r w:rsidR="00E50712">
        <w:t xml:space="preserve"> of</w:t>
      </w:r>
      <w:r>
        <w:t xml:space="preserve"> occurrence for each temperature gradient (at </w:t>
      </w:r>
      <w:r w:rsidR="00F11BB2">
        <w:t xml:space="preserve">an </w:t>
      </w:r>
      <w:r>
        <w:t xml:space="preserve">interval of </w:t>
      </w:r>
      <w:r w:rsidRPr="00F23E01">
        <w:t>0.1</w:t>
      </w:r>
      <w:r w:rsidRPr="00F11BB2">
        <w:rPr>
          <w:rFonts w:hint="eastAsia"/>
        </w:rPr>
        <w:t>°</w:t>
      </w:r>
      <w:r w:rsidRPr="00F23E01">
        <w:t>F/in</w:t>
      </w:r>
      <w:r>
        <w:t>) of the</w:t>
      </w:r>
      <w:r w:rsidR="00F23E01" w:rsidRPr="00F23E01">
        <w:t xml:space="preserve"> temperature</w:t>
      </w:r>
      <w:r w:rsidR="00F23E01">
        <w:t xml:space="preserve"> </w:t>
      </w:r>
      <w:r w:rsidR="00F23E01" w:rsidRPr="00F23E01">
        <w:t xml:space="preserve">gradient frequency distribution </w:t>
      </w:r>
      <w:r w:rsidR="00E50712">
        <w:t>for</w:t>
      </w:r>
      <w:r w:rsidR="00F23E01" w:rsidRPr="00F23E01">
        <w:t xml:space="preserve"> Champaign, Illinois</w:t>
      </w:r>
      <w:r>
        <w:t>.</w:t>
      </w:r>
      <w:r w:rsidR="00F11BB2">
        <w:t xml:space="preserve"> </w:t>
      </w:r>
      <w:r w:rsidR="00F23E01" w:rsidRPr="00F23E01">
        <w:t xml:space="preserve"> </w:t>
      </w:r>
      <w:r>
        <w:t>An equivalent</w:t>
      </w:r>
      <w:r w:rsidR="00F23E01" w:rsidRPr="00F23E01">
        <w:t xml:space="preserve"> temperature gradient of -1.4</w:t>
      </w:r>
      <w:r w:rsidR="00F23E01" w:rsidRPr="00F23E01">
        <w:rPr>
          <w:rFonts w:hint="eastAsia"/>
        </w:rPr>
        <w:t>°</w:t>
      </w:r>
      <w:r w:rsidR="00F23E01" w:rsidRPr="00F23E01">
        <w:t>F/in</w:t>
      </w:r>
      <w:r>
        <w:t xml:space="preserve"> was obtained, which produced </w:t>
      </w:r>
      <w:r w:rsidR="00F23E01" w:rsidRPr="00F23E01">
        <w:t>the same amount of</w:t>
      </w:r>
      <w:r>
        <w:t xml:space="preserve"> </w:t>
      </w:r>
      <w:r w:rsidR="00F23E01" w:rsidRPr="00F23E01">
        <w:t xml:space="preserve">fatigue damage as </w:t>
      </w:r>
      <w:r w:rsidR="001A1478">
        <w:t>that due to</w:t>
      </w:r>
      <w:r w:rsidR="00F23E01" w:rsidRPr="00F23E01">
        <w:t xml:space="preserve"> all the individual negative temperature curling </w:t>
      </w:r>
      <w:r w:rsidR="001A1478">
        <w:t>and traffic-induced</w:t>
      </w:r>
      <w:r>
        <w:t xml:space="preserve"> </w:t>
      </w:r>
      <w:r w:rsidR="00F23E01" w:rsidRPr="00F23E01">
        <w:t>stresses.</w:t>
      </w:r>
    </w:p>
    <w:p w:rsidR="00760A2E" w:rsidRDefault="00760A2E" w:rsidP="00760A2E">
      <w:pPr>
        <w:pStyle w:val="Heading3"/>
        <w:numPr>
          <w:ilvl w:val="1"/>
          <w:numId w:val="23"/>
        </w:numPr>
      </w:pPr>
      <w:bookmarkStart w:id="115" w:name="_Toc292375719"/>
      <w:r>
        <w:t xml:space="preserve">Structural </w:t>
      </w:r>
      <w:r w:rsidRPr="00FF5943">
        <w:t>model</w:t>
      </w:r>
      <w:bookmarkEnd w:id="115"/>
    </w:p>
    <w:p w:rsidR="00BD2BD5" w:rsidRPr="00BD2BD5" w:rsidRDefault="001A1478" w:rsidP="00BD2BD5">
      <w:r>
        <w:t>It wa</w:t>
      </w:r>
      <w:r w:rsidR="005179A7">
        <w:t xml:space="preserve">s </w:t>
      </w:r>
      <w:r w:rsidR="00BD2BD5" w:rsidRPr="00BD2BD5">
        <w:t xml:space="preserve">suggested that the </w:t>
      </w:r>
      <w:r w:rsidR="005179A7">
        <w:t xml:space="preserve">modified PCA </w:t>
      </w:r>
      <w:r w:rsidR="00BD2BD5" w:rsidRPr="00BD2BD5">
        <w:t xml:space="preserve">structural response </w:t>
      </w:r>
      <w:r w:rsidR="005179A7">
        <w:t>model for</w:t>
      </w:r>
      <w:r w:rsidR="00BD2BD5" w:rsidRPr="00BD2BD5">
        <w:t xml:space="preserve"> whitetopping</w:t>
      </w:r>
      <w:r>
        <w:t xml:space="preserve"> should</w:t>
      </w:r>
      <w:r w:rsidR="00BD2BD5" w:rsidRPr="00BD2BD5">
        <w:t xml:space="preserve"> be </w:t>
      </w:r>
      <w:r w:rsidR="005179A7">
        <w:t>adopted</w:t>
      </w:r>
      <w:r w:rsidR="00BD2BD5" w:rsidRPr="00BD2BD5">
        <w:t xml:space="preserve">. </w:t>
      </w:r>
    </w:p>
    <w:p w:rsidR="00BD2BD5" w:rsidRDefault="00760A2E" w:rsidP="00BD2BD5">
      <w:pPr>
        <w:pStyle w:val="Heading4"/>
        <w:numPr>
          <w:ilvl w:val="2"/>
          <w:numId w:val="23"/>
        </w:numPr>
      </w:pPr>
      <w:r>
        <w:t>Structure</w:t>
      </w:r>
    </w:p>
    <w:p w:rsidR="00BD2BD5" w:rsidRPr="00BD2BD5" w:rsidRDefault="00BD2BD5" w:rsidP="00BD2BD5">
      <w:r>
        <w:t xml:space="preserve">The same structure as in the PCA structural model </w:t>
      </w:r>
      <w:r w:rsidR="009C234C">
        <w:t>wa</w:t>
      </w:r>
      <w:r>
        <w:t>s used.</w:t>
      </w:r>
    </w:p>
    <w:p w:rsidR="00964FE0" w:rsidRDefault="00964FE0" w:rsidP="00964FE0">
      <w:pPr>
        <w:pStyle w:val="Heading4"/>
        <w:numPr>
          <w:ilvl w:val="2"/>
          <w:numId w:val="23"/>
        </w:numPr>
      </w:pPr>
      <w:r>
        <w:lastRenderedPageBreak/>
        <w:t>Loading</w:t>
      </w:r>
    </w:p>
    <w:p w:rsidR="00BD2BD5" w:rsidRDefault="00BD2BD5" w:rsidP="00BD2BD5">
      <w:r>
        <w:t xml:space="preserve">The corner loading </w:t>
      </w:r>
      <w:r w:rsidR="009C234C">
        <w:t>wa</w:t>
      </w:r>
      <w:r>
        <w:t>s considered the critical loading condition</w:t>
      </w:r>
      <w:r w:rsidR="00E50712">
        <w:t xml:space="preserve"> that produces a </w:t>
      </w:r>
      <w:r>
        <w:t>critical stress at top corner of the slab.</w:t>
      </w:r>
    </w:p>
    <w:p w:rsidR="00BD2BD5" w:rsidRDefault="00BD2BD5" w:rsidP="00BD2BD5">
      <w:pPr>
        <w:pStyle w:val="Heading4"/>
        <w:numPr>
          <w:ilvl w:val="2"/>
          <w:numId w:val="23"/>
        </w:numPr>
      </w:pPr>
      <w:r>
        <w:t xml:space="preserve">Critical stress and strain   </w:t>
      </w:r>
    </w:p>
    <w:p w:rsidR="00751850" w:rsidRDefault="00751850" w:rsidP="00751850">
      <w:pPr>
        <w:autoSpaceDE w:val="0"/>
        <w:autoSpaceDN w:val="0"/>
        <w:adjustRightInd w:val="0"/>
        <w:spacing w:after="0"/>
        <w:rPr>
          <w:rFonts w:cs="Times New Roman"/>
          <w:szCs w:val="24"/>
        </w:rPr>
      </w:pPr>
      <w:r>
        <w:rPr>
          <w:rFonts w:cs="Times New Roman"/>
          <w:szCs w:val="24"/>
        </w:rPr>
        <w:t>With the assumption that the critical tensile stress due to traffic loading occur</w:t>
      </w:r>
      <w:r w:rsidR="0065743B">
        <w:rPr>
          <w:rFonts w:cs="Times New Roman"/>
          <w:szCs w:val="24"/>
        </w:rPr>
        <w:t>s</w:t>
      </w:r>
      <w:r>
        <w:rPr>
          <w:rFonts w:cs="Times New Roman"/>
          <w:szCs w:val="24"/>
        </w:rPr>
        <w:t xml:space="preserve"> at the top </w:t>
      </w:r>
      <w:r w:rsidR="00E50712">
        <w:rPr>
          <w:rFonts w:cs="Times New Roman"/>
          <w:szCs w:val="24"/>
        </w:rPr>
        <w:t xml:space="preserve">corner </w:t>
      </w:r>
      <w:r>
        <w:rPr>
          <w:rFonts w:cs="Times New Roman"/>
          <w:szCs w:val="24"/>
        </w:rPr>
        <w:t>of the slab, the tensile stress</w:t>
      </w:r>
      <w:r w:rsidRPr="00B464BB">
        <w:rPr>
          <w:rFonts w:cs="Times New Roman"/>
          <w:szCs w:val="24"/>
        </w:rPr>
        <w:t xml:space="preserve"> </w:t>
      </w:r>
      <m:oMath>
        <m:sSub>
          <m:sSubPr>
            <m:ctrlPr>
              <w:rPr>
                <w:rFonts w:ascii="Cambria Math" w:hAnsi="Cambria Math" w:cs="Times New Roman"/>
                <w:i/>
                <w:szCs w:val="24"/>
              </w:rPr>
            </m:ctrlPr>
          </m:sSubPr>
          <m:e>
            <m:r>
              <w:rPr>
                <w:rFonts w:ascii="Cambria Math" w:hAnsi="Cambria Math" w:cs="Times New Roman"/>
                <w:szCs w:val="24"/>
              </w:rPr>
              <m:t>σ</m:t>
            </m:r>
          </m:e>
          <m:sub>
            <m:r>
              <w:rPr>
                <w:rFonts w:ascii="Cambria Math" w:cs="Times New Roman"/>
                <w:szCs w:val="24"/>
              </w:rPr>
              <m:t>18</m:t>
            </m:r>
          </m:sub>
        </m:sSub>
      </m:oMath>
      <w:r>
        <w:rPr>
          <w:rFonts w:cs="Times New Roman"/>
          <w:szCs w:val="24"/>
        </w:rPr>
        <w:t xml:space="preserve"> (</w:t>
      </w:r>
      <w:r w:rsidRPr="00B464BB">
        <w:rPr>
          <w:rFonts w:cs="Times New Roman"/>
          <w:szCs w:val="24"/>
        </w:rPr>
        <w:t>psi)</w:t>
      </w:r>
      <w:r>
        <w:rPr>
          <w:rFonts w:cs="Times New Roman"/>
          <w:szCs w:val="24"/>
        </w:rPr>
        <w:t xml:space="preserve"> due to </w:t>
      </w:r>
      <w:r w:rsidRPr="00B464BB">
        <w:rPr>
          <w:rFonts w:cs="Times New Roman"/>
          <w:szCs w:val="24"/>
        </w:rPr>
        <w:t xml:space="preserve">an </w:t>
      </w:r>
      <w:r>
        <w:rPr>
          <w:rFonts w:cs="Times New Roman"/>
          <w:szCs w:val="24"/>
        </w:rPr>
        <w:t xml:space="preserve">18-kip single axle </w:t>
      </w:r>
      <w:r w:rsidRPr="00B464BB">
        <w:rPr>
          <w:rFonts w:cs="Times New Roman"/>
          <w:szCs w:val="24"/>
        </w:rPr>
        <w:t>load</w:t>
      </w:r>
      <w:r>
        <w:rPr>
          <w:rFonts w:cs="Times New Roman"/>
          <w:szCs w:val="24"/>
        </w:rPr>
        <w:t xml:space="preserve"> was calculated using Equation </w:t>
      </w:r>
      <w:fldSimple w:instr=" REF _Ref242447273 \h  \* MERGEFORMAT ">
        <w:r w:rsidR="0070230C" w:rsidRPr="0070230C">
          <w:rPr>
            <w:rFonts w:cs="Times New Roman"/>
            <w:szCs w:val="24"/>
          </w:rPr>
          <w:t>(42</w:t>
        </w:r>
      </w:fldSimple>
      <w:r>
        <w:rPr>
          <w:rFonts w:cs="Times New Roman"/>
          <w:szCs w:val="24"/>
        </w:rPr>
        <w:t>)</w:t>
      </w:r>
      <w:r w:rsidRPr="00B464BB">
        <w:rPr>
          <w:rFonts w:cs="Times New Roman"/>
          <w:szCs w:val="24"/>
        </w:rPr>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751850" w:rsidRPr="0065743B" w:rsidTr="0007484A">
        <w:trPr>
          <w:jc w:val="center"/>
        </w:trPr>
        <w:tc>
          <w:tcPr>
            <w:tcW w:w="4500" w:type="pct"/>
            <w:vAlign w:val="center"/>
          </w:tcPr>
          <w:p w:rsidR="00751850" w:rsidRPr="0065743B" w:rsidRDefault="007F32E3" w:rsidP="0007484A">
            <w:pPr>
              <w:rPr>
                <w:rFonts w:cs="Times New Roman"/>
                <w:szCs w:val="24"/>
              </w:rPr>
            </w:pPr>
            <m:oMathPara>
              <m:oMath>
                <m:func>
                  <m:funcPr>
                    <m:ctrlPr>
                      <w:rPr>
                        <w:rFonts w:ascii="Cambria Math" w:hAnsi="Cambria Math" w:cs="Times New Roman"/>
                        <w:szCs w:val="24"/>
                      </w:rPr>
                    </m:ctrlPr>
                  </m:funcPr>
                  <m:fName>
                    <m:r>
                      <m:rPr>
                        <m:sty m:val="p"/>
                      </m:rPr>
                      <w:rPr>
                        <w:rFonts w:ascii="Cambria Math" w:cs="Times New Roman"/>
                        <w:szCs w:val="24"/>
                      </w:rPr>
                      <m:t>log</m:t>
                    </m:r>
                  </m:fName>
                  <m:e>
                    <m:d>
                      <m:dPr>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cs="Times New Roman"/>
                                <w:szCs w:val="24"/>
                              </w:rPr>
                              <m:t>18</m:t>
                            </m:r>
                          </m:sub>
                        </m:sSub>
                      </m:e>
                    </m:d>
                    <m:ctrlPr>
                      <w:rPr>
                        <w:rFonts w:ascii="Cambria Math" w:hAnsi="Cambria Math" w:cs="Times New Roman"/>
                        <w:i/>
                        <w:szCs w:val="24"/>
                      </w:rPr>
                    </m:ctrlPr>
                  </m:e>
                </m:func>
                <m:r>
                  <w:rPr>
                    <w:rFonts w:ascii="Cambria Math" w:cs="Times New Roman"/>
                    <w:szCs w:val="24"/>
                  </w:rPr>
                  <m:t>=5.025</m:t>
                </m:r>
                <m:r>
                  <w:rPr>
                    <w:rFonts w:ascii="Cambria Math" w:hAnsi="Cambria Math" w:cs="Times New Roman"/>
                    <w:szCs w:val="24"/>
                  </w:rPr>
                  <m:t>-</m:t>
                </m:r>
                <m:r>
                  <w:rPr>
                    <w:rFonts w:ascii="Cambria Math" w:cs="Times New Roman"/>
                    <w:szCs w:val="24"/>
                  </w:rPr>
                  <m:t>0.465</m:t>
                </m:r>
                <m:func>
                  <m:funcPr>
                    <m:ctrlPr>
                      <w:rPr>
                        <w:rFonts w:ascii="Cambria Math" w:hAnsi="Cambria Math" w:cs="Times New Roman"/>
                        <w:szCs w:val="24"/>
                      </w:rPr>
                    </m:ctrlPr>
                  </m:funcPr>
                  <m:fName>
                    <m:r>
                      <m:rPr>
                        <m:sty m:val="p"/>
                      </m:rPr>
                      <w:rPr>
                        <w:rFonts w:ascii="Cambria Math" w:cs="Times New Roman"/>
                        <w:szCs w:val="24"/>
                      </w:rPr>
                      <m:t>log</m:t>
                    </m:r>
                  </m:fName>
                  <m:e>
                    <m:d>
                      <m:dPr>
                        <m:ctrlPr>
                          <w:rPr>
                            <w:rFonts w:ascii="Cambria Math" w:hAnsi="Cambria Math" w:cs="Times New Roman"/>
                            <w:i/>
                            <w:szCs w:val="24"/>
                          </w:rPr>
                        </m:ctrlPr>
                      </m:dPr>
                      <m:e>
                        <m:r>
                          <w:rPr>
                            <w:rFonts w:ascii="Cambria Math" w:hAnsi="Cambria Math" w:cs="Times New Roman" w:hint="eastAsia"/>
                            <w:szCs w:val="24"/>
                          </w:rPr>
                          <m:t>k</m:t>
                        </m:r>
                      </m:e>
                    </m:d>
                    <m:ctrlPr>
                      <w:rPr>
                        <w:rFonts w:ascii="Cambria Math" w:hAnsi="Cambria Math" w:cs="Times New Roman"/>
                        <w:i/>
                        <w:szCs w:val="24"/>
                      </w:rPr>
                    </m:ctrlPr>
                  </m:e>
                </m:func>
                <m:r>
                  <w:rPr>
                    <w:rFonts w:ascii="Cambria Math" w:cs="Times New Roman"/>
                    <w:szCs w:val="24"/>
                  </w:rPr>
                  <m:t>+0.686</m:t>
                </m:r>
                <m:func>
                  <m:funcPr>
                    <m:ctrlPr>
                      <w:rPr>
                        <w:rFonts w:ascii="Cambria Math" w:hAnsi="Cambria Math" w:cs="Times New Roman"/>
                        <w:szCs w:val="24"/>
                      </w:rPr>
                    </m:ctrlPr>
                  </m:funcPr>
                  <m:fName>
                    <m:r>
                      <m:rPr>
                        <m:sty m:val="p"/>
                      </m:rPr>
                      <w:rPr>
                        <w:rFonts w:ascii="Cambria Math" w:cs="Times New Roman"/>
                        <w:szCs w:val="24"/>
                      </w:rPr>
                      <m:t>log</m:t>
                    </m:r>
                  </m:fName>
                  <m:e>
                    <m:d>
                      <m:dPr>
                        <m:ctrlPr>
                          <w:rPr>
                            <w:rFonts w:ascii="Cambria Math" w:hAnsi="Cambria Math" w:cs="Times New Roman"/>
                            <w:i/>
                            <w:szCs w:val="24"/>
                          </w:rPr>
                        </m:ctrlPr>
                      </m:dPr>
                      <m:e>
                        <m:f>
                          <m:fPr>
                            <m:type m:val="lin"/>
                            <m:ctrlPr>
                              <w:rPr>
                                <w:rFonts w:ascii="Cambria Math" w:hAnsi="Cambria Math" w:cs="Times New Roman"/>
                                <w:i/>
                                <w:szCs w:val="24"/>
                              </w:rPr>
                            </m:ctrlPr>
                          </m:fPr>
                          <m:num>
                            <m:r>
                              <w:rPr>
                                <w:rFonts w:ascii="Cambria Math" w:hAnsi="Cambria Math" w:cs="Times New Roman" w:hint="eastAsia"/>
                                <w:szCs w:val="24"/>
                              </w:rPr>
                              <m:t>L</m:t>
                            </m:r>
                          </m:num>
                          <m:den>
                            <m:sSub>
                              <m:sSubPr>
                                <m:ctrlPr>
                                  <w:rPr>
                                    <w:rFonts w:ascii="Cambria Math" w:hAnsi="Cambria Math" w:cs="Times New Roman"/>
                                    <w:i/>
                                    <w:szCs w:val="24"/>
                                  </w:rPr>
                                </m:ctrlPr>
                              </m:sSubPr>
                              <m:e>
                                <m:r>
                                  <w:rPr>
                                    <w:rFonts w:ascii="Cambria Math" w:hAnsi="Cambria Math" w:cs="Times New Roman" w:hint="eastAsia"/>
                                    <w:szCs w:val="24"/>
                                  </w:rPr>
                                  <m:t>l</m:t>
                                </m:r>
                              </m:e>
                              <m:sub>
                                <m:r>
                                  <w:rPr>
                                    <w:rFonts w:ascii="Cambria Math" w:hAnsi="Cambria Math" w:cs="Times New Roman" w:hint="eastAsia"/>
                                    <w:szCs w:val="24"/>
                                  </w:rPr>
                                  <m:t>e</m:t>
                                </m:r>
                              </m:sub>
                            </m:sSub>
                          </m:den>
                        </m:f>
                      </m:e>
                    </m:d>
                    <m:ctrlPr>
                      <w:rPr>
                        <w:rFonts w:ascii="Cambria Math" w:hAnsi="Cambria Math" w:cs="Times New Roman"/>
                        <w:i/>
                        <w:szCs w:val="24"/>
                      </w:rPr>
                    </m:ctrlPr>
                  </m:e>
                </m:func>
                <m:r>
                  <w:rPr>
                    <w:rFonts w:ascii="Cambria Math" w:hAnsi="Cambria Math" w:cs="Times New Roman"/>
                    <w:szCs w:val="24"/>
                  </w:rPr>
                  <m:t>-</m:t>
                </m:r>
                <m:r>
                  <w:rPr>
                    <w:rFonts w:ascii="Cambria Math" w:cs="Times New Roman"/>
                    <w:szCs w:val="24"/>
                  </w:rPr>
                  <m:t>1.291</m:t>
                </m:r>
                <m:r>
                  <m:rPr>
                    <m:sty m:val="p"/>
                  </m:rPr>
                  <w:rPr>
                    <w:rFonts w:ascii="Cambria Math" w:cs="Times New Roman"/>
                    <w:szCs w:val="24"/>
                  </w:rPr>
                  <m:t>log</m:t>
                </m:r>
                <m:r>
                  <m:rPr>
                    <m:sty m:val="p"/>
                  </m:rPr>
                  <w:rPr>
                    <w:rFonts w:ascii="Cambria Math" w:hAnsi="Cambria Math" w:cs="Times New Roman"/>
                    <w:szCs w:val="24"/>
                  </w:rPr>
                  <m:t>⁡</m:t>
                </m:r>
                <m:r>
                  <w:rPr>
                    <w:rFonts w:ascii="Cambria Math" w:cs="Times New Roman"/>
                    <w:szCs w:val="24"/>
                  </w:rPr>
                  <m:t>(</m:t>
                </m:r>
                <m:sSub>
                  <m:sSubPr>
                    <m:ctrlPr>
                      <w:rPr>
                        <w:rFonts w:ascii="Cambria Math" w:hAnsi="Cambria Math" w:cs="Times New Roman"/>
                        <w:i/>
                        <w:szCs w:val="24"/>
                      </w:rPr>
                    </m:ctrlPr>
                  </m:sSubPr>
                  <m:e>
                    <m:r>
                      <w:rPr>
                        <w:rFonts w:ascii="Cambria Math" w:hAnsi="Cambria Math" w:cs="Times New Roman" w:hint="eastAsia"/>
                        <w:szCs w:val="24"/>
                      </w:rPr>
                      <m:t>l</m:t>
                    </m:r>
                  </m:e>
                  <m:sub>
                    <m:r>
                      <w:rPr>
                        <w:rFonts w:ascii="Cambria Math" w:hAnsi="Cambria Math" w:cs="Times New Roman" w:hint="eastAsia"/>
                        <w:szCs w:val="24"/>
                      </w:rPr>
                      <m:t>e</m:t>
                    </m:r>
                  </m:sub>
                </m:sSub>
                <m:r>
                  <w:rPr>
                    <w:rFonts w:ascii="Cambria Math" w:cs="Times New Roman"/>
                    <w:szCs w:val="24"/>
                  </w:rPr>
                  <m:t>)</m:t>
                </m:r>
              </m:oMath>
            </m:oMathPara>
          </w:p>
        </w:tc>
        <w:tc>
          <w:tcPr>
            <w:tcW w:w="500" w:type="pct"/>
            <w:vAlign w:val="center"/>
          </w:tcPr>
          <w:p w:rsidR="00751850" w:rsidRPr="0065743B" w:rsidRDefault="00A50B24" w:rsidP="0007484A">
            <w:pPr>
              <w:pStyle w:val="Caption"/>
              <w:keepNext/>
              <w:spacing w:before="240" w:after="240" w:line="360" w:lineRule="auto"/>
              <w:rPr>
                <w:szCs w:val="24"/>
              </w:rPr>
            </w:pPr>
            <w:bookmarkStart w:id="116" w:name="_Ref242447273"/>
            <w:bookmarkStart w:id="117" w:name="_Ref243145499"/>
            <w:r w:rsidRPr="00A50B24">
              <w:rPr>
                <w:szCs w:val="24"/>
              </w:rPr>
              <w:t>(</w:t>
            </w:r>
            <w:r w:rsidR="007F32E3" w:rsidRPr="00A50B24">
              <w:rPr>
                <w:b/>
                <w:szCs w:val="24"/>
              </w:rPr>
              <w:fldChar w:fldCharType="begin"/>
            </w:r>
            <w:r w:rsidRPr="00A50B24">
              <w:rPr>
                <w:szCs w:val="24"/>
              </w:rPr>
              <w:instrText xml:space="preserve"> SEQ Equation \* ARABIC </w:instrText>
            </w:r>
            <w:r w:rsidR="007F32E3" w:rsidRPr="00A50B24">
              <w:rPr>
                <w:b/>
                <w:szCs w:val="24"/>
              </w:rPr>
              <w:fldChar w:fldCharType="separate"/>
            </w:r>
            <w:r w:rsidR="0070230C">
              <w:rPr>
                <w:noProof/>
                <w:szCs w:val="24"/>
              </w:rPr>
              <w:t>42</w:t>
            </w:r>
            <w:r w:rsidR="007F32E3" w:rsidRPr="00A50B24">
              <w:rPr>
                <w:b/>
                <w:szCs w:val="24"/>
              </w:rPr>
              <w:fldChar w:fldCharType="end"/>
            </w:r>
            <w:bookmarkEnd w:id="116"/>
            <w:r w:rsidRPr="00A50B24">
              <w:rPr>
                <w:szCs w:val="24"/>
              </w:rPr>
              <w:t>)</w:t>
            </w:r>
            <w:bookmarkEnd w:id="117"/>
          </w:p>
        </w:tc>
      </w:tr>
    </w:tbl>
    <w:p w:rsidR="00751850" w:rsidRDefault="00751850" w:rsidP="00751850">
      <w:pPr>
        <w:autoSpaceDE w:val="0"/>
        <w:autoSpaceDN w:val="0"/>
        <w:adjustRightInd w:val="0"/>
        <w:spacing w:after="0"/>
        <w:rPr>
          <w:rFonts w:cs="Times New Roman"/>
          <w:szCs w:val="24"/>
        </w:rPr>
      </w:pPr>
      <w:proofErr w:type="gramStart"/>
      <w:r w:rsidRPr="00B464BB">
        <w:rPr>
          <w:rFonts w:cs="Times New Roman"/>
          <w:szCs w:val="24"/>
        </w:rPr>
        <w:t>where</w:t>
      </w:r>
      <w:proofErr w:type="gramEnd"/>
      <w:r w:rsidRPr="00B464BB">
        <w:rPr>
          <w:rFonts w:cs="Times New Roman"/>
          <w:szCs w:val="24"/>
        </w:rPr>
        <w:t xml:space="preserve"> </w:t>
      </w:r>
      <w:r w:rsidRPr="00B464BB">
        <w:rPr>
          <w:rFonts w:cs="Times New Roman"/>
          <w:i/>
          <w:iCs/>
          <w:szCs w:val="24"/>
        </w:rPr>
        <w:t xml:space="preserve">k </w:t>
      </w:r>
      <w:r w:rsidRPr="00B464BB">
        <w:rPr>
          <w:rFonts w:cs="Times New Roman"/>
          <w:szCs w:val="24"/>
        </w:rPr>
        <w:t>is the modulus of subgrade reaction</w:t>
      </w:r>
      <w:r>
        <w:rPr>
          <w:rFonts w:cs="Times New Roman"/>
          <w:szCs w:val="24"/>
        </w:rPr>
        <w:t>, psi/in;</w:t>
      </w:r>
      <w:r w:rsidRPr="00B464BB">
        <w:rPr>
          <w:rFonts w:cs="Times New Roman"/>
          <w:szCs w:val="24"/>
        </w:rPr>
        <w:t xml:space="preserve"> </w:t>
      </w:r>
      <w:r w:rsidRPr="00B464BB">
        <w:rPr>
          <w:rFonts w:cs="Times New Roman"/>
          <w:i/>
          <w:iCs/>
          <w:szCs w:val="24"/>
        </w:rPr>
        <w:t xml:space="preserve">L </w:t>
      </w:r>
      <w:r>
        <w:rPr>
          <w:rFonts w:cs="Times New Roman"/>
          <w:szCs w:val="24"/>
        </w:rPr>
        <w:t>is the length of a square slab,</w:t>
      </w:r>
      <w:r w:rsidRPr="00B464BB">
        <w:rPr>
          <w:rFonts w:cs="Times New Roman"/>
          <w:szCs w:val="24"/>
        </w:rPr>
        <w:t xml:space="preserve"> in</w:t>
      </w:r>
      <w:r>
        <w:rPr>
          <w:rFonts w:cs="Times New Roman"/>
          <w:szCs w:val="24"/>
        </w:rPr>
        <w:t xml:space="preserve"> </w:t>
      </w:r>
      <w:r w:rsidRPr="00B464BB">
        <w:rPr>
          <w:rFonts w:cs="Times New Roman"/>
          <w:szCs w:val="24"/>
        </w:rPr>
        <w:t xml:space="preserve">and </w:t>
      </w:r>
      <w:r w:rsidRPr="00B464BB">
        <w:rPr>
          <w:rFonts w:cs="Times New Roman"/>
          <w:i/>
          <w:iCs/>
          <w:szCs w:val="24"/>
        </w:rPr>
        <w:t>l</w:t>
      </w:r>
      <w:r w:rsidRPr="00D45212">
        <w:rPr>
          <w:rFonts w:eastAsiaTheme="minorHAnsi" w:cs="Times New Roman"/>
          <w:i/>
          <w:iCs/>
          <w:szCs w:val="24"/>
          <w:vertAlign w:val="subscript"/>
        </w:rPr>
        <w:t>e</w:t>
      </w:r>
      <w:r w:rsidRPr="00B464BB">
        <w:rPr>
          <w:rFonts w:cs="Times New Roman"/>
          <w:i/>
          <w:iCs/>
          <w:szCs w:val="24"/>
        </w:rPr>
        <w:t xml:space="preserve"> </w:t>
      </w:r>
      <w:r w:rsidRPr="00B464BB">
        <w:rPr>
          <w:rFonts w:cs="Times New Roman"/>
          <w:szCs w:val="24"/>
        </w:rPr>
        <w:t>is the effective radius of relative stiffness</w:t>
      </w:r>
      <w:r>
        <w:rPr>
          <w:rFonts w:cs="Times New Roman"/>
          <w:szCs w:val="24"/>
        </w:rPr>
        <w:t xml:space="preserve"> as determined by Equation </w:t>
      </w:r>
      <w:fldSimple w:instr=" REF _Ref242447201 \h  \* MERGEFORMAT ">
        <w:r w:rsidR="0070230C" w:rsidRPr="0070230C">
          <w:rPr>
            <w:rFonts w:cs="Times New Roman"/>
            <w:szCs w:val="24"/>
          </w:rPr>
          <w:t>(8</w:t>
        </w:r>
      </w:fldSimple>
      <w:r>
        <w:rPr>
          <w:rFonts w:cs="Times New Roman"/>
          <w:szCs w:val="24"/>
        </w:rPr>
        <w:t>),</w:t>
      </w:r>
      <w:r w:rsidRPr="00B464BB">
        <w:rPr>
          <w:rFonts w:cs="Times New Roman"/>
          <w:szCs w:val="24"/>
        </w:rPr>
        <w:t xml:space="preserve"> in.</w:t>
      </w:r>
    </w:p>
    <w:p w:rsidR="00751850" w:rsidRDefault="00751850" w:rsidP="00751850">
      <w:pPr>
        <w:autoSpaceDE w:val="0"/>
        <w:autoSpaceDN w:val="0"/>
        <w:adjustRightInd w:val="0"/>
        <w:spacing w:after="0"/>
        <w:rPr>
          <w:rFonts w:cs="Times New Roman"/>
          <w:szCs w:val="24"/>
        </w:rPr>
      </w:pPr>
      <w:r>
        <w:rPr>
          <w:rFonts w:cs="Times New Roman"/>
          <w:szCs w:val="24"/>
        </w:rPr>
        <w:t>The</w:t>
      </w:r>
      <w:r w:rsidRPr="00B464BB">
        <w:rPr>
          <w:rFonts w:cs="Times New Roman"/>
          <w:szCs w:val="24"/>
        </w:rPr>
        <w:t xml:space="preserve"> temperature </w:t>
      </w:r>
      <w:r>
        <w:rPr>
          <w:rFonts w:cs="Times New Roman"/>
          <w:szCs w:val="24"/>
        </w:rPr>
        <w:t>induced</w:t>
      </w:r>
      <w:r w:rsidRPr="00B464BB">
        <w:rPr>
          <w:rFonts w:cs="Times New Roman"/>
          <w:szCs w:val="24"/>
        </w:rPr>
        <w:t xml:space="preserve"> stress </w:t>
      </w:r>
      <w:proofErr w:type="spellStart"/>
      <w:r w:rsidRPr="003E35DA">
        <w:rPr>
          <w:rFonts w:cs="Times New Roman"/>
          <w:i/>
          <w:iCs/>
          <w:szCs w:val="24"/>
        </w:rPr>
        <w:t>σ</w:t>
      </w:r>
      <w:r w:rsidRPr="003E35DA">
        <w:rPr>
          <w:rFonts w:cs="Times New Roman"/>
          <w:i/>
          <w:iCs/>
          <w:szCs w:val="24"/>
          <w:vertAlign w:val="subscript"/>
        </w:rPr>
        <w:t>T</w:t>
      </w:r>
      <w:proofErr w:type="spellEnd"/>
      <w:r w:rsidRPr="00B464BB">
        <w:rPr>
          <w:rFonts w:cs="Times New Roman"/>
          <w:i/>
          <w:iCs/>
          <w:szCs w:val="24"/>
        </w:rPr>
        <w:t xml:space="preserve"> </w:t>
      </w:r>
      <w:r w:rsidRPr="00B464BB">
        <w:rPr>
          <w:rFonts w:cs="Times New Roman"/>
          <w:szCs w:val="24"/>
        </w:rPr>
        <w:t xml:space="preserve">(psi) at </w:t>
      </w:r>
      <w:r>
        <w:rPr>
          <w:rFonts w:cs="Times New Roman"/>
          <w:szCs w:val="24"/>
        </w:rPr>
        <w:t xml:space="preserve">the top corner of </w:t>
      </w:r>
      <w:r w:rsidRPr="00B464BB">
        <w:rPr>
          <w:rFonts w:cs="Times New Roman"/>
          <w:szCs w:val="24"/>
        </w:rPr>
        <w:t xml:space="preserve">the slab </w:t>
      </w:r>
      <w:r>
        <w:rPr>
          <w:rFonts w:cs="Times New Roman"/>
          <w:szCs w:val="24"/>
        </w:rPr>
        <w:t xml:space="preserve">was calculated using Equation </w:t>
      </w:r>
      <w:fldSimple w:instr=" REF _Ref242447366 \h  \* MERGEFORMAT ">
        <w:r w:rsidR="0070230C" w:rsidRPr="0070230C">
          <w:rPr>
            <w:rFonts w:cs="Times New Roman"/>
            <w:szCs w:val="24"/>
          </w:rPr>
          <w:t>(43</w:t>
        </w:r>
      </w:fldSimple>
      <w:r>
        <w:rPr>
          <w:rFonts w:cs="Times New Roman"/>
          <w:szCs w:val="24"/>
        </w:rPr>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751850" w:rsidRPr="0065743B" w:rsidTr="0007484A">
        <w:trPr>
          <w:jc w:val="center"/>
        </w:trPr>
        <w:tc>
          <w:tcPr>
            <w:tcW w:w="4500" w:type="pct"/>
            <w:vAlign w:val="center"/>
          </w:tcPr>
          <w:p w:rsidR="00751850" w:rsidRPr="0065743B" w:rsidRDefault="007F32E3" w:rsidP="0007484A">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hAnsi="Cambria Math" w:cs="Times New Roman" w:hint="eastAsia"/>
                        <w:szCs w:val="24"/>
                      </w:rPr>
                      <m:t>T</m:t>
                    </m:r>
                  </m:sub>
                </m:sSub>
                <m:r>
                  <w:rPr>
                    <w:rFonts w:ascii="Cambria Math" w:cs="Times New Roman"/>
                    <w:szCs w:val="24"/>
                  </w:rPr>
                  <m:t>=28.037</m:t>
                </m:r>
                <m:r>
                  <w:rPr>
                    <w:rFonts w:ascii="Cambria Math" w:hAnsi="Cambria Math" w:cs="Times New Roman"/>
                    <w:szCs w:val="24"/>
                  </w:rPr>
                  <m:t>-</m:t>
                </m:r>
                <m:r>
                  <w:rPr>
                    <w:rFonts w:ascii="Cambria Math" w:cs="Times New Roman"/>
                    <w:szCs w:val="24"/>
                  </w:rPr>
                  <m:t>3.496(</m:t>
                </m:r>
                <m:r>
                  <w:rPr>
                    <w:rFonts w:ascii="Cambria Math" w:hAnsi="Cambria Math" w:cs="Times New Roman"/>
                    <w:szCs w:val="24"/>
                  </w:rPr>
                  <m:t>CTE*∆T</m:t>
                </m:r>
                <m:r>
                  <w:rPr>
                    <w:rFonts w:ascii="Cambria Math" w:cs="Times New Roman"/>
                    <w:szCs w:val="24"/>
                  </w:rPr>
                  <m:t>)</m:t>
                </m:r>
                <m:r>
                  <w:rPr>
                    <w:rFonts w:ascii="Cambria Math" w:hAnsi="Cambria Math" w:cs="Times New Roman"/>
                    <w:szCs w:val="24"/>
                  </w:rPr>
                  <m:t>-</m:t>
                </m:r>
                <m:r>
                  <w:rPr>
                    <w:rFonts w:ascii="Cambria Math" w:cs="Times New Roman"/>
                    <w:szCs w:val="24"/>
                  </w:rPr>
                  <m:t>18.382</m:t>
                </m:r>
                <m:f>
                  <m:fPr>
                    <m:type m:val="lin"/>
                    <m:ctrlPr>
                      <w:rPr>
                        <w:rFonts w:ascii="Cambria Math" w:hAnsi="Cambria Math" w:cs="Times New Roman"/>
                        <w:i/>
                        <w:szCs w:val="24"/>
                      </w:rPr>
                    </m:ctrlPr>
                  </m:fPr>
                  <m:num>
                    <m:r>
                      <w:rPr>
                        <w:rFonts w:ascii="Cambria Math" w:hAnsi="Cambria Math" w:cs="Times New Roman" w:hint="eastAsia"/>
                        <w:szCs w:val="24"/>
                      </w:rPr>
                      <m:t>L</m:t>
                    </m:r>
                  </m:num>
                  <m:den>
                    <m:sSub>
                      <m:sSubPr>
                        <m:ctrlPr>
                          <w:rPr>
                            <w:rFonts w:ascii="Cambria Math" w:hAnsi="Cambria Math" w:cs="Times New Roman"/>
                            <w:i/>
                            <w:szCs w:val="24"/>
                          </w:rPr>
                        </m:ctrlPr>
                      </m:sSubPr>
                      <m:e>
                        <m:r>
                          <w:rPr>
                            <w:rFonts w:ascii="Cambria Math" w:hAnsi="Cambria Math" w:cs="Times New Roman" w:hint="eastAsia"/>
                            <w:szCs w:val="24"/>
                          </w:rPr>
                          <m:t>l</m:t>
                        </m:r>
                      </m:e>
                      <m:sub>
                        <m:r>
                          <w:rPr>
                            <w:rFonts w:ascii="Cambria Math" w:hAnsi="Cambria Math" w:cs="Times New Roman" w:hint="eastAsia"/>
                            <w:szCs w:val="24"/>
                          </w:rPr>
                          <m:t>e</m:t>
                        </m:r>
                      </m:sub>
                    </m:sSub>
                  </m:den>
                </m:f>
              </m:oMath>
            </m:oMathPara>
          </w:p>
        </w:tc>
        <w:tc>
          <w:tcPr>
            <w:tcW w:w="500" w:type="pct"/>
            <w:vAlign w:val="center"/>
          </w:tcPr>
          <w:p w:rsidR="00751850" w:rsidRPr="0065743B" w:rsidRDefault="00A50B24" w:rsidP="0007484A">
            <w:pPr>
              <w:pStyle w:val="Caption"/>
              <w:keepNext/>
              <w:spacing w:before="240" w:after="240" w:line="360" w:lineRule="auto"/>
              <w:rPr>
                <w:szCs w:val="24"/>
              </w:rPr>
            </w:pPr>
            <w:bookmarkStart w:id="118" w:name="_Ref242447366"/>
            <w:bookmarkStart w:id="119" w:name="_Ref257888664"/>
            <w:r w:rsidRPr="00A50B24">
              <w:rPr>
                <w:szCs w:val="24"/>
              </w:rPr>
              <w:t>(</w:t>
            </w:r>
            <w:r w:rsidR="007F32E3" w:rsidRPr="00A50B24">
              <w:rPr>
                <w:b/>
                <w:szCs w:val="24"/>
              </w:rPr>
              <w:fldChar w:fldCharType="begin"/>
            </w:r>
            <w:r w:rsidRPr="00A50B24">
              <w:rPr>
                <w:szCs w:val="24"/>
              </w:rPr>
              <w:instrText xml:space="preserve"> SEQ Equation \* ARABIC </w:instrText>
            </w:r>
            <w:r w:rsidR="007F32E3" w:rsidRPr="00A50B24">
              <w:rPr>
                <w:b/>
                <w:szCs w:val="24"/>
              </w:rPr>
              <w:fldChar w:fldCharType="separate"/>
            </w:r>
            <w:r w:rsidR="0070230C">
              <w:rPr>
                <w:noProof/>
                <w:szCs w:val="24"/>
              </w:rPr>
              <w:t>43</w:t>
            </w:r>
            <w:r w:rsidR="007F32E3" w:rsidRPr="00A50B24">
              <w:rPr>
                <w:b/>
                <w:szCs w:val="24"/>
              </w:rPr>
              <w:fldChar w:fldCharType="end"/>
            </w:r>
            <w:bookmarkEnd w:id="118"/>
            <w:r w:rsidRPr="00A50B24">
              <w:rPr>
                <w:szCs w:val="24"/>
              </w:rPr>
              <w:t>)</w:t>
            </w:r>
            <w:bookmarkEnd w:id="119"/>
          </w:p>
        </w:tc>
      </w:tr>
    </w:tbl>
    <w:p w:rsidR="00751850" w:rsidRDefault="00751850" w:rsidP="00751850">
      <w:pPr>
        <w:autoSpaceDE w:val="0"/>
        <w:autoSpaceDN w:val="0"/>
        <w:adjustRightInd w:val="0"/>
        <w:spacing w:after="0"/>
        <w:rPr>
          <w:rFonts w:cs="Times New Roman"/>
          <w:szCs w:val="24"/>
        </w:rPr>
      </w:pPr>
      <w:proofErr w:type="gramStart"/>
      <w:r w:rsidRPr="00B464BB">
        <w:rPr>
          <w:rFonts w:cs="Times New Roman"/>
          <w:szCs w:val="24"/>
        </w:rPr>
        <w:t>where</w:t>
      </w:r>
      <w:proofErr w:type="gramEnd"/>
      <w:r w:rsidRPr="00B464BB">
        <w:rPr>
          <w:rFonts w:cs="Times New Roman"/>
          <w:szCs w:val="24"/>
        </w:rPr>
        <w:t xml:space="preserve"> </w:t>
      </w:r>
      <w:r w:rsidRPr="00B464BB">
        <w:rPr>
          <w:rFonts w:cs="Times New Roman"/>
          <w:i/>
          <w:iCs/>
          <w:szCs w:val="24"/>
        </w:rPr>
        <w:t xml:space="preserve">CTE </w:t>
      </w:r>
      <w:r w:rsidRPr="00B464BB">
        <w:rPr>
          <w:rFonts w:cs="Times New Roman"/>
          <w:szCs w:val="24"/>
        </w:rPr>
        <w:t>is the coefficient of thermal expansion</w:t>
      </w:r>
      <w:r>
        <w:rPr>
          <w:rFonts w:cs="Times New Roman"/>
          <w:szCs w:val="24"/>
        </w:rPr>
        <w:t xml:space="preserve"> of the concrete, </w:t>
      </w:r>
      <w:r w:rsidRPr="00B464BB">
        <w:rPr>
          <w:rFonts w:cs="Times New Roman"/>
          <w:szCs w:val="24"/>
        </w:rPr>
        <w:t>10</w:t>
      </w:r>
      <w:r w:rsidRPr="00B464BB">
        <w:rPr>
          <w:rFonts w:cs="Times New Roman"/>
          <w:szCs w:val="24"/>
          <w:vertAlign w:val="superscript"/>
        </w:rPr>
        <w:t>-6</w:t>
      </w:r>
      <w:r>
        <w:rPr>
          <w:rFonts w:cs="Times New Roman"/>
          <w:szCs w:val="24"/>
        </w:rPr>
        <w:t>/°F;</w:t>
      </w:r>
      <w:r w:rsidRPr="00B464BB">
        <w:rPr>
          <w:rFonts w:cs="Times New Roman"/>
          <w:szCs w:val="24"/>
        </w:rPr>
        <w:t xml:space="preserve"> </w:t>
      </w:r>
      <w:r w:rsidRPr="00B464BB">
        <w:rPr>
          <w:rFonts w:cs="Times New Roman"/>
          <w:i/>
          <w:iCs/>
          <w:szCs w:val="24"/>
        </w:rPr>
        <w:t xml:space="preserve">ΔT </w:t>
      </w:r>
      <w:r w:rsidRPr="00B464BB">
        <w:rPr>
          <w:rFonts w:cs="Times New Roman"/>
          <w:szCs w:val="24"/>
        </w:rPr>
        <w:t xml:space="preserve">is the temperature </w:t>
      </w:r>
      <w:r>
        <w:rPr>
          <w:rFonts w:cs="Times New Roman"/>
          <w:szCs w:val="24"/>
        </w:rPr>
        <w:t>difference, °F</w:t>
      </w:r>
      <w:r w:rsidRPr="00B464BB">
        <w:rPr>
          <w:rFonts w:cs="Times New Roman"/>
          <w:szCs w:val="24"/>
        </w:rPr>
        <w:t xml:space="preserve">. </w:t>
      </w:r>
      <w:r>
        <w:rPr>
          <w:rFonts w:cs="Times New Roman"/>
          <w:szCs w:val="24"/>
        </w:rPr>
        <w:t xml:space="preserve"> T</w:t>
      </w:r>
      <w:r w:rsidRPr="00B464BB">
        <w:rPr>
          <w:rFonts w:cs="Times New Roman"/>
          <w:szCs w:val="24"/>
        </w:rPr>
        <w:t>ensile stresses</w:t>
      </w:r>
      <w:r>
        <w:rPr>
          <w:rFonts w:cs="Times New Roman"/>
          <w:szCs w:val="24"/>
        </w:rPr>
        <w:t xml:space="preserve"> due to the temperature difference were assumed </w:t>
      </w:r>
      <w:r w:rsidR="0065743B">
        <w:rPr>
          <w:rFonts w:cs="Times New Roman"/>
          <w:szCs w:val="24"/>
        </w:rPr>
        <w:t xml:space="preserve">to be </w:t>
      </w:r>
      <w:r>
        <w:rPr>
          <w:rFonts w:cs="Times New Roman"/>
          <w:szCs w:val="24"/>
        </w:rPr>
        <w:t>at the top of the slab</w:t>
      </w:r>
      <w:r w:rsidRPr="00B464BB">
        <w:rPr>
          <w:rFonts w:cs="Times New Roman"/>
          <w:szCs w:val="24"/>
        </w:rPr>
        <w:t xml:space="preserve"> </w:t>
      </w:r>
      <w:r>
        <w:rPr>
          <w:rFonts w:cs="Times New Roman"/>
          <w:szCs w:val="24"/>
        </w:rPr>
        <w:t xml:space="preserve">when </w:t>
      </w:r>
      <w:r w:rsidRPr="00B464BB">
        <w:rPr>
          <w:rFonts w:cs="Times New Roman"/>
          <w:szCs w:val="24"/>
        </w:rPr>
        <w:t xml:space="preserve">negative temperature gradients </w:t>
      </w:r>
      <w:r w:rsidR="00285E83">
        <w:rPr>
          <w:rFonts w:cs="Times New Roman"/>
          <w:szCs w:val="24"/>
        </w:rPr>
        <w:t>were</w:t>
      </w:r>
      <w:r w:rsidR="0065743B">
        <w:rPr>
          <w:rFonts w:cs="Times New Roman"/>
          <w:szCs w:val="24"/>
        </w:rPr>
        <w:t xml:space="preserve"> present</w:t>
      </w:r>
      <w:r>
        <w:rPr>
          <w:rFonts w:cs="Times New Roman"/>
          <w:szCs w:val="24"/>
        </w:rPr>
        <w:t>, most likely</w:t>
      </w:r>
      <w:r w:rsidRPr="00B464BB">
        <w:rPr>
          <w:rFonts w:cs="Times New Roman"/>
          <w:szCs w:val="24"/>
        </w:rPr>
        <w:t xml:space="preserve"> </w:t>
      </w:r>
      <w:r>
        <w:rPr>
          <w:rFonts w:cs="Times New Roman"/>
          <w:szCs w:val="24"/>
        </w:rPr>
        <w:t>at</w:t>
      </w:r>
      <w:r w:rsidRPr="00B464BB">
        <w:rPr>
          <w:rFonts w:cs="Times New Roman"/>
          <w:szCs w:val="24"/>
        </w:rPr>
        <w:t xml:space="preserve"> night.</w:t>
      </w:r>
    </w:p>
    <w:p w:rsidR="00751850" w:rsidRDefault="00751850" w:rsidP="00751850">
      <w:pPr>
        <w:autoSpaceDE w:val="0"/>
        <w:autoSpaceDN w:val="0"/>
        <w:adjustRightInd w:val="0"/>
        <w:spacing w:after="0"/>
        <w:rPr>
          <w:rFonts w:cs="Times New Roman"/>
          <w:szCs w:val="24"/>
        </w:rPr>
      </w:pPr>
      <w:r>
        <w:rPr>
          <w:rFonts w:cs="Times New Roman"/>
          <w:szCs w:val="24"/>
        </w:rPr>
        <w:t>Assuming that the</w:t>
      </w:r>
      <w:r w:rsidRPr="00B464BB">
        <w:rPr>
          <w:rFonts w:cs="Times New Roman"/>
          <w:szCs w:val="24"/>
        </w:rPr>
        <w:t xml:space="preserve"> </w:t>
      </w:r>
      <w:r>
        <w:rPr>
          <w:rFonts w:cs="Times New Roman"/>
          <w:szCs w:val="24"/>
        </w:rPr>
        <w:t>slab</w:t>
      </w:r>
      <w:r w:rsidRPr="00B464BB">
        <w:rPr>
          <w:rFonts w:cs="Times New Roman"/>
          <w:szCs w:val="24"/>
        </w:rPr>
        <w:t xml:space="preserve"> </w:t>
      </w:r>
      <w:r>
        <w:rPr>
          <w:rFonts w:cs="Times New Roman"/>
          <w:szCs w:val="24"/>
        </w:rPr>
        <w:t>remain</w:t>
      </w:r>
      <w:r w:rsidR="00285E83">
        <w:rPr>
          <w:rFonts w:cs="Times New Roman"/>
          <w:szCs w:val="24"/>
        </w:rPr>
        <w:t>ed</w:t>
      </w:r>
      <w:r w:rsidRPr="00B464BB">
        <w:rPr>
          <w:rFonts w:cs="Times New Roman"/>
          <w:szCs w:val="24"/>
        </w:rPr>
        <w:t xml:space="preserve"> </w:t>
      </w:r>
      <w:r w:rsidR="0065743B">
        <w:rPr>
          <w:rFonts w:cs="Times New Roman"/>
          <w:szCs w:val="24"/>
        </w:rPr>
        <w:t xml:space="preserve">in </w:t>
      </w:r>
      <w:r>
        <w:rPr>
          <w:rFonts w:cs="Times New Roman"/>
          <w:szCs w:val="24"/>
        </w:rPr>
        <w:t>c</w:t>
      </w:r>
      <w:r w:rsidRPr="00B464BB">
        <w:rPr>
          <w:rFonts w:cs="Times New Roman"/>
          <w:szCs w:val="24"/>
        </w:rPr>
        <w:t>ontact with the support</w:t>
      </w:r>
      <w:r>
        <w:rPr>
          <w:rFonts w:cs="Times New Roman"/>
          <w:szCs w:val="24"/>
        </w:rPr>
        <w:t>s, t</w:t>
      </w:r>
      <w:r w:rsidRPr="00B464BB">
        <w:rPr>
          <w:rFonts w:cs="Times New Roman"/>
          <w:szCs w:val="24"/>
        </w:rPr>
        <w:t xml:space="preserve">he total stress </w:t>
      </w:r>
      <m:oMath>
        <m:sSub>
          <m:sSubPr>
            <m:ctrlPr>
              <w:rPr>
                <w:rFonts w:ascii="Cambria Math" w:hAnsi="Cambria Math" w:cs="Times New Roman"/>
                <w:i/>
                <w:szCs w:val="24"/>
              </w:rPr>
            </m:ctrlPr>
          </m:sSubPr>
          <m:e>
            <m:r>
              <w:rPr>
                <w:rFonts w:ascii="Cambria Math" w:hAnsi="Cambria Math" w:cs="Times New Roman"/>
                <w:szCs w:val="24"/>
              </w:rPr>
              <m:t>σ</m:t>
            </m:r>
          </m:e>
          <m:sub>
            <m:r>
              <w:rPr>
                <w:rFonts w:ascii="Cambria Math" w:hAnsi="Cambria Math" w:cs="Times New Roman"/>
                <w:szCs w:val="24"/>
              </w:rPr>
              <m:t>TOT</m:t>
            </m:r>
            <m:r>
              <w:rPr>
                <w:rFonts w:ascii="Cambria Math" w:hAnsi="Cambria Math" w:cs="Times New Roman"/>
                <w:szCs w:val="24"/>
              </w:rPr>
              <m:t>AL</m:t>
            </m:r>
          </m:sub>
        </m:sSub>
      </m:oMath>
      <w:r w:rsidRPr="00B464BB">
        <w:rPr>
          <w:rFonts w:cs="Times New Roman"/>
          <w:i/>
          <w:iCs/>
          <w:szCs w:val="24"/>
        </w:rPr>
        <w:t xml:space="preserve"> </w:t>
      </w:r>
      <w:r>
        <w:rPr>
          <w:rFonts w:cs="Times New Roman"/>
          <w:szCs w:val="24"/>
        </w:rPr>
        <w:t>wa</w:t>
      </w:r>
      <w:r w:rsidRPr="00B464BB">
        <w:rPr>
          <w:rFonts w:cs="Times New Roman"/>
          <w:szCs w:val="24"/>
        </w:rPr>
        <w:t>s</w:t>
      </w:r>
      <w:r>
        <w:rPr>
          <w:rFonts w:cs="Times New Roman"/>
          <w:szCs w:val="24"/>
        </w:rPr>
        <w:t xml:space="preserve"> proposed </w:t>
      </w:r>
      <w:r w:rsidR="0065743B">
        <w:rPr>
          <w:rFonts w:cs="Times New Roman"/>
          <w:szCs w:val="24"/>
        </w:rPr>
        <w:t>to be</w:t>
      </w:r>
      <w:r w:rsidR="0065743B" w:rsidRPr="00B464BB">
        <w:rPr>
          <w:rFonts w:cs="Times New Roman"/>
          <w:szCs w:val="24"/>
        </w:rPr>
        <w:t xml:space="preserve"> </w:t>
      </w:r>
      <w:r w:rsidRPr="00B464BB">
        <w:rPr>
          <w:rFonts w:cs="Times New Roman"/>
          <w:szCs w:val="24"/>
        </w:rPr>
        <w:t xml:space="preserve">the sum of the </w:t>
      </w:r>
      <w:r>
        <w:rPr>
          <w:rFonts w:cs="Times New Roman"/>
          <w:szCs w:val="24"/>
        </w:rPr>
        <w:t>traffic</w:t>
      </w:r>
      <w:r w:rsidRPr="00B464BB">
        <w:rPr>
          <w:rFonts w:cs="Times New Roman"/>
          <w:szCs w:val="24"/>
        </w:rPr>
        <w:t xml:space="preserve"> </w:t>
      </w:r>
      <w:r>
        <w:rPr>
          <w:rFonts w:cs="Times New Roman"/>
          <w:szCs w:val="24"/>
        </w:rPr>
        <w:t>and thermal stresses.</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751850" w:rsidRPr="0065743B" w:rsidTr="0007484A">
        <w:trPr>
          <w:jc w:val="center"/>
        </w:trPr>
        <w:tc>
          <w:tcPr>
            <w:tcW w:w="4500" w:type="pct"/>
            <w:vAlign w:val="center"/>
          </w:tcPr>
          <w:p w:rsidR="00751850" w:rsidRPr="0065743B" w:rsidRDefault="007F32E3" w:rsidP="0007484A">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hAnsi="Cambria Math" w:cs="Times New Roman" w:hint="eastAsia"/>
                        <w:szCs w:val="24"/>
                      </w:rPr>
                      <m:t>TOTAL</m:t>
                    </m:r>
                  </m:sub>
                </m:sSub>
                <m:r>
                  <w:rPr>
                    <w:rFonts w:ascii="Cambria Math" w:cs="Times New Roman"/>
                    <w:szCs w:val="24"/>
                  </w:rPr>
                  <m:t>=</m:t>
                </m:r>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cs="Times New Roman"/>
                        <w:szCs w:val="24"/>
                      </w:rPr>
                      <m:t>18</m:t>
                    </m:r>
                  </m:sub>
                </m:sSub>
                <m:r>
                  <w:rPr>
                    <w:rFonts w:ascii="Cambria Math" w:cs="Times New Roman"/>
                    <w:szCs w:val="24"/>
                  </w:rPr>
                  <m:t>+</m:t>
                </m:r>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hAnsi="Cambria Math" w:cs="Times New Roman" w:hint="eastAsia"/>
                        <w:szCs w:val="24"/>
                      </w:rPr>
                      <m:t>T</m:t>
                    </m:r>
                  </m:sub>
                </m:sSub>
              </m:oMath>
            </m:oMathPara>
          </w:p>
        </w:tc>
        <w:tc>
          <w:tcPr>
            <w:tcW w:w="500" w:type="pct"/>
            <w:vAlign w:val="center"/>
          </w:tcPr>
          <w:p w:rsidR="00751850" w:rsidRPr="0065743B" w:rsidRDefault="00A50B24" w:rsidP="0007484A">
            <w:pPr>
              <w:pStyle w:val="Caption"/>
              <w:keepNext/>
              <w:spacing w:before="240" w:after="240" w:line="360" w:lineRule="auto"/>
              <w:rPr>
                <w:szCs w:val="24"/>
              </w:rPr>
            </w:pPr>
            <w:bookmarkStart w:id="120" w:name="_Ref242448932"/>
            <w:r w:rsidRPr="00A50B24">
              <w:rPr>
                <w:szCs w:val="24"/>
              </w:rPr>
              <w:t>(</w:t>
            </w:r>
            <w:r w:rsidR="007F32E3" w:rsidRPr="00A50B24">
              <w:rPr>
                <w:b/>
                <w:szCs w:val="24"/>
              </w:rPr>
              <w:fldChar w:fldCharType="begin"/>
            </w:r>
            <w:r w:rsidRPr="00A50B24">
              <w:rPr>
                <w:szCs w:val="24"/>
              </w:rPr>
              <w:instrText xml:space="preserve"> SEQ Equation \* ARABIC </w:instrText>
            </w:r>
            <w:r w:rsidR="007F32E3" w:rsidRPr="00A50B24">
              <w:rPr>
                <w:b/>
                <w:szCs w:val="24"/>
              </w:rPr>
              <w:fldChar w:fldCharType="separate"/>
            </w:r>
            <w:r w:rsidR="0070230C">
              <w:rPr>
                <w:noProof/>
                <w:szCs w:val="24"/>
              </w:rPr>
              <w:t>44</w:t>
            </w:r>
            <w:r w:rsidR="007F32E3" w:rsidRPr="00A50B24">
              <w:rPr>
                <w:b/>
                <w:szCs w:val="24"/>
              </w:rPr>
              <w:fldChar w:fldCharType="end"/>
            </w:r>
            <w:bookmarkEnd w:id="120"/>
            <w:r w:rsidRPr="00A50B24">
              <w:rPr>
                <w:szCs w:val="24"/>
              </w:rPr>
              <w:t>)</w:t>
            </w:r>
          </w:p>
        </w:tc>
      </w:tr>
    </w:tbl>
    <w:p w:rsidR="00751850" w:rsidRDefault="00751850" w:rsidP="00751850">
      <w:pPr>
        <w:autoSpaceDE w:val="0"/>
        <w:autoSpaceDN w:val="0"/>
        <w:adjustRightInd w:val="0"/>
        <w:spacing w:after="0"/>
        <w:rPr>
          <w:rFonts w:cs="Times New Roman"/>
          <w:szCs w:val="24"/>
        </w:rPr>
      </w:pPr>
      <w:r>
        <w:rPr>
          <w:rFonts w:cs="Times New Roman"/>
          <w:szCs w:val="24"/>
        </w:rPr>
        <w:t xml:space="preserve">As one may notice, the complicated third term in Equation </w:t>
      </w:r>
      <w:fldSimple w:instr=" REF _Ref242447316 \h  \* MERGEFORMAT ">
        <w:r w:rsidR="0070230C" w:rsidRPr="0070230C">
          <w:rPr>
            <w:rFonts w:cs="Times New Roman"/>
            <w:szCs w:val="24"/>
          </w:rPr>
          <w:t>(35</w:t>
        </w:r>
      </w:fldSimple>
      <w:r>
        <w:rPr>
          <w:rFonts w:cs="Times New Roman"/>
          <w:szCs w:val="24"/>
        </w:rPr>
        <w:t>)</w:t>
      </w:r>
      <w:proofErr w:type="gramStart"/>
      <w:r>
        <w:rPr>
          <w:rFonts w:cs="Times New Roman"/>
          <w:szCs w:val="24"/>
        </w:rPr>
        <w:t xml:space="preserve">, </w:t>
      </w:r>
      <m:oMath>
        <w:proofErr w:type="gramEnd"/>
        <m:r>
          <w:rPr>
            <w:rFonts w:ascii="Cambria Math" w:cs="Times New Roman"/>
            <w:szCs w:val="24"/>
          </w:rPr>
          <m:t>12</m:t>
        </m:r>
        <m:d>
          <m:dPr>
            <m:begChr m:val="["/>
            <m:endChr m:val="]"/>
            <m:ctrlPr>
              <w:rPr>
                <w:rFonts w:ascii="Cambria Math" w:hAnsi="Cambria Math" w:cs="Times New Roman"/>
                <w:i/>
                <w:szCs w:val="24"/>
              </w:rPr>
            </m:ctrlPr>
          </m:dPr>
          <m:e>
            <m:r>
              <w:rPr>
                <w:rFonts w:ascii="Cambria Math" w:cs="Times New Roman"/>
                <w:szCs w:val="24"/>
              </w:rPr>
              <m:t>8</m:t>
            </m:r>
            <m:r>
              <w:rPr>
                <w:rFonts w:ascii="Cambria Math" w:cs="Times New Roman"/>
                <w:szCs w:val="24"/>
              </w:rPr>
              <m:t>-</m:t>
            </m:r>
            <m:f>
              <m:fPr>
                <m:type m:val="lin"/>
                <m:ctrlPr>
                  <w:rPr>
                    <w:rFonts w:ascii="Cambria Math" w:hAnsi="Cambria Math" w:cs="Times New Roman"/>
                    <w:i/>
                    <w:szCs w:val="24"/>
                  </w:rPr>
                </m:ctrlPr>
              </m:fPr>
              <m:num>
                <m:r>
                  <w:rPr>
                    <w:rFonts w:ascii="Cambria Math" w:cs="Times New Roman"/>
                    <w:szCs w:val="24"/>
                  </w:rPr>
                  <m:t>24</m:t>
                </m:r>
              </m:num>
              <m:den>
                <m:d>
                  <m:dPr>
                    <m:ctrlPr>
                      <w:rPr>
                        <w:rFonts w:ascii="Cambria Math" w:hAnsi="Cambria Math" w:cs="Times New Roman"/>
                        <w:i/>
                        <w:szCs w:val="24"/>
                      </w:rPr>
                    </m:ctrlPr>
                  </m:dPr>
                  <m:e>
                    <m:f>
                      <m:fPr>
                        <m:ctrlPr>
                          <w:rPr>
                            <w:rFonts w:ascii="Cambria Math" w:hAnsi="Cambria Math" w:cs="Times New Roman"/>
                            <w:i/>
                            <w:szCs w:val="24"/>
                          </w:rPr>
                        </m:ctrlPr>
                      </m:fPr>
                      <m:num>
                        <m:r>
                          <w:rPr>
                            <w:rFonts w:ascii="Cambria Math" w:cs="Times New Roman"/>
                            <w:szCs w:val="24"/>
                          </w:rPr>
                          <m:t>L</m:t>
                        </m:r>
                      </m:num>
                      <m:den>
                        <m:r>
                          <w:rPr>
                            <w:rFonts w:ascii="Cambria Math" w:cs="Times New Roman"/>
                            <w:szCs w:val="24"/>
                          </w:rPr>
                          <m:t>12</m:t>
                        </m:r>
                      </m:den>
                    </m:f>
                    <m:r>
                      <w:rPr>
                        <w:rFonts w:ascii="Cambria Math" w:cs="Times New Roman"/>
                        <w:szCs w:val="24"/>
                      </w:rPr>
                      <m:t>+2</m:t>
                    </m:r>
                  </m:e>
                </m:d>
              </m:den>
            </m:f>
          </m:e>
        </m:d>
      </m:oMath>
      <w:r>
        <w:rPr>
          <w:rFonts w:cs="Times New Roman"/>
          <w:szCs w:val="24"/>
        </w:rPr>
        <w:t xml:space="preserve">, was replaced by the slab length </w:t>
      </w:r>
      <m:oMath>
        <m:r>
          <w:rPr>
            <w:rFonts w:ascii="Cambria Math" w:hAnsi="Cambria Math" w:cs="Times New Roman"/>
            <w:szCs w:val="24"/>
          </w:rPr>
          <m:t>L</m:t>
        </m:r>
      </m:oMath>
      <w:r>
        <w:rPr>
          <w:rFonts w:cs="Times New Roman"/>
          <w:szCs w:val="24"/>
        </w:rPr>
        <w:t xml:space="preserve"> in Equation </w:t>
      </w:r>
      <w:fldSimple w:instr=" REF _Ref242447273 \h  \* MERGEFORMAT ">
        <w:r w:rsidR="0070230C" w:rsidRPr="0070230C">
          <w:rPr>
            <w:rFonts w:cs="Times New Roman"/>
            <w:szCs w:val="24"/>
          </w:rPr>
          <w:t>(42</w:t>
        </w:r>
      </w:fldSimple>
      <w:r>
        <w:rPr>
          <w:rFonts w:cs="Times New Roman"/>
          <w:szCs w:val="24"/>
        </w:rPr>
        <w:t xml:space="preserve">).  As shown in </w:t>
      </w:r>
      <w:fldSimple w:instr=" REF _Ref239055081 \h  \* MERGEFORMAT ">
        <w:r w:rsidR="0070230C" w:rsidRPr="0070230C">
          <w:rPr>
            <w:rFonts w:cs="Times New Roman"/>
            <w:szCs w:val="24"/>
          </w:rPr>
          <w:t>Figure 8</w:t>
        </w:r>
      </w:fldSimple>
      <w:r>
        <w:rPr>
          <w:rFonts w:cs="Times New Roman"/>
          <w:szCs w:val="24"/>
        </w:rPr>
        <w:t xml:space="preserve">, the use of slab length is a good </w:t>
      </w:r>
      <w:r w:rsidR="0065743B">
        <w:rPr>
          <w:rFonts w:cs="Times New Roman"/>
          <w:szCs w:val="24"/>
        </w:rPr>
        <w:t xml:space="preserve">approximation </w:t>
      </w:r>
      <w:r>
        <w:rPr>
          <w:rFonts w:cs="Times New Roman"/>
          <w:szCs w:val="24"/>
        </w:rPr>
        <w:t>(less than 10</w:t>
      </w:r>
      <w:r w:rsidR="0063161B">
        <w:rPr>
          <w:rFonts w:cs="Times New Roman"/>
          <w:szCs w:val="24"/>
        </w:rPr>
        <w:t xml:space="preserve"> percent</w:t>
      </w:r>
      <w:r>
        <w:rPr>
          <w:rFonts w:cs="Times New Roman"/>
          <w:szCs w:val="24"/>
        </w:rPr>
        <w:t xml:space="preserve"> deviation) to the parameter used in the PCA equations </w:t>
      </w:r>
      <w:proofErr w:type="gramStart"/>
      <w:r>
        <w:rPr>
          <w:rFonts w:cs="Times New Roman"/>
          <w:szCs w:val="24"/>
        </w:rPr>
        <w:lastRenderedPageBreak/>
        <w:t xml:space="preserve">for </w:t>
      </w:r>
      <m:oMath>
        <w:proofErr w:type="gramEnd"/>
        <m:r>
          <w:rPr>
            <w:rFonts w:ascii="Cambria Math" w:cs="Times New Roman"/>
            <w:szCs w:val="24"/>
          </w:rPr>
          <m:t>L</m:t>
        </m:r>
        <m:r>
          <w:rPr>
            <w:rFonts w:ascii="Cambria Math" w:hAnsi="Cambria Math" w:cs="Times New Roman"/>
            <w:szCs w:val="24"/>
          </w:rPr>
          <m:t>∈</m:t>
        </m:r>
        <m:d>
          <m:dPr>
            <m:begChr m:val="["/>
            <m:endChr m:val="]"/>
            <m:ctrlPr>
              <w:rPr>
                <w:rFonts w:ascii="Cambria Math" w:hAnsi="Cambria Math" w:cs="Times New Roman"/>
                <w:i/>
                <w:szCs w:val="24"/>
              </w:rPr>
            </m:ctrlPr>
          </m:dPr>
          <m:e>
            <m:r>
              <w:rPr>
                <w:rFonts w:ascii="Cambria Math" w:cs="Times New Roman"/>
                <w:szCs w:val="24"/>
              </w:rPr>
              <m:t>24 in, 60 in</m:t>
            </m:r>
          </m:e>
        </m:d>
      </m:oMath>
      <w:r>
        <w:rPr>
          <w:rFonts w:cs="Times New Roman"/>
          <w:szCs w:val="24"/>
        </w:rPr>
        <w:t xml:space="preserve">.  Beyond this range, the two parameters become </w:t>
      </w:r>
      <w:r w:rsidR="00FA3A75">
        <w:rPr>
          <w:rFonts w:cs="Times New Roman"/>
          <w:szCs w:val="24"/>
        </w:rPr>
        <w:t xml:space="preserve">increasingly </w:t>
      </w:r>
      <w:r w:rsidR="0065743B">
        <w:rPr>
          <w:rFonts w:cs="Times New Roman"/>
          <w:szCs w:val="24"/>
        </w:rPr>
        <w:t>farther</w:t>
      </w:r>
      <w:r>
        <w:rPr>
          <w:rFonts w:cs="Times New Roman"/>
          <w:szCs w:val="24"/>
        </w:rPr>
        <w:t xml:space="preserve"> apart from each other.  </w:t>
      </w:r>
    </w:p>
    <w:p w:rsidR="00751850" w:rsidRDefault="00751850" w:rsidP="00751850">
      <w:pPr>
        <w:autoSpaceDE w:val="0"/>
        <w:autoSpaceDN w:val="0"/>
        <w:adjustRightInd w:val="0"/>
        <w:spacing w:after="0"/>
        <w:rPr>
          <w:rFonts w:cs="Times New Roman"/>
          <w:bCs/>
          <w:szCs w:val="24"/>
        </w:rPr>
      </w:pPr>
      <w:r>
        <w:rPr>
          <w:rFonts w:cs="Times New Roman"/>
          <w:bCs/>
          <w:szCs w:val="24"/>
        </w:rPr>
        <w:t xml:space="preserve">Since this </w:t>
      </w:r>
      <w:r w:rsidR="00285E83">
        <w:rPr>
          <w:rFonts w:cs="Times New Roman"/>
          <w:bCs/>
          <w:szCs w:val="24"/>
        </w:rPr>
        <w:t xml:space="preserve">structural </w:t>
      </w:r>
      <w:r>
        <w:rPr>
          <w:rFonts w:cs="Times New Roman"/>
          <w:bCs/>
          <w:szCs w:val="24"/>
        </w:rPr>
        <w:t xml:space="preserve">model is a modified version of the PCA model, its stress predictions can be expected </w:t>
      </w:r>
      <w:r w:rsidR="0065743B">
        <w:rPr>
          <w:rFonts w:cs="Times New Roman"/>
          <w:bCs/>
          <w:szCs w:val="24"/>
        </w:rPr>
        <w:t xml:space="preserve">to be </w:t>
      </w:r>
      <w:r>
        <w:rPr>
          <w:rFonts w:cs="Times New Roman"/>
          <w:bCs/>
          <w:szCs w:val="24"/>
        </w:rPr>
        <w:t xml:space="preserve">almost the same as the </w:t>
      </w:r>
      <w:r w:rsidR="00285E83">
        <w:rPr>
          <w:rFonts w:cs="Times New Roman"/>
          <w:bCs/>
          <w:szCs w:val="24"/>
        </w:rPr>
        <w:t>predictions</w:t>
      </w:r>
      <w:r>
        <w:rPr>
          <w:rFonts w:cs="Times New Roman"/>
          <w:bCs/>
          <w:szCs w:val="24"/>
        </w:rPr>
        <w:t xml:space="preserve"> by the PCA model, especially </w:t>
      </w:r>
      <w:r>
        <w:rPr>
          <w:rFonts w:cs="Times New Roman"/>
          <w:szCs w:val="24"/>
        </w:rPr>
        <w:t>for slab joint spacing between 24 in and 60 in.  The only difference is that the</w:t>
      </w:r>
      <w:r>
        <w:rPr>
          <w:rFonts w:cs="Times New Roman"/>
          <w:bCs/>
          <w:szCs w:val="24"/>
        </w:rPr>
        <w:t xml:space="preserve"> critical tensile stress was explicitly assumed</w:t>
      </w:r>
      <w:r w:rsidRPr="00A00B2A">
        <w:rPr>
          <w:rFonts w:cs="Times New Roman"/>
          <w:bCs/>
          <w:szCs w:val="24"/>
        </w:rPr>
        <w:t xml:space="preserve"> </w:t>
      </w:r>
      <w:r>
        <w:rPr>
          <w:rFonts w:cs="Times New Roman"/>
          <w:bCs/>
          <w:szCs w:val="24"/>
        </w:rPr>
        <w:t>at the top corner of the TWT/UTW.  Therefore, t</w:t>
      </w:r>
      <w:r>
        <w:rPr>
          <w:rFonts w:cs="Times New Roman"/>
          <w:szCs w:val="24"/>
        </w:rPr>
        <w:t xml:space="preserve">he advantages and disadvantages for this </w:t>
      </w:r>
      <w:r w:rsidR="00285E83">
        <w:rPr>
          <w:rFonts w:cs="Times New Roman"/>
          <w:szCs w:val="24"/>
        </w:rPr>
        <w:t xml:space="preserve">structural </w:t>
      </w:r>
      <w:r>
        <w:rPr>
          <w:rFonts w:cs="Times New Roman"/>
          <w:szCs w:val="24"/>
        </w:rPr>
        <w:t>model are expected</w:t>
      </w:r>
      <w:r w:rsidR="00A2049A">
        <w:rPr>
          <w:rFonts w:cs="Times New Roman"/>
          <w:szCs w:val="24"/>
        </w:rPr>
        <w:t xml:space="preserve"> to be</w:t>
      </w:r>
      <w:r>
        <w:rPr>
          <w:rFonts w:cs="Times New Roman"/>
          <w:szCs w:val="24"/>
        </w:rPr>
        <w:t xml:space="preserve"> the same as those for the PCA model. </w:t>
      </w:r>
    </w:p>
    <w:p w:rsidR="00751850" w:rsidRDefault="00751850" w:rsidP="00BD2BD5">
      <w:pPr>
        <w:autoSpaceDE w:val="0"/>
        <w:autoSpaceDN w:val="0"/>
        <w:adjustRightInd w:val="0"/>
        <w:spacing w:after="0"/>
        <w:jc w:val="center"/>
        <w:rPr>
          <w:rFonts w:cs="Times New Roman"/>
          <w:szCs w:val="24"/>
        </w:rPr>
      </w:pPr>
      <w:r w:rsidRPr="00A271BE">
        <w:rPr>
          <w:rFonts w:cs="Times New Roman"/>
          <w:noProof/>
          <w:szCs w:val="24"/>
        </w:rPr>
        <w:drawing>
          <wp:inline distT="0" distB="0" distL="0" distR="0">
            <wp:extent cx="4943475" cy="3076575"/>
            <wp:effectExtent l="0" t="0" r="0" b="0"/>
            <wp:docPr id="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C4192C" w:rsidRDefault="00751850" w:rsidP="00F728A0">
      <w:pPr>
        <w:spacing w:line="240" w:lineRule="auto"/>
        <w:jc w:val="center"/>
      </w:pPr>
      <w:bookmarkStart w:id="121" w:name="_Ref239055081"/>
      <w:bookmarkStart w:id="122" w:name="_Toc244428408"/>
      <w:proofErr w:type="gramStart"/>
      <w:r w:rsidRPr="002E3D95">
        <w:t xml:space="preserve">Figure </w:t>
      </w:r>
      <w:r w:rsidR="007F32E3">
        <w:fldChar w:fldCharType="begin"/>
      </w:r>
      <w:r w:rsidR="00A50B24">
        <w:instrText xml:space="preserve"> SEQ Figure \* ARABIC </w:instrText>
      </w:r>
      <w:r w:rsidR="007F32E3">
        <w:fldChar w:fldCharType="separate"/>
      </w:r>
      <w:r w:rsidR="0070230C">
        <w:rPr>
          <w:noProof/>
        </w:rPr>
        <w:t>8</w:t>
      </w:r>
      <w:r w:rsidR="007F32E3">
        <w:fldChar w:fldCharType="end"/>
      </w:r>
      <w:bookmarkEnd w:id="121"/>
      <w:r>
        <w:t>.</w:t>
      </w:r>
      <w:proofErr w:type="gramEnd"/>
      <w:r w:rsidRPr="002E3D95">
        <w:t xml:space="preserve"> </w:t>
      </w:r>
      <w:r>
        <w:t>Comparison between parameters used in the ICT equations and those in the PCA equations.</w:t>
      </w:r>
      <w:bookmarkEnd w:id="122"/>
    </w:p>
    <w:p w:rsidR="00964FE0" w:rsidRDefault="00964FE0" w:rsidP="00964FE0">
      <w:pPr>
        <w:pStyle w:val="Heading4"/>
        <w:numPr>
          <w:ilvl w:val="2"/>
          <w:numId w:val="23"/>
        </w:numPr>
      </w:pPr>
      <w:r>
        <w:t>Bonding</w:t>
      </w:r>
    </w:p>
    <w:p w:rsidR="00BD2BD5" w:rsidRPr="00BD2BD5" w:rsidRDefault="00BD2BD5" w:rsidP="00BD2BD5">
      <w:r>
        <w:t xml:space="preserve">Following the work by </w:t>
      </w:r>
      <w:r w:rsidRPr="007F340F">
        <w:t>Riley et al. (2005)</w:t>
      </w:r>
      <w:r>
        <w:t>,</w:t>
      </w:r>
      <w:r w:rsidRPr="007F340F">
        <w:t xml:space="preserve"> </w:t>
      </w:r>
      <w:r>
        <w:t xml:space="preserve">the debonding potential </w:t>
      </w:r>
      <w:r w:rsidR="00285E83">
        <w:t>wa</w:t>
      </w:r>
      <w:r>
        <w:t xml:space="preserve">s determined by comparing the bonding stress (Equation </w:t>
      </w:r>
      <w:fldSimple w:instr=" REF _Ref242447837 \h  \* MERGEFORMAT ">
        <w:r w:rsidR="0070230C" w:rsidRPr="0070230C">
          <w:t>(45</w:t>
        </w:r>
      </w:fldSimple>
      <w:r>
        <w:t xml:space="preserve">) and </w:t>
      </w:r>
      <w:fldSimple w:instr=" REF _Ref242447865 \h  \* MERGEFORMAT ">
        <w:r w:rsidR="0070230C" w:rsidRPr="0070230C">
          <w:t>(46</w:t>
        </w:r>
      </w:fldSimple>
      <w:r>
        <w:t xml:space="preserve">)) to the bonding shear limit (Equation </w:t>
      </w:r>
      <w:fldSimple w:instr=" REF _Ref242447890 \h  \* MERGEFORMAT ">
        <w:r w:rsidR="0070230C" w:rsidRPr="0070230C">
          <w:t>(47</w:t>
        </w:r>
      </w:fldSimple>
      <w:r>
        <w:t>)).  The</w:t>
      </w:r>
      <w:r w:rsidRPr="00D43129">
        <w:t xml:space="preserve"> bonding plane limit </w:t>
      </w:r>
      <w:r w:rsidR="00C86704">
        <w:t>(</w:t>
      </w:r>
      <w:r w:rsidRPr="00D43129">
        <w:t>BL</w:t>
      </w:r>
      <w:r w:rsidR="00C86704">
        <w:t>)</w:t>
      </w:r>
      <w:r w:rsidRPr="00D43129">
        <w:t xml:space="preserve"> as presented in Equation </w:t>
      </w:r>
      <w:fldSimple w:instr=" REF _Ref242447902 \h  \* MERGEFORMAT ">
        <w:r w:rsidR="0070230C" w:rsidRPr="0070230C">
          <w:t>(48</w:t>
        </w:r>
      </w:fldSimple>
      <w:r w:rsidRPr="00D43129">
        <w:t>) indic</w:t>
      </w:r>
      <w:r w:rsidRPr="00BD2BD5">
        <w:t>ates the like</w:t>
      </w:r>
      <w:r w:rsidR="00A2049A">
        <w:t>li</w:t>
      </w:r>
      <w:r w:rsidRPr="00BD2BD5">
        <w:t xml:space="preserve">hood of interface </w:t>
      </w:r>
      <w:proofErr w:type="spellStart"/>
      <w:r w:rsidRPr="00BD2BD5">
        <w:t>delamination</w:t>
      </w:r>
      <w:proofErr w:type="spellEnd"/>
      <w:r w:rsidRPr="00BD2BD5">
        <w:t xml:space="preserve">.  If </w:t>
      </w:r>
      <w:r w:rsidR="00A2049A">
        <w:t xml:space="preserve">the </w:t>
      </w:r>
      <w:r w:rsidRPr="00BD2BD5">
        <w:t>BL is greater than 100</w:t>
      </w:r>
      <w:r w:rsidR="0063161B">
        <w:t xml:space="preserve"> percent</w:t>
      </w:r>
      <w:r w:rsidRPr="00BD2BD5">
        <w:t>, then debonding is likely to occur.</w:t>
      </w:r>
      <w:r>
        <w:t xml:space="preserve">  However, this procedure </w:t>
      </w:r>
      <w:r w:rsidR="00285E83">
        <w:t>wa</w:t>
      </w:r>
      <w:r>
        <w:t>s not incorporated into the design guide.</w:t>
      </w:r>
    </w:p>
    <w:p w:rsidR="00751850" w:rsidRDefault="00751850" w:rsidP="00751850">
      <w:pPr>
        <w:autoSpaceDE w:val="0"/>
        <w:autoSpaceDN w:val="0"/>
        <w:adjustRightInd w:val="0"/>
        <w:spacing w:after="0"/>
        <w:rPr>
          <w:rFonts w:cs="Times New Roman"/>
          <w:szCs w:val="24"/>
        </w:rPr>
      </w:pPr>
      <w:r>
        <w:rPr>
          <w:rFonts w:cs="Times New Roman"/>
          <w:szCs w:val="24"/>
        </w:rPr>
        <w:lastRenderedPageBreak/>
        <w:t>In the ACPA design guide</w:t>
      </w:r>
      <w:r w:rsidR="00285E83">
        <w:rPr>
          <w:rFonts w:cs="Times New Roman"/>
          <w:szCs w:val="24"/>
        </w:rPr>
        <w:t xml:space="preserve"> (</w:t>
      </w:r>
      <w:r w:rsidR="00285E83">
        <w:t xml:space="preserve">Riley et al., </w:t>
      </w:r>
      <w:r w:rsidR="00285E83" w:rsidRPr="007F340F">
        <w:t>2005</w:t>
      </w:r>
      <w:r w:rsidR="00285E83">
        <w:rPr>
          <w:rFonts w:cs="Times New Roman"/>
          <w:szCs w:val="24"/>
        </w:rPr>
        <w:t>)</w:t>
      </w:r>
      <w:proofErr w:type="gramStart"/>
      <w:r>
        <w:rPr>
          <w:rFonts w:cs="Times New Roman"/>
          <w:szCs w:val="24"/>
        </w:rPr>
        <w:t>,</w:t>
      </w:r>
      <w:proofErr w:type="gramEnd"/>
      <w:r>
        <w:rPr>
          <w:rFonts w:cs="Times New Roman"/>
          <w:szCs w:val="24"/>
        </w:rPr>
        <w:t xml:space="preserve"> the maximum tensile stress </w:t>
      </w:r>
      <m:oMath>
        <m:sSub>
          <m:sSubPr>
            <m:ctrlPr>
              <w:rPr>
                <w:rFonts w:ascii="Cambria Math" w:hAnsi="Cambria Math" w:cs="Times New Roman"/>
                <w:i/>
                <w:szCs w:val="24"/>
              </w:rPr>
            </m:ctrlPr>
          </m:sSubPr>
          <m:e>
            <m:r>
              <w:rPr>
                <w:rFonts w:ascii="Cambria Math" w:hAnsi="Cambria Math" w:cs="Times New Roman"/>
                <w:szCs w:val="24"/>
              </w:rPr>
              <m:t>σ</m:t>
            </m:r>
          </m:e>
          <m:sub>
            <m:r>
              <w:rPr>
                <w:rFonts w:ascii="Cambria Math" w:hAnsi="Cambria Math" w:cs="Times New Roman"/>
                <w:szCs w:val="24"/>
              </w:rPr>
              <m:t>max</m:t>
            </m:r>
          </m:sub>
        </m:sSub>
      </m:oMath>
      <w:r>
        <w:rPr>
          <w:rFonts w:cs="Times New Roman"/>
          <w:szCs w:val="24"/>
        </w:rPr>
        <w:t xml:space="preserve"> </w:t>
      </w:r>
      <w:r w:rsidR="00BD2BD5">
        <w:rPr>
          <w:rFonts w:cs="Times New Roman"/>
          <w:szCs w:val="24"/>
        </w:rPr>
        <w:t xml:space="preserve">in Equation </w:t>
      </w:r>
      <w:fldSimple w:instr=" REF _Ref242447837 \h  \* MERGEFORMAT ">
        <w:r w:rsidR="0070230C" w:rsidRPr="0070230C">
          <w:rPr>
            <w:rFonts w:cs="Times New Roman"/>
            <w:szCs w:val="24"/>
          </w:rPr>
          <w:t>(45</w:t>
        </w:r>
      </w:fldSimple>
      <w:r w:rsidR="00BD2BD5">
        <w:rPr>
          <w:rFonts w:cs="Times New Roman"/>
          <w:szCs w:val="24"/>
        </w:rPr>
        <w:t xml:space="preserve">) </w:t>
      </w:r>
      <w:r>
        <w:rPr>
          <w:rFonts w:cs="Times New Roman"/>
          <w:szCs w:val="24"/>
        </w:rPr>
        <w:t>was identif</w:t>
      </w:r>
      <w:r>
        <w:rPr>
          <w:rFonts w:cs="Times New Roman" w:hint="eastAsia"/>
          <w:szCs w:val="24"/>
          <w:lang w:eastAsia="zh-CN"/>
        </w:rPr>
        <w:t>ied</w:t>
      </w:r>
      <w:r>
        <w:rPr>
          <w:rFonts w:cs="Times New Roman"/>
          <w:szCs w:val="24"/>
        </w:rPr>
        <w:t xml:space="preserve"> at the top of the PCC overlay, </w:t>
      </w:r>
      <w:r>
        <w:rPr>
          <w:rFonts w:cs="Times New Roman" w:hint="eastAsia"/>
          <w:szCs w:val="24"/>
          <w:lang w:eastAsia="zh-CN"/>
        </w:rPr>
        <w:t>as</w:t>
      </w:r>
      <w:r>
        <w:rPr>
          <w:rFonts w:cs="Times New Roman"/>
          <w:szCs w:val="24"/>
        </w:rPr>
        <w:t xml:space="preserve"> shown in Equation</w:t>
      </w:r>
      <w:r>
        <w:rPr>
          <w:rFonts w:cs="Times New Roman" w:hint="eastAsia"/>
          <w:szCs w:val="24"/>
          <w:lang w:eastAsia="zh-CN"/>
        </w:rPr>
        <w:t>s</w:t>
      </w:r>
      <w:r>
        <w:rPr>
          <w:rFonts w:cs="Times New Roman"/>
          <w:szCs w:val="24"/>
        </w:rPr>
        <w:t xml:space="preserve"> </w:t>
      </w:r>
      <w:fldSimple w:instr=" REF _Ref242447316 \h  \* MERGEFORMAT ">
        <w:r w:rsidR="0070230C" w:rsidRPr="0070230C">
          <w:rPr>
            <w:rFonts w:cs="Times New Roman"/>
            <w:szCs w:val="24"/>
          </w:rPr>
          <w:t>(35</w:t>
        </w:r>
      </w:fldSimple>
      <w:r>
        <w:rPr>
          <w:rFonts w:cs="Times New Roman"/>
          <w:szCs w:val="24"/>
        </w:rPr>
        <w:t xml:space="preserve">) and </w:t>
      </w:r>
      <w:fldSimple w:instr=" REF _Ref242447273 \h  \* MERGEFORMAT ">
        <w:r w:rsidR="0070230C" w:rsidRPr="0070230C">
          <w:rPr>
            <w:rFonts w:cs="Times New Roman"/>
            <w:szCs w:val="24"/>
          </w:rPr>
          <w:t>(42</w:t>
        </w:r>
      </w:fldSimple>
      <w:r>
        <w:rPr>
          <w:rFonts w:cs="Times New Roman"/>
          <w:szCs w:val="24"/>
        </w:rPr>
        <w:t>)</w:t>
      </w:r>
      <w:r w:rsidR="004C59FE" w:rsidRPr="004C59FE">
        <w:rPr>
          <w:rFonts w:cs="Times New Roman"/>
          <w:szCs w:val="24"/>
        </w:rPr>
        <w:t xml:space="preserve"> </w:t>
      </w:r>
      <w:r w:rsidR="004C59FE">
        <w:rPr>
          <w:rFonts w:cs="Times New Roman"/>
          <w:szCs w:val="24"/>
        </w:rPr>
        <w:t xml:space="preserve">where compensations </w:t>
      </w:r>
      <w:r w:rsidR="00285E83">
        <w:rPr>
          <w:rFonts w:cs="Times New Roman"/>
          <w:szCs w:val="24"/>
        </w:rPr>
        <w:t>were</w:t>
      </w:r>
      <w:r w:rsidR="004C59FE">
        <w:rPr>
          <w:rFonts w:cs="Times New Roman"/>
          <w:szCs w:val="24"/>
        </w:rPr>
        <w:t xml:space="preserve"> made to adjust the maximum tensile stress for partial bonding following the suggestions of the CDOT method</w:t>
      </w:r>
      <w:r>
        <w:rPr>
          <w:rFonts w:cs="Times New Roman"/>
          <w:szCs w:val="24"/>
        </w:rPr>
        <w:t>.  It was believed that the de</w:t>
      </w:r>
      <w:r w:rsidRPr="00B464BB">
        <w:rPr>
          <w:rFonts w:cs="Times New Roman"/>
          <w:szCs w:val="24"/>
        </w:rPr>
        <w:t xml:space="preserve">bonding stress </w:t>
      </w:r>
      <m:oMath>
        <m:sSub>
          <m:sSubPr>
            <m:ctrlPr>
              <w:rPr>
                <w:rFonts w:ascii="Cambria Math" w:hAnsi="Cambria Math" w:cs="Times New Roman"/>
                <w:szCs w:val="24"/>
              </w:rPr>
            </m:ctrlPr>
          </m:sSubPr>
          <m:e>
            <m:r>
              <m:rPr>
                <m:sty m:val="p"/>
              </m:rPr>
              <w:rPr>
                <w:rFonts w:ascii="Cambria Math" w:hAnsi="Cambria Math" w:cs="Times New Roman"/>
                <w:szCs w:val="24"/>
              </w:rPr>
              <m:t>σ</m:t>
            </m:r>
          </m:e>
          <m:sub>
            <m:r>
              <m:rPr>
                <m:sty m:val="p"/>
              </m:rPr>
              <w:rPr>
                <w:rFonts w:ascii="Cambria Math" w:hAnsi="Cambria Math" w:cs="Times New Roman"/>
                <w:szCs w:val="24"/>
              </w:rPr>
              <m:t>b</m:t>
            </m:r>
          </m:sub>
        </m:sSub>
      </m:oMath>
      <w:r>
        <w:rPr>
          <w:rFonts w:cs="Times New Roman"/>
          <w:szCs w:val="24"/>
        </w:rPr>
        <w:t xml:space="preserve"> </w:t>
      </w:r>
      <w:r>
        <w:rPr>
          <w:rFonts w:cs="Times New Roman" w:hint="eastAsia"/>
          <w:szCs w:val="24"/>
          <w:lang w:eastAsia="zh-CN"/>
        </w:rPr>
        <w:t xml:space="preserve">should </w:t>
      </w:r>
      <w:r>
        <w:rPr>
          <w:rFonts w:cs="Times New Roman"/>
          <w:szCs w:val="24"/>
        </w:rPr>
        <w:t xml:space="preserve">occur </w:t>
      </w:r>
      <w:r w:rsidRPr="00B464BB">
        <w:rPr>
          <w:rFonts w:cs="Times New Roman"/>
          <w:szCs w:val="24"/>
        </w:rPr>
        <w:t xml:space="preserve">at the </w:t>
      </w:r>
      <w:r>
        <w:rPr>
          <w:rFonts w:cs="Times New Roman"/>
          <w:szCs w:val="24"/>
        </w:rPr>
        <w:t xml:space="preserve">same location </w:t>
      </w:r>
      <w:proofErr w:type="gramStart"/>
      <w:r>
        <w:rPr>
          <w:rFonts w:cs="Times New Roman"/>
          <w:szCs w:val="24"/>
        </w:rPr>
        <w:t xml:space="preserve">as </w:t>
      </w:r>
      <m:oMath>
        <w:proofErr w:type="gramEnd"/>
        <m:sSub>
          <m:sSubPr>
            <m:ctrlPr>
              <w:rPr>
                <w:rFonts w:ascii="Cambria Math" w:hAnsi="Cambria Math" w:cs="Times New Roman"/>
                <w:szCs w:val="24"/>
              </w:rPr>
            </m:ctrlPr>
          </m:sSubPr>
          <m:e>
            <m:r>
              <m:rPr>
                <m:sty m:val="p"/>
              </m:rPr>
              <w:rPr>
                <w:rFonts w:ascii="Cambria Math" w:hAnsi="Cambria Math" w:cs="Times New Roman"/>
                <w:szCs w:val="24"/>
              </w:rPr>
              <m:t>σ</m:t>
            </m:r>
          </m:e>
          <m:sub>
            <m:r>
              <m:rPr>
                <m:sty m:val="p"/>
              </m:rPr>
              <w:rPr>
                <w:rFonts w:ascii="Cambria Math" w:hAnsi="Cambria Math" w:cs="Times New Roman"/>
                <w:szCs w:val="24"/>
              </w:rPr>
              <m:t>max</m:t>
            </m:r>
          </m:sub>
        </m:sSub>
      </m:oMath>
      <w:r w:rsidR="00C86704">
        <w:rPr>
          <w:rFonts w:cs="Times New Roman"/>
          <w:szCs w:val="24"/>
        </w:rPr>
        <w:t>, only at the PCC-HMA interface instead of at the top of the PCC overlay</w:t>
      </w:r>
      <w:r>
        <w:rPr>
          <w:rFonts w:cs="Times New Roman"/>
          <w:szCs w:val="24"/>
        </w:rPr>
        <w:t xml:space="preserve">.  Therefore, the stress at the bottom of the PCC should be calculated first based on the </w:t>
      </w:r>
      <w:r>
        <w:rPr>
          <w:rFonts w:cs="Times New Roman" w:hint="eastAsia"/>
          <w:szCs w:val="24"/>
          <w:lang w:eastAsia="zh-CN"/>
        </w:rPr>
        <w:t xml:space="preserve">predetermined </w:t>
      </w:r>
      <w:r>
        <w:rPr>
          <w:rFonts w:cs="Times New Roman"/>
          <w:szCs w:val="24"/>
        </w:rPr>
        <w:t xml:space="preserve">maximum tensile stress </w:t>
      </w:r>
      <m:oMath>
        <m:sSub>
          <m:sSubPr>
            <m:ctrlPr>
              <w:rPr>
                <w:rFonts w:ascii="Cambria Math" w:hAnsi="Cambria Math" w:cs="Times New Roman"/>
                <w:szCs w:val="24"/>
              </w:rPr>
            </m:ctrlPr>
          </m:sSubPr>
          <m:e>
            <m:r>
              <m:rPr>
                <m:sty m:val="p"/>
              </m:rPr>
              <w:rPr>
                <w:rFonts w:ascii="Cambria Math" w:hAnsi="Cambria Math" w:cs="Times New Roman"/>
                <w:szCs w:val="24"/>
              </w:rPr>
              <m:t>σ</m:t>
            </m:r>
          </m:e>
          <m:sub>
            <m:r>
              <m:rPr>
                <m:sty m:val="p"/>
              </m:rPr>
              <w:rPr>
                <w:rFonts w:ascii="Cambria Math" w:hAnsi="Cambria Math" w:cs="Times New Roman"/>
                <w:szCs w:val="24"/>
              </w:rPr>
              <m:t>max</m:t>
            </m:r>
          </m:sub>
        </m:sSub>
      </m:oMath>
      <w:r>
        <w:rPr>
          <w:rFonts w:cs="Times New Roman" w:hint="eastAsia"/>
          <w:szCs w:val="24"/>
          <w:lang w:eastAsia="zh-CN"/>
        </w:rPr>
        <w:t xml:space="preserve">by Equation </w:t>
      </w:r>
      <w:r w:rsidR="007F32E3">
        <w:rPr>
          <w:rFonts w:cs="Times New Roman"/>
          <w:szCs w:val="24"/>
          <w:lang w:eastAsia="zh-CN"/>
        </w:rPr>
        <w:fldChar w:fldCharType="begin"/>
      </w:r>
      <w:r>
        <w:rPr>
          <w:rFonts w:cs="Times New Roman"/>
          <w:szCs w:val="24"/>
          <w:lang w:eastAsia="zh-CN"/>
        </w:rPr>
        <w:instrText xml:space="preserve"> </w:instrText>
      </w:r>
      <w:r>
        <w:rPr>
          <w:rFonts w:cs="Times New Roman" w:hint="eastAsia"/>
          <w:szCs w:val="24"/>
          <w:lang w:eastAsia="zh-CN"/>
        </w:rPr>
        <w:instrText>REF _Ref243145499 \h</w:instrText>
      </w:r>
      <w:r>
        <w:rPr>
          <w:rFonts w:cs="Times New Roman"/>
          <w:szCs w:val="24"/>
          <w:lang w:eastAsia="zh-CN"/>
        </w:rPr>
        <w:instrText xml:space="preserve"> </w:instrText>
      </w:r>
      <w:r w:rsidR="007F32E3">
        <w:rPr>
          <w:rFonts w:cs="Times New Roman"/>
          <w:szCs w:val="24"/>
          <w:lang w:eastAsia="zh-CN"/>
        </w:rPr>
      </w:r>
      <w:r w:rsidR="007F32E3">
        <w:rPr>
          <w:rFonts w:cs="Times New Roman"/>
          <w:szCs w:val="24"/>
          <w:lang w:eastAsia="zh-CN"/>
        </w:rPr>
        <w:fldChar w:fldCharType="separate"/>
      </w:r>
      <w:r w:rsidR="0070230C" w:rsidRPr="00A50B24">
        <w:rPr>
          <w:szCs w:val="24"/>
        </w:rPr>
        <w:t>(</w:t>
      </w:r>
      <w:r w:rsidR="0070230C">
        <w:rPr>
          <w:noProof/>
          <w:szCs w:val="24"/>
        </w:rPr>
        <w:t>42</w:t>
      </w:r>
      <w:r w:rsidR="0070230C" w:rsidRPr="00A50B24">
        <w:rPr>
          <w:szCs w:val="24"/>
        </w:rPr>
        <w:t>)</w:t>
      </w:r>
      <w:r w:rsidR="007F32E3">
        <w:rPr>
          <w:rFonts w:cs="Times New Roman"/>
          <w:szCs w:val="24"/>
          <w:lang w:eastAsia="zh-CN"/>
        </w:rPr>
        <w:fldChar w:fldCharType="end"/>
      </w:r>
      <w:r>
        <w:rPr>
          <w:rFonts w:cs="Times New Roman"/>
          <w:szCs w:val="24"/>
        </w:rPr>
        <w:t>.  After considering the contribution of temperature gradient</w:t>
      </w:r>
      <w:r>
        <w:rPr>
          <w:rFonts w:cs="Times New Roman" w:hint="eastAsia"/>
          <w:szCs w:val="24"/>
          <w:lang w:eastAsia="zh-CN"/>
        </w:rPr>
        <w:t>s</w:t>
      </w:r>
      <w:r>
        <w:rPr>
          <w:rFonts w:cs="Times New Roman"/>
          <w:szCs w:val="24"/>
        </w:rPr>
        <w:t xml:space="preserve">, the debonding stress </w:t>
      </w:r>
      <w:r w:rsidR="00285E83">
        <w:rPr>
          <w:rFonts w:cs="Times New Roman"/>
          <w:szCs w:val="24"/>
        </w:rPr>
        <w:t>wa</w:t>
      </w:r>
      <w:r>
        <w:rPr>
          <w:rFonts w:cs="Times New Roman"/>
          <w:szCs w:val="24"/>
        </w:rPr>
        <w:t xml:space="preserve">s proposed as Equation </w:t>
      </w:r>
      <w:fldSimple w:instr=" REF _Ref242447837 \h  \* MERGEFORMAT ">
        <w:r w:rsidR="0070230C" w:rsidRPr="0070230C">
          <w:rPr>
            <w:rFonts w:cs="Times New Roman"/>
            <w:szCs w:val="24"/>
          </w:rPr>
          <w:t>(45</w:t>
        </w:r>
      </w:fldSimple>
      <w:r>
        <w:rPr>
          <w:rFonts w:cs="Times New Roman"/>
          <w:szCs w:val="24"/>
        </w:rPr>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751850" w:rsidRPr="00A2049A" w:rsidTr="0007484A">
        <w:trPr>
          <w:jc w:val="center"/>
        </w:trPr>
        <w:tc>
          <w:tcPr>
            <w:tcW w:w="4500" w:type="pct"/>
            <w:vAlign w:val="center"/>
          </w:tcPr>
          <w:p w:rsidR="00751850" w:rsidRPr="00A2049A" w:rsidRDefault="007F32E3" w:rsidP="0007484A">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hAnsi="Cambria Math" w:cs="Times New Roman" w:hint="eastAsia"/>
                        <w:szCs w:val="24"/>
                      </w:rPr>
                      <m:t>b</m:t>
                    </m:r>
                  </m:sub>
                </m:sSub>
                <m:r>
                  <w:rPr>
                    <w:rFonts w:ascii="Cambria Math" w:hAnsi="Cambria Math" w:cs="Times New Roman" w:hint="eastAsia"/>
                    <w:szCs w:val="24"/>
                  </w:rPr>
                  <m:t>=</m:t>
                </m:r>
                <m:d>
                  <m:dPr>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hAnsi="Cambria Math" w:cs="Times New Roman" w:hint="eastAsia"/>
                            <w:szCs w:val="24"/>
                          </w:rPr>
                          <m:t>max</m:t>
                        </m:r>
                      </m:sub>
                    </m:sSub>
                    <m:r>
                      <w:rPr>
                        <w:rFonts w:ascii="Cambria Math" w:hAnsi="Cambria Math" w:cs="Times New Roman" w:hint="eastAsia"/>
                        <w:szCs w:val="24"/>
                      </w:rPr>
                      <m:t>+</m:t>
                    </m:r>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hAnsi="Cambria Math" w:cs="Times New Roman" w:hint="eastAsia"/>
                            <w:szCs w:val="24"/>
                          </w:rPr>
                          <m:t>T</m:t>
                        </m:r>
                      </m:sub>
                    </m:sSub>
                  </m:e>
                </m:d>
                <m:r>
                  <w:rPr>
                    <w:rFonts w:ascii="Cambria Math" w:hAnsi="Cambria Math" w:cs="Times New Roman"/>
                    <w:szCs w:val="24"/>
                  </w:rPr>
                  <m:t>∙</m:t>
                </m:r>
                <m:d>
                  <m:dPr>
                    <m:ctrlPr>
                      <w:rPr>
                        <w:rFonts w:ascii="Cambria Math" w:hAnsi="Cambria Math" w:cs="Times New Roman"/>
                        <w:i/>
                        <w:szCs w:val="24"/>
                      </w:rPr>
                    </m:ctrlPr>
                  </m:dPr>
                  <m:e>
                    <m:r>
                      <w:rPr>
                        <w:rFonts w:ascii="Cambria Math" w:hAnsi="Cambria Math" w:cs="Times New Roman"/>
                        <w:szCs w:val="24"/>
                      </w:rPr>
                      <m:t>1-0.36</m:t>
                    </m:r>
                  </m:e>
                </m:d>
                <m:r>
                  <w:rPr>
                    <w:rFonts w:ascii="Cambria Math" w:hAnsi="Cambria Math" w:cs="Times New Roman"/>
                    <w:szCs w:val="24"/>
                  </w:rPr>
                  <m:t>∙</m:t>
                </m:r>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hint="eastAsia"/>
                            <w:szCs w:val="24"/>
                          </w:rPr>
                          <m:t>c</m:t>
                        </m:r>
                      </m:sub>
                    </m:sSub>
                    <m:r>
                      <w:rPr>
                        <w:rFonts w:ascii="Cambria Math" w:hAnsi="Cambria Math" w:cs="Times New Roman"/>
                        <w:szCs w:val="24"/>
                      </w:rPr>
                      <m:t>-NA</m:t>
                    </m:r>
                  </m:num>
                  <m:den>
                    <m:sSub>
                      <m:sSubPr>
                        <m:ctrlPr>
                          <w:rPr>
                            <w:rFonts w:ascii="Cambria Math" w:hAnsi="Cambria Math" w:cs="Times New Roman"/>
                            <w:i/>
                            <w:szCs w:val="24"/>
                          </w:rPr>
                        </m:ctrlPr>
                      </m:sSubPr>
                      <m:e>
                        <m:r>
                          <w:rPr>
                            <w:rFonts w:ascii="Cambria Math" w:hAnsi="Cambria Math" w:cs="Times New Roman"/>
                            <w:szCs w:val="24"/>
                          </w:rPr>
                          <m:t>h</m:t>
                        </m:r>
                      </m:e>
                      <m:sub>
                        <m:r>
                          <w:rPr>
                            <w:rFonts w:ascii="Cambria Math" w:hAnsi="Cambria Math" w:cs="Times New Roman" w:hint="eastAsia"/>
                            <w:szCs w:val="24"/>
                          </w:rPr>
                          <m:t>c</m:t>
                        </m:r>
                      </m:sub>
                    </m:sSub>
                  </m:den>
                </m:f>
                <m:r>
                  <w:rPr>
                    <w:rFonts w:ascii="Cambria Math" w:hAnsi="Cambria Math" w:cs="Times New Roman"/>
                    <w:szCs w:val="24"/>
                  </w:rPr>
                  <m:t>∙(1.57+0.32*Zscore)</m:t>
                </m:r>
              </m:oMath>
            </m:oMathPara>
          </w:p>
        </w:tc>
        <w:tc>
          <w:tcPr>
            <w:tcW w:w="500" w:type="pct"/>
            <w:vAlign w:val="center"/>
          </w:tcPr>
          <w:p w:rsidR="00751850" w:rsidRPr="00A2049A" w:rsidRDefault="00A50B24" w:rsidP="0007484A">
            <w:pPr>
              <w:pStyle w:val="Caption"/>
              <w:keepNext/>
              <w:spacing w:before="240" w:after="240" w:line="360" w:lineRule="auto"/>
              <w:rPr>
                <w:szCs w:val="24"/>
              </w:rPr>
            </w:pPr>
            <w:bookmarkStart w:id="123" w:name="_Ref242447837"/>
            <w:r w:rsidRPr="00A50B24">
              <w:rPr>
                <w:szCs w:val="24"/>
              </w:rPr>
              <w:t>(</w:t>
            </w:r>
            <w:r w:rsidR="007F32E3" w:rsidRPr="00A50B24">
              <w:rPr>
                <w:b/>
                <w:szCs w:val="24"/>
              </w:rPr>
              <w:fldChar w:fldCharType="begin"/>
            </w:r>
            <w:r w:rsidRPr="00A50B24">
              <w:rPr>
                <w:szCs w:val="24"/>
              </w:rPr>
              <w:instrText xml:space="preserve"> SEQ Equation \* ARABIC </w:instrText>
            </w:r>
            <w:r w:rsidR="007F32E3" w:rsidRPr="00A50B24">
              <w:rPr>
                <w:b/>
                <w:szCs w:val="24"/>
              </w:rPr>
              <w:fldChar w:fldCharType="separate"/>
            </w:r>
            <w:r w:rsidR="0070230C">
              <w:rPr>
                <w:noProof/>
                <w:szCs w:val="24"/>
              </w:rPr>
              <w:t>45</w:t>
            </w:r>
            <w:r w:rsidR="007F32E3" w:rsidRPr="00A50B24">
              <w:rPr>
                <w:b/>
                <w:szCs w:val="24"/>
              </w:rPr>
              <w:fldChar w:fldCharType="end"/>
            </w:r>
            <w:bookmarkEnd w:id="123"/>
            <w:r w:rsidRPr="00A50B24">
              <w:rPr>
                <w:szCs w:val="24"/>
              </w:rPr>
              <w:t>)</w:t>
            </w:r>
          </w:p>
        </w:tc>
      </w:tr>
    </w:tbl>
    <w:p w:rsidR="00751850" w:rsidRPr="00381676" w:rsidRDefault="00751850" w:rsidP="00751850">
      <w:pPr>
        <w:autoSpaceDE w:val="0"/>
        <w:autoSpaceDN w:val="0"/>
        <w:adjustRightInd w:val="0"/>
        <w:spacing w:after="0"/>
        <w:rPr>
          <w:rFonts w:cs="Times New Roman"/>
          <w:szCs w:val="24"/>
        </w:rPr>
      </w:pPr>
      <w:r>
        <w:rPr>
          <w:rFonts w:cs="Times New Roman"/>
          <w:szCs w:val="24"/>
        </w:rPr>
        <w:t xml:space="preserve">where </w:t>
      </w:r>
      <m:oMath>
        <m:sSub>
          <m:sSubPr>
            <m:ctrlPr>
              <w:rPr>
                <w:rFonts w:ascii="Cambria Math" w:hAnsi="Cambria Math" w:cs="Times New Roman"/>
                <w:i/>
                <w:szCs w:val="24"/>
              </w:rPr>
            </m:ctrlPr>
          </m:sSubPr>
          <m:e>
            <m:r>
              <w:rPr>
                <w:rFonts w:ascii="Cambria Math" w:hAnsi="Cambria Math" w:cs="Times New Roman"/>
                <w:szCs w:val="24"/>
              </w:rPr>
              <m:t>σ</m:t>
            </m:r>
          </m:e>
          <m:sub>
            <m:r>
              <w:rPr>
                <w:rFonts w:ascii="Cambria Math" w:hAnsi="Cambria Math" w:cs="Times New Roman"/>
                <w:szCs w:val="24"/>
              </w:rPr>
              <m:t>b</m:t>
            </m:r>
          </m:sub>
        </m:sSub>
      </m:oMath>
      <w:r>
        <w:rPr>
          <w:rFonts w:cs="Times New Roman"/>
          <w:szCs w:val="24"/>
        </w:rPr>
        <w:t xml:space="preserve"> is the debonding stress at the PCC/HMA interface, psi; </w:t>
      </w:r>
      <m:oMath>
        <m:sSub>
          <m:sSubPr>
            <m:ctrlPr>
              <w:rPr>
                <w:rFonts w:ascii="Cambria Math" w:hAnsi="Cambria Math" w:cs="Times New Roman"/>
                <w:i/>
                <w:szCs w:val="24"/>
              </w:rPr>
            </m:ctrlPr>
          </m:sSubPr>
          <m:e>
            <m:r>
              <w:rPr>
                <w:rFonts w:ascii="Cambria Math" w:hAnsi="Cambria Math" w:cs="Times New Roman"/>
                <w:szCs w:val="24"/>
              </w:rPr>
              <m:t>σ</m:t>
            </m:r>
          </m:e>
          <m:sub>
            <m:r>
              <w:rPr>
                <w:rFonts w:ascii="Cambria Math" w:hAnsi="Cambria Math" w:cs="Times New Roman"/>
                <w:szCs w:val="24"/>
              </w:rPr>
              <m:t>max</m:t>
            </m:r>
          </m:sub>
        </m:sSub>
      </m:oMath>
      <w:r>
        <w:rPr>
          <w:rFonts w:cs="Times New Roman"/>
          <w:szCs w:val="24"/>
        </w:rPr>
        <w:t xml:space="preserve"> is the maximum tensile stress at the top of the PCC layer due to corner loading as can be calculated according to Equation </w:t>
      </w:r>
      <w:fldSimple w:instr=" REF _Ref242447316 \h  \* MERGEFORMAT ">
        <w:r w:rsidR="0070230C" w:rsidRPr="0070230C">
          <w:rPr>
            <w:rFonts w:cs="Times New Roman"/>
            <w:szCs w:val="24"/>
          </w:rPr>
          <w:t>(35</w:t>
        </w:r>
      </w:fldSimple>
      <w:r>
        <w:rPr>
          <w:rFonts w:cs="Times New Roman"/>
          <w:szCs w:val="24"/>
        </w:rPr>
        <w:t xml:space="preserve">), psi; </w:t>
      </w:r>
      <m:oMath>
        <m:sSub>
          <m:sSubPr>
            <m:ctrlPr>
              <w:rPr>
                <w:rFonts w:ascii="Cambria Math" w:hAnsi="Cambria Math" w:cs="Times New Roman"/>
                <w:szCs w:val="24"/>
              </w:rPr>
            </m:ctrlPr>
          </m:sSubPr>
          <m:e>
            <m:r>
              <m:rPr>
                <m:sty m:val="p"/>
              </m:rPr>
              <w:rPr>
                <w:rFonts w:ascii="Cambria Math" w:hAnsi="Cambria Math" w:cs="Times New Roman"/>
                <w:szCs w:val="24"/>
              </w:rPr>
              <m:t>σ</m:t>
            </m:r>
          </m:e>
          <m:sub>
            <m:r>
              <m:rPr>
                <m:sty m:val="p"/>
              </m:rPr>
              <w:rPr>
                <w:rFonts w:ascii="Cambria Math" w:hAnsi="Cambria Math" w:cs="Times New Roman"/>
                <w:szCs w:val="24"/>
              </w:rPr>
              <m:t>T</m:t>
            </m:r>
          </m:sub>
        </m:sSub>
      </m:oMath>
      <w:r>
        <w:rPr>
          <w:rFonts w:cs="Times New Roman"/>
          <w:szCs w:val="24"/>
        </w:rPr>
        <w:t xml:space="preserve"> is </w:t>
      </w:r>
      <w:r w:rsidR="00E42B81">
        <w:rPr>
          <w:rFonts w:cs="Times New Roman"/>
          <w:szCs w:val="24"/>
        </w:rPr>
        <w:t xml:space="preserve">the </w:t>
      </w:r>
      <w:r>
        <w:rPr>
          <w:rFonts w:cs="Times New Roman"/>
          <w:szCs w:val="24"/>
        </w:rPr>
        <w:t>tensile stress at the top of the PCC layer induced by temperature gradient</w:t>
      </w:r>
      <w:r>
        <w:rPr>
          <w:rFonts w:cs="Times New Roman" w:hint="eastAsia"/>
          <w:szCs w:val="24"/>
          <w:lang w:eastAsia="zh-CN"/>
        </w:rPr>
        <w:t>s</w:t>
      </w:r>
      <w:r>
        <w:rPr>
          <w:rFonts w:cs="Times New Roman"/>
          <w:szCs w:val="24"/>
        </w:rPr>
        <w:t xml:space="preserve"> as can be determined as per Equation </w:t>
      </w:r>
      <w:fldSimple w:instr=" REF _Ref242447244 \h  \* MERGEFORMAT ">
        <w:r w:rsidR="0070230C" w:rsidRPr="0070230C">
          <w:rPr>
            <w:rFonts w:cs="Times New Roman"/>
            <w:szCs w:val="24"/>
          </w:rPr>
          <w:t>(38</w:t>
        </w:r>
      </w:fldSimple>
      <w:r>
        <w:rPr>
          <w:rFonts w:cs="Times New Roman"/>
          <w:szCs w:val="24"/>
        </w:rPr>
        <w:t xml:space="preserve">), psi; </w:t>
      </w:r>
      <m:oMath>
        <m:sSub>
          <m:sSubPr>
            <m:ctrlPr>
              <w:rPr>
                <w:rFonts w:ascii="Cambria Math" w:hAnsi="Cambria Math" w:cs="Times New Roman"/>
                <w:szCs w:val="24"/>
              </w:rPr>
            </m:ctrlPr>
          </m:sSubPr>
          <m:e>
            <m:r>
              <m:rPr>
                <m:sty m:val="p"/>
              </m:rPr>
              <w:rPr>
                <w:rFonts w:ascii="Cambria Math" w:hAnsi="Cambria Math" w:cs="Times New Roman"/>
                <w:szCs w:val="24"/>
              </w:rPr>
              <m:t>h</m:t>
            </m:r>
          </m:e>
          <m:sub>
            <m:r>
              <m:rPr>
                <m:sty m:val="p"/>
              </m:rPr>
              <w:rPr>
                <w:rFonts w:ascii="Cambria Math" w:hAnsi="Cambria Math" w:cs="Times New Roman"/>
                <w:szCs w:val="24"/>
              </w:rPr>
              <m:t>c</m:t>
            </m:r>
          </m:sub>
        </m:sSub>
        <m:r>
          <m:rPr>
            <m:sty m:val="p"/>
          </m:rPr>
          <w:rPr>
            <w:rFonts w:ascii="Cambria Math" w:hAnsi="Cambria Math" w:cs="Times New Roman"/>
            <w:szCs w:val="24"/>
          </w:rPr>
          <m:t xml:space="preserve"> </m:t>
        </m:r>
      </m:oMath>
      <w:r>
        <w:rPr>
          <w:rFonts w:cs="Times New Roman"/>
          <w:szCs w:val="24"/>
        </w:rPr>
        <w:t xml:space="preserve">is the thickness of the PCC overlay, in; </w:t>
      </w:r>
      <m:oMath>
        <m:r>
          <m:rPr>
            <m:sty m:val="p"/>
          </m:rPr>
          <w:rPr>
            <w:rFonts w:ascii="Cambria Math" w:hAnsi="Cambria Math" w:cs="Times New Roman"/>
            <w:szCs w:val="24"/>
          </w:rPr>
          <m:t>NA</m:t>
        </m:r>
      </m:oMath>
      <w:r>
        <w:rPr>
          <w:rFonts w:cs="Times New Roman"/>
          <w:szCs w:val="24"/>
        </w:rPr>
        <w:t xml:space="preserve"> is the depth of the neutral axis, in and </w:t>
      </w:r>
      <w:proofErr w:type="spellStart"/>
      <w:r w:rsidRPr="00381676">
        <w:rPr>
          <w:rFonts w:cs="Times New Roman"/>
          <w:szCs w:val="24"/>
        </w:rPr>
        <w:t>Zscore</w:t>
      </w:r>
      <w:proofErr w:type="spellEnd"/>
      <w:r w:rsidRPr="00381676">
        <w:rPr>
          <w:rFonts w:cs="Times New Roman"/>
          <w:szCs w:val="24"/>
        </w:rPr>
        <w:t xml:space="preserve"> </w:t>
      </w:r>
      <w:r w:rsidR="00285E83">
        <w:rPr>
          <w:rFonts w:cs="Times New Roman"/>
          <w:szCs w:val="24"/>
          <w:lang w:eastAsia="zh-CN"/>
        </w:rPr>
        <w:t>is</w:t>
      </w:r>
      <w:r w:rsidRPr="00381676">
        <w:rPr>
          <w:rFonts w:cs="Times New Roman"/>
          <w:szCs w:val="24"/>
        </w:rPr>
        <w:t xml:space="preserve"> defined as the absolute value of the inverse normal of one minus the reliability as shown in Equation </w:t>
      </w:r>
      <w:fldSimple w:instr=" REF _Ref242447865 \h  \* MERGEFORMAT ">
        <w:r w:rsidR="0070230C" w:rsidRPr="0070230C">
          <w:rPr>
            <w:rFonts w:cs="Times New Roman"/>
            <w:szCs w:val="24"/>
          </w:rPr>
          <w:t>(46</w:t>
        </w:r>
      </w:fldSimple>
      <w:r w:rsidRPr="00381676">
        <w:rPr>
          <w:rFonts w:cs="Times New Roman"/>
          <w:szCs w:val="24"/>
        </w:rPr>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751850" w:rsidRPr="00C440AE" w:rsidTr="0007484A">
        <w:trPr>
          <w:jc w:val="center"/>
        </w:trPr>
        <w:tc>
          <w:tcPr>
            <w:tcW w:w="4500" w:type="pct"/>
            <w:vAlign w:val="center"/>
          </w:tcPr>
          <w:p w:rsidR="00751850" w:rsidRPr="00A2049A" w:rsidRDefault="00A50B24" w:rsidP="0007484A">
            <w:pPr>
              <w:rPr>
                <w:rFonts w:cs="Times New Roman"/>
                <w:szCs w:val="24"/>
              </w:rPr>
            </w:pPr>
            <m:oMathPara>
              <m:oMath>
                <m:r>
                  <w:rPr>
                    <w:rFonts w:ascii="Cambria Math" w:hAnsi="Cambria Math" w:cs="Times New Roman" w:hint="eastAsia"/>
                    <w:szCs w:val="24"/>
                  </w:rPr>
                  <m:t>Zscore=</m:t>
                </m:r>
                <m:d>
                  <m:dPr>
                    <m:begChr m:val="|"/>
                    <m:endChr m:val="|"/>
                    <m:ctrlPr>
                      <w:rPr>
                        <w:rFonts w:ascii="Cambria Math" w:hAnsi="Cambria Math" w:cs="Times New Roman"/>
                        <w:i/>
                        <w:iCs/>
                        <w:szCs w:val="24"/>
                      </w:rPr>
                    </m:ctrlPr>
                  </m:dPr>
                  <m:e>
                    <m:sSup>
                      <m:sSupPr>
                        <m:ctrlPr>
                          <w:rPr>
                            <w:rFonts w:ascii="Cambria Math" w:hAnsi="Cambria Math" w:cs="Times New Roman"/>
                            <w:i/>
                            <w:iCs/>
                            <w:szCs w:val="24"/>
                          </w:rPr>
                        </m:ctrlPr>
                      </m:sSupPr>
                      <m:e>
                        <m:r>
                          <m:rPr>
                            <m:sty m:val="p"/>
                          </m:rPr>
                          <w:rPr>
                            <w:rFonts w:ascii="Cambria Math" w:hAnsi="Cambria Math" w:cs="Times New Roman" w:hint="eastAsia"/>
                            <w:szCs w:val="24"/>
                          </w:rPr>
                          <m:t>Φ</m:t>
                        </m:r>
                      </m:e>
                      <m:sup>
                        <m:r>
                          <w:rPr>
                            <w:rFonts w:ascii="Cambria Math" w:hAnsi="Cambria Math" w:cs="Times New Roman"/>
                            <w:szCs w:val="24"/>
                          </w:rPr>
                          <m:t>-1</m:t>
                        </m:r>
                      </m:sup>
                    </m:sSup>
                    <m:r>
                      <w:rPr>
                        <w:rFonts w:ascii="Cambria Math" w:hAnsi="Cambria Math" w:cs="Times New Roman"/>
                        <w:szCs w:val="24"/>
                      </w:rPr>
                      <m:t>(1-R)</m:t>
                    </m:r>
                  </m:e>
                </m:d>
              </m:oMath>
            </m:oMathPara>
          </w:p>
        </w:tc>
        <w:tc>
          <w:tcPr>
            <w:tcW w:w="500" w:type="pct"/>
            <w:vAlign w:val="center"/>
          </w:tcPr>
          <w:p w:rsidR="00751850" w:rsidRPr="00C440AE" w:rsidRDefault="00751850" w:rsidP="0007484A">
            <w:pPr>
              <w:pStyle w:val="Caption"/>
              <w:keepNext/>
              <w:spacing w:before="240" w:after="240" w:line="360" w:lineRule="auto"/>
              <w:rPr>
                <w:szCs w:val="24"/>
              </w:rPr>
            </w:pPr>
            <w:bookmarkStart w:id="124" w:name="_Ref242447865"/>
            <w:r w:rsidRPr="00C440AE">
              <w:rPr>
                <w:szCs w:val="24"/>
              </w:rPr>
              <w:t>(</w:t>
            </w:r>
            <w:r w:rsidR="007F32E3" w:rsidRPr="00C440AE">
              <w:rPr>
                <w:b/>
                <w:szCs w:val="24"/>
              </w:rPr>
              <w:fldChar w:fldCharType="begin"/>
            </w:r>
            <w:r w:rsidRPr="00C440AE">
              <w:rPr>
                <w:szCs w:val="24"/>
              </w:rPr>
              <w:instrText xml:space="preserve"> SEQ Equation \* ARABIC </w:instrText>
            </w:r>
            <w:r w:rsidR="007F32E3" w:rsidRPr="00C440AE">
              <w:rPr>
                <w:b/>
                <w:szCs w:val="24"/>
              </w:rPr>
              <w:fldChar w:fldCharType="separate"/>
            </w:r>
            <w:r w:rsidR="0070230C">
              <w:rPr>
                <w:noProof/>
                <w:szCs w:val="24"/>
              </w:rPr>
              <w:t>46</w:t>
            </w:r>
            <w:r w:rsidR="007F32E3" w:rsidRPr="00C440AE">
              <w:rPr>
                <w:b/>
                <w:szCs w:val="24"/>
              </w:rPr>
              <w:fldChar w:fldCharType="end"/>
            </w:r>
            <w:bookmarkEnd w:id="124"/>
            <w:r w:rsidRPr="00C440AE">
              <w:rPr>
                <w:szCs w:val="24"/>
              </w:rPr>
              <w:t>)</w:t>
            </w:r>
          </w:p>
        </w:tc>
      </w:tr>
    </w:tbl>
    <w:p w:rsidR="00751850" w:rsidRDefault="00751850" w:rsidP="00751850">
      <w:pPr>
        <w:autoSpaceDE w:val="0"/>
        <w:autoSpaceDN w:val="0"/>
        <w:adjustRightInd w:val="0"/>
        <w:spacing w:after="0"/>
        <w:rPr>
          <w:rFonts w:cs="Times New Roman"/>
          <w:iCs/>
          <w:szCs w:val="24"/>
        </w:rPr>
      </w:pPr>
      <w:r>
        <w:rPr>
          <w:rFonts w:cs="Times New Roman"/>
          <w:iCs/>
          <w:szCs w:val="24"/>
        </w:rPr>
        <w:t>A</w:t>
      </w:r>
      <w:r w:rsidRPr="00B464BB">
        <w:rPr>
          <w:rFonts w:cs="Times New Roman"/>
          <w:iCs/>
          <w:szCs w:val="24"/>
        </w:rPr>
        <w:t xml:space="preserve"> bonding shear limit </w:t>
      </w:r>
      <w:r>
        <w:rPr>
          <w:rFonts w:cs="Times New Roman" w:hint="eastAsia"/>
          <w:iCs/>
          <w:szCs w:val="24"/>
          <w:lang w:eastAsia="zh-CN"/>
        </w:rPr>
        <w:t>wa</w:t>
      </w:r>
      <w:r w:rsidRPr="00B464BB">
        <w:rPr>
          <w:rFonts w:cs="Times New Roman"/>
          <w:iCs/>
          <w:szCs w:val="24"/>
        </w:rPr>
        <w:t xml:space="preserve">s </w:t>
      </w:r>
      <w:r>
        <w:rPr>
          <w:rFonts w:cs="Times New Roman"/>
          <w:iCs/>
          <w:szCs w:val="24"/>
        </w:rPr>
        <w:t>proposed</w:t>
      </w:r>
      <w:r w:rsidR="004C59FE">
        <w:rPr>
          <w:rFonts w:cs="Times New Roman"/>
          <w:iCs/>
          <w:szCs w:val="24"/>
        </w:rPr>
        <w:t xml:space="preserve"> as a function of the reliability based on the data of Iowa shear t</w:t>
      </w:r>
      <w:r w:rsidR="004C59FE" w:rsidRPr="00B464BB">
        <w:rPr>
          <w:rFonts w:cs="Times New Roman"/>
          <w:iCs/>
          <w:szCs w:val="24"/>
        </w:rPr>
        <w:t>est</w:t>
      </w:r>
      <w:r w:rsidR="004C59FE">
        <w:rPr>
          <w:rFonts w:cs="Times New Roman"/>
          <w:iCs/>
          <w:szCs w:val="24"/>
        </w:rPr>
        <w:t>s from Colorado, Florida and Iowa</w:t>
      </w:r>
      <w:r>
        <w:rPr>
          <w:rFonts w:cs="Times New Roman"/>
          <w:iCs/>
          <w:szCs w:val="24"/>
        </w:rPr>
        <w:t xml:space="preserve">, as shown in Equation </w:t>
      </w:r>
      <w:fldSimple w:instr=" REF _Ref242447890 \h  \* MERGEFORMAT ">
        <w:r w:rsidR="0070230C" w:rsidRPr="0070230C">
          <w:rPr>
            <w:rFonts w:cs="Times New Roman"/>
            <w:iCs/>
            <w:szCs w:val="24"/>
          </w:rPr>
          <w:t>(47</w:t>
        </w:r>
      </w:fldSimple>
      <w:r>
        <w:rPr>
          <w:rFonts w:cs="Times New Roman"/>
          <w:iCs/>
          <w:szCs w:val="24"/>
        </w:rPr>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751850" w:rsidRPr="00A2049A" w:rsidTr="0007484A">
        <w:trPr>
          <w:jc w:val="center"/>
        </w:trPr>
        <w:tc>
          <w:tcPr>
            <w:tcW w:w="4500" w:type="pct"/>
            <w:vAlign w:val="center"/>
          </w:tcPr>
          <w:p w:rsidR="00751850" w:rsidRPr="00A2049A" w:rsidRDefault="007F32E3" w:rsidP="0007484A">
            <w:pPr>
              <w:rPr>
                <w:rFonts w:cs="Times New Roman"/>
                <w:szCs w:val="24"/>
              </w:rPr>
            </w:pPr>
            <m:oMathPara>
              <m:oMath>
                <m:sSub>
                  <m:sSubPr>
                    <m:ctrlPr>
                      <w:rPr>
                        <w:rFonts w:ascii="Cambria Math" w:hAnsi="Cambria Math" w:cs="Times New Roman"/>
                        <w:i/>
                        <w:iCs/>
                        <w:szCs w:val="24"/>
                      </w:rPr>
                    </m:ctrlPr>
                  </m:sSubPr>
                  <m:e>
                    <m:r>
                      <w:rPr>
                        <w:rFonts w:ascii="Cambria Math" w:hAnsi="Cambria Math" w:cs="Times New Roman" w:hint="eastAsia"/>
                        <w:szCs w:val="24"/>
                      </w:rPr>
                      <m:t>τ</m:t>
                    </m:r>
                  </m:e>
                  <m:sub>
                    <m:r>
                      <w:rPr>
                        <w:rFonts w:ascii="Cambria Math" w:hAnsi="Cambria Math" w:cs="Times New Roman" w:hint="eastAsia"/>
                        <w:szCs w:val="24"/>
                      </w:rPr>
                      <m:t>b</m:t>
                    </m:r>
                  </m:sub>
                </m:sSub>
                <m:r>
                  <w:rPr>
                    <w:rFonts w:ascii="Cambria Math" w:hAnsi="Cambria Math" w:cs="Times New Roman"/>
                    <w:szCs w:val="24"/>
                  </w:rPr>
                  <m:t>=-15032.412</m:t>
                </m:r>
                <m:sSup>
                  <m:sSupPr>
                    <m:ctrlPr>
                      <w:rPr>
                        <w:rFonts w:ascii="Cambria Math" w:hAnsi="Cambria Math" w:cs="Times New Roman"/>
                        <w:i/>
                        <w:iCs/>
                        <w:szCs w:val="24"/>
                      </w:rPr>
                    </m:ctrlPr>
                  </m:sSupPr>
                  <m:e>
                    <m:r>
                      <w:rPr>
                        <w:rFonts w:ascii="Cambria Math" w:hAnsi="Cambria Math" w:cs="Times New Roman"/>
                        <w:szCs w:val="24"/>
                      </w:rPr>
                      <m:t>(1-R)</m:t>
                    </m:r>
                  </m:e>
                  <m:sup>
                    <m:r>
                      <w:rPr>
                        <w:rFonts w:ascii="Cambria Math" w:hAnsi="Cambria Math" w:cs="Times New Roman" w:hint="eastAsia"/>
                        <w:szCs w:val="24"/>
                      </w:rPr>
                      <m:t>4</m:t>
                    </m:r>
                  </m:sup>
                </m:sSup>
                <m:r>
                  <w:rPr>
                    <w:rFonts w:ascii="Cambria Math" w:hAnsi="Cambria Math" w:cs="Times New Roman" w:hint="eastAsia"/>
                    <w:szCs w:val="24"/>
                  </w:rPr>
                  <m:t>+17387.985</m:t>
                </m:r>
                <m:sSup>
                  <m:sSupPr>
                    <m:ctrlPr>
                      <w:rPr>
                        <w:rFonts w:ascii="Cambria Math" w:hAnsi="Cambria Math" w:cs="Times New Roman"/>
                        <w:i/>
                        <w:iCs/>
                        <w:szCs w:val="24"/>
                      </w:rPr>
                    </m:ctrlPr>
                  </m:sSupPr>
                  <m:e>
                    <m:r>
                      <w:rPr>
                        <w:rFonts w:ascii="Cambria Math" w:hAnsi="Cambria Math" w:cs="Times New Roman"/>
                        <w:szCs w:val="24"/>
                      </w:rPr>
                      <m:t>(1-R)</m:t>
                    </m:r>
                  </m:e>
                  <m:sup>
                    <m:r>
                      <w:rPr>
                        <w:rFonts w:ascii="Cambria Math" w:hAnsi="Cambria Math" w:cs="Times New Roman" w:hint="eastAsia"/>
                        <w:szCs w:val="24"/>
                      </w:rPr>
                      <m:t>3</m:t>
                    </m:r>
                  </m:sup>
                </m:sSup>
                <m:r>
                  <w:rPr>
                    <w:rFonts w:ascii="Cambria Math" w:hAnsi="Cambria Math" w:cs="Times New Roman"/>
                    <w:szCs w:val="24"/>
                  </w:rPr>
                  <m:t>-6642.377</m:t>
                </m:r>
                <m:sSup>
                  <m:sSupPr>
                    <m:ctrlPr>
                      <w:rPr>
                        <w:rFonts w:ascii="Cambria Math" w:hAnsi="Cambria Math" w:cs="Times New Roman"/>
                        <w:i/>
                        <w:iCs/>
                        <w:szCs w:val="24"/>
                      </w:rPr>
                    </m:ctrlPr>
                  </m:sSupPr>
                  <m:e>
                    <m:r>
                      <w:rPr>
                        <w:rFonts w:ascii="Cambria Math" w:hAnsi="Cambria Math" w:cs="Times New Roman"/>
                        <w:szCs w:val="24"/>
                      </w:rPr>
                      <m:t>(1-R)</m:t>
                    </m:r>
                  </m:e>
                  <m:sup>
                    <m:r>
                      <w:rPr>
                        <w:rFonts w:ascii="Cambria Math" w:hAnsi="Cambria Math" w:cs="Times New Roman" w:hint="eastAsia"/>
                        <w:szCs w:val="24"/>
                      </w:rPr>
                      <m:t>2</m:t>
                    </m:r>
                  </m:sup>
                </m:sSup>
                <m:r>
                  <w:rPr>
                    <w:rFonts w:ascii="Cambria Math" w:hAnsi="Cambria Math" w:cs="Times New Roman"/>
                    <w:szCs w:val="24"/>
                  </w:rPr>
                  <m:t>+1201.687(1-R)</m:t>
                </m:r>
              </m:oMath>
            </m:oMathPara>
          </w:p>
        </w:tc>
        <w:tc>
          <w:tcPr>
            <w:tcW w:w="500" w:type="pct"/>
            <w:vAlign w:val="center"/>
          </w:tcPr>
          <w:p w:rsidR="00751850" w:rsidRPr="00A2049A" w:rsidRDefault="00A50B24" w:rsidP="0007484A">
            <w:pPr>
              <w:pStyle w:val="Caption"/>
              <w:keepNext/>
              <w:spacing w:before="240" w:after="240" w:line="360" w:lineRule="auto"/>
              <w:rPr>
                <w:szCs w:val="24"/>
              </w:rPr>
            </w:pPr>
            <w:bookmarkStart w:id="125" w:name="_Ref242447890"/>
            <w:r w:rsidRPr="00A50B24">
              <w:rPr>
                <w:szCs w:val="24"/>
              </w:rPr>
              <w:t>(</w:t>
            </w:r>
            <w:r w:rsidR="007F32E3" w:rsidRPr="00A50B24">
              <w:rPr>
                <w:b/>
                <w:szCs w:val="24"/>
              </w:rPr>
              <w:fldChar w:fldCharType="begin"/>
            </w:r>
            <w:r w:rsidRPr="00A50B24">
              <w:rPr>
                <w:szCs w:val="24"/>
              </w:rPr>
              <w:instrText xml:space="preserve"> SEQ Equation \* ARABIC </w:instrText>
            </w:r>
            <w:r w:rsidR="007F32E3" w:rsidRPr="00A50B24">
              <w:rPr>
                <w:b/>
                <w:szCs w:val="24"/>
              </w:rPr>
              <w:fldChar w:fldCharType="separate"/>
            </w:r>
            <w:r w:rsidR="0070230C">
              <w:rPr>
                <w:noProof/>
                <w:szCs w:val="24"/>
              </w:rPr>
              <w:t>47</w:t>
            </w:r>
            <w:r w:rsidR="007F32E3" w:rsidRPr="00A50B24">
              <w:rPr>
                <w:b/>
                <w:szCs w:val="24"/>
              </w:rPr>
              <w:fldChar w:fldCharType="end"/>
            </w:r>
            <w:bookmarkEnd w:id="125"/>
            <w:r w:rsidRPr="00A50B24">
              <w:rPr>
                <w:szCs w:val="24"/>
              </w:rPr>
              <w:t>)</w:t>
            </w:r>
          </w:p>
        </w:tc>
      </w:tr>
    </w:tbl>
    <w:p w:rsidR="00751850" w:rsidRDefault="00751850" w:rsidP="00751850">
      <w:pPr>
        <w:autoSpaceDE w:val="0"/>
        <w:autoSpaceDN w:val="0"/>
        <w:adjustRightInd w:val="0"/>
        <w:spacing w:after="0"/>
        <w:rPr>
          <w:rFonts w:cs="Times New Roman"/>
          <w:iCs/>
          <w:szCs w:val="24"/>
        </w:rPr>
      </w:pPr>
      <w:r>
        <w:rPr>
          <w:rFonts w:cs="Times New Roman" w:hint="eastAsia"/>
          <w:iCs/>
          <w:szCs w:val="24"/>
          <w:lang w:eastAsia="zh-CN"/>
        </w:rPr>
        <w:t xml:space="preserve">Finally, it was proposed that </w:t>
      </w:r>
      <w:r w:rsidRPr="00B464BB">
        <w:rPr>
          <w:rFonts w:cs="Times New Roman"/>
          <w:iCs/>
          <w:szCs w:val="24"/>
        </w:rPr>
        <w:t xml:space="preserve">the </w:t>
      </w:r>
      <w:proofErr w:type="spellStart"/>
      <w:r w:rsidRPr="00B464BB">
        <w:rPr>
          <w:rFonts w:cs="Times New Roman"/>
          <w:iCs/>
          <w:szCs w:val="24"/>
        </w:rPr>
        <w:t>likehood</w:t>
      </w:r>
      <w:proofErr w:type="spellEnd"/>
      <w:r w:rsidRPr="00B464BB">
        <w:rPr>
          <w:rFonts w:cs="Times New Roman"/>
          <w:iCs/>
          <w:szCs w:val="24"/>
        </w:rPr>
        <w:t xml:space="preserve"> of </w:t>
      </w:r>
      <w:proofErr w:type="spellStart"/>
      <w:r>
        <w:rPr>
          <w:rFonts w:cs="Times New Roman"/>
          <w:iCs/>
          <w:szCs w:val="24"/>
        </w:rPr>
        <w:t>delamination</w:t>
      </w:r>
      <w:proofErr w:type="spellEnd"/>
      <w:r>
        <w:rPr>
          <w:rFonts w:cs="Times New Roman" w:hint="eastAsia"/>
          <w:iCs/>
          <w:szCs w:val="24"/>
          <w:lang w:eastAsia="zh-CN"/>
        </w:rPr>
        <w:t xml:space="preserve"> should be represented by a</w:t>
      </w:r>
      <w:r>
        <w:rPr>
          <w:rFonts w:cs="Times New Roman"/>
          <w:iCs/>
          <w:szCs w:val="24"/>
        </w:rPr>
        <w:t xml:space="preserve"> bonding plane limit</w:t>
      </w:r>
      <w:proofErr w:type="gramStart"/>
      <w:r w:rsidR="00E42B81">
        <w:rPr>
          <w:rFonts w:cs="Times New Roman"/>
          <w:iCs/>
          <w:szCs w:val="24"/>
        </w:rPr>
        <w:t>,</w:t>
      </w:r>
      <w:r w:rsidR="00285E83">
        <w:rPr>
          <w:rFonts w:cs="Times New Roman"/>
          <w:iCs/>
          <w:szCs w:val="24"/>
        </w:rPr>
        <w:t xml:space="preserve"> </w:t>
      </w:r>
      <m:oMath>
        <w:proofErr w:type="gramEnd"/>
        <m:r>
          <w:rPr>
            <w:rFonts w:ascii="Cambria Math" w:hAnsi="Cambria Math" w:cs="Times New Roman"/>
            <w:szCs w:val="24"/>
          </w:rPr>
          <m:t>BL</m:t>
        </m:r>
      </m:oMath>
      <w:r>
        <w:rPr>
          <w:rFonts w:cs="Times New Roman"/>
          <w:iCs/>
          <w:szCs w:val="24"/>
        </w:rPr>
        <w:t xml:space="preserve">, as shown in Equation </w:t>
      </w:r>
      <w:fldSimple w:instr=" REF _Ref242447902 \h  \* MERGEFORMAT ">
        <w:r w:rsidR="0070230C" w:rsidRPr="0070230C">
          <w:rPr>
            <w:rFonts w:cs="Times New Roman"/>
            <w:iCs/>
            <w:szCs w:val="24"/>
          </w:rPr>
          <w:t>(48</w:t>
        </w:r>
      </w:fldSimple>
      <w:r>
        <w:rPr>
          <w:rFonts w:cs="Times New Roman"/>
          <w:iCs/>
          <w:szCs w:val="24"/>
        </w:rPr>
        <w:t xml:space="preserve">).  </w:t>
      </w:r>
      <w:r w:rsidRPr="00B464BB">
        <w:rPr>
          <w:rFonts w:cs="Times New Roman"/>
          <w:iCs/>
          <w:szCs w:val="24"/>
        </w:rPr>
        <w:t xml:space="preserve">If </w:t>
      </w:r>
      <m:oMath>
        <m:r>
          <w:rPr>
            <w:rFonts w:ascii="Cambria Math" w:hAnsi="Cambria Math" w:cs="Times New Roman"/>
            <w:szCs w:val="24"/>
          </w:rPr>
          <m:t>BL</m:t>
        </m:r>
      </m:oMath>
      <w:r>
        <w:rPr>
          <w:rFonts w:cs="Times New Roman"/>
          <w:iCs/>
          <w:szCs w:val="24"/>
        </w:rPr>
        <w:t xml:space="preserve"> </w:t>
      </w:r>
      <w:r>
        <w:rPr>
          <w:rFonts w:cs="Times New Roman" w:hint="eastAsia"/>
          <w:iCs/>
          <w:szCs w:val="24"/>
          <w:lang w:eastAsia="zh-CN"/>
        </w:rPr>
        <w:t>wa</w:t>
      </w:r>
      <w:r>
        <w:rPr>
          <w:rFonts w:cs="Times New Roman"/>
          <w:iCs/>
          <w:szCs w:val="24"/>
        </w:rPr>
        <w:t>s greater than 100</w:t>
      </w:r>
      <w:r w:rsidR="0063161B">
        <w:rPr>
          <w:rFonts w:cs="Times New Roman"/>
          <w:iCs/>
          <w:szCs w:val="24"/>
        </w:rPr>
        <w:t xml:space="preserve"> percent</w:t>
      </w:r>
      <w:r>
        <w:rPr>
          <w:rFonts w:cs="Times New Roman"/>
          <w:iCs/>
          <w:szCs w:val="24"/>
        </w:rPr>
        <w:t xml:space="preserve">, </w:t>
      </w:r>
      <w:r w:rsidRPr="00B464BB">
        <w:rPr>
          <w:rFonts w:cs="Times New Roman"/>
          <w:iCs/>
          <w:szCs w:val="24"/>
        </w:rPr>
        <w:t xml:space="preserve">debonding </w:t>
      </w:r>
      <w:r>
        <w:rPr>
          <w:rFonts w:cs="Times New Roman" w:hint="eastAsia"/>
          <w:iCs/>
          <w:szCs w:val="24"/>
          <w:lang w:eastAsia="zh-CN"/>
        </w:rPr>
        <w:t>would</w:t>
      </w:r>
      <w:r w:rsidRPr="00B464BB">
        <w:rPr>
          <w:rFonts w:cs="Times New Roman"/>
          <w:iCs/>
          <w:szCs w:val="24"/>
        </w:rPr>
        <w:t xml:space="preserve"> likely occur.</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751850" w:rsidRPr="00A2049A" w:rsidTr="0007484A">
        <w:trPr>
          <w:jc w:val="center"/>
        </w:trPr>
        <w:tc>
          <w:tcPr>
            <w:tcW w:w="4500" w:type="pct"/>
            <w:vAlign w:val="center"/>
          </w:tcPr>
          <w:p w:rsidR="00751850" w:rsidRPr="00A2049A" w:rsidRDefault="00A50B24" w:rsidP="0007484A">
            <w:pPr>
              <w:rPr>
                <w:rFonts w:cs="Times New Roman"/>
                <w:szCs w:val="24"/>
              </w:rPr>
            </w:pPr>
            <m:oMathPara>
              <m:oMath>
                <m:r>
                  <w:rPr>
                    <w:rFonts w:ascii="Cambria Math" w:hAnsi="Cambria Math" w:cs="Times New Roman" w:hint="eastAsia"/>
                    <w:szCs w:val="24"/>
                  </w:rPr>
                  <w:lastRenderedPageBreak/>
                  <m:t>BL=</m:t>
                </m:r>
                <m:f>
                  <m:fPr>
                    <m:ctrlPr>
                      <w:rPr>
                        <w:rFonts w:ascii="Cambria Math" w:hAnsi="Cambria Math" w:cs="Times New Roman"/>
                        <w:i/>
                        <w:iCs/>
                        <w:szCs w:val="24"/>
                      </w:rPr>
                    </m:ctrlPr>
                  </m:fPr>
                  <m:num>
                    <m:sSub>
                      <m:sSubPr>
                        <m:ctrlPr>
                          <w:rPr>
                            <w:rFonts w:ascii="Cambria Math" w:hAnsi="Cambria Math" w:cs="Times New Roman"/>
                            <w:i/>
                            <w:iCs/>
                            <w:szCs w:val="24"/>
                          </w:rPr>
                        </m:ctrlPr>
                      </m:sSubPr>
                      <m:e>
                        <m:r>
                          <w:rPr>
                            <w:rFonts w:ascii="Cambria Math" w:hAnsi="Cambria Math" w:cs="Times New Roman" w:hint="eastAsia"/>
                            <w:szCs w:val="24"/>
                          </w:rPr>
                          <m:t>σ</m:t>
                        </m:r>
                      </m:e>
                      <m:sub>
                        <m:r>
                          <w:rPr>
                            <w:rFonts w:ascii="Cambria Math" w:hAnsi="Cambria Math" w:cs="Times New Roman" w:hint="eastAsia"/>
                            <w:szCs w:val="24"/>
                          </w:rPr>
                          <m:t>b</m:t>
                        </m:r>
                      </m:sub>
                    </m:sSub>
                  </m:num>
                  <m:den>
                    <m:sSub>
                      <m:sSubPr>
                        <m:ctrlPr>
                          <w:rPr>
                            <w:rFonts w:ascii="Cambria Math" w:hAnsi="Cambria Math" w:cs="Times New Roman"/>
                            <w:i/>
                            <w:iCs/>
                            <w:szCs w:val="24"/>
                          </w:rPr>
                        </m:ctrlPr>
                      </m:sSubPr>
                      <m:e>
                        <m:r>
                          <w:rPr>
                            <w:rFonts w:ascii="Cambria Math" w:hAnsi="Cambria Math" w:cs="Times New Roman" w:hint="eastAsia"/>
                            <w:szCs w:val="24"/>
                          </w:rPr>
                          <m:t>P</m:t>
                        </m:r>
                      </m:e>
                      <m:sub>
                        <m:r>
                          <w:rPr>
                            <w:rFonts w:ascii="Cambria Math" w:hAnsi="Cambria Math" w:cs="Times New Roman" w:hint="eastAsia"/>
                            <w:szCs w:val="24"/>
                          </w:rPr>
                          <m:t>b</m:t>
                        </m:r>
                      </m:sub>
                    </m:sSub>
                    <m:r>
                      <w:rPr>
                        <w:rFonts w:ascii="Cambria Math" w:hAnsi="Cambria Math" w:cs="Times New Roman"/>
                        <w:szCs w:val="24"/>
                      </w:rPr>
                      <m:t>*</m:t>
                    </m:r>
                    <m:sSub>
                      <m:sSubPr>
                        <m:ctrlPr>
                          <w:rPr>
                            <w:rFonts w:ascii="Cambria Math" w:hAnsi="Cambria Math" w:cs="Times New Roman"/>
                            <w:i/>
                            <w:iCs/>
                            <w:szCs w:val="24"/>
                          </w:rPr>
                        </m:ctrlPr>
                      </m:sSubPr>
                      <m:e>
                        <m:r>
                          <w:rPr>
                            <w:rFonts w:ascii="Cambria Math" w:hAnsi="Cambria Math" w:cs="Times New Roman" w:hint="eastAsia"/>
                            <w:szCs w:val="24"/>
                          </w:rPr>
                          <m:t>τ</m:t>
                        </m:r>
                      </m:e>
                      <m:sub>
                        <m:r>
                          <w:rPr>
                            <w:rFonts w:ascii="Cambria Math" w:hAnsi="Cambria Math" w:cs="Times New Roman" w:hint="eastAsia"/>
                            <w:szCs w:val="24"/>
                          </w:rPr>
                          <m:t>b</m:t>
                        </m:r>
                      </m:sub>
                    </m:sSub>
                  </m:den>
                </m:f>
                <m:r>
                  <w:rPr>
                    <w:rFonts w:ascii="Cambria Math" w:hAnsi="Cambria Math" w:cs="Times New Roman"/>
                    <w:szCs w:val="24"/>
                  </w:rPr>
                  <m:t>*100</m:t>
                </m:r>
              </m:oMath>
            </m:oMathPara>
          </w:p>
        </w:tc>
        <w:tc>
          <w:tcPr>
            <w:tcW w:w="500" w:type="pct"/>
            <w:vAlign w:val="center"/>
          </w:tcPr>
          <w:p w:rsidR="00751850" w:rsidRPr="00A2049A" w:rsidRDefault="00A50B24" w:rsidP="0007484A">
            <w:pPr>
              <w:pStyle w:val="Caption"/>
              <w:keepNext/>
              <w:spacing w:before="240" w:after="240" w:line="360" w:lineRule="auto"/>
              <w:rPr>
                <w:szCs w:val="24"/>
              </w:rPr>
            </w:pPr>
            <w:bookmarkStart w:id="126" w:name="_Ref242447902"/>
            <w:r w:rsidRPr="00A50B24">
              <w:rPr>
                <w:szCs w:val="24"/>
              </w:rPr>
              <w:t>(</w:t>
            </w:r>
            <w:r w:rsidR="007F32E3" w:rsidRPr="00A50B24">
              <w:rPr>
                <w:b/>
                <w:szCs w:val="24"/>
              </w:rPr>
              <w:fldChar w:fldCharType="begin"/>
            </w:r>
            <w:r w:rsidRPr="00A50B24">
              <w:rPr>
                <w:szCs w:val="24"/>
              </w:rPr>
              <w:instrText xml:space="preserve"> SEQ Equation \* ARABIC </w:instrText>
            </w:r>
            <w:r w:rsidR="007F32E3" w:rsidRPr="00A50B24">
              <w:rPr>
                <w:b/>
                <w:szCs w:val="24"/>
              </w:rPr>
              <w:fldChar w:fldCharType="separate"/>
            </w:r>
            <w:r w:rsidR="0070230C">
              <w:rPr>
                <w:noProof/>
                <w:szCs w:val="24"/>
              </w:rPr>
              <w:t>48</w:t>
            </w:r>
            <w:r w:rsidR="007F32E3" w:rsidRPr="00A50B24">
              <w:rPr>
                <w:b/>
                <w:szCs w:val="24"/>
              </w:rPr>
              <w:fldChar w:fldCharType="end"/>
            </w:r>
            <w:bookmarkEnd w:id="126"/>
            <w:r w:rsidRPr="00A50B24">
              <w:rPr>
                <w:szCs w:val="24"/>
              </w:rPr>
              <w:t>)</w:t>
            </w:r>
          </w:p>
        </w:tc>
      </w:tr>
    </w:tbl>
    <w:p w:rsidR="00751850" w:rsidRDefault="00751850" w:rsidP="00751850">
      <w:pPr>
        <w:autoSpaceDE w:val="0"/>
        <w:autoSpaceDN w:val="0"/>
        <w:adjustRightInd w:val="0"/>
        <w:spacing w:after="0"/>
        <w:rPr>
          <w:rFonts w:cs="Times New Roman"/>
          <w:szCs w:val="24"/>
        </w:rPr>
      </w:pPr>
      <w:r w:rsidRPr="00B464BB">
        <w:rPr>
          <w:rFonts w:cs="Times New Roman"/>
          <w:szCs w:val="24"/>
        </w:rPr>
        <w:t xml:space="preserve">where </w:t>
      </w:r>
      <m:oMath>
        <m:sSub>
          <m:sSubPr>
            <m:ctrlPr>
              <w:rPr>
                <w:rFonts w:ascii="Cambria Math" w:hAnsi="Cambria Math" w:cs="Times New Roman"/>
                <w:i/>
                <w:iCs/>
                <w:szCs w:val="24"/>
              </w:rPr>
            </m:ctrlPr>
          </m:sSubPr>
          <m:e>
            <m:r>
              <w:rPr>
                <w:rFonts w:ascii="Cambria Math" w:hAnsi="Cambria Math" w:cs="Times New Roman"/>
                <w:szCs w:val="24"/>
              </w:rPr>
              <m:t>P</m:t>
            </m:r>
          </m:e>
          <m:sub>
            <m:r>
              <w:rPr>
                <w:rFonts w:ascii="Cambria Math" w:hAnsi="Cambria Math" w:cs="Times New Roman"/>
                <w:szCs w:val="24"/>
              </w:rPr>
              <m:t>b</m:t>
            </m:r>
          </m:sub>
        </m:sSub>
      </m:oMath>
      <w:r>
        <w:rPr>
          <w:rFonts w:cs="Times New Roman"/>
          <w:iCs/>
          <w:szCs w:val="24"/>
        </w:rPr>
        <w:t xml:space="preserve"> </w:t>
      </w:r>
      <w:r>
        <w:rPr>
          <w:rFonts w:cs="Times New Roman"/>
          <w:szCs w:val="24"/>
        </w:rPr>
        <w:t xml:space="preserve">is the percent bonding, with 1 for perfect bonding </w:t>
      </w:r>
      <w:r w:rsidR="00561499">
        <w:rPr>
          <w:rFonts w:cs="Times New Roman"/>
          <w:szCs w:val="24"/>
        </w:rPr>
        <w:t xml:space="preserve">that is presumably achieved by milling and sweeping old asphalt </w:t>
      </w:r>
      <w:r>
        <w:rPr>
          <w:rFonts w:cs="Times New Roman"/>
          <w:szCs w:val="24"/>
        </w:rPr>
        <w:t>and 0 for full debonding</w:t>
      </w:r>
      <w:r>
        <w:rPr>
          <w:rFonts w:cs="Times New Roman" w:hint="eastAsia"/>
          <w:szCs w:val="24"/>
          <w:lang w:eastAsia="zh-CN"/>
        </w:rPr>
        <w:t xml:space="preserve"> and it</w:t>
      </w:r>
      <w:r>
        <w:rPr>
          <w:rFonts w:cs="Times New Roman"/>
          <w:iCs/>
          <w:szCs w:val="24"/>
        </w:rPr>
        <w:t xml:space="preserve"> </w:t>
      </w:r>
      <w:r>
        <w:rPr>
          <w:rFonts w:cs="Times New Roman" w:hint="eastAsia"/>
          <w:iCs/>
          <w:szCs w:val="24"/>
          <w:lang w:eastAsia="zh-CN"/>
        </w:rPr>
        <w:t>depends</w:t>
      </w:r>
      <w:r>
        <w:rPr>
          <w:rFonts w:cs="Times New Roman"/>
          <w:szCs w:val="24"/>
        </w:rPr>
        <w:t xml:space="preserve"> on</w:t>
      </w:r>
      <w:r w:rsidRPr="00B464BB">
        <w:rPr>
          <w:rFonts w:cs="Times New Roman"/>
          <w:szCs w:val="24"/>
        </w:rPr>
        <w:t xml:space="preserve"> the surface preparation of the distressed HMA layer. </w:t>
      </w:r>
      <w:r>
        <w:rPr>
          <w:rFonts w:cs="Times New Roman"/>
          <w:szCs w:val="24"/>
        </w:rPr>
        <w:t xml:space="preserve"> </w:t>
      </w:r>
      <w:r>
        <w:rPr>
          <w:rFonts w:cs="Times New Roman" w:hint="eastAsia"/>
          <w:szCs w:val="24"/>
          <w:lang w:eastAsia="zh-CN"/>
        </w:rPr>
        <w:t xml:space="preserve">For example, </w:t>
      </w:r>
      <w:r>
        <w:rPr>
          <w:rFonts w:cs="Times New Roman"/>
          <w:szCs w:val="24"/>
        </w:rPr>
        <w:t xml:space="preserve">a partially bonded case of </w:t>
      </w:r>
      <m:oMath>
        <m:sSub>
          <m:sSubPr>
            <m:ctrlPr>
              <w:rPr>
                <w:rFonts w:ascii="Cambria Math" w:hAnsi="Cambria Math" w:cs="Times New Roman"/>
                <w:i/>
                <w:iCs/>
                <w:szCs w:val="24"/>
              </w:rPr>
            </m:ctrlPr>
          </m:sSubPr>
          <m:e>
            <m:r>
              <w:rPr>
                <w:rFonts w:ascii="Cambria Math" w:hAnsi="Cambria Math" w:cs="Times New Roman"/>
                <w:szCs w:val="24"/>
              </w:rPr>
              <m:t>P</m:t>
            </m:r>
          </m:e>
          <m:sub>
            <m:r>
              <w:rPr>
                <w:rFonts w:ascii="Cambria Math" w:hAnsi="Cambria Math" w:cs="Times New Roman"/>
                <w:szCs w:val="24"/>
              </w:rPr>
              <m:t>b</m:t>
            </m:r>
          </m:sub>
        </m:sSub>
        <m:r>
          <w:rPr>
            <w:rFonts w:ascii="Cambria Math" w:hAnsi="Cambria Math" w:cs="Times New Roman"/>
            <w:szCs w:val="24"/>
          </w:rPr>
          <m:t>=</m:t>
        </m:r>
        <m:r>
          <m:rPr>
            <m:sty m:val="p"/>
          </m:rPr>
          <w:rPr>
            <w:rFonts w:ascii="Cambria Math" w:hAnsi="Cambria Math" w:cs="Times New Roman"/>
            <w:szCs w:val="24"/>
          </w:rPr>
          <m:t>80 percent</m:t>
        </m:r>
      </m:oMath>
      <w:r w:rsidRPr="00B464BB">
        <w:rPr>
          <w:rFonts w:cs="Times New Roman"/>
          <w:szCs w:val="24"/>
        </w:rPr>
        <w:t xml:space="preserve"> </w:t>
      </w:r>
      <w:r>
        <w:rPr>
          <w:rFonts w:cs="Times New Roman"/>
          <w:szCs w:val="24"/>
        </w:rPr>
        <w:t>wa</w:t>
      </w:r>
      <w:r w:rsidRPr="00B464BB">
        <w:rPr>
          <w:rFonts w:cs="Times New Roman"/>
          <w:szCs w:val="24"/>
        </w:rPr>
        <w:t>s suggested</w:t>
      </w:r>
      <w:r>
        <w:rPr>
          <w:rFonts w:cs="Times New Roman"/>
          <w:szCs w:val="24"/>
        </w:rPr>
        <w:t xml:space="preserve"> for</w:t>
      </w:r>
      <w:r w:rsidRPr="00B464BB">
        <w:rPr>
          <w:rFonts w:cs="Times New Roman"/>
          <w:szCs w:val="24"/>
        </w:rPr>
        <w:t xml:space="preserve"> a swept </w:t>
      </w:r>
      <w:r>
        <w:rPr>
          <w:rFonts w:cs="Times New Roman"/>
          <w:szCs w:val="24"/>
        </w:rPr>
        <w:t xml:space="preserve">HMA </w:t>
      </w:r>
      <w:r w:rsidRPr="00B464BB">
        <w:rPr>
          <w:rFonts w:cs="Times New Roman"/>
          <w:szCs w:val="24"/>
        </w:rPr>
        <w:t>surface.</w:t>
      </w:r>
      <w:r w:rsidR="00561499">
        <w:rPr>
          <w:rFonts w:cs="Times New Roman"/>
          <w:szCs w:val="24"/>
        </w:rPr>
        <w:t xml:space="preserve"> </w:t>
      </w:r>
      <w:r w:rsidR="00285E83">
        <w:rPr>
          <w:rFonts w:cs="Times New Roman"/>
          <w:szCs w:val="24"/>
        </w:rPr>
        <w:t xml:space="preserve"> </w:t>
      </w:r>
      <w:r w:rsidR="00561499">
        <w:rPr>
          <w:rFonts w:cs="Times New Roman"/>
          <w:szCs w:val="24"/>
        </w:rPr>
        <w:t xml:space="preserve">It is also noteworthy that a factor of safety of 2 was built in when </w:t>
      </w:r>
      <w:r w:rsidR="004C59FE">
        <w:rPr>
          <w:rFonts w:cs="Times New Roman"/>
          <w:szCs w:val="24"/>
        </w:rPr>
        <w:t xml:space="preserve">the ACPA </w:t>
      </w:r>
      <w:r w:rsidR="00561499">
        <w:rPr>
          <w:rFonts w:cs="Times New Roman"/>
          <w:szCs w:val="24"/>
        </w:rPr>
        <w:t xml:space="preserve">bond </w:t>
      </w:r>
      <w:proofErr w:type="spellStart"/>
      <w:r w:rsidR="00561499">
        <w:rPr>
          <w:rFonts w:cs="Times New Roman"/>
          <w:szCs w:val="24"/>
        </w:rPr>
        <w:t>delamination</w:t>
      </w:r>
      <w:proofErr w:type="spellEnd"/>
      <w:r w:rsidR="00561499">
        <w:rPr>
          <w:rFonts w:cs="Times New Roman"/>
          <w:szCs w:val="24"/>
        </w:rPr>
        <w:t xml:space="preserve"> equations</w:t>
      </w:r>
      <w:r w:rsidR="004C59FE">
        <w:rPr>
          <w:rFonts w:cs="Times New Roman"/>
          <w:szCs w:val="24"/>
        </w:rPr>
        <w:t xml:space="preserve"> were developed.</w:t>
      </w:r>
      <w:r w:rsidR="00561499">
        <w:rPr>
          <w:rFonts w:cs="Times New Roman"/>
          <w:szCs w:val="24"/>
        </w:rPr>
        <w:t xml:space="preserve"> </w:t>
      </w:r>
      <w:r w:rsidR="004C59FE">
        <w:rPr>
          <w:rFonts w:cs="Times New Roman"/>
          <w:szCs w:val="24"/>
        </w:rPr>
        <w:t xml:space="preserve"> D</w:t>
      </w:r>
      <w:r w:rsidR="00561499">
        <w:rPr>
          <w:rFonts w:cs="Times New Roman"/>
          <w:szCs w:val="24"/>
        </w:rPr>
        <w:t xml:space="preserve">ue to the lack of knowledge </w:t>
      </w:r>
      <w:r w:rsidR="004C59FE">
        <w:rPr>
          <w:rFonts w:cs="Times New Roman"/>
          <w:szCs w:val="24"/>
        </w:rPr>
        <w:t>on the fatigue behavior of the bond plane, it was believed the magnitude of the design stresses should</w:t>
      </w:r>
      <w:r w:rsidR="00285E83">
        <w:rPr>
          <w:rFonts w:cs="Times New Roman"/>
          <w:szCs w:val="24"/>
        </w:rPr>
        <w:t xml:space="preserve"> always </w:t>
      </w:r>
      <w:r w:rsidR="004C59FE">
        <w:rPr>
          <w:rFonts w:cs="Times New Roman"/>
          <w:szCs w:val="24"/>
        </w:rPr>
        <w:t>be kept less than 50 percent of the shear limit.</w:t>
      </w:r>
    </w:p>
    <w:p w:rsidR="00964FE0" w:rsidRDefault="00964FE0" w:rsidP="00964FE0">
      <w:pPr>
        <w:pStyle w:val="Heading4"/>
        <w:numPr>
          <w:ilvl w:val="2"/>
          <w:numId w:val="23"/>
        </w:numPr>
      </w:pPr>
      <w:r w:rsidRPr="00964FE0">
        <w:t>Other</w:t>
      </w:r>
      <w:r>
        <w:rPr>
          <w:rFonts w:cs="Times New Roman"/>
          <w:sz w:val="23"/>
          <w:szCs w:val="23"/>
        </w:rPr>
        <w:t xml:space="preserve"> </w:t>
      </w:r>
      <w:r w:rsidRPr="00DA7F0E">
        <w:t>considerations</w:t>
      </w:r>
    </w:p>
    <w:p w:rsidR="0018559B" w:rsidRPr="0018559B" w:rsidRDefault="0018559B" w:rsidP="0018559B">
      <w:r>
        <w:t xml:space="preserve">No other factors </w:t>
      </w:r>
      <w:r w:rsidR="00285E83">
        <w:t>were</w:t>
      </w:r>
      <w:r>
        <w:t xml:space="preserve"> taken into account.</w:t>
      </w:r>
    </w:p>
    <w:p w:rsidR="00964FE0" w:rsidRDefault="00964FE0" w:rsidP="00964FE0">
      <w:pPr>
        <w:pStyle w:val="Heading3"/>
        <w:numPr>
          <w:ilvl w:val="1"/>
          <w:numId w:val="23"/>
        </w:numPr>
        <w:rPr>
          <w:rFonts w:cs="Times New Roman"/>
          <w:szCs w:val="24"/>
        </w:rPr>
      </w:pPr>
      <w:bookmarkStart w:id="127" w:name="_Toc292375720"/>
      <w:r w:rsidRPr="00847577">
        <w:t>Performance</w:t>
      </w:r>
      <w:r>
        <w:rPr>
          <w:rFonts w:cs="Times New Roman"/>
          <w:szCs w:val="24"/>
        </w:rPr>
        <w:t xml:space="preserve"> model</w:t>
      </w:r>
      <w:bookmarkEnd w:id="127"/>
    </w:p>
    <w:p w:rsidR="00C124B1" w:rsidRPr="00C124B1" w:rsidRDefault="00C124B1" w:rsidP="00C124B1">
      <w:pPr>
        <w:autoSpaceDE w:val="0"/>
        <w:autoSpaceDN w:val="0"/>
        <w:adjustRightInd w:val="0"/>
        <w:spacing w:after="0"/>
        <w:rPr>
          <w:rFonts w:cs="Times New Roman"/>
          <w:szCs w:val="24"/>
        </w:rPr>
      </w:pPr>
      <w:r>
        <w:rPr>
          <w:rFonts w:cs="Times New Roman"/>
          <w:szCs w:val="24"/>
        </w:rPr>
        <w:t xml:space="preserve">The ACPA PCC fatigue model by </w:t>
      </w:r>
      <w:r w:rsidRPr="00C124B1">
        <w:rPr>
          <w:rFonts w:cs="Times New Roman"/>
          <w:szCs w:val="24"/>
        </w:rPr>
        <w:t>Riley et al. (2005</w:t>
      </w:r>
      <w:r>
        <w:rPr>
          <w:rFonts w:cs="Times New Roman"/>
          <w:szCs w:val="24"/>
        </w:rPr>
        <w:t xml:space="preserve">) </w:t>
      </w:r>
      <w:r w:rsidR="00CD50B6">
        <w:rPr>
          <w:rFonts w:cs="Times New Roman"/>
          <w:szCs w:val="24"/>
        </w:rPr>
        <w:t>wa</w:t>
      </w:r>
      <w:r>
        <w:rPr>
          <w:rFonts w:cs="Times New Roman"/>
          <w:szCs w:val="24"/>
        </w:rPr>
        <w:t xml:space="preserve">s </w:t>
      </w:r>
      <w:r w:rsidR="00616716">
        <w:rPr>
          <w:rFonts w:cs="Times New Roman"/>
          <w:szCs w:val="24"/>
        </w:rPr>
        <w:t xml:space="preserve">modified and </w:t>
      </w:r>
      <w:r>
        <w:rPr>
          <w:rFonts w:cs="Times New Roman"/>
          <w:szCs w:val="24"/>
        </w:rPr>
        <w:t>used in the ICT design method, where t</w:t>
      </w:r>
      <w:r w:rsidRPr="00C124B1">
        <w:rPr>
          <w:rFonts w:cs="Times New Roman"/>
          <w:szCs w:val="24"/>
        </w:rPr>
        <w:t>he allowable number of load repetitions</w:t>
      </w:r>
      <w:r w:rsidR="00E42B81">
        <w:rPr>
          <w:rFonts w:cs="Times New Roman"/>
          <w:szCs w:val="24"/>
        </w:rPr>
        <w:t>,</w:t>
      </w:r>
      <w:r w:rsidRPr="00C124B1">
        <w:rPr>
          <w:rFonts w:cs="Times New Roman"/>
          <w:szCs w:val="24"/>
        </w:rPr>
        <w:t xml:space="preserve"> </w:t>
      </w:r>
      <m:oMath>
        <m:sSub>
          <m:sSubPr>
            <m:ctrlPr>
              <w:rPr>
                <w:rFonts w:ascii="Cambria Math" w:hAnsi="Cambria Math" w:cs="Times New Roman"/>
                <w:szCs w:val="24"/>
              </w:rPr>
            </m:ctrlPr>
          </m:sSubPr>
          <m:e>
            <m:r>
              <m:rPr>
                <m:sty m:val="p"/>
              </m:rPr>
              <w:rPr>
                <w:rFonts w:ascii="Cambria Math" w:hAnsi="Cambria Math" w:cs="Times New Roman"/>
                <w:szCs w:val="24"/>
              </w:rPr>
              <m:t>N</m:t>
            </m:r>
          </m:e>
          <m:sub>
            <m:r>
              <m:rPr>
                <m:sty m:val="p"/>
              </m:rPr>
              <w:rPr>
                <w:rFonts w:ascii="Cambria Math" w:hAnsi="Cambria Math" w:cs="Times New Roman"/>
                <w:szCs w:val="24"/>
              </w:rPr>
              <m:t>PCC</m:t>
            </m:r>
          </m:sub>
        </m:sSub>
      </m:oMath>
      <w:r w:rsidR="00E42B81">
        <w:rPr>
          <w:rFonts w:cs="Times New Roman"/>
          <w:szCs w:val="24"/>
        </w:rPr>
        <w:t xml:space="preserve">, </w:t>
      </w:r>
      <w:r w:rsidRPr="00C124B1">
        <w:rPr>
          <w:rFonts w:cs="Times New Roman"/>
          <w:szCs w:val="24"/>
        </w:rPr>
        <w:t xml:space="preserve">was </w:t>
      </w:r>
      <w:r>
        <w:rPr>
          <w:rFonts w:cs="Times New Roman"/>
          <w:szCs w:val="24"/>
        </w:rPr>
        <w:t>determined</w:t>
      </w:r>
      <w:r w:rsidRPr="00C124B1">
        <w:rPr>
          <w:rFonts w:cs="Times New Roman"/>
          <w:szCs w:val="24"/>
        </w:rPr>
        <w:t xml:space="preserve"> as a function of the stress ratio, reliability level and failure criterion in terms of cracking level, as shown in Equation</w:t>
      </w:r>
      <w:r w:rsidRPr="00C124B1">
        <w:rPr>
          <w:rFonts w:cs="Times New Roman" w:hint="eastAsia"/>
          <w:szCs w:val="24"/>
        </w:rPr>
        <w:t>s</w:t>
      </w:r>
      <w:r w:rsidRPr="00C124B1">
        <w:rPr>
          <w:rFonts w:cs="Times New Roman"/>
          <w:szCs w:val="24"/>
        </w:rPr>
        <w:t xml:space="preserve"> </w:t>
      </w:r>
      <w:fldSimple w:instr=" REF _Ref242448223 \h  \* MERGEFORMAT ">
        <w:r w:rsidR="0070230C" w:rsidRPr="0070230C">
          <w:rPr>
            <w:rFonts w:cs="Times New Roman"/>
            <w:szCs w:val="24"/>
          </w:rPr>
          <w:t>(49</w:t>
        </w:r>
      </w:fldSimple>
      <w:r w:rsidRPr="00C124B1">
        <w:rPr>
          <w:rFonts w:cs="Times New Roman"/>
          <w:szCs w:val="24"/>
        </w:rPr>
        <w:t xml:space="preserve">) to </w:t>
      </w:r>
      <w:fldSimple w:instr=" REF _Ref242448233 \h  \* MERGEFORMAT ">
        <w:r w:rsidR="0070230C" w:rsidRPr="0070230C">
          <w:rPr>
            <w:rFonts w:cs="Times New Roman"/>
            <w:szCs w:val="24"/>
          </w:rPr>
          <w:t>(51</w:t>
        </w:r>
      </w:fldSimple>
      <w:r w:rsidRPr="00C124B1">
        <w:rPr>
          <w:rFonts w:cs="Times New Roman"/>
          <w:szCs w:val="24"/>
        </w:rPr>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C124B1" w:rsidRPr="00C440AE" w:rsidTr="00616716">
        <w:trPr>
          <w:jc w:val="center"/>
        </w:trPr>
        <w:tc>
          <w:tcPr>
            <w:tcW w:w="4500" w:type="pct"/>
            <w:vAlign w:val="center"/>
          </w:tcPr>
          <w:p w:rsidR="00C124B1" w:rsidRPr="00E42B81" w:rsidRDefault="00A50B24" w:rsidP="00616716">
            <w:pPr>
              <w:rPr>
                <w:rFonts w:cs="Times New Roman"/>
                <w:szCs w:val="24"/>
              </w:rPr>
            </w:pPr>
            <m:oMathPara>
              <m:oMath>
                <m:r>
                  <w:rPr>
                    <w:rFonts w:ascii="Cambria Math" w:hAnsi="Cambria Math" w:cs="Times New Roman" w:hint="eastAsia"/>
                    <w:szCs w:val="24"/>
                  </w:rPr>
                  <m:t>log</m:t>
                </m:r>
                <m:sSub>
                  <m:sSubPr>
                    <m:ctrlPr>
                      <w:rPr>
                        <w:rFonts w:ascii="Cambria Math" w:hAnsi="Cambria Math" w:cs="Times New Roman"/>
                        <w:i/>
                        <w:szCs w:val="24"/>
                      </w:rPr>
                    </m:ctrlPr>
                  </m:sSubPr>
                  <m:e>
                    <m:r>
                      <w:rPr>
                        <w:rFonts w:ascii="Cambria Math" w:hAnsi="Cambria Math" w:cs="Times New Roman" w:hint="eastAsia"/>
                        <w:szCs w:val="24"/>
                      </w:rPr>
                      <m:t>N</m:t>
                    </m:r>
                  </m:e>
                  <m:sub>
                    <m:r>
                      <w:rPr>
                        <w:rFonts w:ascii="Cambria Math" w:hAnsi="Cambria Math" w:cs="Times New Roman" w:hint="eastAsia"/>
                        <w:szCs w:val="24"/>
                      </w:rPr>
                      <m:t>PCC</m:t>
                    </m:r>
                  </m:sub>
                </m:sSub>
                <m:r>
                  <w:rPr>
                    <w:rFonts w:ascii="Cambria Math" w:hAnsi="Cambria Math" w:cs="Times New Roman" w:hint="eastAsia"/>
                    <w:szCs w:val="24"/>
                  </w:rPr>
                  <m:t>=</m:t>
                </m:r>
                <m:sSup>
                  <m:sSupPr>
                    <m:ctrlPr>
                      <w:rPr>
                        <w:rFonts w:ascii="Cambria Math" w:hAnsi="Cambria Math" w:cs="Times New Roman"/>
                        <w:i/>
                        <w:szCs w:val="24"/>
                      </w:rPr>
                    </m:ctrlPr>
                  </m:sSupPr>
                  <m:e>
                    <m:d>
                      <m:dPr>
                        <m:begChr m:val="["/>
                        <m:endChr m:val="]"/>
                        <m:ctrlPr>
                          <w:rPr>
                            <w:rFonts w:ascii="Cambria Math" w:hAnsi="Cambria Math" w:cs="Times New Roman"/>
                            <w:i/>
                            <w:szCs w:val="24"/>
                          </w:rPr>
                        </m:ctrlPr>
                      </m:dPr>
                      <m:e>
                        <m:r>
                          <w:rPr>
                            <w:rFonts w:ascii="Cambria Math" w:hAnsi="Cambria Math" w:cs="Times New Roman"/>
                            <w:szCs w:val="24"/>
                          </w:rPr>
                          <m:t>-</m:t>
                        </m:r>
                        <m:f>
                          <m:fPr>
                            <m:ctrlPr>
                              <w:rPr>
                                <w:rFonts w:ascii="Cambria Math" w:hAnsi="Cambria Math" w:cs="Times New Roman"/>
                                <w:i/>
                                <w:szCs w:val="24"/>
                              </w:rPr>
                            </m:ctrlPr>
                          </m:fPr>
                          <m:num>
                            <m:sSup>
                              <m:sSupPr>
                                <m:ctrlPr>
                                  <w:rPr>
                                    <w:rFonts w:ascii="Cambria Math" w:hAnsi="Cambria Math" w:cs="Times New Roman"/>
                                    <w:i/>
                                    <w:szCs w:val="24"/>
                                  </w:rPr>
                                </m:ctrlPr>
                              </m:sSupPr>
                              <m:e>
                                <m:r>
                                  <w:rPr>
                                    <w:rFonts w:ascii="Cambria Math" w:hAnsi="Cambria Math" w:cs="Times New Roman" w:hint="eastAsia"/>
                                    <w:szCs w:val="24"/>
                                  </w:rPr>
                                  <m:t>SR</m:t>
                                </m:r>
                              </m:e>
                              <m:sup>
                                <m:r>
                                  <w:rPr>
                                    <w:rFonts w:ascii="Cambria Math" w:hAnsi="Cambria Math" w:cs="Times New Roman"/>
                                    <w:szCs w:val="24"/>
                                  </w:rPr>
                                  <m:t>-10.24</m:t>
                                </m:r>
                              </m:sup>
                            </m:sSup>
                            <m:r>
                              <m:rPr>
                                <m:sty m:val="p"/>
                              </m:rPr>
                              <w:rPr>
                                <w:rFonts w:ascii="Cambria Math" w:hAnsi="Cambria Math" w:cs="Times New Roman"/>
                                <w:szCs w:val="24"/>
                              </w:rPr>
                              <m:t>log⁡</m:t>
                            </m:r>
                            <m:r>
                              <w:rPr>
                                <w:rFonts w:ascii="Cambria Math" w:hAnsi="Cambria Math" w:cs="Times New Roman" w:hint="eastAsia"/>
                                <w:szCs w:val="24"/>
                              </w:rPr>
                              <m:t>(</m:t>
                            </m:r>
                            <m:sSup>
                              <m:sSupPr>
                                <m:ctrlPr>
                                  <w:rPr>
                                    <w:rFonts w:ascii="Cambria Math" w:hAnsi="Cambria Math" w:cs="Times New Roman"/>
                                    <w:i/>
                                    <w:szCs w:val="24"/>
                                  </w:rPr>
                                </m:ctrlPr>
                              </m:sSupPr>
                              <m:e>
                                <m:r>
                                  <w:rPr>
                                    <w:rFonts w:ascii="Cambria Math" w:hAnsi="Cambria Math" w:cs="Times New Roman" w:hint="eastAsia"/>
                                    <w:szCs w:val="24"/>
                                  </w:rPr>
                                  <m:t>R</m:t>
                                </m:r>
                              </m:e>
                              <m:sup>
                                <m:r>
                                  <w:rPr>
                                    <w:rFonts w:ascii="Cambria Math" w:hAnsi="Cambria Math" w:cs="Times New Roman"/>
                                    <w:szCs w:val="24"/>
                                  </w:rPr>
                                  <m:t>*</m:t>
                                </m:r>
                              </m:sup>
                            </m:sSup>
                            <m:r>
                              <w:rPr>
                                <w:rFonts w:ascii="Cambria Math" w:hAnsi="Cambria Math" w:cs="Times New Roman" w:hint="eastAsia"/>
                                <w:szCs w:val="24"/>
                              </w:rPr>
                              <m:t>)</m:t>
                            </m:r>
                          </m:num>
                          <m:den>
                            <m:r>
                              <w:rPr>
                                <w:rFonts w:ascii="Cambria Math" w:hAnsi="Cambria Math" w:cs="Times New Roman" w:hint="eastAsia"/>
                                <w:szCs w:val="24"/>
                              </w:rPr>
                              <m:t>0.0112</m:t>
                            </m:r>
                          </m:den>
                        </m:f>
                      </m:e>
                    </m:d>
                  </m:e>
                  <m:sup>
                    <m:r>
                      <w:rPr>
                        <w:rFonts w:ascii="Cambria Math" w:hAnsi="Cambria Math" w:cs="Times New Roman" w:hint="eastAsia"/>
                        <w:szCs w:val="24"/>
                      </w:rPr>
                      <m:t>0.217</m:t>
                    </m:r>
                  </m:sup>
                </m:sSup>
              </m:oMath>
            </m:oMathPara>
          </w:p>
        </w:tc>
        <w:tc>
          <w:tcPr>
            <w:tcW w:w="500" w:type="pct"/>
            <w:vAlign w:val="center"/>
          </w:tcPr>
          <w:p w:rsidR="00C124B1" w:rsidRPr="00C440AE" w:rsidRDefault="00C124B1" w:rsidP="00616716">
            <w:pPr>
              <w:pStyle w:val="Caption"/>
              <w:keepNext/>
              <w:spacing w:before="240" w:after="240" w:line="360" w:lineRule="auto"/>
              <w:rPr>
                <w:szCs w:val="24"/>
              </w:rPr>
            </w:pPr>
            <w:bookmarkStart w:id="128" w:name="_Ref242448223"/>
            <w:r w:rsidRPr="00C440AE">
              <w:rPr>
                <w:szCs w:val="24"/>
              </w:rPr>
              <w:t>(</w:t>
            </w:r>
            <w:r w:rsidR="007F32E3" w:rsidRPr="00C440AE">
              <w:rPr>
                <w:b/>
                <w:szCs w:val="24"/>
              </w:rPr>
              <w:fldChar w:fldCharType="begin"/>
            </w:r>
            <w:r w:rsidRPr="00C440AE">
              <w:rPr>
                <w:szCs w:val="24"/>
              </w:rPr>
              <w:instrText xml:space="preserve"> SEQ Equation \* ARABIC </w:instrText>
            </w:r>
            <w:r w:rsidR="007F32E3" w:rsidRPr="00C440AE">
              <w:rPr>
                <w:b/>
                <w:szCs w:val="24"/>
              </w:rPr>
              <w:fldChar w:fldCharType="separate"/>
            </w:r>
            <w:r w:rsidR="0070230C">
              <w:rPr>
                <w:noProof/>
                <w:szCs w:val="24"/>
              </w:rPr>
              <w:t>49</w:t>
            </w:r>
            <w:r w:rsidR="007F32E3" w:rsidRPr="00C440AE">
              <w:rPr>
                <w:b/>
                <w:szCs w:val="24"/>
              </w:rPr>
              <w:fldChar w:fldCharType="end"/>
            </w:r>
            <w:bookmarkEnd w:id="128"/>
            <w:r w:rsidRPr="00C440AE">
              <w:rPr>
                <w:szCs w:val="24"/>
              </w:rPr>
              <w:t>)</w:t>
            </w:r>
          </w:p>
        </w:tc>
      </w:tr>
      <w:tr w:rsidR="00C124B1" w:rsidRPr="00C440AE" w:rsidTr="00616716">
        <w:trPr>
          <w:jc w:val="center"/>
        </w:trPr>
        <w:tc>
          <w:tcPr>
            <w:tcW w:w="4500" w:type="pct"/>
            <w:vAlign w:val="center"/>
          </w:tcPr>
          <w:p w:rsidR="00C124B1" w:rsidRPr="00E42B81" w:rsidRDefault="00A50B24" w:rsidP="00616716">
            <w:pPr>
              <w:rPr>
                <w:rFonts w:cs="Times New Roman"/>
                <w:szCs w:val="24"/>
              </w:rPr>
            </w:pPr>
            <m:oMathPara>
              <m:oMath>
                <m:r>
                  <w:rPr>
                    <w:rFonts w:ascii="Cambria Math" w:hAnsi="Cambria Math" w:cs="Times New Roman" w:hint="eastAsia"/>
                    <w:szCs w:val="24"/>
                  </w:rPr>
                  <m:t>SR=</m:t>
                </m:r>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hint="eastAsia"/>
                            <w:szCs w:val="24"/>
                          </w:rPr>
                          <m:t>σ</m:t>
                        </m:r>
                      </m:e>
                      <m:sub>
                        <m:r>
                          <w:rPr>
                            <w:rFonts w:ascii="Cambria Math" w:hAnsi="Cambria Math" w:cs="Times New Roman" w:hint="eastAsia"/>
                            <w:szCs w:val="24"/>
                          </w:rPr>
                          <m:t>TOTAL</m:t>
                        </m:r>
                      </m:sub>
                    </m:sSub>
                  </m:num>
                  <m:den>
                    <m:sSub>
                      <m:sSubPr>
                        <m:ctrlPr>
                          <w:rPr>
                            <w:rFonts w:ascii="Cambria Math" w:hAnsi="Cambria Math" w:cs="Times New Roman"/>
                            <w:i/>
                            <w:szCs w:val="24"/>
                          </w:rPr>
                        </m:ctrlPr>
                      </m:sSubPr>
                      <m:e>
                        <m:r>
                          <w:rPr>
                            <w:rFonts w:ascii="Cambria Math" w:hAnsi="Cambria Math" w:cs="Times New Roman" w:hint="eastAsia"/>
                            <w:szCs w:val="24"/>
                          </w:rPr>
                          <m:t>M</m:t>
                        </m:r>
                      </m:e>
                      <m:sub>
                        <m:r>
                          <w:rPr>
                            <w:rFonts w:ascii="Cambria Math" w:hAnsi="Cambria Math" w:cs="Times New Roman" w:hint="eastAsia"/>
                            <w:szCs w:val="24"/>
                          </w:rPr>
                          <m:t>R</m:t>
                        </m:r>
                      </m:sub>
                    </m:sSub>
                    <m:r>
                      <w:rPr>
                        <w:rFonts w:ascii="Cambria Math" w:hAnsi="Cambria Math" w:cs="Times New Roman" w:hint="eastAsia"/>
                        <w:szCs w:val="24"/>
                      </w:rPr>
                      <m:t>(1+</m:t>
                    </m:r>
                    <m:sSub>
                      <m:sSubPr>
                        <m:ctrlPr>
                          <w:rPr>
                            <w:rFonts w:ascii="Cambria Math" w:hAnsi="Cambria Math" w:cs="Times New Roman"/>
                            <w:i/>
                            <w:szCs w:val="24"/>
                          </w:rPr>
                        </m:ctrlPr>
                      </m:sSubPr>
                      <m:e>
                        <m:r>
                          <w:rPr>
                            <w:rFonts w:ascii="Cambria Math" w:hAnsi="Cambria Math" w:cs="Times New Roman" w:hint="eastAsia"/>
                            <w:szCs w:val="24"/>
                          </w:rPr>
                          <m:t>R</m:t>
                        </m:r>
                      </m:e>
                      <m:sub>
                        <m:r>
                          <w:rPr>
                            <w:rFonts w:ascii="Cambria Math" w:hAnsi="Cambria Math" w:cs="Times New Roman" w:hint="eastAsia"/>
                            <w:szCs w:val="24"/>
                          </w:rPr>
                          <m:t>150,3</m:t>
                        </m:r>
                      </m:sub>
                    </m:sSub>
                    <m:r>
                      <w:rPr>
                        <w:rFonts w:ascii="Cambria Math" w:hAnsi="Cambria Math" w:cs="Times New Roman" w:hint="eastAsia"/>
                        <w:szCs w:val="24"/>
                      </w:rPr>
                      <m:t>)</m:t>
                    </m:r>
                  </m:den>
                </m:f>
              </m:oMath>
            </m:oMathPara>
          </w:p>
        </w:tc>
        <w:tc>
          <w:tcPr>
            <w:tcW w:w="500" w:type="pct"/>
            <w:vAlign w:val="center"/>
          </w:tcPr>
          <w:p w:rsidR="00C124B1" w:rsidRPr="00C440AE" w:rsidRDefault="00C124B1" w:rsidP="00616716">
            <w:pPr>
              <w:pStyle w:val="Caption"/>
              <w:keepNext/>
              <w:spacing w:before="240" w:after="240" w:line="360" w:lineRule="auto"/>
              <w:rPr>
                <w:szCs w:val="24"/>
              </w:rPr>
            </w:pPr>
            <w:bookmarkStart w:id="129" w:name="_Ref242448923"/>
            <w:bookmarkStart w:id="130" w:name="_Ref248675566"/>
            <w:r w:rsidRPr="00C440AE">
              <w:rPr>
                <w:szCs w:val="24"/>
              </w:rPr>
              <w:t>(</w:t>
            </w:r>
            <w:r w:rsidR="007F32E3" w:rsidRPr="00C440AE">
              <w:rPr>
                <w:b/>
                <w:szCs w:val="24"/>
              </w:rPr>
              <w:fldChar w:fldCharType="begin"/>
            </w:r>
            <w:r w:rsidRPr="00C440AE">
              <w:rPr>
                <w:szCs w:val="24"/>
              </w:rPr>
              <w:instrText xml:space="preserve"> SEQ Equation \* ARABIC </w:instrText>
            </w:r>
            <w:r w:rsidR="007F32E3" w:rsidRPr="00C440AE">
              <w:rPr>
                <w:b/>
                <w:szCs w:val="24"/>
              </w:rPr>
              <w:fldChar w:fldCharType="separate"/>
            </w:r>
            <w:r w:rsidR="0070230C">
              <w:rPr>
                <w:noProof/>
                <w:szCs w:val="24"/>
              </w:rPr>
              <w:t>50</w:t>
            </w:r>
            <w:r w:rsidR="007F32E3" w:rsidRPr="00C440AE">
              <w:rPr>
                <w:b/>
                <w:szCs w:val="24"/>
              </w:rPr>
              <w:fldChar w:fldCharType="end"/>
            </w:r>
            <w:bookmarkEnd w:id="129"/>
            <w:r w:rsidRPr="00C440AE">
              <w:rPr>
                <w:szCs w:val="24"/>
              </w:rPr>
              <w:t>)</w:t>
            </w:r>
            <w:bookmarkEnd w:id="130"/>
          </w:p>
        </w:tc>
      </w:tr>
      <w:tr w:rsidR="00C124B1" w:rsidRPr="00C440AE" w:rsidTr="00616716">
        <w:trPr>
          <w:jc w:val="center"/>
        </w:trPr>
        <w:tc>
          <w:tcPr>
            <w:tcW w:w="4500" w:type="pct"/>
            <w:vAlign w:val="center"/>
          </w:tcPr>
          <w:p w:rsidR="00C124B1" w:rsidRPr="00E42B81" w:rsidRDefault="007F32E3" w:rsidP="00616716">
            <w:pPr>
              <w:rPr>
                <w:rFonts w:cs="Times New Roman"/>
                <w:szCs w:val="24"/>
              </w:rPr>
            </w:pPr>
            <m:oMathPara>
              <m:oMath>
                <m:sSup>
                  <m:sSupPr>
                    <m:ctrlPr>
                      <w:rPr>
                        <w:rFonts w:ascii="Cambria Math" w:hAnsi="Cambria Math" w:cs="Times New Roman"/>
                        <w:i/>
                        <w:szCs w:val="24"/>
                      </w:rPr>
                    </m:ctrlPr>
                  </m:sSupPr>
                  <m:e>
                    <m:r>
                      <w:rPr>
                        <w:rFonts w:ascii="Cambria Math" w:hAnsi="Cambria Math" w:cs="Times New Roman" w:hint="eastAsia"/>
                        <w:szCs w:val="24"/>
                      </w:rPr>
                      <m:t>R</m:t>
                    </m:r>
                  </m:e>
                  <m:sup>
                    <m:r>
                      <w:rPr>
                        <w:rFonts w:ascii="Cambria Math" w:hAnsi="Cambria Math" w:cs="Times New Roman"/>
                        <w:szCs w:val="24"/>
                      </w:rPr>
                      <m:t>*</m:t>
                    </m:r>
                  </m:sup>
                </m:sSup>
                <m:r>
                  <w:rPr>
                    <w:rFonts w:ascii="Cambria Math" w:hAnsi="Cambria Math" w:cs="Times New Roman"/>
                    <w:szCs w:val="24"/>
                  </w:rPr>
                  <m:t>=1-</m:t>
                </m:r>
                <m:f>
                  <m:fPr>
                    <m:ctrlPr>
                      <w:rPr>
                        <w:rFonts w:ascii="Cambria Math" w:hAnsi="Cambria Math" w:cs="Times New Roman"/>
                        <w:i/>
                        <w:szCs w:val="24"/>
                      </w:rPr>
                    </m:ctrlPr>
                  </m:fPr>
                  <m:num>
                    <m:r>
                      <w:rPr>
                        <w:rFonts w:ascii="Cambria Math" w:hAnsi="Cambria Math" w:cs="Times New Roman"/>
                        <w:szCs w:val="24"/>
                      </w:rPr>
                      <m:t>(1-R)∙</m:t>
                    </m:r>
                    <m:sSub>
                      <m:sSubPr>
                        <m:ctrlPr>
                          <w:rPr>
                            <w:rFonts w:ascii="Cambria Math" w:hAnsi="Cambria Math" w:cs="Times New Roman"/>
                            <w:i/>
                            <w:szCs w:val="24"/>
                          </w:rPr>
                        </m:ctrlPr>
                      </m:sSubPr>
                      <m:e>
                        <m:r>
                          <w:rPr>
                            <w:rFonts w:ascii="Cambria Math" w:hAnsi="Cambria Math" w:cs="Times New Roman" w:hint="eastAsia"/>
                            <w:szCs w:val="24"/>
                          </w:rPr>
                          <m:t>P</m:t>
                        </m:r>
                      </m:e>
                      <m:sub>
                        <m:r>
                          <w:rPr>
                            <w:rFonts w:ascii="Cambria Math" w:hAnsi="Cambria Math" w:cs="Times New Roman" w:hint="eastAsia"/>
                            <w:szCs w:val="24"/>
                          </w:rPr>
                          <m:t>cr</m:t>
                        </m:r>
                      </m:sub>
                    </m:sSub>
                  </m:num>
                  <m:den>
                    <m:r>
                      <w:rPr>
                        <w:rFonts w:ascii="Cambria Math" w:hAnsi="Cambria Math" w:cs="Times New Roman" w:hint="eastAsia"/>
                        <w:szCs w:val="24"/>
                      </w:rPr>
                      <m:t>0.5</m:t>
                    </m:r>
                  </m:den>
                </m:f>
              </m:oMath>
            </m:oMathPara>
          </w:p>
        </w:tc>
        <w:tc>
          <w:tcPr>
            <w:tcW w:w="500" w:type="pct"/>
            <w:vAlign w:val="center"/>
          </w:tcPr>
          <w:p w:rsidR="00C124B1" w:rsidRPr="00C440AE" w:rsidRDefault="00C124B1" w:rsidP="00616716">
            <w:pPr>
              <w:pStyle w:val="Caption"/>
              <w:keepNext/>
              <w:spacing w:before="240" w:after="240" w:line="360" w:lineRule="auto"/>
              <w:rPr>
                <w:szCs w:val="24"/>
              </w:rPr>
            </w:pPr>
            <w:bookmarkStart w:id="131" w:name="_Ref242448233"/>
            <w:r w:rsidRPr="00C440AE">
              <w:rPr>
                <w:szCs w:val="24"/>
              </w:rPr>
              <w:t>(</w:t>
            </w:r>
            <w:r w:rsidR="007F32E3" w:rsidRPr="00C440AE">
              <w:rPr>
                <w:b/>
                <w:szCs w:val="24"/>
              </w:rPr>
              <w:fldChar w:fldCharType="begin"/>
            </w:r>
            <w:r w:rsidRPr="00C440AE">
              <w:rPr>
                <w:szCs w:val="24"/>
              </w:rPr>
              <w:instrText xml:space="preserve"> SEQ Equation \* ARABIC </w:instrText>
            </w:r>
            <w:r w:rsidR="007F32E3" w:rsidRPr="00C440AE">
              <w:rPr>
                <w:b/>
                <w:szCs w:val="24"/>
              </w:rPr>
              <w:fldChar w:fldCharType="separate"/>
            </w:r>
            <w:r w:rsidR="0070230C">
              <w:rPr>
                <w:noProof/>
                <w:szCs w:val="24"/>
              </w:rPr>
              <w:t>51</w:t>
            </w:r>
            <w:r w:rsidR="007F32E3" w:rsidRPr="00C440AE">
              <w:rPr>
                <w:b/>
                <w:szCs w:val="24"/>
              </w:rPr>
              <w:fldChar w:fldCharType="end"/>
            </w:r>
            <w:bookmarkEnd w:id="131"/>
            <w:r w:rsidRPr="00C440AE">
              <w:rPr>
                <w:szCs w:val="24"/>
              </w:rPr>
              <w:t>)</w:t>
            </w:r>
          </w:p>
        </w:tc>
      </w:tr>
    </w:tbl>
    <w:p w:rsidR="00C124B1" w:rsidRDefault="00C124B1" w:rsidP="00C124B1">
      <w:pPr>
        <w:autoSpaceDE w:val="0"/>
        <w:autoSpaceDN w:val="0"/>
        <w:adjustRightInd w:val="0"/>
        <w:spacing w:after="0"/>
        <w:rPr>
          <w:rFonts w:cs="Times New Roman"/>
          <w:szCs w:val="24"/>
        </w:rPr>
      </w:pPr>
      <w:r w:rsidRPr="00C124B1">
        <w:rPr>
          <w:rFonts w:cs="Times New Roman"/>
          <w:szCs w:val="24"/>
        </w:rPr>
        <w:t xml:space="preserve">where </w:t>
      </w:r>
      <m:oMath>
        <m:sSub>
          <m:sSubPr>
            <m:ctrlPr>
              <w:rPr>
                <w:rFonts w:ascii="Cambria Math" w:hAnsi="Cambria Math" w:cs="Times New Roman"/>
                <w:szCs w:val="24"/>
              </w:rPr>
            </m:ctrlPr>
          </m:sSubPr>
          <m:e>
            <m:r>
              <w:rPr>
                <w:rFonts w:ascii="Cambria Math" w:hAnsi="Cambria Math" w:cs="Times New Roman"/>
                <w:szCs w:val="24"/>
              </w:rPr>
              <m:t>N</m:t>
            </m:r>
          </m:e>
          <m:sub>
            <m:r>
              <m:rPr>
                <m:sty m:val="p"/>
              </m:rPr>
              <w:rPr>
                <w:rFonts w:ascii="Cambria Math" w:hAnsi="Cambria Math" w:cs="Times New Roman"/>
                <w:szCs w:val="24"/>
              </w:rPr>
              <m:t>PCC</m:t>
            </m:r>
          </m:sub>
        </m:sSub>
      </m:oMath>
      <w:r w:rsidRPr="00C124B1">
        <w:rPr>
          <w:rFonts w:cs="Times New Roman"/>
          <w:szCs w:val="24"/>
        </w:rPr>
        <w:t xml:space="preserve"> is the fatigue life</w:t>
      </w:r>
      <w:r w:rsidR="0018559B">
        <w:rPr>
          <w:rFonts w:cs="Times New Roman"/>
          <w:szCs w:val="24"/>
        </w:rPr>
        <w:t xml:space="preserve"> in terms of the number of allowable repetitions</w:t>
      </w:r>
      <w:r w:rsidRPr="00C124B1">
        <w:rPr>
          <w:rFonts w:cs="Times New Roman"/>
          <w:szCs w:val="24"/>
        </w:rPr>
        <w:t xml:space="preserve">; </w:t>
      </w:r>
      <m:oMath>
        <m:r>
          <m:rPr>
            <m:sty m:val="p"/>
          </m:rPr>
          <w:rPr>
            <w:rFonts w:ascii="Cambria Math" w:hAnsi="Cambria Math" w:cs="Times New Roman"/>
            <w:szCs w:val="24"/>
          </w:rPr>
          <m:t>SR</m:t>
        </m:r>
      </m:oMath>
      <w:r w:rsidRPr="00C124B1">
        <w:rPr>
          <w:rFonts w:cs="Times New Roman"/>
          <w:szCs w:val="24"/>
        </w:rPr>
        <w:t xml:space="preserve"> is the stress ratio; </w:t>
      </w:r>
      <m:oMath>
        <m:sSub>
          <m:sSubPr>
            <m:ctrlPr>
              <w:rPr>
                <w:rFonts w:ascii="Cambria Math" w:hAnsi="Cambria Math" w:cs="Times New Roman"/>
                <w:szCs w:val="24"/>
              </w:rPr>
            </m:ctrlPr>
          </m:sSubPr>
          <m:e>
            <m:r>
              <w:rPr>
                <w:rFonts w:ascii="Cambria Math" w:hAnsi="Cambria Math" w:cs="Times New Roman"/>
                <w:szCs w:val="24"/>
              </w:rPr>
              <m:t>σ</m:t>
            </m:r>
          </m:e>
          <m:sub>
            <m:r>
              <m:rPr>
                <m:sty m:val="p"/>
              </m:rPr>
              <w:rPr>
                <w:rFonts w:ascii="Cambria Math" w:hAnsi="Cambria Math" w:cs="Times New Roman"/>
                <w:szCs w:val="24"/>
              </w:rPr>
              <m:t>TOTAL</m:t>
            </m:r>
          </m:sub>
        </m:sSub>
      </m:oMath>
      <w:r w:rsidRPr="00C124B1">
        <w:rPr>
          <w:rFonts w:cs="Times New Roman"/>
          <w:szCs w:val="24"/>
        </w:rPr>
        <w:t xml:space="preserve">is the sum of the maximum stresses due to traffic and temperature difference, psi; </w:t>
      </w:r>
      <m:oMath>
        <m:sSub>
          <m:sSubPr>
            <m:ctrlPr>
              <w:rPr>
                <w:rFonts w:ascii="Cambria Math" w:hAnsi="Cambria Math" w:cs="Times New Roman"/>
                <w:szCs w:val="24"/>
              </w:rPr>
            </m:ctrlPr>
          </m:sSubPr>
          <m:e>
            <m:r>
              <w:rPr>
                <w:rFonts w:ascii="Cambria Math" w:hAnsi="Cambria Math" w:cs="Times New Roman"/>
                <w:szCs w:val="24"/>
              </w:rPr>
              <m:t>M</m:t>
            </m:r>
          </m:e>
          <m:sub>
            <m:r>
              <m:rPr>
                <m:sty m:val="p"/>
              </m:rPr>
              <w:rPr>
                <w:rFonts w:ascii="Cambria Math" w:hAnsi="Cambria Math" w:cs="Times New Roman"/>
                <w:szCs w:val="24"/>
              </w:rPr>
              <m:t>R</m:t>
            </m:r>
          </m:sub>
        </m:sSub>
      </m:oMath>
      <w:r w:rsidRPr="00C124B1">
        <w:rPr>
          <w:rFonts w:cs="Times New Roman"/>
          <w:szCs w:val="24"/>
        </w:rPr>
        <w:t xml:space="preserve"> is the modulus rupture of the concrete, psi; </w:t>
      </w:r>
      <m:oMath>
        <m:sSub>
          <m:sSubPr>
            <m:ctrlPr>
              <w:rPr>
                <w:rFonts w:ascii="Cambria Math" w:hAnsi="Cambria Math" w:cs="Times New Roman"/>
                <w:szCs w:val="24"/>
              </w:rPr>
            </m:ctrlPr>
          </m:sSubPr>
          <m:e>
            <m:r>
              <w:rPr>
                <w:rFonts w:ascii="Cambria Math" w:hAnsi="Cambria Math" w:cs="Times New Roman"/>
                <w:szCs w:val="24"/>
              </w:rPr>
              <m:t>R</m:t>
            </m:r>
          </m:e>
          <m:sub>
            <m:r>
              <m:rPr>
                <m:sty m:val="p"/>
              </m:rPr>
              <w:rPr>
                <w:rFonts w:ascii="Cambria Math" w:hAnsi="Cambria Math" w:cs="Times New Roman"/>
                <w:szCs w:val="24"/>
              </w:rPr>
              <m:t>150,3</m:t>
            </m:r>
          </m:sub>
        </m:sSub>
      </m:oMath>
      <w:r w:rsidRPr="00C124B1">
        <w:rPr>
          <w:rFonts w:cs="Times New Roman"/>
          <w:szCs w:val="24"/>
        </w:rPr>
        <w:t xml:space="preserve"> is the residual strength ratio that characterizes the contribution of fiber reinforceme</w:t>
      </w:r>
      <w:proofErr w:type="spellStart"/>
      <w:r w:rsidRPr="00C124B1">
        <w:rPr>
          <w:rFonts w:cs="Times New Roman"/>
          <w:szCs w:val="24"/>
        </w:rPr>
        <w:t>nt</w:t>
      </w:r>
      <w:proofErr w:type="spellEnd"/>
      <w:r w:rsidRPr="00C124B1">
        <w:rPr>
          <w:rFonts w:cs="Times New Roman"/>
          <w:szCs w:val="24"/>
        </w:rPr>
        <w:t xml:space="preserve">; </w:t>
      </w:r>
      <w:r w:rsidRPr="0018559B">
        <w:rPr>
          <w:rFonts w:cs="Times New Roman"/>
          <w:i/>
          <w:szCs w:val="24"/>
        </w:rPr>
        <w:t>R</w:t>
      </w:r>
      <w:r w:rsidRPr="00C124B1">
        <w:rPr>
          <w:rFonts w:cs="Times New Roman"/>
          <w:szCs w:val="24"/>
        </w:rPr>
        <w:t>* is the effective reliability at certain failure</w:t>
      </w:r>
      <w:proofErr w:type="gramStart"/>
      <w:r w:rsidR="00616B0D">
        <w:rPr>
          <w:rFonts w:cs="Times New Roman"/>
          <w:szCs w:val="24"/>
        </w:rPr>
        <w:t>,</w:t>
      </w:r>
      <w:r w:rsidRPr="00C124B1">
        <w:rPr>
          <w:rFonts w:cs="Times New Roman"/>
          <w:szCs w:val="24"/>
        </w:rPr>
        <w:t xml:space="preserve"> </w:t>
      </w:r>
      <m:oMath>
        <w:proofErr w:type="gramEnd"/>
        <m:sSub>
          <m:sSubPr>
            <m:ctrlPr>
              <w:rPr>
                <w:rFonts w:ascii="Cambria Math" w:hAnsi="Cambria Math" w:cs="Times New Roman"/>
                <w:szCs w:val="24"/>
              </w:rPr>
            </m:ctrlPr>
          </m:sSubPr>
          <m:e>
            <m:r>
              <w:rPr>
                <w:rFonts w:ascii="Cambria Math" w:hAnsi="Cambria Math" w:cs="Times New Roman"/>
                <w:szCs w:val="24"/>
              </w:rPr>
              <m:t>P</m:t>
            </m:r>
          </m:e>
          <m:sub>
            <m:r>
              <m:rPr>
                <m:sty m:val="p"/>
              </m:rPr>
              <w:rPr>
                <w:rFonts w:ascii="Cambria Math" w:hAnsi="Cambria Math" w:cs="Times New Roman"/>
                <w:szCs w:val="24"/>
              </w:rPr>
              <m:t>cr</m:t>
            </m:r>
          </m:sub>
        </m:sSub>
      </m:oMath>
      <w:r w:rsidR="00616B0D">
        <w:rPr>
          <w:rFonts w:cs="Times New Roman"/>
          <w:szCs w:val="24"/>
        </w:rPr>
        <w:t>,</w:t>
      </w:r>
      <w:r w:rsidRPr="00C124B1">
        <w:rPr>
          <w:rFonts w:cs="Times New Roman"/>
          <w:szCs w:val="24"/>
        </w:rPr>
        <w:t xml:space="preserve"> </w:t>
      </w:r>
      <w:r w:rsidRPr="00C124B1">
        <w:rPr>
          <w:rFonts w:cs="Times New Roman" w:hint="eastAsia"/>
          <w:szCs w:val="24"/>
        </w:rPr>
        <w:t>that</w:t>
      </w:r>
      <w:r w:rsidRPr="00C124B1">
        <w:rPr>
          <w:rFonts w:cs="Times New Roman"/>
          <w:szCs w:val="24"/>
        </w:rPr>
        <w:t xml:space="preserve"> </w:t>
      </w:r>
      <w:r w:rsidRPr="00C124B1">
        <w:rPr>
          <w:rFonts w:cs="Times New Roman" w:hint="eastAsia"/>
          <w:szCs w:val="24"/>
        </w:rPr>
        <w:t>stands for</w:t>
      </w:r>
      <w:r w:rsidRPr="00C124B1">
        <w:rPr>
          <w:rFonts w:cs="Times New Roman"/>
          <w:szCs w:val="24"/>
        </w:rPr>
        <w:t xml:space="preserve"> the percentage of slabs cracked.  </w:t>
      </w:r>
      <w:r w:rsidRPr="0018559B">
        <w:rPr>
          <w:rFonts w:cs="Times New Roman"/>
          <w:i/>
          <w:szCs w:val="24"/>
        </w:rPr>
        <w:t>R</w:t>
      </w:r>
      <w:r w:rsidRPr="00C124B1">
        <w:rPr>
          <w:rFonts w:cs="Times New Roman"/>
          <w:szCs w:val="24"/>
        </w:rPr>
        <w:t xml:space="preserve">* </w:t>
      </w:r>
      <w:r w:rsidR="00B457B7">
        <w:rPr>
          <w:rFonts w:cs="Times New Roman"/>
          <w:szCs w:val="24"/>
        </w:rPr>
        <w:t>would then be</w:t>
      </w:r>
      <w:r w:rsidRPr="00C124B1">
        <w:rPr>
          <w:rFonts w:cs="Times New Roman"/>
          <w:szCs w:val="24"/>
        </w:rPr>
        <w:t xml:space="preserve"> equal to R in Equation </w:t>
      </w:r>
      <w:fldSimple w:instr=" REF _Ref242448233 \h  \* MERGEFORMAT ">
        <w:r w:rsidR="0070230C" w:rsidRPr="0070230C">
          <w:rPr>
            <w:rFonts w:cs="Times New Roman"/>
            <w:szCs w:val="24"/>
          </w:rPr>
          <w:t>(51</w:t>
        </w:r>
      </w:fldSimple>
      <w:r w:rsidRPr="00C124B1">
        <w:rPr>
          <w:rFonts w:cs="Times New Roman"/>
          <w:szCs w:val="24"/>
        </w:rPr>
        <w:t xml:space="preserve">) when the failure is defined </w:t>
      </w:r>
      <w:r w:rsidRPr="00C124B1">
        <w:rPr>
          <w:rFonts w:cs="Times New Roman" w:hint="eastAsia"/>
          <w:szCs w:val="24"/>
        </w:rPr>
        <w:t>as</w:t>
      </w:r>
      <w:r w:rsidRPr="00C124B1">
        <w:rPr>
          <w:rFonts w:cs="Times New Roman"/>
          <w:szCs w:val="24"/>
        </w:rPr>
        <w:t xml:space="preserve"> 50</w:t>
      </w:r>
      <w:r w:rsidR="0063161B">
        <w:rPr>
          <w:rFonts w:cs="Times New Roman"/>
          <w:szCs w:val="24"/>
        </w:rPr>
        <w:t xml:space="preserve"> percent</w:t>
      </w:r>
      <w:r w:rsidRPr="00C124B1">
        <w:rPr>
          <w:rFonts w:cs="Times New Roman"/>
          <w:szCs w:val="24"/>
        </w:rPr>
        <w:t xml:space="preserve"> slabs cracked. </w:t>
      </w:r>
    </w:p>
    <w:p w:rsidR="00C124B1" w:rsidRPr="00C124B1" w:rsidRDefault="004C59FE" w:rsidP="00C124B1">
      <w:pPr>
        <w:autoSpaceDE w:val="0"/>
        <w:autoSpaceDN w:val="0"/>
        <w:adjustRightInd w:val="0"/>
        <w:spacing w:after="0"/>
        <w:rPr>
          <w:rFonts w:cs="Times New Roman"/>
          <w:szCs w:val="24"/>
        </w:rPr>
      </w:pPr>
      <w:r>
        <w:rPr>
          <w:rFonts w:cs="Times New Roman"/>
          <w:szCs w:val="24"/>
        </w:rPr>
        <w:t xml:space="preserve">HMA fatigue was considered in the original ACPA models </w:t>
      </w:r>
      <w:r w:rsidR="00CD50B6">
        <w:rPr>
          <w:rFonts w:cs="Times New Roman"/>
          <w:szCs w:val="24"/>
        </w:rPr>
        <w:t xml:space="preserve">by </w:t>
      </w:r>
      <w:r>
        <w:rPr>
          <w:rFonts w:cs="Times New Roman"/>
          <w:szCs w:val="24"/>
        </w:rPr>
        <w:t xml:space="preserve">using the AI fatigue model.  </w:t>
      </w:r>
      <w:r w:rsidR="00CD50B6">
        <w:rPr>
          <w:rFonts w:cs="Times New Roman"/>
          <w:szCs w:val="24"/>
        </w:rPr>
        <w:t>However, i</w:t>
      </w:r>
      <w:r>
        <w:rPr>
          <w:rFonts w:cs="Times New Roman"/>
          <w:szCs w:val="24"/>
        </w:rPr>
        <w:t xml:space="preserve">t was doubted </w:t>
      </w:r>
      <w:r w:rsidR="00CD50B6">
        <w:rPr>
          <w:rFonts w:cs="Times New Roman"/>
          <w:szCs w:val="24"/>
        </w:rPr>
        <w:t>the suitability of using</w:t>
      </w:r>
      <w:r>
        <w:rPr>
          <w:rFonts w:cs="Times New Roman"/>
          <w:szCs w:val="24"/>
        </w:rPr>
        <w:t xml:space="preserve"> a fatigue model developed for new asphalt pavement </w:t>
      </w:r>
      <w:r w:rsidR="00CD50B6">
        <w:rPr>
          <w:rFonts w:cs="Times New Roman"/>
          <w:szCs w:val="24"/>
        </w:rPr>
        <w:t>in</w:t>
      </w:r>
      <w:r>
        <w:rPr>
          <w:rFonts w:cs="Times New Roman"/>
          <w:szCs w:val="24"/>
        </w:rPr>
        <w:t xml:space="preserve"> distressed and weakened asphalt.  </w:t>
      </w:r>
      <w:r w:rsidR="008C3A51">
        <w:rPr>
          <w:rFonts w:cs="Times New Roman"/>
          <w:szCs w:val="24"/>
        </w:rPr>
        <w:t>N</w:t>
      </w:r>
      <w:r w:rsidR="00C124B1">
        <w:rPr>
          <w:rFonts w:cs="Times New Roman"/>
          <w:szCs w:val="24"/>
        </w:rPr>
        <w:t xml:space="preserve">o HMA fatigue </w:t>
      </w:r>
      <w:r w:rsidR="00CD50B6">
        <w:rPr>
          <w:rFonts w:cs="Times New Roman"/>
          <w:szCs w:val="24"/>
        </w:rPr>
        <w:t>wa</w:t>
      </w:r>
      <w:r w:rsidR="00C124B1">
        <w:rPr>
          <w:rFonts w:cs="Times New Roman"/>
          <w:szCs w:val="24"/>
        </w:rPr>
        <w:t xml:space="preserve">s considered in </w:t>
      </w:r>
      <w:r w:rsidR="00CD50B6">
        <w:rPr>
          <w:rFonts w:cs="Times New Roman"/>
          <w:szCs w:val="24"/>
        </w:rPr>
        <w:t>the ICT method</w:t>
      </w:r>
      <w:r w:rsidR="00C124B1">
        <w:rPr>
          <w:rFonts w:cs="Times New Roman"/>
          <w:szCs w:val="24"/>
        </w:rPr>
        <w:t>.</w:t>
      </w:r>
    </w:p>
    <w:p w:rsidR="00964FE0" w:rsidRDefault="00964FE0" w:rsidP="00964FE0">
      <w:pPr>
        <w:pStyle w:val="Heading3"/>
        <w:numPr>
          <w:ilvl w:val="1"/>
          <w:numId w:val="23"/>
        </w:numPr>
      </w:pPr>
      <w:bookmarkStart w:id="132" w:name="_Toc292375721"/>
      <w:r w:rsidRPr="00847577">
        <w:t>Reliability</w:t>
      </w:r>
      <w:bookmarkEnd w:id="132"/>
    </w:p>
    <w:p w:rsidR="00964FE0" w:rsidRPr="00847577" w:rsidRDefault="00616716" w:rsidP="00964FE0">
      <w:r>
        <w:rPr>
          <w:rFonts w:cs="Times New Roman"/>
          <w:szCs w:val="24"/>
        </w:rPr>
        <w:t xml:space="preserve">In the ICT design method, </w:t>
      </w:r>
      <w:r w:rsidR="00F77FE1">
        <w:rPr>
          <w:rFonts w:cs="Times New Roman"/>
          <w:szCs w:val="24"/>
        </w:rPr>
        <w:t>the</w:t>
      </w:r>
      <w:r>
        <w:rPr>
          <w:rFonts w:cs="Times New Roman"/>
          <w:szCs w:val="24"/>
        </w:rPr>
        <w:t xml:space="preserve"> failure criterion </w:t>
      </w:r>
      <w:r w:rsidR="00F77FE1">
        <w:rPr>
          <w:rFonts w:cs="Times New Roman"/>
          <w:szCs w:val="24"/>
        </w:rPr>
        <w:t>wa</w:t>
      </w:r>
      <w:r>
        <w:rPr>
          <w:rFonts w:cs="Times New Roman"/>
          <w:szCs w:val="24"/>
        </w:rPr>
        <w:t>s defined as the percent of slabs cracked</w:t>
      </w:r>
      <w:proofErr w:type="gramStart"/>
      <w:r>
        <w:rPr>
          <w:rFonts w:cs="Times New Roman"/>
          <w:szCs w:val="24"/>
        </w:rPr>
        <w:t xml:space="preserve">, </w:t>
      </w:r>
      <m:oMath>
        <w:proofErr w:type="gramEnd"/>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cr</m:t>
            </m:r>
          </m:sub>
        </m:sSub>
      </m:oMath>
      <w:r>
        <w:rPr>
          <w:rFonts w:cs="Times New Roman"/>
        </w:rPr>
        <w:t xml:space="preserve">, as shown in Equation </w:t>
      </w:r>
      <w:r w:rsidR="007F32E3">
        <w:rPr>
          <w:rFonts w:cs="Times New Roman"/>
        </w:rPr>
        <w:fldChar w:fldCharType="begin"/>
      </w:r>
      <w:r>
        <w:rPr>
          <w:rFonts w:cs="Times New Roman"/>
        </w:rPr>
        <w:instrText xml:space="preserve"> REF _Ref248675566 \h </w:instrText>
      </w:r>
      <w:r w:rsidR="007F32E3">
        <w:rPr>
          <w:rFonts w:cs="Times New Roman"/>
        </w:rPr>
      </w:r>
      <w:r w:rsidR="007F32E3">
        <w:rPr>
          <w:rFonts w:cs="Times New Roman"/>
        </w:rPr>
        <w:fldChar w:fldCharType="separate"/>
      </w:r>
      <w:r w:rsidR="0070230C" w:rsidRPr="00C440AE">
        <w:rPr>
          <w:szCs w:val="24"/>
        </w:rPr>
        <w:t>(</w:t>
      </w:r>
      <w:r w:rsidR="0070230C">
        <w:rPr>
          <w:noProof/>
          <w:szCs w:val="24"/>
        </w:rPr>
        <w:t>50</w:t>
      </w:r>
      <w:r w:rsidR="0070230C" w:rsidRPr="00C440AE">
        <w:rPr>
          <w:szCs w:val="24"/>
        </w:rPr>
        <w:t>)</w:t>
      </w:r>
      <w:r w:rsidR="007F32E3">
        <w:rPr>
          <w:rFonts w:cs="Times New Roman"/>
        </w:rPr>
        <w:fldChar w:fldCharType="end"/>
      </w:r>
      <w:r>
        <w:rPr>
          <w:rFonts w:cs="Times New Roman"/>
        </w:rPr>
        <w:t>.  Then, a reliability factor</w:t>
      </w:r>
      <w:proofErr w:type="gramStart"/>
      <w:r w:rsidR="002B400F">
        <w:rPr>
          <w:rFonts w:cs="Times New Roman"/>
        </w:rPr>
        <w:t>,</w:t>
      </w:r>
      <w:r>
        <w:rPr>
          <w:rFonts w:cs="Times New Roman"/>
        </w:rPr>
        <w:t xml:space="preserve"> </w:t>
      </w:r>
      <m:oMath>
        <w:proofErr w:type="gramEnd"/>
        <m:r>
          <w:rPr>
            <w:rFonts w:ascii="Cambria Math" w:hAnsi="Cambria Math" w:cs="Times New Roman"/>
          </w:rPr>
          <m:t>R</m:t>
        </m:r>
      </m:oMath>
      <w:r w:rsidR="002B400F">
        <w:rPr>
          <w:rFonts w:cs="Times New Roman"/>
        </w:rPr>
        <w:t>,</w:t>
      </w:r>
      <w:r>
        <w:rPr>
          <w:rFonts w:cs="Times New Roman"/>
        </w:rPr>
        <w:t xml:space="preserve"> </w:t>
      </w:r>
      <w:r w:rsidR="00F77FE1">
        <w:rPr>
          <w:rFonts w:cs="Times New Roman"/>
        </w:rPr>
        <w:t>wa</w:t>
      </w:r>
      <w:r>
        <w:rPr>
          <w:rFonts w:cs="Times New Roman"/>
        </w:rPr>
        <w:t>s applied in order to increase the level of confidence, which is a modification to the ACPA fatigue model.  As</w:t>
      </w:r>
      <w:r>
        <w:rPr>
          <w:rFonts w:cs="Times New Roman"/>
          <w:szCs w:val="24"/>
        </w:rPr>
        <w:t xml:space="preserve"> </w:t>
      </w:r>
      <m:oMath>
        <m:r>
          <w:rPr>
            <w:rFonts w:ascii="Cambria Math" w:hAnsi="Cambria Math" w:cs="Times New Roman"/>
          </w:rPr>
          <m:t>R</m:t>
        </m:r>
      </m:oMath>
      <w:r>
        <w:rPr>
          <w:rFonts w:cs="Times New Roman"/>
        </w:rPr>
        <w:t xml:space="preserve"> approaches 50</w:t>
      </w:r>
      <w:r w:rsidR="0063161B">
        <w:rPr>
          <w:rFonts w:cs="Times New Roman"/>
        </w:rPr>
        <w:t xml:space="preserve"> percent</w:t>
      </w:r>
      <w:r>
        <w:rPr>
          <w:rFonts w:cs="Times New Roman"/>
        </w:rPr>
        <w:t xml:space="preserve">, Equation </w:t>
      </w:r>
      <w:fldSimple w:instr=" REF _Ref242448223 \h  \* MERGEFORMAT ">
        <w:r w:rsidR="0070230C" w:rsidRPr="0070230C">
          <w:rPr>
            <w:rFonts w:cs="Times New Roman"/>
            <w:szCs w:val="24"/>
          </w:rPr>
          <w:t>(49</w:t>
        </w:r>
      </w:fldSimple>
      <w:r w:rsidRPr="00C124B1">
        <w:rPr>
          <w:rFonts w:cs="Times New Roman"/>
          <w:szCs w:val="24"/>
        </w:rPr>
        <w:t>)</w:t>
      </w:r>
      <w:r>
        <w:rPr>
          <w:rFonts w:cs="Times New Roman"/>
          <w:szCs w:val="24"/>
        </w:rPr>
        <w:t xml:space="preserve"> becomes exactly the same as the ACPA fatigue equation.  It </w:t>
      </w:r>
      <w:r w:rsidR="00F77FE1">
        <w:rPr>
          <w:rFonts w:cs="Times New Roman"/>
          <w:szCs w:val="24"/>
        </w:rPr>
        <w:t>wa</w:t>
      </w:r>
      <w:r>
        <w:rPr>
          <w:rFonts w:cs="Times New Roman"/>
          <w:szCs w:val="24"/>
        </w:rPr>
        <w:t xml:space="preserve">s </w:t>
      </w:r>
      <w:r w:rsidR="0018559B">
        <w:rPr>
          <w:rFonts w:cs="Times New Roman"/>
          <w:szCs w:val="24"/>
        </w:rPr>
        <w:t xml:space="preserve">also </w:t>
      </w:r>
      <w:r>
        <w:rPr>
          <w:rFonts w:cs="Times New Roman"/>
          <w:szCs w:val="24"/>
        </w:rPr>
        <w:t xml:space="preserve">recommended that </w:t>
      </w:r>
      <m:oMath>
        <m:r>
          <w:rPr>
            <w:rFonts w:ascii="Cambria Math" w:hAnsi="Cambria Math" w:cs="Times New Roman"/>
          </w:rPr>
          <m:t>R=85 percent</m:t>
        </m:r>
      </m:oMath>
      <w:r>
        <w:rPr>
          <w:rFonts w:cs="Times New Roman"/>
        </w:rPr>
        <w:t xml:space="preserve"> and </w:t>
      </w:r>
      <m:oMath>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cr</m:t>
            </m:r>
          </m:sub>
        </m:sSub>
        <m:r>
          <w:rPr>
            <w:rFonts w:ascii="Cambria Math" w:hAnsi="Cambria Math" w:cs="Times New Roman"/>
          </w:rPr>
          <m:t>=20 percent</m:t>
        </m:r>
      </m:oMath>
      <w:r>
        <w:rPr>
          <w:rFonts w:cs="Times New Roman"/>
        </w:rPr>
        <w:t xml:space="preserve"> for </w:t>
      </w:r>
      <w:r w:rsidR="002B400F">
        <w:rPr>
          <w:rFonts w:cs="Times New Roman"/>
        </w:rPr>
        <w:t xml:space="preserve">the </w:t>
      </w:r>
      <w:r>
        <w:rPr>
          <w:rFonts w:cs="Times New Roman"/>
        </w:rPr>
        <w:t xml:space="preserve">UTW design based on </w:t>
      </w:r>
      <w:r w:rsidR="00893C29">
        <w:rPr>
          <w:rFonts w:cs="Times New Roman"/>
        </w:rPr>
        <w:t xml:space="preserve">the minimum reliability requirement for rural interstates </w:t>
      </w:r>
      <w:r w:rsidR="002B400F">
        <w:rPr>
          <w:rFonts w:cs="Times New Roman"/>
        </w:rPr>
        <w:t>(</w:t>
      </w:r>
      <m:oMath>
        <m:r>
          <w:rPr>
            <w:rFonts w:ascii="Cambria Math" w:hAnsi="Cambria Math" w:cs="Times New Roman"/>
          </w:rPr>
          <m:t>R=85 percent</m:t>
        </m:r>
      </m:oMath>
      <w:r w:rsidR="002B400F">
        <w:rPr>
          <w:rFonts w:cs="Times New Roman"/>
        </w:rPr>
        <w:t>)</w:t>
      </w:r>
      <w:r w:rsidR="00893C29">
        <w:rPr>
          <w:rFonts w:cs="Times New Roman"/>
        </w:rPr>
        <w:t xml:space="preserve"> in the AASHTO design guide.</w:t>
      </w:r>
    </w:p>
    <w:p w:rsidR="00964FE0" w:rsidRDefault="00964FE0" w:rsidP="00964FE0">
      <w:pPr>
        <w:pStyle w:val="Heading3"/>
        <w:numPr>
          <w:ilvl w:val="1"/>
          <w:numId w:val="23"/>
        </w:numPr>
        <w:rPr>
          <w:rFonts w:cs="Times New Roman"/>
          <w:szCs w:val="24"/>
        </w:rPr>
      </w:pPr>
      <w:bookmarkStart w:id="133" w:name="_Toc292375722"/>
      <w:r w:rsidRPr="00847577">
        <w:t>Surface</w:t>
      </w:r>
      <w:r>
        <w:rPr>
          <w:rFonts w:cs="Times New Roman"/>
          <w:szCs w:val="24"/>
        </w:rPr>
        <w:t xml:space="preserve"> </w:t>
      </w:r>
      <w:r w:rsidRPr="00587B65">
        <w:t>preparation</w:t>
      </w:r>
      <w:bookmarkEnd w:id="133"/>
    </w:p>
    <w:p w:rsidR="00E23D7C" w:rsidRDefault="00F77FE1" w:rsidP="00E23D7C">
      <w:pPr>
        <w:rPr>
          <w:rFonts w:cs="Times New Roman"/>
        </w:rPr>
      </w:pPr>
      <w:r>
        <w:rPr>
          <w:rFonts w:cs="Times New Roman"/>
        </w:rPr>
        <w:t>It wa</w:t>
      </w:r>
      <w:r w:rsidR="00E23D7C" w:rsidRPr="00E23D7C">
        <w:rPr>
          <w:rFonts w:cs="Times New Roman"/>
        </w:rPr>
        <w:t xml:space="preserve">s considered that milling and cleaning the surface </w:t>
      </w:r>
      <w:r>
        <w:rPr>
          <w:rFonts w:cs="Times New Roman"/>
        </w:rPr>
        <w:t>were</w:t>
      </w:r>
      <w:r w:rsidR="00E23D7C" w:rsidRPr="00E23D7C">
        <w:rPr>
          <w:rFonts w:cs="Times New Roman"/>
        </w:rPr>
        <w:t xml:space="preserve"> the best </w:t>
      </w:r>
      <w:r w:rsidR="0018559B">
        <w:rPr>
          <w:rFonts w:cs="Times New Roman"/>
        </w:rPr>
        <w:t>approach</w:t>
      </w:r>
      <w:r>
        <w:rPr>
          <w:rFonts w:cs="Times New Roman"/>
        </w:rPr>
        <w:t>es</w:t>
      </w:r>
      <w:r w:rsidR="00E23D7C" w:rsidRPr="00E23D7C">
        <w:rPr>
          <w:rFonts w:cs="Times New Roman"/>
        </w:rPr>
        <w:t xml:space="preserve"> for surface preparation. </w:t>
      </w:r>
      <w:r w:rsidR="0018559B">
        <w:rPr>
          <w:rFonts w:cs="Times New Roman"/>
        </w:rPr>
        <w:t xml:space="preserve"> </w:t>
      </w:r>
      <w:r w:rsidR="00E23D7C" w:rsidRPr="00E23D7C">
        <w:rPr>
          <w:rFonts w:cs="Times New Roman"/>
        </w:rPr>
        <w:t xml:space="preserve">Milling helps improve the bond by exposing the porous asphalt surface and </w:t>
      </w:r>
      <w:r>
        <w:rPr>
          <w:rFonts w:cs="Times New Roman"/>
        </w:rPr>
        <w:t xml:space="preserve">thus </w:t>
      </w:r>
      <w:r w:rsidR="00E23D7C" w:rsidRPr="00E23D7C">
        <w:rPr>
          <w:rFonts w:cs="Times New Roman"/>
        </w:rPr>
        <w:t xml:space="preserve">creating a rough surface.  It also removes rutting and restores the proper grade and cross slope. </w:t>
      </w:r>
      <w:r w:rsidR="0018559B">
        <w:rPr>
          <w:rFonts w:cs="Times New Roman"/>
        </w:rPr>
        <w:t xml:space="preserve"> </w:t>
      </w:r>
      <w:r w:rsidR="00E23D7C" w:rsidRPr="00E23D7C">
        <w:rPr>
          <w:rFonts w:cs="Times New Roman"/>
        </w:rPr>
        <w:t xml:space="preserve">Patching should be carried out before milling if the HMA surface is highly distressed.  Cleaning can be performed by either a low pressure wash or a mechanical broom. Air cleaning may be required if the surface is cleaned more than a few hours prior to paving.  Furthermore, the milled surface needs to be cleaned again before paving if traffic </w:t>
      </w:r>
      <w:r w:rsidR="008C3A51">
        <w:rPr>
          <w:rFonts w:cs="Times New Roman"/>
        </w:rPr>
        <w:t>wa</w:t>
      </w:r>
      <w:r w:rsidR="00E23D7C" w:rsidRPr="00E23D7C">
        <w:rPr>
          <w:rFonts w:cs="Times New Roman"/>
        </w:rPr>
        <w:t>s allowed on it.</w:t>
      </w:r>
    </w:p>
    <w:p w:rsidR="00E23D7C" w:rsidRPr="00E23D7C" w:rsidRDefault="00E23D7C" w:rsidP="00E23D7C">
      <w:pPr>
        <w:rPr>
          <w:rFonts w:cs="Times New Roman"/>
        </w:rPr>
      </w:pPr>
      <w:r>
        <w:rPr>
          <w:rFonts w:cs="Times New Roman"/>
        </w:rPr>
        <w:t xml:space="preserve">No discussion </w:t>
      </w:r>
      <w:r w:rsidR="008C3A51">
        <w:rPr>
          <w:rFonts w:cs="Times New Roman"/>
        </w:rPr>
        <w:t>wa</w:t>
      </w:r>
      <w:r>
        <w:rPr>
          <w:rFonts w:cs="Times New Roman"/>
        </w:rPr>
        <w:t>s available on the effect of different surface preparation on the interface bonding.</w:t>
      </w:r>
    </w:p>
    <w:p w:rsidR="00964FE0" w:rsidRDefault="00964FE0" w:rsidP="00E23D7C">
      <w:pPr>
        <w:pStyle w:val="Heading3"/>
        <w:numPr>
          <w:ilvl w:val="1"/>
          <w:numId w:val="23"/>
        </w:numPr>
      </w:pPr>
      <w:bookmarkStart w:id="134" w:name="_Toc292375723"/>
      <w:r w:rsidRPr="00DA7F0E">
        <w:lastRenderedPageBreak/>
        <w:t>Advantage</w:t>
      </w:r>
      <w:r w:rsidR="002B400F">
        <w:t>s</w:t>
      </w:r>
      <w:r>
        <w:t xml:space="preserve"> and disadvantage</w:t>
      </w:r>
      <w:r w:rsidR="002B400F">
        <w:t>s</w:t>
      </w:r>
      <w:bookmarkEnd w:id="134"/>
    </w:p>
    <w:p w:rsidR="00751850" w:rsidRPr="002F3BD2" w:rsidRDefault="00751850" w:rsidP="00751850">
      <w:pPr>
        <w:autoSpaceDE w:val="0"/>
        <w:autoSpaceDN w:val="0"/>
        <w:adjustRightInd w:val="0"/>
        <w:spacing w:after="0" w:line="240" w:lineRule="auto"/>
        <w:rPr>
          <w:rFonts w:cs="Times New Roman"/>
          <w:szCs w:val="24"/>
        </w:rPr>
      </w:pPr>
      <w:r w:rsidRPr="002F3BD2">
        <w:rPr>
          <w:rFonts w:cs="Times New Roman"/>
          <w:bCs/>
          <w:i/>
          <w:szCs w:val="24"/>
        </w:rPr>
        <w:t>Advantage</w:t>
      </w:r>
      <w:r w:rsidR="002B400F">
        <w:rPr>
          <w:rFonts w:cs="Times New Roman"/>
          <w:bCs/>
          <w:i/>
          <w:szCs w:val="24"/>
        </w:rPr>
        <w:t>s</w:t>
      </w:r>
    </w:p>
    <w:p w:rsidR="00D86386" w:rsidRDefault="00397993" w:rsidP="00751850">
      <w:pPr>
        <w:rPr>
          <w:rFonts w:cs="Times New Roman"/>
          <w:szCs w:val="24"/>
          <w:lang w:eastAsia="zh-CN"/>
        </w:rPr>
      </w:pPr>
      <w:r w:rsidRPr="002F3BD2">
        <w:rPr>
          <w:rFonts w:cs="Times New Roman" w:hint="eastAsia"/>
          <w:szCs w:val="24"/>
          <w:lang w:eastAsia="zh-CN"/>
        </w:rPr>
        <w:t xml:space="preserve">The PCA </w:t>
      </w:r>
      <w:r w:rsidRPr="002F3BD2">
        <w:rPr>
          <w:rFonts w:cs="Times New Roman"/>
          <w:szCs w:val="24"/>
          <w:lang w:eastAsia="zh-CN"/>
        </w:rPr>
        <w:t>structural</w:t>
      </w:r>
      <w:r w:rsidRPr="002F3BD2">
        <w:rPr>
          <w:rFonts w:cs="Times New Roman" w:hint="eastAsia"/>
          <w:szCs w:val="24"/>
          <w:lang w:eastAsia="zh-CN"/>
        </w:rPr>
        <w:t xml:space="preserve"> model is employed, </w:t>
      </w:r>
      <w:r w:rsidR="00F52257">
        <w:rPr>
          <w:rFonts w:cs="Times New Roman"/>
          <w:szCs w:val="24"/>
          <w:lang w:eastAsia="zh-CN"/>
        </w:rPr>
        <w:t>where</w:t>
      </w:r>
      <w:r w:rsidRPr="002F3BD2">
        <w:rPr>
          <w:rFonts w:cs="Times New Roman" w:hint="eastAsia"/>
          <w:szCs w:val="24"/>
          <w:lang w:eastAsia="zh-CN"/>
        </w:rPr>
        <w:t xml:space="preserve"> the critical stress</w:t>
      </w:r>
      <w:r w:rsidR="00F52257">
        <w:rPr>
          <w:rFonts w:cs="Times New Roman"/>
          <w:szCs w:val="24"/>
          <w:lang w:eastAsia="zh-CN"/>
        </w:rPr>
        <w:t xml:space="preserve"> is assumed</w:t>
      </w:r>
      <w:r w:rsidRPr="002F3BD2">
        <w:rPr>
          <w:rFonts w:cs="Times New Roman" w:hint="eastAsia"/>
          <w:szCs w:val="24"/>
          <w:lang w:eastAsia="zh-CN"/>
        </w:rPr>
        <w:t xml:space="preserve"> at the top of the PCC overlay under corner loading.  </w:t>
      </w:r>
      <w:r w:rsidR="00D86386">
        <w:rPr>
          <w:rFonts w:cs="Times New Roman"/>
          <w:szCs w:val="24"/>
          <w:lang w:eastAsia="zh-CN"/>
        </w:rPr>
        <w:t>This facilitates the prediction of corner cracking that is</w:t>
      </w:r>
      <w:r w:rsidR="008C3A51">
        <w:rPr>
          <w:rFonts w:cs="Times New Roman"/>
          <w:szCs w:val="24"/>
          <w:lang w:eastAsia="zh-CN"/>
        </w:rPr>
        <w:t xml:space="preserve"> the dominant distress for UTW.</w:t>
      </w:r>
      <w:r w:rsidR="00D86386">
        <w:rPr>
          <w:rFonts w:cs="Times New Roman"/>
          <w:szCs w:val="24"/>
          <w:lang w:eastAsia="zh-CN"/>
        </w:rPr>
        <w:t xml:space="preserve"> </w:t>
      </w:r>
    </w:p>
    <w:p w:rsidR="00D86386" w:rsidRDefault="00397993" w:rsidP="00751850">
      <w:pPr>
        <w:rPr>
          <w:rFonts w:cs="Times New Roman"/>
          <w:szCs w:val="24"/>
          <w:lang w:eastAsia="zh-CN"/>
        </w:rPr>
      </w:pPr>
      <w:r w:rsidRPr="002F3BD2">
        <w:rPr>
          <w:rFonts w:cs="Times New Roman" w:hint="eastAsia"/>
          <w:szCs w:val="24"/>
          <w:lang w:eastAsia="zh-CN"/>
        </w:rPr>
        <w:t xml:space="preserve">Details are provided in determining the inputs.  For example, an </w:t>
      </w:r>
      <w:r w:rsidR="008C3A51">
        <w:rPr>
          <w:rFonts w:cs="Times New Roman"/>
          <w:szCs w:val="24"/>
          <w:lang w:eastAsia="zh-CN"/>
        </w:rPr>
        <w:t xml:space="preserve">effective </w:t>
      </w:r>
      <w:r w:rsidRPr="002F3BD2">
        <w:rPr>
          <w:rFonts w:cs="Times New Roman" w:hint="eastAsia"/>
          <w:szCs w:val="24"/>
          <w:lang w:eastAsia="zh-CN"/>
        </w:rPr>
        <w:t xml:space="preserve">equivalent temperature gradient is established for </w:t>
      </w:r>
      <w:r w:rsidRPr="002F3BD2">
        <w:rPr>
          <w:rFonts w:cs="Times New Roman"/>
          <w:szCs w:val="24"/>
          <w:lang w:eastAsia="zh-CN"/>
        </w:rPr>
        <w:t>Illinois</w:t>
      </w:r>
      <w:r w:rsidRPr="002F3BD2">
        <w:rPr>
          <w:rFonts w:cs="Times New Roman" w:hint="eastAsia"/>
          <w:szCs w:val="24"/>
          <w:lang w:eastAsia="zh-CN"/>
        </w:rPr>
        <w:t xml:space="preserve"> based on a statistical analysis.  </w:t>
      </w:r>
    </w:p>
    <w:p w:rsidR="00751850" w:rsidRPr="002F3BD2" w:rsidRDefault="00751850" w:rsidP="00751850">
      <w:pPr>
        <w:rPr>
          <w:rFonts w:cs="Times New Roman"/>
          <w:szCs w:val="24"/>
        </w:rPr>
      </w:pPr>
      <w:r w:rsidRPr="002F3BD2">
        <w:rPr>
          <w:rFonts w:cs="Times New Roman"/>
          <w:szCs w:val="24"/>
        </w:rPr>
        <w:t xml:space="preserve">A criterion </w:t>
      </w:r>
      <w:r w:rsidR="00397993" w:rsidRPr="002F3BD2">
        <w:rPr>
          <w:rFonts w:cs="Times New Roman" w:hint="eastAsia"/>
          <w:szCs w:val="24"/>
          <w:lang w:eastAsia="zh-CN"/>
        </w:rPr>
        <w:t>i</w:t>
      </w:r>
      <w:r w:rsidRPr="002F3BD2">
        <w:rPr>
          <w:rFonts w:cs="Times New Roman"/>
          <w:szCs w:val="24"/>
        </w:rPr>
        <w:t xml:space="preserve">s established to determine the debonding potential.  The criterion is </w:t>
      </w:r>
      <w:r w:rsidRPr="002F3BD2">
        <w:rPr>
          <w:rFonts w:cs="Times New Roman" w:hint="eastAsia"/>
          <w:szCs w:val="24"/>
          <w:lang w:eastAsia="zh-CN"/>
        </w:rPr>
        <w:t xml:space="preserve">defined as </w:t>
      </w:r>
      <w:r w:rsidRPr="002F3BD2">
        <w:rPr>
          <w:rFonts w:cs="Times New Roman"/>
          <w:szCs w:val="24"/>
        </w:rPr>
        <w:t xml:space="preserve">the ratio between </w:t>
      </w:r>
      <w:r w:rsidR="002B400F">
        <w:rPr>
          <w:rFonts w:cs="Times New Roman"/>
          <w:szCs w:val="24"/>
        </w:rPr>
        <w:t xml:space="preserve">the </w:t>
      </w:r>
      <w:r w:rsidRPr="002F3BD2">
        <w:rPr>
          <w:rFonts w:cs="Times New Roman"/>
          <w:szCs w:val="24"/>
        </w:rPr>
        <w:t>debonding tensile stress and</w:t>
      </w:r>
      <w:r w:rsidRPr="002F3BD2">
        <w:rPr>
          <w:rFonts w:cs="Times New Roman" w:hint="eastAsia"/>
          <w:szCs w:val="24"/>
          <w:lang w:eastAsia="zh-CN"/>
        </w:rPr>
        <w:t xml:space="preserve"> </w:t>
      </w:r>
      <w:r w:rsidR="002B400F">
        <w:rPr>
          <w:rFonts w:cs="Times New Roman"/>
          <w:szCs w:val="24"/>
          <w:lang w:eastAsia="zh-CN"/>
        </w:rPr>
        <w:t xml:space="preserve">the </w:t>
      </w:r>
      <w:r w:rsidRPr="002F3BD2">
        <w:rPr>
          <w:rFonts w:cs="Times New Roman"/>
          <w:szCs w:val="24"/>
        </w:rPr>
        <w:t xml:space="preserve">shear bonding limit at </w:t>
      </w:r>
      <w:r w:rsidR="002B400F">
        <w:rPr>
          <w:rFonts w:cs="Times New Roman"/>
          <w:szCs w:val="24"/>
        </w:rPr>
        <w:t xml:space="preserve">a </w:t>
      </w:r>
      <w:r w:rsidRPr="002F3BD2">
        <w:rPr>
          <w:rFonts w:cs="Times New Roman"/>
          <w:szCs w:val="24"/>
        </w:rPr>
        <w:t>certain level of reliability</w:t>
      </w:r>
      <w:r w:rsidRPr="002F3BD2">
        <w:rPr>
          <w:rFonts w:cs="Times New Roman" w:hint="eastAsia"/>
          <w:szCs w:val="24"/>
          <w:lang w:eastAsia="zh-CN"/>
        </w:rPr>
        <w:t xml:space="preserve">, where the shear bonding limit was established based on results from </w:t>
      </w:r>
      <w:r w:rsidRPr="002F3BD2">
        <w:rPr>
          <w:rFonts w:cs="Times New Roman"/>
          <w:szCs w:val="24"/>
        </w:rPr>
        <w:t>Iowa shear tests</w:t>
      </w:r>
      <w:r w:rsidRPr="002F3BD2">
        <w:rPr>
          <w:rFonts w:cs="Times New Roman" w:hint="eastAsia"/>
          <w:szCs w:val="24"/>
          <w:lang w:eastAsia="zh-CN"/>
        </w:rPr>
        <w:t>.</w:t>
      </w:r>
      <w:r w:rsidRPr="002F3BD2">
        <w:rPr>
          <w:rFonts w:cs="Times New Roman"/>
          <w:szCs w:val="24"/>
        </w:rPr>
        <w:t xml:space="preserve"> </w:t>
      </w:r>
      <w:r w:rsidRPr="002F3BD2">
        <w:rPr>
          <w:rFonts w:cs="Times New Roman" w:hint="eastAsia"/>
          <w:szCs w:val="24"/>
          <w:lang w:eastAsia="zh-CN"/>
        </w:rPr>
        <w:t xml:space="preserve"> </w:t>
      </w:r>
      <w:r w:rsidRPr="002F3BD2">
        <w:rPr>
          <w:rFonts w:cs="Times New Roman"/>
          <w:szCs w:val="24"/>
        </w:rPr>
        <w:t xml:space="preserve">Furthermore, the significance of </w:t>
      </w:r>
      <w:r w:rsidR="00397993" w:rsidRPr="002F3BD2">
        <w:rPr>
          <w:rFonts w:cs="Times New Roman" w:hint="eastAsia"/>
          <w:szCs w:val="24"/>
          <w:lang w:eastAsia="zh-CN"/>
        </w:rPr>
        <w:t>structural fibers</w:t>
      </w:r>
      <w:r w:rsidRPr="002F3BD2">
        <w:rPr>
          <w:rFonts w:cs="Times New Roman"/>
          <w:szCs w:val="24"/>
        </w:rPr>
        <w:t xml:space="preserve"> </w:t>
      </w:r>
      <w:r w:rsidR="002F3BD2" w:rsidRPr="002F3BD2">
        <w:rPr>
          <w:rFonts w:cs="Times New Roman" w:hint="eastAsia"/>
          <w:szCs w:val="24"/>
          <w:lang w:eastAsia="zh-CN"/>
        </w:rPr>
        <w:t>is taken into account</w:t>
      </w:r>
      <w:r w:rsidR="002F3BD2" w:rsidRPr="002F3BD2">
        <w:rPr>
          <w:rFonts w:cs="Times New Roman"/>
          <w:szCs w:val="24"/>
          <w:lang w:eastAsia="zh-CN"/>
        </w:rPr>
        <w:t xml:space="preserve"> by considering its improvement of the concrete flexural strength.</w:t>
      </w:r>
    </w:p>
    <w:p w:rsidR="00751850" w:rsidRPr="002F3BD2" w:rsidRDefault="00751850" w:rsidP="00751850">
      <w:pPr>
        <w:autoSpaceDE w:val="0"/>
        <w:autoSpaceDN w:val="0"/>
        <w:adjustRightInd w:val="0"/>
        <w:spacing w:after="0" w:line="240" w:lineRule="auto"/>
        <w:rPr>
          <w:rFonts w:cs="Times New Roman"/>
          <w:szCs w:val="24"/>
        </w:rPr>
      </w:pPr>
      <w:r w:rsidRPr="002F3BD2">
        <w:rPr>
          <w:rFonts w:cs="Times New Roman"/>
          <w:bCs/>
          <w:i/>
          <w:szCs w:val="24"/>
        </w:rPr>
        <w:t>Disadvantage</w:t>
      </w:r>
      <w:r w:rsidR="002B400F">
        <w:rPr>
          <w:rFonts w:cs="Times New Roman"/>
          <w:bCs/>
          <w:i/>
          <w:szCs w:val="24"/>
        </w:rPr>
        <w:t>s</w:t>
      </w:r>
    </w:p>
    <w:p w:rsidR="00751850" w:rsidRPr="002F3BD2" w:rsidRDefault="00751850" w:rsidP="00751850">
      <w:pPr>
        <w:rPr>
          <w:rFonts w:cs="Times New Roman"/>
          <w:szCs w:val="24"/>
        </w:rPr>
      </w:pPr>
      <w:r w:rsidRPr="002F3BD2">
        <w:rPr>
          <w:rFonts w:cs="Times New Roman"/>
          <w:szCs w:val="24"/>
        </w:rPr>
        <w:t>Th</w:t>
      </w:r>
      <w:r w:rsidRPr="002F3BD2">
        <w:rPr>
          <w:rFonts w:cs="Times New Roman" w:hint="eastAsia"/>
          <w:szCs w:val="24"/>
          <w:lang w:eastAsia="zh-CN"/>
        </w:rPr>
        <w:t>is</w:t>
      </w:r>
      <w:r w:rsidRPr="002F3BD2">
        <w:rPr>
          <w:rFonts w:cs="Times New Roman"/>
          <w:szCs w:val="24"/>
        </w:rPr>
        <w:t xml:space="preserve"> criterion </w:t>
      </w:r>
      <w:r w:rsidR="002F3BD2" w:rsidRPr="002F3BD2">
        <w:rPr>
          <w:rFonts w:cs="Times New Roman"/>
          <w:szCs w:val="24"/>
        </w:rPr>
        <w:t xml:space="preserve">in determining debonding potential </w:t>
      </w:r>
      <w:r w:rsidRPr="002F3BD2">
        <w:rPr>
          <w:rFonts w:cs="Times New Roman"/>
          <w:szCs w:val="24"/>
        </w:rPr>
        <w:t xml:space="preserve">is very empirical in nature, as is indicated by </w:t>
      </w:r>
      <w:r w:rsidR="002F3BD2" w:rsidRPr="002F3BD2">
        <w:rPr>
          <w:rFonts w:cs="Times New Roman" w:hint="eastAsia"/>
          <w:szCs w:val="24"/>
          <w:lang w:eastAsia="zh-CN"/>
        </w:rPr>
        <w:t xml:space="preserve">the fact that it </w:t>
      </w:r>
      <w:r w:rsidR="002F3BD2" w:rsidRPr="002F3BD2">
        <w:rPr>
          <w:rFonts w:cs="Times New Roman"/>
          <w:szCs w:val="24"/>
          <w:lang w:eastAsia="zh-CN"/>
        </w:rPr>
        <w:t>i</w:t>
      </w:r>
      <w:r w:rsidRPr="002F3BD2">
        <w:rPr>
          <w:rFonts w:cs="Times New Roman" w:hint="eastAsia"/>
          <w:szCs w:val="24"/>
          <w:lang w:eastAsia="zh-CN"/>
        </w:rPr>
        <w:t>s defined as the</w:t>
      </w:r>
      <w:r w:rsidRPr="002F3BD2">
        <w:rPr>
          <w:rFonts w:cs="Times New Roman"/>
          <w:szCs w:val="24"/>
        </w:rPr>
        <w:t xml:space="preserve"> ratio between a </w:t>
      </w:r>
      <w:r w:rsidRPr="008C3A51">
        <w:rPr>
          <w:rFonts w:cs="Times New Roman"/>
          <w:b/>
          <w:szCs w:val="24"/>
          <w:u w:val="single"/>
        </w:rPr>
        <w:t>tensile</w:t>
      </w:r>
      <w:r w:rsidRPr="002F3BD2">
        <w:rPr>
          <w:rFonts w:cs="Times New Roman"/>
          <w:szCs w:val="24"/>
        </w:rPr>
        <w:t xml:space="preserve"> stress and a </w:t>
      </w:r>
      <w:r w:rsidRPr="008C3A51">
        <w:rPr>
          <w:rFonts w:cs="Times New Roman"/>
          <w:b/>
          <w:szCs w:val="24"/>
          <w:u w:val="single"/>
        </w:rPr>
        <w:t>shear</w:t>
      </w:r>
      <w:r w:rsidRPr="002F3BD2">
        <w:rPr>
          <w:rFonts w:cs="Times New Roman"/>
          <w:szCs w:val="24"/>
        </w:rPr>
        <w:t xml:space="preserve"> limit </w:t>
      </w:r>
      <w:r w:rsidR="002F3BD2" w:rsidRPr="002F3BD2">
        <w:rPr>
          <w:rFonts w:cs="Times New Roman"/>
          <w:szCs w:val="24"/>
        </w:rPr>
        <w:t xml:space="preserve">and the shear limit </w:t>
      </w:r>
      <w:r w:rsidRPr="002F3BD2">
        <w:rPr>
          <w:rFonts w:cs="Times New Roman" w:hint="eastAsia"/>
          <w:szCs w:val="24"/>
          <w:lang w:eastAsia="zh-CN"/>
        </w:rPr>
        <w:t xml:space="preserve">is </w:t>
      </w:r>
      <w:r w:rsidR="002F3BD2" w:rsidRPr="002F3BD2">
        <w:rPr>
          <w:rFonts w:cs="Times New Roman"/>
          <w:szCs w:val="24"/>
          <w:lang w:eastAsia="zh-CN"/>
        </w:rPr>
        <w:t>determined on</w:t>
      </w:r>
      <w:r w:rsidRPr="002F3BD2">
        <w:rPr>
          <w:rFonts w:cs="Times New Roman"/>
          <w:szCs w:val="24"/>
        </w:rPr>
        <w:t>ly</w:t>
      </w:r>
      <w:r w:rsidR="002F3BD2" w:rsidRPr="002F3BD2">
        <w:rPr>
          <w:rFonts w:cs="Times New Roman"/>
          <w:szCs w:val="24"/>
        </w:rPr>
        <w:t xml:space="preserve"> as</w:t>
      </w:r>
      <w:r w:rsidRPr="002F3BD2">
        <w:rPr>
          <w:rFonts w:cs="Times New Roman"/>
          <w:szCs w:val="24"/>
        </w:rPr>
        <w:t xml:space="preserve"> </w:t>
      </w:r>
      <w:r w:rsidRPr="002F3BD2">
        <w:rPr>
          <w:rFonts w:cs="Times New Roman" w:hint="eastAsia"/>
          <w:szCs w:val="24"/>
          <w:lang w:eastAsia="zh-CN"/>
        </w:rPr>
        <w:t xml:space="preserve">a function of </w:t>
      </w:r>
      <w:r w:rsidRPr="002F3BD2">
        <w:rPr>
          <w:rFonts w:cs="Times New Roman"/>
          <w:szCs w:val="24"/>
        </w:rPr>
        <w:t>reliabilit</w:t>
      </w:r>
      <w:r w:rsidR="00D86386">
        <w:rPr>
          <w:rFonts w:cs="Times New Roman"/>
          <w:szCs w:val="24"/>
          <w:lang w:eastAsia="zh-CN"/>
        </w:rPr>
        <w:t>y</w:t>
      </w:r>
      <w:r w:rsidRPr="002F3BD2">
        <w:rPr>
          <w:rFonts w:cs="Times New Roman"/>
          <w:szCs w:val="24"/>
        </w:rPr>
        <w:t xml:space="preserve">.  Because of </w:t>
      </w:r>
      <w:r w:rsidRPr="002F3BD2">
        <w:rPr>
          <w:rFonts w:cs="Times New Roman" w:hint="eastAsia"/>
          <w:szCs w:val="24"/>
          <w:lang w:eastAsia="zh-CN"/>
        </w:rPr>
        <w:t>such an</w:t>
      </w:r>
      <w:r w:rsidRPr="002F3BD2">
        <w:rPr>
          <w:rFonts w:cs="Times New Roman"/>
          <w:szCs w:val="24"/>
        </w:rPr>
        <w:t xml:space="preserve"> empirical nature and </w:t>
      </w:r>
      <w:r w:rsidRPr="002F3BD2">
        <w:rPr>
          <w:rFonts w:cs="Times New Roman"/>
          <w:szCs w:val="24"/>
          <w:lang w:eastAsia="zh-CN"/>
        </w:rPr>
        <w:t>also</w:t>
      </w:r>
      <w:r w:rsidRPr="002F3BD2">
        <w:rPr>
          <w:rFonts w:cs="Times New Roman" w:hint="eastAsia"/>
          <w:szCs w:val="24"/>
          <w:lang w:eastAsia="zh-CN"/>
        </w:rPr>
        <w:t xml:space="preserve"> </w:t>
      </w:r>
      <w:r w:rsidR="002B400F">
        <w:rPr>
          <w:rFonts w:cs="Times New Roman"/>
          <w:szCs w:val="24"/>
          <w:lang w:eastAsia="zh-CN"/>
        </w:rPr>
        <w:t xml:space="preserve">because of </w:t>
      </w:r>
      <w:r w:rsidR="00B457B7">
        <w:rPr>
          <w:rFonts w:cs="Times New Roman"/>
          <w:szCs w:val="24"/>
          <w:lang w:eastAsia="zh-CN"/>
        </w:rPr>
        <w:t xml:space="preserve">a </w:t>
      </w:r>
      <w:r w:rsidRPr="002F3BD2">
        <w:rPr>
          <w:rFonts w:cs="Times New Roman"/>
          <w:szCs w:val="24"/>
        </w:rPr>
        <w:t xml:space="preserve">lack of validation, this debonding potential criterion was not recommended </w:t>
      </w:r>
      <w:r w:rsidRPr="002F3BD2">
        <w:rPr>
          <w:rFonts w:cs="Times New Roman" w:hint="eastAsia"/>
          <w:szCs w:val="24"/>
          <w:lang w:eastAsia="zh-CN"/>
        </w:rPr>
        <w:t>for use</w:t>
      </w:r>
      <w:r w:rsidRPr="002F3BD2">
        <w:rPr>
          <w:rFonts w:cs="Times New Roman"/>
          <w:szCs w:val="24"/>
        </w:rPr>
        <w:t xml:space="preserve"> in the ICT design method.</w:t>
      </w:r>
    </w:p>
    <w:p w:rsidR="002F3BD2" w:rsidRDefault="002F3BD2" w:rsidP="00751850">
      <w:pPr>
        <w:rPr>
          <w:rFonts w:cs="Times New Roman"/>
          <w:szCs w:val="24"/>
        </w:rPr>
      </w:pPr>
      <w:r w:rsidRPr="002F3BD2">
        <w:rPr>
          <w:rFonts w:cs="Times New Roman"/>
          <w:szCs w:val="24"/>
        </w:rPr>
        <w:t>HMA fatigue is not considered in the ICT method</w:t>
      </w:r>
      <w:r w:rsidR="008C3A51">
        <w:rPr>
          <w:rFonts w:cs="Times New Roman"/>
          <w:szCs w:val="24"/>
        </w:rPr>
        <w:t>, although it will accelerate and might in some circumstance</w:t>
      </w:r>
      <w:r w:rsidRPr="002F3BD2">
        <w:rPr>
          <w:rFonts w:cs="Times New Roman"/>
          <w:szCs w:val="24"/>
        </w:rPr>
        <w:t xml:space="preserve"> dominate the failure of the whitetopping structure.  The temperature dependency of the HMA stiffness is not taken into account during modeling, </w:t>
      </w:r>
      <w:r w:rsidR="002B400F">
        <w:rPr>
          <w:rFonts w:cs="Times New Roman"/>
          <w:szCs w:val="24"/>
        </w:rPr>
        <w:t>just like</w:t>
      </w:r>
      <w:r w:rsidRPr="002F3BD2">
        <w:rPr>
          <w:rFonts w:cs="Times New Roman"/>
          <w:szCs w:val="24"/>
        </w:rPr>
        <w:t xml:space="preserve"> the PCA method.  </w:t>
      </w:r>
      <w:r w:rsidR="002B400F">
        <w:rPr>
          <w:rFonts w:cs="Times New Roman"/>
          <w:szCs w:val="24"/>
        </w:rPr>
        <w:t>Finally</w:t>
      </w:r>
      <w:r w:rsidRPr="002F3BD2">
        <w:rPr>
          <w:rFonts w:cs="Times New Roman"/>
          <w:szCs w:val="24"/>
        </w:rPr>
        <w:t xml:space="preserve">, the effect of structural fiber is discussed </w:t>
      </w:r>
      <w:r w:rsidR="00D86386">
        <w:rPr>
          <w:rFonts w:cs="Times New Roman"/>
          <w:szCs w:val="24"/>
        </w:rPr>
        <w:t xml:space="preserve">only </w:t>
      </w:r>
      <w:r w:rsidRPr="002F3BD2">
        <w:rPr>
          <w:rFonts w:cs="Times New Roman"/>
          <w:szCs w:val="24"/>
        </w:rPr>
        <w:t xml:space="preserve">in terms of its improvement </w:t>
      </w:r>
      <w:r w:rsidR="002B400F">
        <w:rPr>
          <w:rFonts w:cs="Times New Roman"/>
          <w:szCs w:val="24"/>
        </w:rPr>
        <w:t>to</w:t>
      </w:r>
      <w:r w:rsidR="002B400F" w:rsidRPr="002F3BD2">
        <w:rPr>
          <w:rFonts w:cs="Times New Roman"/>
          <w:szCs w:val="24"/>
        </w:rPr>
        <w:t xml:space="preserve"> </w:t>
      </w:r>
      <w:r w:rsidRPr="002F3BD2">
        <w:rPr>
          <w:rFonts w:cs="Times New Roman"/>
          <w:szCs w:val="24"/>
        </w:rPr>
        <w:t>PCC strength</w:t>
      </w:r>
      <w:r w:rsidR="00D86386">
        <w:rPr>
          <w:rFonts w:cs="Times New Roman"/>
          <w:szCs w:val="24"/>
        </w:rPr>
        <w:t>, but</w:t>
      </w:r>
      <w:r w:rsidRPr="002F3BD2">
        <w:rPr>
          <w:rFonts w:cs="Times New Roman"/>
          <w:szCs w:val="24"/>
        </w:rPr>
        <w:t xml:space="preserve"> </w:t>
      </w:r>
      <w:r w:rsidR="00D86386">
        <w:rPr>
          <w:rFonts w:cs="Times New Roman"/>
          <w:szCs w:val="24"/>
        </w:rPr>
        <w:t xml:space="preserve">not </w:t>
      </w:r>
      <w:r w:rsidRPr="002F3BD2">
        <w:rPr>
          <w:rFonts w:cs="Times New Roman"/>
          <w:szCs w:val="24"/>
        </w:rPr>
        <w:t xml:space="preserve">its </w:t>
      </w:r>
      <w:r w:rsidR="00D86386">
        <w:rPr>
          <w:rFonts w:cs="Times New Roman"/>
          <w:szCs w:val="24"/>
        </w:rPr>
        <w:t>effect in</w:t>
      </w:r>
      <w:r w:rsidRPr="002F3BD2">
        <w:rPr>
          <w:rFonts w:cs="Times New Roman"/>
          <w:szCs w:val="24"/>
        </w:rPr>
        <w:t xml:space="preserve"> providing better joint/crack performance.</w:t>
      </w:r>
    </w:p>
    <w:p w:rsidR="00751850" w:rsidRDefault="00964FE0" w:rsidP="00964FE0">
      <w:pPr>
        <w:pStyle w:val="Heading2"/>
      </w:pPr>
      <w:bookmarkStart w:id="135" w:name="_Toc292375724"/>
      <w:r>
        <w:t>5. Summary of current design guides</w:t>
      </w:r>
      <w:bookmarkEnd w:id="135"/>
    </w:p>
    <w:p w:rsidR="00300604" w:rsidRDefault="00527FC6" w:rsidP="005179A7">
      <w:r>
        <w:t xml:space="preserve">A summary is carried out on the characteristics of each method as shown in </w:t>
      </w:r>
      <w:r w:rsidR="007F32E3">
        <w:fldChar w:fldCharType="begin"/>
      </w:r>
      <w:r>
        <w:instrText xml:space="preserve"> REF _Ref249072343 \h </w:instrText>
      </w:r>
      <w:r w:rsidR="007F32E3">
        <w:fldChar w:fldCharType="separate"/>
      </w:r>
      <w:r w:rsidR="0070230C" w:rsidRPr="00652F54">
        <w:rPr>
          <w:szCs w:val="24"/>
        </w:rPr>
        <w:t xml:space="preserve">Table </w:t>
      </w:r>
      <w:r w:rsidR="0070230C">
        <w:rPr>
          <w:noProof/>
          <w:szCs w:val="24"/>
        </w:rPr>
        <w:t>6</w:t>
      </w:r>
      <w:r w:rsidR="007F32E3">
        <w:fldChar w:fldCharType="end"/>
      </w:r>
      <w:r>
        <w:t xml:space="preserve"> and </w:t>
      </w:r>
      <w:r w:rsidR="007F32E3">
        <w:fldChar w:fldCharType="begin"/>
      </w:r>
      <w:r>
        <w:instrText xml:space="preserve"> REF _Ref249072344 \h </w:instrText>
      </w:r>
      <w:r w:rsidR="007F32E3">
        <w:fldChar w:fldCharType="separate"/>
      </w:r>
      <w:r w:rsidR="0070230C" w:rsidRPr="00652F54">
        <w:rPr>
          <w:szCs w:val="24"/>
        </w:rPr>
        <w:t xml:space="preserve">Table </w:t>
      </w:r>
      <w:r w:rsidR="0070230C">
        <w:rPr>
          <w:noProof/>
          <w:szCs w:val="24"/>
        </w:rPr>
        <w:t>7</w:t>
      </w:r>
      <w:r w:rsidR="007F32E3">
        <w:fldChar w:fldCharType="end"/>
      </w:r>
      <w:r>
        <w:t>.</w:t>
      </w:r>
      <w:r w:rsidR="00AD0750">
        <w:t xml:space="preserve">  </w:t>
      </w:r>
    </w:p>
    <w:p w:rsidR="00D516B1" w:rsidRDefault="00AB6B9A" w:rsidP="00AB6B9A">
      <w:pPr>
        <w:pStyle w:val="Heading3"/>
      </w:pPr>
      <w:bookmarkStart w:id="136" w:name="_Toc292375725"/>
      <w:r>
        <w:lastRenderedPageBreak/>
        <w:t xml:space="preserve">5.1 </w:t>
      </w:r>
      <w:r w:rsidR="00D516B1">
        <w:t>Input determination</w:t>
      </w:r>
      <w:bookmarkEnd w:id="136"/>
    </w:p>
    <w:p w:rsidR="00AB6B9A" w:rsidRDefault="00AD0750" w:rsidP="005179A7">
      <w:r>
        <w:t xml:space="preserve">The ICT method is the best method in providing a comprehensive guidance on </w:t>
      </w:r>
      <w:r w:rsidR="00AB6B9A">
        <w:t>establishing</w:t>
      </w:r>
      <w:r>
        <w:t xml:space="preserve"> the </w:t>
      </w:r>
      <w:r w:rsidR="00C713ED">
        <w:t>inputs, such as the temperature gradient.</w:t>
      </w:r>
      <w:r w:rsidR="00AB6B9A">
        <w:t xml:space="preserve">  It is also the only method that takes into account the effect of fibers.</w:t>
      </w:r>
      <w:r w:rsidR="00C713ED">
        <w:t xml:space="preserve"> </w:t>
      </w:r>
      <w:r w:rsidR="00AB6B9A">
        <w:t xml:space="preserve"> </w:t>
      </w:r>
    </w:p>
    <w:p w:rsidR="00AB6B9A" w:rsidRDefault="00AB6B9A" w:rsidP="005179A7">
      <w:r>
        <w:t>T</w:t>
      </w:r>
      <w:r w:rsidR="00C713ED">
        <w:t>he temperature dependency of the HMA stiff</w:t>
      </w:r>
      <w:r w:rsidR="00300604">
        <w:t>ness</w:t>
      </w:r>
      <w:r w:rsidR="00C713ED">
        <w:t xml:space="preserve"> is neglected by all the methods, which is believed </w:t>
      </w:r>
      <w:r w:rsidR="00802056">
        <w:t xml:space="preserve">to be </w:t>
      </w:r>
      <w:r w:rsidR="00C713ED">
        <w:t>significant to the f</w:t>
      </w:r>
      <w:r w:rsidR="00300604">
        <w:t xml:space="preserve">atigue of the </w:t>
      </w:r>
      <w:r w:rsidR="001A38C7">
        <w:t>PCC overlay</w:t>
      </w:r>
      <w:r w:rsidR="00300604">
        <w:t>.</w:t>
      </w:r>
      <w:r w:rsidR="00AA6E5F">
        <w:t xml:space="preserve">  </w:t>
      </w:r>
    </w:p>
    <w:p w:rsidR="004D14B7" w:rsidRDefault="00AA6E5F" w:rsidP="005179A7">
      <w:r>
        <w:t>With respect to traffic loading, ESALs are used in the ICT method based on the conclu</w:t>
      </w:r>
      <w:r w:rsidR="00AB6B9A">
        <w:t>sion</w:t>
      </w:r>
      <w:r>
        <w:t xml:space="preserve"> that the fatigue damage caused by ESALs is the same as the load spectrum loading.  Furthermore, the application of load spectrum as traffic inputs in </w:t>
      </w:r>
      <w:r w:rsidR="00802056">
        <w:t xml:space="preserve">the </w:t>
      </w:r>
      <w:r>
        <w:t>CDOT and PCA methods is very weak, since only two typical loads are used to establish stress prediction equations.</w:t>
      </w:r>
      <w:r w:rsidR="00AB6B9A">
        <w:t xml:space="preserve">  The stress due to other axles has to be </w:t>
      </w:r>
      <w:r w:rsidR="00AB6B9A" w:rsidRPr="00AB6B9A">
        <w:rPr>
          <w:u w:val="single"/>
        </w:rPr>
        <w:t>linearly</w:t>
      </w:r>
      <w:r w:rsidR="00AB6B9A">
        <w:t xml:space="preserve"> interpolated based on the axle weight.</w:t>
      </w:r>
    </w:p>
    <w:p w:rsidR="00D516B1" w:rsidRDefault="00AB6B9A" w:rsidP="00AB6B9A">
      <w:pPr>
        <w:pStyle w:val="Heading3"/>
      </w:pPr>
      <w:bookmarkStart w:id="137" w:name="_Toc292375726"/>
      <w:r>
        <w:t xml:space="preserve">5.2 </w:t>
      </w:r>
      <w:r w:rsidR="00D516B1">
        <w:t>Structural models</w:t>
      </w:r>
      <w:bookmarkEnd w:id="137"/>
    </w:p>
    <w:p w:rsidR="00AB6B9A" w:rsidRDefault="00680639" w:rsidP="00CD082A">
      <w:r>
        <w:t xml:space="preserve">As identified in Task 1, transverse cracking is the most dominant distress for TWTs, while corner cracking is predominant for UTWs.  In this sense, the PCA and ICT methods are more appropriate for UTW design, since they </w:t>
      </w:r>
      <w:r w:rsidR="00CD082A">
        <w:t xml:space="preserve">have the critical stress </w:t>
      </w:r>
      <w:r w:rsidR="00AB6B9A">
        <w:t>determined</w:t>
      </w:r>
      <w:r w:rsidR="00CD082A">
        <w:t xml:space="preserve"> at the top of the PCC overlay under corner loading.  </w:t>
      </w:r>
    </w:p>
    <w:p w:rsidR="00AB6B9A" w:rsidRDefault="00CD082A" w:rsidP="00CD082A">
      <w:r>
        <w:t xml:space="preserve">The issue of interface bonding is not taken into account </w:t>
      </w:r>
      <w:r w:rsidR="00802056">
        <w:t xml:space="preserve">well </w:t>
      </w:r>
      <w:r>
        <w:t xml:space="preserve">by the current design methods.  The best practice so far is to adjust the predicted stresses </w:t>
      </w:r>
      <w:r w:rsidR="00AB6B9A">
        <w:t xml:space="preserve">for partial bonding </w:t>
      </w:r>
      <w:r>
        <w:t xml:space="preserve">based on field measurements.  </w:t>
      </w:r>
    </w:p>
    <w:p w:rsidR="00A61669" w:rsidRDefault="00CD082A" w:rsidP="00CD082A">
      <w:r>
        <w:t xml:space="preserve">The surface preparation is believed </w:t>
      </w:r>
      <w:r w:rsidR="00802056">
        <w:t xml:space="preserve">to be </w:t>
      </w:r>
      <w:r>
        <w:t xml:space="preserve">one of the factors affecting </w:t>
      </w:r>
      <w:r w:rsidR="00A61669">
        <w:t xml:space="preserve">the bond strength.  It </w:t>
      </w:r>
      <w:r w:rsidR="00AB6B9A">
        <w:t>seems common that</w:t>
      </w:r>
      <w:r w:rsidR="00A61669">
        <w:t xml:space="preserve"> milling and cleaning </w:t>
      </w:r>
      <w:r w:rsidR="00AB6B9A">
        <w:t xml:space="preserve">are suggested </w:t>
      </w:r>
      <w:r w:rsidR="00A61669">
        <w:t>to ensure a good bond.</w:t>
      </w:r>
    </w:p>
    <w:p w:rsidR="00D516B1" w:rsidRDefault="00AB6B9A" w:rsidP="00AB6B9A">
      <w:pPr>
        <w:pStyle w:val="Heading3"/>
      </w:pPr>
      <w:bookmarkStart w:id="138" w:name="_Toc292375727"/>
      <w:r>
        <w:t xml:space="preserve">5.3 </w:t>
      </w:r>
      <w:r w:rsidR="00D516B1">
        <w:t>Boundary of each method</w:t>
      </w:r>
      <w:bookmarkEnd w:id="138"/>
    </w:p>
    <w:p w:rsidR="00D516B1" w:rsidRDefault="00D516B1" w:rsidP="00CD082A">
      <w:r>
        <w:t xml:space="preserve">Structural-response equations developed based on numerical analysis are employed in most of </w:t>
      </w:r>
      <w:r w:rsidR="00802056">
        <w:t xml:space="preserve">the </w:t>
      </w:r>
      <w:r>
        <w:t xml:space="preserve">current whitetopping design methods, i.e. the NJDOT method, the ICI method, the PCA method and the CDOT method.  During the development of these equations, </w:t>
      </w:r>
      <w:r w:rsidR="00B457B7">
        <w:t>many</w:t>
      </w:r>
      <w:r w:rsidR="003E3B33">
        <w:t xml:space="preserve"> </w:t>
      </w:r>
      <w:r>
        <w:t>FE</w:t>
      </w:r>
      <w:r w:rsidR="003E3B33">
        <w:t xml:space="preserve"> </w:t>
      </w:r>
      <w:r>
        <w:t xml:space="preserve">runs </w:t>
      </w:r>
      <w:r w:rsidR="001A38C7">
        <w:t>are</w:t>
      </w:r>
      <w:r>
        <w:t xml:space="preserve"> </w:t>
      </w:r>
      <w:r>
        <w:lastRenderedPageBreak/>
        <w:t>involved</w:t>
      </w:r>
      <w:r w:rsidR="00A85637">
        <w:t>, e</w:t>
      </w:r>
      <w:r>
        <w:t xml:space="preserve">specially for the </w:t>
      </w:r>
      <w:r w:rsidR="003E3B33">
        <w:t xml:space="preserve">CDOT and </w:t>
      </w:r>
      <w:r>
        <w:t>PCA method</w:t>
      </w:r>
      <w:r w:rsidR="003E3B33">
        <w:t>s</w:t>
      </w:r>
      <w:r>
        <w:t xml:space="preserve"> that </w:t>
      </w:r>
      <w:r w:rsidR="003E3B33">
        <w:t>were</w:t>
      </w:r>
      <w:r>
        <w:t xml:space="preserve"> developed based on ‘2.5-D’ FE analysis</w:t>
      </w:r>
      <w:r w:rsidR="00A85637">
        <w:t>.</w:t>
      </w:r>
      <w:r>
        <w:t xml:space="preserve"> </w:t>
      </w:r>
      <w:r w:rsidR="00A85637">
        <w:t xml:space="preserve"> </w:t>
      </w:r>
      <w:r w:rsidR="003E3B33">
        <w:t xml:space="preserve">In ‘2.5-D’ FE analysis, </w:t>
      </w:r>
      <w:r>
        <w:t xml:space="preserve">FE runs </w:t>
      </w:r>
      <w:r w:rsidR="00A85637">
        <w:t>were</w:t>
      </w:r>
      <w:r>
        <w:t xml:space="preserve"> carried out not only </w:t>
      </w:r>
      <w:r w:rsidR="00A85637">
        <w:t xml:space="preserve">to </w:t>
      </w:r>
      <w:r w:rsidR="001A38C7">
        <w:t>link</w:t>
      </w:r>
      <w:r>
        <w:t xml:space="preserve"> the pa</w:t>
      </w:r>
      <w:r w:rsidR="003E3B33">
        <w:t>vement parameters to the 2-D FE</w:t>
      </w:r>
      <w:r>
        <w:t xml:space="preserve"> results, but also </w:t>
      </w:r>
      <w:r w:rsidR="00A85637">
        <w:t xml:space="preserve">to </w:t>
      </w:r>
      <w:r>
        <w:t>correlate the 2-D FE results to the 3-D FE results.  The quality of the correlation between the pavement parameters and the numerical results greatly depends on the number of FE runs made and more importantly the range of the pavement parameters used in the FE runs.  For example, analytical solution</w:t>
      </w:r>
      <w:r w:rsidR="003E3B33">
        <w:t xml:space="preserve">s based on </w:t>
      </w:r>
      <w:r>
        <w:t xml:space="preserve">thousands of </w:t>
      </w:r>
      <w:r w:rsidR="003E3B33">
        <w:t xml:space="preserve">FE </w:t>
      </w:r>
      <w:r>
        <w:t>runs</w:t>
      </w:r>
      <w:r w:rsidR="00A85637">
        <w:t>,</w:t>
      </w:r>
      <w:r>
        <w:t xml:space="preserve"> but all with </w:t>
      </w:r>
      <w:r w:rsidR="00A85637">
        <w:t xml:space="preserve">a </w:t>
      </w:r>
      <w:r>
        <w:t>whitetopping thickness of 15 in</w:t>
      </w:r>
      <w:r w:rsidR="00A85637">
        <w:t>,</w:t>
      </w:r>
      <w:r>
        <w:t xml:space="preserve"> would not be considered reliable</w:t>
      </w:r>
      <w:r w:rsidR="003E3B33">
        <w:t xml:space="preserve"> in generating a reasonable design thickness</w:t>
      </w:r>
      <w:r>
        <w:t xml:space="preserve">.  Therefore, it is important to know the </w:t>
      </w:r>
      <w:r w:rsidR="00B457B7">
        <w:t>inference space for</w:t>
      </w:r>
      <w:r>
        <w:t xml:space="preserve"> </w:t>
      </w:r>
      <w:r w:rsidR="00B457B7">
        <w:t xml:space="preserve">which </w:t>
      </w:r>
      <w:r>
        <w:t xml:space="preserve">each method </w:t>
      </w:r>
      <w:r w:rsidR="003E3B33">
        <w:t>was</w:t>
      </w:r>
      <w:r>
        <w:t xml:space="preserve"> developed and most likely beyond which its use may become unreliable.  In </w:t>
      </w:r>
      <w:fldSimple w:instr=" REF _Ref240432173 \h  \* MERGEFORMAT ">
        <w:r w:rsidR="0070230C" w:rsidRPr="0070230C">
          <w:t>Table 8</w:t>
        </w:r>
      </w:fldSimple>
      <w:r>
        <w:t xml:space="preserve">, </w:t>
      </w:r>
      <w:r w:rsidR="00B457B7">
        <w:t>the</w:t>
      </w:r>
      <w:r w:rsidR="00A85637">
        <w:t xml:space="preserve"> </w:t>
      </w:r>
      <w:r w:rsidR="00B457B7">
        <w:t>inference space</w:t>
      </w:r>
      <w:r w:rsidR="00A85637">
        <w:t>,</w:t>
      </w:r>
      <w:r>
        <w:t xml:space="preserve"> in terms of the range of inputs used for the </w:t>
      </w:r>
      <w:r w:rsidR="001A38C7">
        <w:t xml:space="preserve">model </w:t>
      </w:r>
      <w:r>
        <w:t xml:space="preserve">development, validation </w:t>
      </w:r>
      <w:r w:rsidR="001A38C7">
        <w:t xml:space="preserve">and </w:t>
      </w:r>
      <w:proofErr w:type="gramStart"/>
      <w:r>
        <w:t>calibration</w:t>
      </w:r>
      <w:r w:rsidR="00A85637">
        <w:t>,</w:t>
      </w:r>
      <w:proofErr w:type="gramEnd"/>
      <w:r>
        <w:t xml:space="preserve"> </w:t>
      </w:r>
      <w:r w:rsidR="00A85637">
        <w:t xml:space="preserve">are </w:t>
      </w:r>
      <w:r>
        <w:t>summarized for each method.</w:t>
      </w:r>
    </w:p>
    <w:p w:rsidR="00D516B1" w:rsidRDefault="003E3B33" w:rsidP="003E3B33">
      <w:pPr>
        <w:pStyle w:val="Heading3"/>
      </w:pPr>
      <w:bookmarkStart w:id="139" w:name="_Toc292375728"/>
      <w:r>
        <w:t xml:space="preserve">5.4 </w:t>
      </w:r>
      <w:r w:rsidR="00D516B1">
        <w:t>Performance model</w:t>
      </w:r>
      <w:bookmarkEnd w:id="139"/>
    </w:p>
    <w:p w:rsidR="003E3B33" w:rsidRDefault="00A61669" w:rsidP="00CD082A">
      <w:r>
        <w:t xml:space="preserve">For PCC fatigue, the modified ACPA model is employed in the ICT method while the PCA model is used in the other </w:t>
      </w:r>
      <w:r w:rsidR="003E3B33">
        <w:t xml:space="preserve">three </w:t>
      </w:r>
      <w:r>
        <w:t xml:space="preserve">methods.  </w:t>
      </w:r>
      <w:r w:rsidR="00444D55">
        <w:t>Both models</w:t>
      </w:r>
      <w:r w:rsidR="00902B02" w:rsidRPr="00902B02">
        <w:t xml:space="preserve"> </w:t>
      </w:r>
      <w:r w:rsidR="00902B02">
        <w:t>are presented in Figure 9</w:t>
      </w:r>
      <w:r w:rsidR="003206EF">
        <w:t>,</w:t>
      </w:r>
      <w:r w:rsidR="00902B02">
        <w:t xml:space="preserve"> along with </w:t>
      </w:r>
      <w:r w:rsidR="00444D55">
        <w:t>some other PCC fatigue models</w:t>
      </w:r>
      <w:r w:rsidR="003E3B33">
        <w:t xml:space="preserve"> as shown in Equations </w:t>
      </w:r>
      <w:r w:rsidR="007F32E3">
        <w:fldChar w:fldCharType="begin"/>
      </w:r>
      <w:r w:rsidR="003E3B33">
        <w:instrText xml:space="preserve"> REF _Ref251520009 \h </w:instrText>
      </w:r>
      <w:r w:rsidR="007F32E3">
        <w:fldChar w:fldCharType="separate"/>
      </w:r>
      <w:r w:rsidR="0070230C" w:rsidRPr="00A50B24">
        <w:rPr>
          <w:rFonts w:eastAsia="Times New Roman" w:cs="Times New Roman"/>
          <w:bCs/>
          <w:szCs w:val="24"/>
        </w:rPr>
        <w:t>(</w:t>
      </w:r>
      <w:r w:rsidR="0070230C">
        <w:rPr>
          <w:noProof/>
          <w:szCs w:val="24"/>
        </w:rPr>
        <w:t>52</w:t>
      </w:r>
      <w:r w:rsidR="0070230C" w:rsidRPr="00A50B24">
        <w:rPr>
          <w:rFonts w:eastAsia="Times New Roman" w:cs="Times New Roman"/>
          <w:bCs/>
          <w:szCs w:val="24"/>
        </w:rPr>
        <w:t>)</w:t>
      </w:r>
      <w:r w:rsidR="007F32E3">
        <w:fldChar w:fldCharType="end"/>
      </w:r>
      <w:r w:rsidR="003E3B33">
        <w:t xml:space="preserve"> to </w:t>
      </w:r>
      <w:r w:rsidR="007F32E3">
        <w:fldChar w:fldCharType="begin"/>
      </w:r>
      <w:r w:rsidR="003E3B33">
        <w:instrText xml:space="preserve"> REF _Ref251520010 \h </w:instrText>
      </w:r>
      <w:r w:rsidR="007F32E3">
        <w:fldChar w:fldCharType="separate"/>
      </w:r>
      <w:r w:rsidR="0070230C" w:rsidRPr="00A50B24">
        <w:rPr>
          <w:rFonts w:eastAsia="Times New Roman" w:cs="Times New Roman"/>
          <w:bCs/>
          <w:szCs w:val="24"/>
        </w:rPr>
        <w:t>(</w:t>
      </w:r>
      <w:r w:rsidR="0070230C">
        <w:rPr>
          <w:noProof/>
          <w:szCs w:val="24"/>
        </w:rPr>
        <w:t>55</w:t>
      </w:r>
      <w:r w:rsidR="0070230C" w:rsidRPr="00A50B24">
        <w:rPr>
          <w:rFonts w:eastAsia="Times New Roman" w:cs="Times New Roman"/>
          <w:bCs/>
          <w:szCs w:val="24"/>
        </w:rPr>
        <w:t>)</w:t>
      </w:r>
      <w:r w:rsidR="007F32E3">
        <w:fldChar w:fldCharType="end"/>
      </w:r>
      <w:r w:rsidR="006C133D">
        <w:t>,</w:t>
      </w:r>
      <w:r w:rsidR="00444D55">
        <w:t xml:space="preserve"> where ACPA and PCA models yield similar PCC fatigue performances while the prediction of the PCA model lies in the middle of all the predictions. </w:t>
      </w:r>
    </w:p>
    <w:p w:rsidR="003E3B33" w:rsidRDefault="003E3B33" w:rsidP="003E3B33">
      <w:pPr>
        <w:rPr>
          <w:rFonts w:cs="Times New Roman"/>
          <w:szCs w:val="24"/>
        </w:rPr>
      </w:pPr>
      <w:r w:rsidRPr="00E07151">
        <w:rPr>
          <w:rFonts w:cs="Times New Roman"/>
          <w:szCs w:val="24"/>
        </w:rPr>
        <w:t xml:space="preserve">Darter </w:t>
      </w:r>
      <w:r>
        <w:rPr>
          <w:rFonts w:cs="Times New Roman"/>
          <w:szCs w:val="24"/>
        </w:rPr>
        <w:t>(</w:t>
      </w:r>
      <w:r w:rsidRPr="00E07151">
        <w:rPr>
          <w:rFonts w:cs="Times New Roman"/>
          <w:szCs w:val="24"/>
        </w:rPr>
        <w:t>1988</w:t>
      </w:r>
      <w:r>
        <w:rPr>
          <w:rFonts w:cs="Times New Roman"/>
          <w:szCs w:val="24"/>
        </w:rPr>
        <w:t xml:space="preserve">) proposed a single-logarithm concrete fatigue model, as shown in Equation </w:t>
      </w:r>
      <w:fldSimple w:instr=" REF _Ref242448114 \h  \* MERGEFORMAT ">
        <w:r w:rsidR="0070230C" w:rsidRPr="0070230C">
          <w:rPr>
            <w:rFonts w:cs="Times New Roman"/>
            <w:szCs w:val="24"/>
          </w:rPr>
          <w:t>(52</w:t>
        </w:r>
      </w:fldSimple>
      <w:r>
        <w:rPr>
          <w:rFonts w:cs="Times New Roman"/>
          <w:szCs w:val="24"/>
        </w:rPr>
        <w:t>), which was later known as the ERES/COE model.  The model was developed based on the Corps of Engineering data from 51 full-scale fi</w:t>
      </w:r>
      <w:r>
        <w:rPr>
          <w:rFonts w:cs="Times New Roman" w:hint="eastAsia"/>
          <w:szCs w:val="24"/>
          <w:lang w:eastAsia="zh-CN"/>
        </w:rPr>
        <w:t>el</w:t>
      </w:r>
      <w:r>
        <w:rPr>
          <w:rFonts w:cs="Times New Roman"/>
          <w:szCs w:val="24"/>
        </w:rPr>
        <w:t xml:space="preserve">d sections.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3E3B33" w:rsidRPr="006C133D" w:rsidTr="003E3B33">
        <w:trPr>
          <w:jc w:val="center"/>
        </w:trPr>
        <w:tc>
          <w:tcPr>
            <w:tcW w:w="4500" w:type="pct"/>
            <w:vAlign w:val="center"/>
          </w:tcPr>
          <w:p w:rsidR="003E3B33" w:rsidRPr="006C133D" w:rsidRDefault="007F32E3" w:rsidP="003E3B33">
            <w:pPr>
              <w:rPr>
                <w:rFonts w:cs="Times New Roman"/>
                <w:szCs w:val="24"/>
              </w:rPr>
            </w:pPr>
            <m:oMathPara>
              <m:oMath>
                <m:func>
                  <m:funcPr>
                    <m:ctrlPr>
                      <w:rPr>
                        <w:rFonts w:ascii="Cambria Math" w:hAnsi="Cambria Math" w:cs="Times New Roman"/>
                        <w:i/>
                        <w:szCs w:val="24"/>
                      </w:rPr>
                    </m:ctrlPr>
                  </m:funcPr>
                  <m:fName>
                    <m:r>
                      <m:rPr>
                        <m:sty m:val="p"/>
                      </m:rPr>
                      <w:rPr>
                        <w:rFonts w:ascii="Cambria Math" w:cs="Times New Roman"/>
                        <w:szCs w:val="24"/>
                      </w:rPr>
                      <m:t>log</m:t>
                    </m:r>
                  </m:fName>
                  <m:e>
                    <m:r>
                      <w:rPr>
                        <w:rFonts w:ascii="Cambria Math" w:hAnsi="Cambria Math" w:cs="Times New Roman" w:hint="eastAsia"/>
                        <w:szCs w:val="24"/>
                      </w:rPr>
                      <m:t>N</m:t>
                    </m:r>
                  </m:e>
                </m:func>
                <m:r>
                  <w:rPr>
                    <w:rFonts w:ascii="Cambria Math" w:cs="Times New Roman"/>
                    <w:szCs w:val="24"/>
                  </w:rPr>
                  <m:t>=2.13</m:t>
                </m:r>
                <m:r>
                  <w:rPr>
                    <w:rFonts w:ascii="Cambria Math" w:cs="Times New Roman"/>
                    <w:szCs w:val="24"/>
                  </w:rPr>
                  <m:t>∙</m:t>
                </m:r>
                <m:sSup>
                  <m:sSupPr>
                    <m:ctrlPr>
                      <w:rPr>
                        <w:rFonts w:ascii="Cambria Math" w:hAnsi="Cambria Math" w:cs="Times New Roman"/>
                        <w:i/>
                        <w:szCs w:val="24"/>
                      </w:rPr>
                    </m:ctrlPr>
                  </m:sSupPr>
                  <m:e>
                    <m:r>
                      <w:rPr>
                        <w:rFonts w:ascii="Cambria Math" w:hAnsi="Cambria Math" w:cs="Times New Roman" w:hint="eastAsia"/>
                        <w:szCs w:val="24"/>
                      </w:rPr>
                      <m:t>S</m:t>
                    </m:r>
                  </m:e>
                  <m:sup>
                    <m:r>
                      <w:rPr>
                        <w:rFonts w:ascii="Cambria Math" w:hAnsi="Cambria Math" w:cs="Times New Roman"/>
                        <w:szCs w:val="24"/>
                      </w:rPr>
                      <m:t>-</m:t>
                    </m:r>
                    <m:r>
                      <w:rPr>
                        <w:rFonts w:ascii="Cambria Math" w:cs="Times New Roman"/>
                        <w:szCs w:val="24"/>
                      </w:rPr>
                      <m:t>1.2</m:t>
                    </m:r>
                  </m:sup>
                </m:sSup>
              </m:oMath>
            </m:oMathPara>
          </w:p>
        </w:tc>
        <w:tc>
          <w:tcPr>
            <w:tcW w:w="500" w:type="pct"/>
            <w:vAlign w:val="center"/>
          </w:tcPr>
          <w:p w:rsidR="003E3B33" w:rsidRPr="006C133D" w:rsidRDefault="003E3B33" w:rsidP="003E3B33">
            <w:pPr>
              <w:pStyle w:val="Caption"/>
              <w:keepNext/>
              <w:spacing w:before="240" w:after="240" w:line="360" w:lineRule="auto"/>
              <w:rPr>
                <w:szCs w:val="24"/>
              </w:rPr>
            </w:pPr>
            <w:bookmarkStart w:id="140" w:name="_Ref242448114"/>
            <w:bookmarkStart w:id="141" w:name="_Ref251520009"/>
            <w:r w:rsidRPr="00A50B24">
              <w:rPr>
                <w:szCs w:val="24"/>
              </w:rPr>
              <w:t>(</w:t>
            </w:r>
            <w:r w:rsidR="007F32E3" w:rsidRPr="00A50B24">
              <w:rPr>
                <w:b/>
                <w:szCs w:val="24"/>
              </w:rPr>
              <w:fldChar w:fldCharType="begin"/>
            </w:r>
            <w:r w:rsidRPr="00A50B24">
              <w:rPr>
                <w:szCs w:val="24"/>
              </w:rPr>
              <w:instrText xml:space="preserve"> SEQ Equation \* ARABIC </w:instrText>
            </w:r>
            <w:r w:rsidR="007F32E3" w:rsidRPr="00A50B24">
              <w:rPr>
                <w:b/>
                <w:szCs w:val="24"/>
              </w:rPr>
              <w:fldChar w:fldCharType="separate"/>
            </w:r>
            <w:r w:rsidR="0070230C">
              <w:rPr>
                <w:noProof/>
                <w:szCs w:val="24"/>
              </w:rPr>
              <w:t>52</w:t>
            </w:r>
            <w:r w:rsidR="007F32E3" w:rsidRPr="00A50B24">
              <w:rPr>
                <w:b/>
                <w:szCs w:val="24"/>
              </w:rPr>
              <w:fldChar w:fldCharType="end"/>
            </w:r>
            <w:bookmarkEnd w:id="140"/>
            <w:r w:rsidRPr="00A50B24">
              <w:rPr>
                <w:szCs w:val="24"/>
              </w:rPr>
              <w:t>)</w:t>
            </w:r>
            <w:bookmarkEnd w:id="141"/>
          </w:p>
        </w:tc>
      </w:tr>
    </w:tbl>
    <w:p w:rsidR="003E3B33" w:rsidRDefault="003E3B33" w:rsidP="003E3B33">
      <w:pPr>
        <w:rPr>
          <w:szCs w:val="24"/>
        </w:rPr>
      </w:pPr>
      <w:proofErr w:type="gramStart"/>
      <w:r>
        <w:t>where</w:t>
      </w:r>
      <w:proofErr w:type="gramEnd"/>
      <w:r>
        <w:t xml:space="preserve">  </w:t>
      </w:r>
      <m:oMath>
        <m:r>
          <w:rPr>
            <w:rFonts w:ascii="Cambria Math" w:hAnsi="Cambria Math" w:cs="Times New Roman"/>
            <w:szCs w:val="24"/>
          </w:rPr>
          <m:t>N</m:t>
        </m:r>
      </m:oMath>
      <w:r>
        <w:rPr>
          <w:szCs w:val="24"/>
        </w:rPr>
        <w:t xml:space="preserve"> is the allowable number of load applications and </w:t>
      </w:r>
      <m:oMath>
        <m:r>
          <w:rPr>
            <w:rFonts w:ascii="Cambria Math" w:hAnsi="Cambria Math" w:cs="Times New Roman"/>
            <w:szCs w:val="24"/>
          </w:rPr>
          <m:t>SR</m:t>
        </m:r>
      </m:oMath>
      <w:r>
        <w:rPr>
          <w:szCs w:val="24"/>
        </w:rPr>
        <w:t xml:space="preserve"> is the stress to strength ratio.</w:t>
      </w:r>
    </w:p>
    <w:p w:rsidR="003E3B33" w:rsidRDefault="003E3B33" w:rsidP="003E3B33">
      <w:pPr>
        <w:rPr>
          <w:rFonts w:cs="Times New Roman"/>
          <w:szCs w:val="24"/>
        </w:rPr>
      </w:pPr>
      <w:r>
        <w:rPr>
          <w:rFonts w:hint="eastAsia"/>
          <w:szCs w:val="24"/>
          <w:lang w:eastAsia="zh-CN"/>
        </w:rPr>
        <w:t>Two other</w:t>
      </w:r>
      <w:r>
        <w:rPr>
          <w:szCs w:val="24"/>
        </w:rPr>
        <w:t xml:space="preserve"> </w:t>
      </w:r>
      <w:r>
        <w:rPr>
          <w:rFonts w:cs="Times New Roman"/>
          <w:szCs w:val="24"/>
        </w:rPr>
        <w:t>single-logarithm models are the NCHRP 1-26 model (</w:t>
      </w:r>
      <w:proofErr w:type="spellStart"/>
      <w:r>
        <w:rPr>
          <w:rFonts w:cs="Times New Roman"/>
          <w:szCs w:val="24"/>
        </w:rPr>
        <w:t>Salsilli</w:t>
      </w:r>
      <w:proofErr w:type="spellEnd"/>
      <w:r>
        <w:rPr>
          <w:rFonts w:cs="Times New Roman"/>
          <w:szCs w:val="24"/>
        </w:rPr>
        <w:t xml:space="preserve"> et al., 1993) and the Zero-Maintenance model (Darter and Barenberg, 1977), as presented in Equation </w:t>
      </w:r>
      <w:fldSimple w:instr=" REF _Ref242448127 \h  \* MERGEFORMAT ">
        <w:r w:rsidR="0070230C" w:rsidRPr="0070230C">
          <w:rPr>
            <w:rFonts w:cs="Times New Roman"/>
            <w:szCs w:val="24"/>
          </w:rPr>
          <w:t>(53</w:t>
        </w:r>
      </w:fldSimple>
      <w:r>
        <w:rPr>
          <w:rFonts w:cs="Times New Roman"/>
          <w:szCs w:val="24"/>
        </w:rPr>
        <w:t xml:space="preserve">) and </w:t>
      </w:r>
      <w:fldSimple w:instr=" REF _Ref242448129 \h  \* MERGEFORMAT ">
        <w:r w:rsidR="0070230C" w:rsidRPr="0070230C">
          <w:rPr>
            <w:rFonts w:cs="Times New Roman"/>
            <w:szCs w:val="24"/>
          </w:rPr>
          <w:t>(54</w:t>
        </w:r>
      </w:fldSimple>
      <w:r>
        <w:rPr>
          <w:rFonts w:cs="Times New Roman"/>
          <w:szCs w:val="24"/>
        </w:rPr>
        <w:t xml:space="preserve">), respectively.  As one can see in Equation </w:t>
      </w:r>
      <w:fldSimple w:instr=" REF _Ref242448127 \h  \* MERGEFORMAT ">
        <w:r w:rsidR="0070230C" w:rsidRPr="0070230C">
          <w:rPr>
            <w:rFonts w:cs="Times New Roman"/>
            <w:szCs w:val="24"/>
          </w:rPr>
          <w:t>(53</w:t>
        </w:r>
      </w:fldSimple>
      <w:r>
        <w:rPr>
          <w:rFonts w:cs="Times New Roman"/>
          <w:szCs w:val="24"/>
        </w:rPr>
        <w:t xml:space="preserve">), the concrete fatigue life in the NCHRP 1-26 model is also a function of </w:t>
      </w:r>
      <w:r w:rsidR="00F85897">
        <w:rPr>
          <w:rFonts w:cs="Times New Roman"/>
          <w:szCs w:val="24"/>
        </w:rPr>
        <w:t>reliability</w:t>
      </w:r>
      <w:r>
        <w:rPr>
          <w:rFonts w:cs="Times New Roman" w:hint="eastAsia"/>
          <w:szCs w:val="24"/>
          <w:lang w:eastAsia="zh-CN"/>
        </w:rPr>
        <w:t xml:space="preserve"> </w:t>
      </w:r>
      <w:r w:rsidR="00F85897">
        <w:rPr>
          <w:rFonts w:cs="Times New Roman"/>
          <w:szCs w:val="24"/>
          <w:lang w:eastAsia="zh-CN"/>
        </w:rPr>
        <w:t>along with</w:t>
      </w:r>
      <w:r>
        <w:rPr>
          <w:rFonts w:cs="Times New Roman" w:hint="eastAsia"/>
          <w:szCs w:val="24"/>
          <w:lang w:eastAsia="zh-CN"/>
        </w:rPr>
        <w:t xml:space="preserve"> the stress level</w:t>
      </w:r>
      <w:r>
        <w:rPr>
          <w:rFonts w:cs="Times New Roman"/>
          <w:szCs w:val="24"/>
        </w:rPr>
        <w:t xml:space="preserve">.  The NCHRP 1-26 model was </w:t>
      </w:r>
      <w:r>
        <w:rPr>
          <w:rFonts w:cs="Times New Roman"/>
          <w:szCs w:val="24"/>
        </w:rPr>
        <w:lastRenderedPageBreak/>
        <w:t xml:space="preserve">developed based on </w:t>
      </w:r>
      <w:r w:rsidR="00746ADE">
        <w:rPr>
          <w:rFonts w:cs="Times New Roman"/>
          <w:sz w:val="23"/>
          <w:szCs w:val="23"/>
        </w:rPr>
        <w:t>AASHTO</w:t>
      </w:r>
      <w:r>
        <w:rPr>
          <w:rFonts w:cs="Times New Roman"/>
          <w:szCs w:val="24"/>
        </w:rPr>
        <w:t xml:space="preserve"> Road Test data and the Zero-Maintenance model was based on 140 sets of laboratory beam testing data.</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3E3B33" w:rsidRPr="006C133D" w:rsidTr="003E3B33">
        <w:trPr>
          <w:jc w:val="center"/>
        </w:trPr>
        <w:tc>
          <w:tcPr>
            <w:tcW w:w="4500" w:type="pct"/>
            <w:vAlign w:val="center"/>
          </w:tcPr>
          <w:p w:rsidR="003E3B33" w:rsidRPr="006C133D" w:rsidRDefault="007F32E3" w:rsidP="003E3B33">
            <w:pPr>
              <w:rPr>
                <w:rFonts w:cs="Times New Roman"/>
                <w:szCs w:val="24"/>
              </w:rPr>
            </w:pPr>
            <m:oMathPara>
              <m:oMath>
                <m:func>
                  <m:funcPr>
                    <m:ctrlPr>
                      <w:rPr>
                        <w:rFonts w:ascii="Cambria Math" w:hAnsi="Cambria Math" w:cs="Times New Roman"/>
                        <w:i/>
                        <w:szCs w:val="24"/>
                      </w:rPr>
                    </m:ctrlPr>
                  </m:funcPr>
                  <m:fName>
                    <m:r>
                      <m:rPr>
                        <m:sty m:val="p"/>
                      </m:rPr>
                      <w:rPr>
                        <w:rFonts w:ascii="Cambria Math" w:cs="Times New Roman"/>
                        <w:szCs w:val="24"/>
                      </w:rPr>
                      <m:t>log</m:t>
                    </m:r>
                  </m:fName>
                  <m:e>
                    <m:r>
                      <w:rPr>
                        <w:rFonts w:ascii="Cambria Math" w:hAnsi="Cambria Math" w:cs="Times New Roman" w:hint="eastAsia"/>
                        <w:szCs w:val="24"/>
                      </w:rPr>
                      <m:t>N</m:t>
                    </m:r>
                  </m:e>
                </m:func>
                <m:r>
                  <w:rPr>
                    <w:rFonts w:ascii="Cambria Math" w:cs="Times New Roman"/>
                    <w:szCs w:val="24"/>
                  </w:rPr>
                  <m:t>=</m:t>
                </m:r>
                <m:sSup>
                  <m:sSupPr>
                    <m:ctrlPr>
                      <w:rPr>
                        <w:rFonts w:ascii="Cambria Math" w:hAnsi="Cambria Math" w:cs="Times New Roman"/>
                        <w:i/>
                        <w:szCs w:val="24"/>
                      </w:rPr>
                    </m:ctrlPr>
                  </m:sSupPr>
                  <m:e>
                    <m:d>
                      <m:dPr>
                        <m:begChr m:val="["/>
                        <m:endChr m:val="]"/>
                        <m:ctrlPr>
                          <w:rPr>
                            <w:rFonts w:ascii="Cambria Math" w:hAnsi="Cambria Math" w:cs="Times New Roman"/>
                            <w:i/>
                            <w:szCs w:val="24"/>
                          </w:rPr>
                        </m:ctrlPr>
                      </m:dPr>
                      <m:e>
                        <m:f>
                          <m:fPr>
                            <m:ctrlPr>
                              <w:rPr>
                                <w:rFonts w:ascii="Cambria Math" w:hAnsi="Cambria Math" w:cs="Times New Roman"/>
                                <w:i/>
                                <w:szCs w:val="24"/>
                              </w:rPr>
                            </m:ctrlPr>
                          </m:fPr>
                          <m:num>
                            <m:r>
                              <w:rPr>
                                <w:rFonts w:ascii="Cambria Math" w:hAnsi="Cambria Math" w:cs="Times New Roman"/>
                                <w:szCs w:val="24"/>
                              </w:rPr>
                              <m:t>-</m:t>
                            </m:r>
                            <m:sSup>
                              <m:sSupPr>
                                <m:ctrlPr>
                                  <w:rPr>
                                    <w:rFonts w:ascii="Cambria Math" w:hAnsi="Cambria Math" w:cs="Times New Roman"/>
                                    <w:i/>
                                    <w:szCs w:val="24"/>
                                  </w:rPr>
                                </m:ctrlPr>
                              </m:sSupPr>
                              <m:e>
                                <m:r>
                                  <w:rPr>
                                    <w:rFonts w:ascii="Cambria Math" w:hAnsi="Cambria Math" w:cs="Times New Roman" w:hint="eastAsia"/>
                                    <w:szCs w:val="24"/>
                                  </w:rPr>
                                  <m:t>SR</m:t>
                                </m:r>
                              </m:e>
                              <m:sup>
                                <m:r>
                                  <w:rPr>
                                    <w:rFonts w:ascii="Cambria Math" w:hAnsi="Cambria Math" w:cs="Times New Roman"/>
                                    <w:szCs w:val="24"/>
                                  </w:rPr>
                                  <m:t>-</m:t>
                                </m:r>
                                <m:r>
                                  <w:rPr>
                                    <w:rFonts w:ascii="Cambria Math" w:cs="Times New Roman"/>
                                    <w:szCs w:val="24"/>
                                  </w:rPr>
                                  <m:t>5.367</m:t>
                                </m:r>
                              </m:sup>
                            </m:sSup>
                            <m:r>
                              <w:rPr>
                                <w:rFonts w:ascii="Cambria Math" w:hAnsi="Cambria Math" w:cs="Times New Roman" w:hint="eastAsia"/>
                                <w:szCs w:val="24"/>
                              </w:rPr>
                              <m:t>log</m:t>
                            </m:r>
                            <m:d>
                              <m:dPr>
                                <m:ctrlPr>
                                  <w:rPr>
                                    <w:rFonts w:ascii="Cambria Math" w:hAnsi="Cambria Math" w:cs="Times New Roman"/>
                                    <w:i/>
                                    <w:szCs w:val="24"/>
                                  </w:rPr>
                                </m:ctrlPr>
                              </m:dPr>
                              <m:e>
                                <m:r>
                                  <w:rPr>
                                    <w:rFonts w:ascii="Cambria Math" w:cs="Times New Roman"/>
                                    <w:szCs w:val="24"/>
                                  </w:rPr>
                                  <m:t>1</m:t>
                                </m:r>
                                <m:r>
                                  <w:rPr>
                                    <w:rFonts w:ascii="Cambria Math" w:cs="Times New Roman"/>
                                    <w:szCs w:val="24"/>
                                  </w:rPr>
                                  <m:t>-</m:t>
                                </m:r>
                                <m:r>
                                  <w:rPr>
                                    <w:rFonts w:ascii="Cambria Math" w:hAnsi="Cambria Math" w:cs="Times New Roman" w:hint="eastAsia"/>
                                    <w:szCs w:val="24"/>
                                  </w:rPr>
                                  <m:t>P</m:t>
                                </m:r>
                              </m:e>
                            </m:d>
                          </m:num>
                          <m:den>
                            <m:r>
                              <w:rPr>
                                <w:rFonts w:ascii="Cambria Math" w:cs="Times New Roman"/>
                                <w:szCs w:val="24"/>
                              </w:rPr>
                              <m:t>0.0032</m:t>
                            </m:r>
                          </m:den>
                        </m:f>
                      </m:e>
                    </m:d>
                  </m:e>
                  <m:sup>
                    <m:r>
                      <w:rPr>
                        <w:rFonts w:ascii="Cambria Math" w:cs="Times New Roman"/>
                        <w:szCs w:val="24"/>
                      </w:rPr>
                      <m:t>0.2276</m:t>
                    </m:r>
                  </m:sup>
                </m:sSup>
              </m:oMath>
            </m:oMathPara>
          </w:p>
        </w:tc>
        <w:tc>
          <w:tcPr>
            <w:tcW w:w="500" w:type="pct"/>
            <w:vAlign w:val="center"/>
          </w:tcPr>
          <w:p w:rsidR="003E3B33" w:rsidRPr="006C133D" w:rsidRDefault="003E3B33" w:rsidP="003E3B33">
            <w:pPr>
              <w:pStyle w:val="Caption"/>
              <w:keepNext/>
              <w:spacing w:before="240" w:after="240" w:line="360" w:lineRule="auto"/>
              <w:rPr>
                <w:szCs w:val="24"/>
              </w:rPr>
            </w:pPr>
            <w:bookmarkStart w:id="142" w:name="_Ref242448127"/>
            <w:r w:rsidRPr="00A50B24">
              <w:rPr>
                <w:szCs w:val="24"/>
              </w:rPr>
              <w:t>(</w:t>
            </w:r>
            <w:r w:rsidR="007F32E3" w:rsidRPr="00A50B24">
              <w:rPr>
                <w:b/>
                <w:szCs w:val="24"/>
              </w:rPr>
              <w:fldChar w:fldCharType="begin"/>
            </w:r>
            <w:r w:rsidRPr="00A50B24">
              <w:rPr>
                <w:szCs w:val="24"/>
              </w:rPr>
              <w:instrText xml:space="preserve"> SEQ Equation \* ARABIC </w:instrText>
            </w:r>
            <w:r w:rsidR="007F32E3" w:rsidRPr="00A50B24">
              <w:rPr>
                <w:b/>
                <w:szCs w:val="24"/>
              </w:rPr>
              <w:fldChar w:fldCharType="separate"/>
            </w:r>
            <w:r w:rsidR="0070230C">
              <w:rPr>
                <w:noProof/>
                <w:szCs w:val="24"/>
              </w:rPr>
              <w:t>53</w:t>
            </w:r>
            <w:r w:rsidR="007F32E3" w:rsidRPr="00A50B24">
              <w:rPr>
                <w:b/>
                <w:szCs w:val="24"/>
              </w:rPr>
              <w:fldChar w:fldCharType="end"/>
            </w:r>
            <w:bookmarkEnd w:id="142"/>
            <w:r w:rsidRPr="00A50B24">
              <w:rPr>
                <w:szCs w:val="24"/>
              </w:rPr>
              <w:t>)</w:t>
            </w:r>
          </w:p>
        </w:tc>
      </w:tr>
      <w:tr w:rsidR="003E3B33" w:rsidRPr="006C133D" w:rsidTr="003E3B33">
        <w:trPr>
          <w:jc w:val="center"/>
        </w:trPr>
        <w:tc>
          <w:tcPr>
            <w:tcW w:w="4500" w:type="pct"/>
            <w:vAlign w:val="center"/>
          </w:tcPr>
          <w:p w:rsidR="003E3B33" w:rsidRPr="006C133D" w:rsidRDefault="007F32E3" w:rsidP="003E3B33">
            <w:pPr>
              <w:rPr>
                <w:rFonts w:cs="Times New Roman"/>
                <w:szCs w:val="24"/>
              </w:rPr>
            </w:pPr>
            <m:oMathPara>
              <m:oMath>
                <m:func>
                  <m:funcPr>
                    <m:ctrlPr>
                      <w:rPr>
                        <w:rFonts w:ascii="Cambria Math" w:hAnsi="Cambria Math" w:cs="Times New Roman"/>
                        <w:i/>
                        <w:szCs w:val="24"/>
                      </w:rPr>
                    </m:ctrlPr>
                  </m:funcPr>
                  <m:fName>
                    <m:r>
                      <m:rPr>
                        <m:sty m:val="p"/>
                      </m:rPr>
                      <w:rPr>
                        <w:rFonts w:ascii="Cambria Math" w:cs="Times New Roman"/>
                        <w:szCs w:val="24"/>
                      </w:rPr>
                      <m:t>log</m:t>
                    </m:r>
                  </m:fName>
                  <m:e>
                    <m:r>
                      <w:rPr>
                        <w:rFonts w:ascii="Cambria Math" w:hAnsi="Cambria Math" w:cs="Times New Roman" w:hint="eastAsia"/>
                        <w:szCs w:val="24"/>
                      </w:rPr>
                      <m:t>N</m:t>
                    </m:r>
                  </m:e>
                </m:func>
                <m:r>
                  <w:rPr>
                    <w:rFonts w:ascii="Cambria Math" w:cs="Times New Roman"/>
                    <w:szCs w:val="24"/>
                  </w:rPr>
                  <m:t>=17.61</m:t>
                </m:r>
                <m:r>
                  <w:rPr>
                    <w:rFonts w:ascii="Cambria Math" w:cs="Times New Roman"/>
                    <w:szCs w:val="24"/>
                  </w:rPr>
                  <m:t>-</m:t>
                </m:r>
                <m:r>
                  <w:rPr>
                    <w:rFonts w:ascii="Cambria Math" w:cs="Times New Roman"/>
                    <w:szCs w:val="24"/>
                  </w:rPr>
                  <m:t>17.61</m:t>
                </m:r>
                <m:r>
                  <w:rPr>
                    <w:rFonts w:ascii="Cambria Math" w:cs="Times New Roman"/>
                    <w:szCs w:val="24"/>
                  </w:rPr>
                  <m:t>∙</m:t>
                </m:r>
                <m:r>
                  <w:rPr>
                    <w:rFonts w:ascii="Cambria Math" w:hAnsi="Cambria Math" w:cs="Times New Roman" w:hint="eastAsia"/>
                    <w:szCs w:val="24"/>
                  </w:rPr>
                  <m:t>SR</m:t>
                </m:r>
              </m:oMath>
            </m:oMathPara>
          </w:p>
        </w:tc>
        <w:tc>
          <w:tcPr>
            <w:tcW w:w="500" w:type="pct"/>
            <w:vAlign w:val="center"/>
          </w:tcPr>
          <w:p w:rsidR="003E3B33" w:rsidRPr="006C133D" w:rsidRDefault="003E3B33" w:rsidP="003E3B33">
            <w:pPr>
              <w:pStyle w:val="Caption"/>
              <w:keepNext/>
              <w:spacing w:before="240" w:after="240" w:line="360" w:lineRule="auto"/>
              <w:rPr>
                <w:szCs w:val="24"/>
              </w:rPr>
            </w:pPr>
            <w:bookmarkStart w:id="143" w:name="_Ref242448129"/>
            <w:r w:rsidRPr="00A50B24">
              <w:rPr>
                <w:szCs w:val="24"/>
              </w:rPr>
              <w:t>(</w:t>
            </w:r>
            <w:r w:rsidR="007F32E3" w:rsidRPr="00A50B24">
              <w:rPr>
                <w:b/>
                <w:szCs w:val="24"/>
              </w:rPr>
              <w:fldChar w:fldCharType="begin"/>
            </w:r>
            <w:r w:rsidRPr="00A50B24">
              <w:rPr>
                <w:szCs w:val="24"/>
              </w:rPr>
              <w:instrText xml:space="preserve"> SEQ Equation \* ARABIC </w:instrText>
            </w:r>
            <w:r w:rsidR="007F32E3" w:rsidRPr="00A50B24">
              <w:rPr>
                <w:b/>
                <w:szCs w:val="24"/>
              </w:rPr>
              <w:fldChar w:fldCharType="separate"/>
            </w:r>
            <w:r w:rsidR="0070230C">
              <w:rPr>
                <w:noProof/>
                <w:szCs w:val="24"/>
              </w:rPr>
              <w:t>54</w:t>
            </w:r>
            <w:r w:rsidR="007F32E3" w:rsidRPr="00A50B24">
              <w:rPr>
                <w:b/>
                <w:szCs w:val="24"/>
              </w:rPr>
              <w:fldChar w:fldCharType="end"/>
            </w:r>
            <w:bookmarkEnd w:id="143"/>
            <w:r w:rsidRPr="00A50B24">
              <w:rPr>
                <w:szCs w:val="24"/>
              </w:rPr>
              <w:t>)</w:t>
            </w:r>
          </w:p>
        </w:tc>
      </w:tr>
    </w:tbl>
    <w:p w:rsidR="003E3B33" w:rsidRDefault="003E3B33" w:rsidP="003E3B33">
      <w:pPr>
        <w:rPr>
          <w:szCs w:val="24"/>
        </w:rPr>
      </w:pPr>
      <w:proofErr w:type="gramStart"/>
      <w:r>
        <w:t>where</w:t>
      </w:r>
      <w:proofErr w:type="gramEnd"/>
      <w:r>
        <w:t xml:space="preserve"> </w:t>
      </w:r>
      <m:oMath>
        <m:r>
          <w:rPr>
            <w:rFonts w:ascii="Cambria Math" w:hAnsi="Cambria Math" w:cs="Times New Roman"/>
            <w:szCs w:val="24"/>
          </w:rPr>
          <m:t>N</m:t>
        </m:r>
      </m:oMath>
      <w:r>
        <w:rPr>
          <w:szCs w:val="24"/>
        </w:rPr>
        <w:t xml:space="preserve"> is the allowable number of load applications; </w:t>
      </w:r>
      <m:oMath>
        <m:r>
          <w:rPr>
            <w:rFonts w:ascii="Cambria Math" w:hAnsi="Cambria Math" w:cs="Times New Roman"/>
            <w:szCs w:val="24"/>
          </w:rPr>
          <m:t>SR</m:t>
        </m:r>
      </m:oMath>
      <w:r>
        <w:rPr>
          <w:szCs w:val="24"/>
        </w:rPr>
        <w:t xml:space="preserve"> is the stress to strength ratio and </w:t>
      </w:r>
      <m:oMath>
        <m:r>
          <w:rPr>
            <w:rFonts w:ascii="Cambria Math" w:hAnsi="Cambria Math" w:cs="Times New Roman"/>
            <w:szCs w:val="24"/>
          </w:rPr>
          <m:t>P</m:t>
        </m:r>
      </m:oMath>
      <w:r>
        <w:rPr>
          <w:szCs w:val="24"/>
        </w:rPr>
        <w:t xml:space="preserve"> is the probability of failure.</w:t>
      </w:r>
    </w:p>
    <w:p w:rsidR="003E3B33" w:rsidRDefault="003E3B33" w:rsidP="003E3B33">
      <w:r>
        <w:t xml:space="preserve">An example of the double-logarithm model </w:t>
      </w:r>
      <w:r>
        <w:rPr>
          <w:rFonts w:hint="eastAsia"/>
          <w:lang w:eastAsia="zh-CN"/>
        </w:rPr>
        <w:t xml:space="preserve">is </w:t>
      </w:r>
      <w:r>
        <w:t>the ARE model (</w:t>
      </w:r>
      <w:proofErr w:type="spellStart"/>
      <w:r>
        <w:rPr>
          <w:rFonts w:cs="Times New Roman"/>
          <w:szCs w:val="24"/>
        </w:rPr>
        <w:t>Treybig</w:t>
      </w:r>
      <w:proofErr w:type="spellEnd"/>
      <w:r>
        <w:rPr>
          <w:rFonts w:cs="Times New Roman"/>
          <w:szCs w:val="24"/>
        </w:rPr>
        <w:t>, 1977</w:t>
      </w:r>
      <w:r>
        <w:t xml:space="preserve">), as shown in Equation </w:t>
      </w:r>
      <w:fldSimple w:instr=" REF _Ref242448159 \h  \* MERGEFORMAT ">
        <w:r w:rsidR="0070230C" w:rsidRPr="0070230C">
          <w:t>(55</w:t>
        </w:r>
      </w:fldSimple>
      <w:r>
        <w:t>).  This model was also developed based on the AASHTO Road Test data.</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3E3B33" w:rsidRPr="006C133D" w:rsidTr="003E3B33">
        <w:trPr>
          <w:jc w:val="center"/>
        </w:trPr>
        <w:tc>
          <w:tcPr>
            <w:tcW w:w="4500" w:type="pct"/>
            <w:vAlign w:val="center"/>
          </w:tcPr>
          <w:p w:rsidR="003E3B33" w:rsidRPr="006C133D" w:rsidRDefault="003E3B33" w:rsidP="003E3B33">
            <w:pPr>
              <w:rPr>
                <w:rFonts w:cs="Times New Roman"/>
                <w:szCs w:val="24"/>
              </w:rPr>
            </w:pPr>
            <m:oMathPara>
              <m:oMath>
                <m:r>
                  <w:rPr>
                    <w:rFonts w:ascii="Cambria Math" w:hAnsi="Cambria Math" w:cs="Times New Roman" w:hint="eastAsia"/>
                    <w:szCs w:val="24"/>
                  </w:rPr>
                  <m:t>N</m:t>
                </m:r>
                <m:r>
                  <w:rPr>
                    <w:rFonts w:ascii="Cambria Math" w:cs="Times New Roman"/>
                    <w:szCs w:val="24"/>
                  </w:rPr>
                  <m:t>=23,440</m:t>
                </m:r>
                <m:r>
                  <w:rPr>
                    <w:rFonts w:ascii="Cambria Math" w:cs="Times New Roman"/>
                    <w:szCs w:val="24"/>
                  </w:rPr>
                  <m:t>∙</m:t>
                </m:r>
                <m:sSup>
                  <m:sSupPr>
                    <m:ctrlPr>
                      <w:rPr>
                        <w:rFonts w:ascii="Cambria Math" w:hAnsi="Cambria Math" w:cs="Times New Roman"/>
                        <w:i/>
                        <w:szCs w:val="24"/>
                      </w:rPr>
                    </m:ctrlPr>
                  </m:sSupPr>
                  <m:e>
                    <m:r>
                      <w:rPr>
                        <w:rFonts w:ascii="Cambria Math" w:hAnsi="Cambria Math" w:cs="Times New Roman" w:hint="eastAsia"/>
                        <w:szCs w:val="24"/>
                      </w:rPr>
                      <m:t>SR</m:t>
                    </m:r>
                  </m:e>
                  <m:sup>
                    <m:r>
                      <w:rPr>
                        <w:rFonts w:ascii="Cambria Math" w:hAnsi="Cambria Math" w:cs="Times New Roman"/>
                        <w:szCs w:val="24"/>
                      </w:rPr>
                      <m:t>-</m:t>
                    </m:r>
                    <m:r>
                      <w:rPr>
                        <w:rFonts w:ascii="Cambria Math" w:cs="Times New Roman"/>
                        <w:szCs w:val="24"/>
                      </w:rPr>
                      <m:t>3.21</m:t>
                    </m:r>
                  </m:sup>
                </m:sSup>
              </m:oMath>
            </m:oMathPara>
          </w:p>
        </w:tc>
        <w:tc>
          <w:tcPr>
            <w:tcW w:w="500" w:type="pct"/>
            <w:vAlign w:val="center"/>
          </w:tcPr>
          <w:p w:rsidR="003E3B33" w:rsidRPr="006C133D" w:rsidRDefault="003E3B33" w:rsidP="003E3B33">
            <w:pPr>
              <w:pStyle w:val="Caption"/>
              <w:keepNext/>
              <w:spacing w:before="240" w:after="240" w:line="360" w:lineRule="auto"/>
              <w:rPr>
                <w:szCs w:val="24"/>
              </w:rPr>
            </w:pPr>
            <w:bookmarkStart w:id="144" w:name="_Ref242448159"/>
            <w:bookmarkStart w:id="145" w:name="_Ref251520010"/>
            <w:r w:rsidRPr="00A50B24">
              <w:rPr>
                <w:szCs w:val="24"/>
              </w:rPr>
              <w:t>(</w:t>
            </w:r>
            <w:r w:rsidR="007F32E3" w:rsidRPr="00A50B24">
              <w:rPr>
                <w:b/>
                <w:szCs w:val="24"/>
              </w:rPr>
              <w:fldChar w:fldCharType="begin"/>
            </w:r>
            <w:r w:rsidRPr="00A50B24">
              <w:rPr>
                <w:szCs w:val="24"/>
              </w:rPr>
              <w:instrText xml:space="preserve"> SEQ Equation \* ARABIC </w:instrText>
            </w:r>
            <w:r w:rsidR="007F32E3" w:rsidRPr="00A50B24">
              <w:rPr>
                <w:b/>
                <w:szCs w:val="24"/>
              </w:rPr>
              <w:fldChar w:fldCharType="separate"/>
            </w:r>
            <w:r w:rsidR="0070230C">
              <w:rPr>
                <w:noProof/>
                <w:szCs w:val="24"/>
              </w:rPr>
              <w:t>55</w:t>
            </w:r>
            <w:r w:rsidR="007F32E3" w:rsidRPr="00A50B24">
              <w:rPr>
                <w:b/>
                <w:szCs w:val="24"/>
              </w:rPr>
              <w:fldChar w:fldCharType="end"/>
            </w:r>
            <w:bookmarkEnd w:id="144"/>
            <w:r w:rsidRPr="00A50B24">
              <w:rPr>
                <w:szCs w:val="24"/>
              </w:rPr>
              <w:t>)</w:t>
            </w:r>
            <w:bookmarkEnd w:id="145"/>
          </w:p>
        </w:tc>
      </w:tr>
    </w:tbl>
    <w:p w:rsidR="00444D55" w:rsidRDefault="00444D55" w:rsidP="00CD082A">
      <w:r>
        <w:t xml:space="preserve"> The Asphalt Institute model is the only model </w:t>
      </w:r>
      <w:r w:rsidR="00D516B1">
        <w:t>used for HMA fatigue prediction by the current UTW/TWT design methods.</w:t>
      </w:r>
    </w:p>
    <w:p w:rsidR="00CD082A" w:rsidRDefault="00CD082A" w:rsidP="00CD082A">
      <w:pPr>
        <w:sectPr w:rsidR="00CD082A" w:rsidSect="00AA5028">
          <w:footerReference w:type="first" r:id="rId14"/>
          <w:pgSz w:w="12240" w:h="15840"/>
          <w:pgMar w:top="1440" w:right="1440" w:bottom="1440" w:left="1440" w:header="720" w:footer="720" w:gutter="0"/>
          <w:pgNumType w:start="1"/>
          <w:cols w:space="720"/>
          <w:titlePg/>
          <w:docGrid w:linePitch="360"/>
        </w:sectPr>
      </w:pPr>
    </w:p>
    <w:p w:rsidR="00A05FFA" w:rsidRDefault="00A05FFA" w:rsidP="00A05FFA">
      <w:pPr>
        <w:pStyle w:val="Caption"/>
        <w:keepNext/>
      </w:pPr>
      <w:bookmarkStart w:id="146" w:name="_Ref249072343"/>
      <w:proofErr w:type="gramStart"/>
      <w:r w:rsidRPr="00652F54">
        <w:rPr>
          <w:szCs w:val="24"/>
        </w:rPr>
        <w:lastRenderedPageBreak/>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70230C">
        <w:rPr>
          <w:noProof/>
          <w:szCs w:val="24"/>
        </w:rPr>
        <w:t>6</w:t>
      </w:r>
      <w:r w:rsidR="007F32E3" w:rsidRPr="00652F54">
        <w:rPr>
          <w:b/>
          <w:szCs w:val="24"/>
        </w:rPr>
        <w:fldChar w:fldCharType="end"/>
      </w:r>
      <w:bookmarkEnd w:id="146"/>
      <w:r w:rsidRPr="00652F54">
        <w:rPr>
          <w:szCs w:val="24"/>
        </w:rPr>
        <w:t>.</w:t>
      </w:r>
      <w:proofErr w:type="gramEnd"/>
      <w:r w:rsidRPr="00652F54">
        <w:rPr>
          <w:szCs w:val="24"/>
        </w:rPr>
        <w:t xml:space="preserve"> </w:t>
      </w:r>
      <w:proofErr w:type="gramStart"/>
      <w:r>
        <w:rPr>
          <w:szCs w:val="24"/>
        </w:rPr>
        <w:t>Comparison between design methods.</w:t>
      </w:r>
      <w:proofErr w:type="gramEnd"/>
    </w:p>
    <w:tbl>
      <w:tblPr>
        <w:tblW w:w="5000" w:type="pct"/>
        <w:tblLook w:val="04A0"/>
      </w:tblPr>
      <w:tblGrid>
        <w:gridCol w:w="2798"/>
        <w:gridCol w:w="3426"/>
        <w:gridCol w:w="2485"/>
        <w:gridCol w:w="2380"/>
        <w:gridCol w:w="2087"/>
      </w:tblGrid>
      <w:tr w:rsidR="00A05FFA" w:rsidRPr="00A05FFA" w:rsidTr="00A05FFA">
        <w:trPr>
          <w:trHeight w:val="405"/>
        </w:trPr>
        <w:tc>
          <w:tcPr>
            <w:tcW w:w="1062" w:type="pc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Design Methods</w:t>
            </w:r>
          </w:p>
        </w:tc>
        <w:tc>
          <w:tcPr>
            <w:tcW w:w="1300" w:type="pct"/>
            <w:tcBorders>
              <w:top w:val="single" w:sz="8" w:space="0" w:color="000000"/>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CDOT</w:t>
            </w:r>
          </w:p>
        </w:tc>
        <w:tc>
          <w:tcPr>
            <w:tcW w:w="943" w:type="pct"/>
            <w:tcBorders>
              <w:top w:val="single" w:sz="8" w:space="0" w:color="000000"/>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NJDOT</w:t>
            </w:r>
          </w:p>
        </w:tc>
        <w:tc>
          <w:tcPr>
            <w:tcW w:w="903" w:type="pct"/>
            <w:tcBorders>
              <w:top w:val="single" w:sz="8" w:space="0" w:color="000000"/>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PCA</w:t>
            </w:r>
          </w:p>
        </w:tc>
        <w:tc>
          <w:tcPr>
            <w:tcW w:w="792" w:type="pct"/>
            <w:tcBorders>
              <w:top w:val="single" w:sz="8" w:space="0" w:color="000000"/>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ICT</w:t>
            </w:r>
          </w:p>
        </w:tc>
      </w:tr>
      <w:tr w:rsidR="00A05FFA" w:rsidRPr="00A05FFA" w:rsidTr="00A05FFA">
        <w:trPr>
          <w:trHeight w:val="405"/>
        </w:trPr>
        <w:tc>
          <w:tcPr>
            <w:tcW w:w="1062" w:type="pct"/>
            <w:tcBorders>
              <w:top w:val="nil"/>
              <w:left w:val="single" w:sz="8" w:space="0" w:color="000000"/>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Application</w:t>
            </w:r>
          </w:p>
        </w:tc>
        <w:tc>
          <w:tcPr>
            <w:tcW w:w="1300"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UTW/TWT</w:t>
            </w:r>
          </w:p>
        </w:tc>
        <w:tc>
          <w:tcPr>
            <w:tcW w:w="94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UTW/TWT</w:t>
            </w:r>
          </w:p>
        </w:tc>
        <w:tc>
          <w:tcPr>
            <w:tcW w:w="90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UTW</w:t>
            </w:r>
          </w:p>
        </w:tc>
        <w:tc>
          <w:tcPr>
            <w:tcW w:w="792"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UTW</w:t>
            </w:r>
          </w:p>
        </w:tc>
      </w:tr>
      <w:tr w:rsidR="00A05FFA" w:rsidRPr="00A05FFA" w:rsidTr="00A05FFA">
        <w:trPr>
          <w:trHeight w:val="405"/>
        </w:trPr>
        <w:tc>
          <w:tcPr>
            <w:tcW w:w="1062" w:type="pct"/>
            <w:tcBorders>
              <w:top w:val="nil"/>
              <w:left w:val="single" w:sz="8" w:space="0" w:color="000000"/>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Traffic</w:t>
            </w:r>
          </w:p>
        </w:tc>
        <w:tc>
          <w:tcPr>
            <w:tcW w:w="1300"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Load spectrum</w:t>
            </w:r>
          </w:p>
        </w:tc>
        <w:tc>
          <w:tcPr>
            <w:tcW w:w="94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ESAL</w:t>
            </w:r>
          </w:p>
        </w:tc>
        <w:tc>
          <w:tcPr>
            <w:tcW w:w="90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Load spectrum</w:t>
            </w:r>
          </w:p>
        </w:tc>
        <w:tc>
          <w:tcPr>
            <w:tcW w:w="792"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ESAL</w:t>
            </w:r>
          </w:p>
        </w:tc>
      </w:tr>
      <w:tr w:rsidR="00A05FFA" w:rsidRPr="00A05FFA" w:rsidTr="00A05FFA">
        <w:trPr>
          <w:trHeight w:val="405"/>
        </w:trPr>
        <w:tc>
          <w:tcPr>
            <w:tcW w:w="1062" w:type="pct"/>
            <w:tcBorders>
              <w:top w:val="nil"/>
              <w:left w:val="single" w:sz="8" w:space="0" w:color="000000"/>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Temperature dependency of HMA modulus</w:t>
            </w:r>
          </w:p>
        </w:tc>
        <w:tc>
          <w:tcPr>
            <w:tcW w:w="1300"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Not considered</w:t>
            </w:r>
          </w:p>
        </w:tc>
        <w:tc>
          <w:tcPr>
            <w:tcW w:w="94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Not considered</w:t>
            </w:r>
          </w:p>
        </w:tc>
        <w:tc>
          <w:tcPr>
            <w:tcW w:w="90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Not considered</w:t>
            </w:r>
          </w:p>
        </w:tc>
        <w:tc>
          <w:tcPr>
            <w:tcW w:w="792"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Not considered</w:t>
            </w:r>
          </w:p>
        </w:tc>
      </w:tr>
      <w:tr w:rsidR="00A05FFA" w:rsidRPr="00A05FFA" w:rsidTr="00A05FFA">
        <w:trPr>
          <w:trHeight w:val="405"/>
        </w:trPr>
        <w:tc>
          <w:tcPr>
            <w:tcW w:w="1062" w:type="pct"/>
            <w:tcBorders>
              <w:top w:val="nil"/>
              <w:left w:val="single" w:sz="8" w:space="0" w:color="000000"/>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Critical temperature difference considered</w:t>
            </w:r>
          </w:p>
        </w:tc>
        <w:tc>
          <w:tcPr>
            <w:tcW w:w="1300"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 xml:space="preserve">Positive, -1 to 5 °F/in based on CDOT test </w:t>
            </w:r>
            <w:r w:rsidR="001A38C7" w:rsidRPr="00A05FFA">
              <w:rPr>
                <w:rFonts w:eastAsia="SimSun" w:cs="Times New Roman"/>
                <w:color w:val="000000"/>
                <w:szCs w:val="24"/>
                <w:lang w:eastAsia="zh-CN"/>
              </w:rPr>
              <w:t>measurements</w:t>
            </w:r>
          </w:p>
        </w:tc>
        <w:tc>
          <w:tcPr>
            <w:tcW w:w="94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Positive, no guidance in determining this input</w:t>
            </w:r>
          </w:p>
        </w:tc>
        <w:tc>
          <w:tcPr>
            <w:tcW w:w="90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Negative, no guidance in determining this input</w:t>
            </w:r>
          </w:p>
        </w:tc>
        <w:tc>
          <w:tcPr>
            <w:tcW w:w="792"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Negative, -1.4 °F/in for Illinois based on equivalent damage</w:t>
            </w:r>
          </w:p>
        </w:tc>
      </w:tr>
      <w:tr w:rsidR="00AD0750" w:rsidRPr="00A05FFA" w:rsidTr="001D59A7">
        <w:trPr>
          <w:trHeight w:val="405"/>
        </w:trPr>
        <w:tc>
          <w:tcPr>
            <w:tcW w:w="1062" w:type="pct"/>
            <w:tcBorders>
              <w:top w:val="nil"/>
              <w:left w:val="single" w:sz="8" w:space="0" w:color="000000"/>
              <w:bottom w:val="single" w:sz="8" w:space="0" w:color="000000"/>
              <w:right w:val="single" w:sz="8" w:space="0" w:color="000000"/>
            </w:tcBorders>
            <w:shd w:val="clear" w:color="auto" w:fill="auto"/>
            <w:vAlign w:val="center"/>
            <w:hideMark/>
          </w:tcPr>
          <w:p w:rsidR="00AD0750" w:rsidRPr="00A05FFA" w:rsidRDefault="00AD0750" w:rsidP="001D59A7">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Fiber</w:t>
            </w:r>
          </w:p>
        </w:tc>
        <w:tc>
          <w:tcPr>
            <w:tcW w:w="1300" w:type="pct"/>
            <w:tcBorders>
              <w:top w:val="nil"/>
              <w:left w:val="nil"/>
              <w:bottom w:val="single" w:sz="8" w:space="0" w:color="000000"/>
              <w:right w:val="single" w:sz="8" w:space="0" w:color="000000"/>
            </w:tcBorders>
            <w:shd w:val="clear" w:color="auto" w:fill="auto"/>
            <w:vAlign w:val="center"/>
            <w:hideMark/>
          </w:tcPr>
          <w:p w:rsidR="00AD0750" w:rsidRPr="00A05FFA" w:rsidRDefault="00AD0750" w:rsidP="001D59A7">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Not considered</w:t>
            </w:r>
          </w:p>
        </w:tc>
        <w:tc>
          <w:tcPr>
            <w:tcW w:w="943" w:type="pct"/>
            <w:tcBorders>
              <w:top w:val="nil"/>
              <w:left w:val="nil"/>
              <w:bottom w:val="single" w:sz="8" w:space="0" w:color="000000"/>
              <w:right w:val="single" w:sz="8" w:space="0" w:color="000000"/>
            </w:tcBorders>
            <w:shd w:val="clear" w:color="auto" w:fill="auto"/>
            <w:vAlign w:val="center"/>
            <w:hideMark/>
          </w:tcPr>
          <w:p w:rsidR="00AD0750" w:rsidRPr="00A05FFA" w:rsidRDefault="00AD0750" w:rsidP="001D59A7">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Not considered</w:t>
            </w:r>
          </w:p>
        </w:tc>
        <w:tc>
          <w:tcPr>
            <w:tcW w:w="903" w:type="pct"/>
            <w:tcBorders>
              <w:top w:val="nil"/>
              <w:left w:val="nil"/>
              <w:bottom w:val="single" w:sz="8" w:space="0" w:color="000000"/>
              <w:right w:val="single" w:sz="8" w:space="0" w:color="000000"/>
            </w:tcBorders>
            <w:shd w:val="clear" w:color="auto" w:fill="auto"/>
            <w:vAlign w:val="center"/>
            <w:hideMark/>
          </w:tcPr>
          <w:p w:rsidR="00AD0750" w:rsidRPr="00A05FFA" w:rsidRDefault="00AD0750" w:rsidP="001D59A7">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Not considered</w:t>
            </w:r>
          </w:p>
        </w:tc>
        <w:tc>
          <w:tcPr>
            <w:tcW w:w="792" w:type="pct"/>
            <w:tcBorders>
              <w:top w:val="nil"/>
              <w:left w:val="nil"/>
              <w:bottom w:val="single" w:sz="8" w:space="0" w:color="000000"/>
              <w:right w:val="single" w:sz="8" w:space="0" w:color="000000"/>
            </w:tcBorders>
            <w:shd w:val="clear" w:color="auto" w:fill="auto"/>
            <w:vAlign w:val="center"/>
            <w:hideMark/>
          </w:tcPr>
          <w:p w:rsidR="00AD0750" w:rsidRPr="00A05FFA" w:rsidRDefault="00AD0750" w:rsidP="006C133D">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20</w:t>
            </w:r>
            <w:r w:rsidR="0063161B">
              <w:rPr>
                <w:rFonts w:eastAsia="SimSun" w:cs="Times New Roman"/>
                <w:color w:val="000000"/>
                <w:szCs w:val="24"/>
                <w:lang w:eastAsia="zh-CN"/>
              </w:rPr>
              <w:t xml:space="preserve"> percent</w:t>
            </w:r>
            <w:r w:rsidRPr="00A05FFA">
              <w:rPr>
                <w:rFonts w:eastAsia="SimSun" w:cs="Times New Roman"/>
                <w:color w:val="000000"/>
                <w:szCs w:val="24"/>
                <w:lang w:eastAsia="zh-CN"/>
              </w:rPr>
              <w:t xml:space="preserve"> increase of flexural strength due to use of </w:t>
            </w:r>
            <w:r w:rsidR="006C133D" w:rsidRPr="00A05FFA">
              <w:rPr>
                <w:rFonts w:eastAsia="SimSun" w:cs="Times New Roman"/>
                <w:color w:val="000000"/>
                <w:szCs w:val="24"/>
                <w:lang w:eastAsia="zh-CN"/>
              </w:rPr>
              <w:t>structur</w:t>
            </w:r>
            <w:r w:rsidR="006C133D">
              <w:rPr>
                <w:rFonts w:eastAsia="SimSun" w:cs="Times New Roman"/>
                <w:color w:val="000000"/>
                <w:szCs w:val="24"/>
                <w:lang w:eastAsia="zh-CN"/>
              </w:rPr>
              <w:t>al</w:t>
            </w:r>
            <w:r w:rsidR="006C133D" w:rsidRPr="00A05FFA">
              <w:rPr>
                <w:rFonts w:eastAsia="SimSun" w:cs="Times New Roman"/>
                <w:color w:val="000000"/>
                <w:szCs w:val="24"/>
                <w:lang w:eastAsia="zh-CN"/>
              </w:rPr>
              <w:t xml:space="preserve"> </w:t>
            </w:r>
            <w:r w:rsidRPr="00A05FFA">
              <w:rPr>
                <w:rFonts w:eastAsia="SimSun" w:cs="Times New Roman"/>
                <w:color w:val="000000"/>
                <w:szCs w:val="24"/>
                <w:lang w:eastAsia="zh-CN"/>
              </w:rPr>
              <w:t>fiber extending the fatigue life of PCC</w:t>
            </w:r>
          </w:p>
        </w:tc>
      </w:tr>
      <w:tr w:rsidR="00A05FFA" w:rsidRPr="00A05FFA" w:rsidTr="00A05FFA">
        <w:trPr>
          <w:trHeight w:val="405"/>
        </w:trPr>
        <w:tc>
          <w:tcPr>
            <w:tcW w:w="1062" w:type="pct"/>
            <w:tcBorders>
              <w:top w:val="nil"/>
              <w:left w:val="single" w:sz="8" w:space="0" w:color="000000"/>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Minimum HMA thickness, in</w:t>
            </w:r>
          </w:p>
        </w:tc>
        <w:tc>
          <w:tcPr>
            <w:tcW w:w="1300"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N.A.</w:t>
            </w:r>
          </w:p>
        </w:tc>
        <w:tc>
          <w:tcPr>
            <w:tcW w:w="94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N.A.</w:t>
            </w:r>
          </w:p>
        </w:tc>
        <w:tc>
          <w:tcPr>
            <w:tcW w:w="90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2.5-3</w:t>
            </w:r>
          </w:p>
        </w:tc>
        <w:tc>
          <w:tcPr>
            <w:tcW w:w="792"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2.5</w:t>
            </w:r>
          </w:p>
        </w:tc>
      </w:tr>
      <w:tr w:rsidR="00A05FFA" w:rsidRPr="00A05FFA" w:rsidTr="00A05FFA">
        <w:trPr>
          <w:trHeight w:val="405"/>
        </w:trPr>
        <w:tc>
          <w:tcPr>
            <w:tcW w:w="1062" w:type="pct"/>
            <w:tcBorders>
              <w:top w:val="nil"/>
              <w:left w:val="single" w:sz="8" w:space="0" w:color="000000"/>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Location of critical loading</w:t>
            </w:r>
          </w:p>
        </w:tc>
        <w:tc>
          <w:tcPr>
            <w:tcW w:w="1300"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Edge</w:t>
            </w:r>
          </w:p>
        </w:tc>
        <w:tc>
          <w:tcPr>
            <w:tcW w:w="94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Center/Edge</w:t>
            </w:r>
          </w:p>
        </w:tc>
        <w:tc>
          <w:tcPr>
            <w:tcW w:w="90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Corner</w:t>
            </w:r>
          </w:p>
        </w:tc>
        <w:tc>
          <w:tcPr>
            <w:tcW w:w="792"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Corner</w:t>
            </w:r>
          </w:p>
        </w:tc>
      </w:tr>
      <w:tr w:rsidR="00A05FFA" w:rsidRPr="00A05FFA" w:rsidTr="00A05FFA">
        <w:trPr>
          <w:trHeight w:val="405"/>
        </w:trPr>
        <w:tc>
          <w:tcPr>
            <w:tcW w:w="1062" w:type="pct"/>
            <w:tcBorders>
              <w:top w:val="nil"/>
              <w:left w:val="single" w:sz="8" w:space="0" w:color="000000"/>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Location of critical stress in PCC</w:t>
            </w:r>
          </w:p>
        </w:tc>
        <w:tc>
          <w:tcPr>
            <w:tcW w:w="1300"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Bottom of PCC</w:t>
            </w:r>
          </w:p>
        </w:tc>
        <w:tc>
          <w:tcPr>
            <w:tcW w:w="94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Bottom of PCC</w:t>
            </w:r>
          </w:p>
        </w:tc>
        <w:tc>
          <w:tcPr>
            <w:tcW w:w="90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Top of PCC</w:t>
            </w:r>
          </w:p>
        </w:tc>
        <w:tc>
          <w:tcPr>
            <w:tcW w:w="792"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Top of PCC</w:t>
            </w:r>
          </w:p>
        </w:tc>
      </w:tr>
      <w:tr w:rsidR="00A05FFA" w:rsidRPr="00A05FFA" w:rsidTr="00A05FFA">
        <w:trPr>
          <w:trHeight w:val="405"/>
        </w:trPr>
        <w:tc>
          <w:tcPr>
            <w:tcW w:w="1062" w:type="pct"/>
            <w:tcBorders>
              <w:top w:val="nil"/>
              <w:left w:val="single" w:sz="8" w:space="0" w:color="000000"/>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Location of critical stress in HMA</w:t>
            </w:r>
          </w:p>
        </w:tc>
        <w:tc>
          <w:tcPr>
            <w:tcW w:w="1300"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Bottom of HMA</w:t>
            </w:r>
          </w:p>
        </w:tc>
        <w:tc>
          <w:tcPr>
            <w:tcW w:w="94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Unknown</w:t>
            </w:r>
          </w:p>
        </w:tc>
        <w:tc>
          <w:tcPr>
            <w:tcW w:w="90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Bottom of HMA</w:t>
            </w:r>
          </w:p>
        </w:tc>
        <w:tc>
          <w:tcPr>
            <w:tcW w:w="792"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HMA not considered</w:t>
            </w:r>
          </w:p>
        </w:tc>
      </w:tr>
    </w:tbl>
    <w:p w:rsidR="00A05FFA" w:rsidRDefault="00A05FFA" w:rsidP="00B25A97">
      <w:pPr>
        <w:tabs>
          <w:tab w:val="center" w:pos="4320"/>
          <w:tab w:val="right" w:pos="9360"/>
        </w:tabs>
        <w:spacing w:after="0"/>
        <w:mirrorIndents/>
      </w:pPr>
    </w:p>
    <w:p w:rsidR="00A05FFA" w:rsidRDefault="00A05FFA">
      <w:pPr>
        <w:spacing w:before="0" w:after="200" w:line="276" w:lineRule="auto"/>
        <w:jc w:val="left"/>
      </w:pPr>
      <w:r>
        <w:br w:type="page"/>
      </w:r>
    </w:p>
    <w:p w:rsidR="00A05FFA" w:rsidRDefault="00A05FFA" w:rsidP="00A05FFA">
      <w:pPr>
        <w:pStyle w:val="Caption"/>
        <w:keepNext/>
      </w:pPr>
      <w:bookmarkStart w:id="147" w:name="_Ref249072344"/>
      <w:proofErr w:type="gramStart"/>
      <w:r w:rsidRPr="00652F54">
        <w:rPr>
          <w:szCs w:val="24"/>
        </w:rPr>
        <w:lastRenderedPageBreak/>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70230C">
        <w:rPr>
          <w:noProof/>
          <w:szCs w:val="24"/>
        </w:rPr>
        <w:t>7</w:t>
      </w:r>
      <w:r w:rsidR="007F32E3" w:rsidRPr="00652F54">
        <w:rPr>
          <w:b/>
          <w:szCs w:val="24"/>
        </w:rPr>
        <w:fldChar w:fldCharType="end"/>
      </w:r>
      <w:bookmarkEnd w:id="147"/>
      <w:r w:rsidRPr="00652F54">
        <w:rPr>
          <w:szCs w:val="24"/>
        </w:rPr>
        <w:t>.</w:t>
      </w:r>
      <w:proofErr w:type="gramEnd"/>
      <w:r w:rsidRPr="00652F54">
        <w:rPr>
          <w:szCs w:val="24"/>
        </w:rPr>
        <w:t xml:space="preserve"> </w:t>
      </w:r>
      <w:r>
        <w:rPr>
          <w:szCs w:val="24"/>
        </w:rPr>
        <w:t>Comparison between design methods (continued).</w:t>
      </w:r>
    </w:p>
    <w:tbl>
      <w:tblPr>
        <w:tblW w:w="5000" w:type="pct"/>
        <w:tblLook w:val="04A0"/>
      </w:tblPr>
      <w:tblGrid>
        <w:gridCol w:w="2798"/>
        <w:gridCol w:w="3426"/>
        <w:gridCol w:w="2485"/>
        <w:gridCol w:w="2380"/>
        <w:gridCol w:w="2087"/>
      </w:tblGrid>
      <w:tr w:rsidR="00A05FFA" w:rsidRPr="00A05FFA" w:rsidTr="00A05FFA">
        <w:trPr>
          <w:trHeight w:val="405"/>
        </w:trPr>
        <w:tc>
          <w:tcPr>
            <w:tcW w:w="1062" w:type="pc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Design Methods</w:t>
            </w:r>
          </w:p>
        </w:tc>
        <w:tc>
          <w:tcPr>
            <w:tcW w:w="1300" w:type="pct"/>
            <w:tcBorders>
              <w:top w:val="single" w:sz="8" w:space="0" w:color="000000"/>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CDOT</w:t>
            </w:r>
          </w:p>
        </w:tc>
        <w:tc>
          <w:tcPr>
            <w:tcW w:w="943" w:type="pct"/>
            <w:tcBorders>
              <w:top w:val="single" w:sz="8" w:space="0" w:color="000000"/>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NJDOT</w:t>
            </w:r>
          </w:p>
        </w:tc>
        <w:tc>
          <w:tcPr>
            <w:tcW w:w="903" w:type="pct"/>
            <w:tcBorders>
              <w:top w:val="single" w:sz="8" w:space="0" w:color="000000"/>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PCA</w:t>
            </w:r>
          </w:p>
        </w:tc>
        <w:tc>
          <w:tcPr>
            <w:tcW w:w="792" w:type="pct"/>
            <w:tcBorders>
              <w:top w:val="single" w:sz="8" w:space="0" w:color="000000"/>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ICT</w:t>
            </w:r>
          </w:p>
        </w:tc>
      </w:tr>
      <w:tr w:rsidR="00A05FFA" w:rsidRPr="00A05FFA" w:rsidTr="00A05FFA">
        <w:trPr>
          <w:trHeight w:val="405"/>
        </w:trPr>
        <w:tc>
          <w:tcPr>
            <w:tcW w:w="1062" w:type="pct"/>
            <w:tcBorders>
              <w:top w:val="nil"/>
              <w:left w:val="single" w:sz="8" w:space="0" w:color="000000"/>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Distress predicted</w:t>
            </w:r>
          </w:p>
        </w:tc>
        <w:tc>
          <w:tcPr>
            <w:tcW w:w="1300"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Transverse and longitudinal  cracks</w:t>
            </w:r>
          </w:p>
        </w:tc>
        <w:tc>
          <w:tcPr>
            <w:tcW w:w="94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Transverse and longitudinal cracks</w:t>
            </w:r>
          </w:p>
        </w:tc>
        <w:tc>
          <w:tcPr>
            <w:tcW w:w="90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Corner cracks</w:t>
            </w:r>
          </w:p>
        </w:tc>
        <w:tc>
          <w:tcPr>
            <w:tcW w:w="792"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Corner cracks</w:t>
            </w:r>
          </w:p>
        </w:tc>
      </w:tr>
      <w:tr w:rsidR="00A05FFA" w:rsidRPr="00A05FFA" w:rsidTr="00A05FFA">
        <w:trPr>
          <w:trHeight w:val="405"/>
        </w:trPr>
        <w:tc>
          <w:tcPr>
            <w:tcW w:w="1062" w:type="pct"/>
            <w:tcBorders>
              <w:top w:val="nil"/>
              <w:left w:val="single" w:sz="8" w:space="0" w:color="000000"/>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Reflection crack prediction</w:t>
            </w:r>
          </w:p>
        </w:tc>
        <w:tc>
          <w:tcPr>
            <w:tcW w:w="1300"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Not considered</w:t>
            </w:r>
          </w:p>
        </w:tc>
        <w:tc>
          <w:tcPr>
            <w:tcW w:w="94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Not considered</w:t>
            </w:r>
          </w:p>
        </w:tc>
        <w:tc>
          <w:tcPr>
            <w:tcW w:w="90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Not considered</w:t>
            </w:r>
          </w:p>
        </w:tc>
        <w:tc>
          <w:tcPr>
            <w:tcW w:w="792"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Not considered</w:t>
            </w:r>
          </w:p>
        </w:tc>
      </w:tr>
      <w:tr w:rsidR="00A05FFA" w:rsidRPr="00A05FFA" w:rsidTr="00A05FFA">
        <w:trPr>
          <w:trHeight w:val="405"/>
        </w:trPr>
        <w:tc>
          <w:tcPr>
            <w:tcW w:w="1062" w:type="pct"/>
            <w:tcBorders>
              <w:top w:val="nil"/>
              <w:left w:val="single" w:sz="8" w:space="0" w:color="000000"/>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Interface bonding</w:t>
            </w:r>
          </w:p>
        </w:tc>
        <w:tc>
          <w:tcPr>
            <w:tcW w:w="1300"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PCC stresses increased by 65%-59% for reliabilities of 95% to 75% based on Colorado data (3 sites)</w:t>
            </w:r>
          </w:p>
        </w:tc>
        <w:tc>
          <w:tcPr>
            <w:tcW w:w="94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Degree of Bonding based on Engineering Judgment</w:t>
            </w:r>
          </w:p>
        </w:tc>
        <w:tc>
          <w:tcPr>
            <w:tcW w:w="90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36% increase in PCC stress to account for partial bonding based on Missouri and Colorado Data</w:t>
            </w:r>
          </w:p>
        </w:tc>
        <w:tc>
          <w:tcPr>
            <w:tcW w:w="792"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Fully bonded</w:t>
            </w:r>
          </w:p>
        </w:tc>
      </w:tr>
      <w:tr w:rsidR="00A05FFA" w:rsidRPr="00A05FFA" w:rsidTr="00A05FFA">
        <w:trPr>
          <w:trHeight w:val="960"/>
        </w:trPr>
        <w:tc>
          <w:tcPr>
            <w:tcW w:w="1062" w:type="pct"/>
            <w:tcBorders>
              <w:top w:val="nil"/>
              <w:left w:val="single" w:sz="8" w:space="0" w:color="000000"/>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Reliability</w:t>
            </w:r>
          </w:p>
        </w:tc>
        <w:tc>
          <w:tcPr>
            <w:tcW w:w="1300"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Not considered</w:t>
            </w:r>
          </w:p>
        </w:tc>
        <w:tc>
          <w:tcPr>
            <w:tcW w:w="94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Considered when predicting design ESALs</w:t>
            </w:r>
          </w:p>
        </w:tc>
        <w:tc>
          <w:tcPr>
            <w:tcW w:w="90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Not considered</w:t>
            </w:r>
          </w:p>
        </w:tc>
        <w:tc>
          <w:tcPr>
            <w:tcW w:w="792"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Overall reliability considered, 85% for UTW design</w:t>
            </w:r>
          </w:p>
        </w:tc>
      </w:tr>
      <w:tr w:rsidR="00A05FFA" w:rsidRPr="00A05FFA" w:rsidTr="00A05FFA">
        <w:trPr>
          <w:trHeight w:val="1275"/>
        </w:trPr>
        <w:tc>
          <w:tcPr>
            <w:tcW w:w="1062" w:type="pct"/>
            <w:tcBorders>
              <w:top w:val="nil"/>
              <w:left w:val="single" w:sz="8" w:space="0" w:color="000000"/>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Surface preparation</w:t>
            </w:r>
          </w:p>
        </w:tc>
        <w:tc>
          <w:tcPr>
            <w:tcW w:w="1300"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Milling should not be applied for newly placed HMA</w:t>
            </w:r>
          </w:p>
        </w:tc>
        <w:tc>
          <w:tcPr>
            <w:tcW w:w="94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Milling and cleaning to ensure good bond</w:t>
            </w:r>
          </w:p>
        </w:tc>
        <w:tc>
          <w:tcPr>
            <w:tcW w:w="903"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Milling and cleaning to ensure good bond; milling not appropriate for newly placed HMA</w:t>
            </w:r>
          </w:p>
        </w:tc>
        <w:tc>
          <w:tcPr>
            <w:tcW w:w="792" w:type="pct"/>
            <w:tcBorders>
              <w:top w:val="nil"/>
              <w:left w:val="nil"/>
              <w:bottom w:val="single" w:sz="8" w:space="0" w:color="000000"/>
              <w:right w:val="single" w:sz="8" w:space="0" w:color="000000"/>
            </w:tcBorders>
            <w:shd w:val="clear" w:color="auto" w:fill="auto"/>
            <w:vAlign w:val="center"/>
            <w:hideMark/>
          </w:tcPr>
          <w:p w:rsidR="00A05FFA" w:rsidRPr="00A05FFA" w:rsidRDefault="00A05FFA" w:rsidP="00A05FFA">
            <w:pPr>
              <w:spacing w:before="0" w:after="0" w:line="240" w:lineRule="auto"/>
              <w:jc w:val="center"/>
              <w:rPr>
                <w:rFonts w:eastAsia="SimSun" w:cs="Times New Roman"/>
                <w:color w:val="000000"/>
                <w:szCs w:val="24"/>
                <w:lang w:eastAsia="zh-CN"/>
              </w:rPr>
            </w:pPr>
            <w:r w:rsidRPr="00A05FFA">
              <w:rPr>
                <w:rFonts w:eastAsia="SimSun" w:cs="Times New Roman"/>
                <w:color w:val="000000"/>
                <w:szCs w:val="24"/>
                <w:lang w:eastAsia="zh-CN"/>
              </w:rPr>
              <w:t>Milling and cleaning to ensure good bond</w:t>
            </w:r>
          </w:p>
        </w:tc>
      </w:tr>
    </w:tbl>
    <w:p w:rsidR="00675E26" w:rsidRDefault="00675E26" w:rsidP="00B25A97">
      <w:pPr>
        <w:tabs>
          <w:tab w:val="center" w:pos="4320"/>
          <w:tab w:val="right" w:pos="9360"/>
        </w:tabs>
        <w:spacing w:after="0"/>
        <w:mirrorIndents/>
      </w:pPr>
    </w:p>
    <w:p w:rsidR="00C4192C" w:rsidRDefault="00675E26">
      <w:pPr>
        <w:spacing w:before="0" w:after="200" w:line="276" w:lineRule="auto"/>
        <w:jc w:val="center"/>
        <w:rPr>
          <w:b/>
          <w:szCs w:val="24"/>
        </w:rPr>
      </w:pPr>
      <w:r>
        <w:br w:type="page"/>
      </w:r>
      <w:bookmarkStart w:id="148" w:name="_Ref240432173"/>
      <w:bookmarkStart w:id="149" w:name="_Toc244428539"/>
      <w:proofErr w:type="gramStart"/>
      <w:r w:rsidRPr="00652F54">
        <w:rPr>
          <w:szCs w:val="24"/>
        </w:rPr>
        <w:lastRenderedPageBreak/>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70230C">
        <w:rPr>
          <w:noProof/>
          <w:szCs w:val="24"/>
        </w:rPr>
        <w:t>8</w:t>
      </w:r>
      <w:r w:rsidR="007F32E3" w:rsidRPr="00652F54">
        <w:rPr>
          <w:b/>
          <w:szCs w:val="24"/>
        </w:rPr>
        <w:fldChar w:fldCharType="end"/>
      </w:r>
      <w:bookmarkEnd w:id="148"/>
      <w:r w:rsidRPr="00652F54">
        <w:rPr>
          <w:szCs w:val="24"/>
        </w:rPr>
        <w:t>.</w:t>
      </w:r>
      <w:proofErr w:type="gramEnd"/>
      <w:r w:rsidRPr="00652F54">
        <w:rPr>
          <w:szCs w:val="24"/>
        </w:rPr>
        <w:t xml:space="preserve"> </w:t>
      </w:r>
      <w:r>
        <w:rPr>
          <w:szCs w:val="24"/>
        </w:rPr>
        <w:t>Pavement parameters used in the development, validation and sensitivity analysis of the design methods.</w:t>
      </w:r>
      <w:bookmarkEnd w:id="149"/>
    </w:p>
    <w:tbl>
      <w:tblPr>
        <w:tblW w:w="5000" w:type="pct"/>
        <w:tblLook w:val="04A0"/>
      </w:tblPr>
      <w:tblGrid>
        <w:gridCol w:w="4019"/>
        <w:gridCol w:w="1839"/>
        <w:gridCol w:w="2111"/>
        <w:gridCol w:w="1752"/>
        <w:gridCol w:w="1194"/>
        <w:gridCol w:w="2261"/>
      </w:tblGrid>
      <w:tr w:rsidR="003E3B33" w:rsidRPr="00FE60D5" w:rsidTr="003E3B33">
        <w:trPr>
          <w:trHeight w:val="315"/>
        </w:trPr>
        <w:tc>
          <w:tcPr>
            <w:tcW w:w="1525"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Pavement parameters</w:t>
            </w:r>
          </w:p>
        </w:tc>
        <w:tc>
          <w:tcPr>
            <w:tcW w:w="698"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NJDOT</w:t>
            </w:r>
          </w:p>
        </w:tc>
        <w:tc>
          <w:tcPr>
            <w:tcW w:w="801"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ICT</w:t>
            </w:r>
          </w:p>
        </w:tc>
        <w:tc>
          <w:tcPr>
            <w:tcW w:w="1118" w:type="pct"/>
            <w:gridSpan w:val="2"/>
            <w:tcBorders>
              <w:top w:val="single" w:sz="4" w:space="0" w:color="auto"/>
              <w:left w:val="nil"/>
              <w:bottom w:val="single" w:sz="4" w:space="0" w:color="auto"/>
              <w:right w:val="single" w:sz="4" w:space="0" w:color="000000"/>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PCA</w:t>
            </w:r>
          </w:p>
        </w:tc>
        <w:tc>
          <w:tcPr>
            <w:tcW w:w="858"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CDOT</w:t>
            </w:r>
          </w:p>
        </w:tc>
      </w:tr>
      <w:tr w:rsidR="003E3B33" w:rsidRPr="00FE60D5" w:rsidTr="003E3B33">
        <w:trPr>
          <w:trHeight w:val="540"/>
        </w:trPr>
        <w:tc>
          <w:tcPr>
            <w:tcW w:w="1525" w:type="pct"/>
            <w:vMerge/>
            <w:tcBorders>
              <w:top w:val="single" w:sz="4" w:space="0" w:color="auto"/>
              <w:left w:val="single" w:sz="4" w:space="0" w:color="auto"/>
              <w:bottom w:val="single" w:sz="4" w:space="0" w:color="000000"/>
              <w:right w:val="single" w:sz="4" w:space="0" w:color="auto"/>
            </w:tcBorders>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p>
        </w:tc>
        <w:tc>
          <w:tcPr>
            <w:tcW w:w="698" w:type="pct"/>
            <w:vMerge/>
            <w:tcBorders>
              <w:top w:val="single" w:sz="4" w:space="0" w:color="auto"/>
              <w:left w:val="single" w:sz="4" w:space="0" w:color="auto"/>
              <w:bottom w:val="single" w:sz="4" w:space="0" w:color="000000"/>
              <w:right w:val="single" w:sz="4" w:space="0" w:color="auto"/>
            </w:tcBorders>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p>
        </w:tc>
        <w:tc>
          <w:tcPr>
            <w:tcW w:w="801" w:type="pct"/>
            <w:vMerge/>
            <w:tcBorders>
              <w:top w:val="single" w:sz="4" w:space="0" w:color="auto"/>
              <w:left w:val="single" w:sz="4" w:space="0" w:color="auto"/>
              <w:bottom w:val="single" w:sz="4" w:space="0" w:color="000000"/>
              <w:right w:val="single" w:sz="4" w:space="0" w:color="auto"/>
            </w:tcBorders>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p>
        </w:tc>
        <w:tc>
          <w:tcPr>
            <w:tcW w:w="665"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2-D and 3-D analysis</w:t>
            </w:r>
          </w:p>
        </w:tc>
        <w:tc>
          <w:tcPr>
            <w:tcW w:w="453"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2-D analysis</w:t>
            </w:r>
          </w:p>
        </w:tc>
        <w:tc>
          <w:tcPr>
            <w:tcW w:w="858" w:type="pct"/>
            <w:vMerge/>
            <w:tcBorders>
              <w:top w:val="single" w:sz="4" w:space="0" w:color="auto"/>
              <w:left w:val="single" w:sz="4" w:space="0" w:color="auto"/>
              <w:bottom w:val="single" w:sz="4" w:space="0" w:color="000000"/>
              <w:right w:val="single" w:sz="4" w:space="0" w:color="auto"/>
            </w:tcBorders>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p>
        </w:tc>
      </w:tr>
      <w:tr w:rsidR="003E3B33" w:rsidRPr="00FE60D5" w:rsidTr="003E3B33">
        <w:trPr>
          <w:trHeight w:val="315"/>
        </w:trPr>
        <w:tc>
          <w:tcPr>
            <w:tcW w:w="1525" w:type="pct"/>
            <w:tcBorders>
              <w:top w:val="nil"/>
              <w:left w:val="single" w:sz="4" w:space="0" w:color="auto"/>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Concrete spacing, ft</w:t>
            </w:r>
          </w:p>
        </w:tc>
        <w:tc>
          <w:tcPr>
            <w:tcW w:w="69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3, 4</w:t>
            </w:r>
          </w:p>
        </w:tc>
        <w:tc>
          <w:tcPr>
            <w:tcW w:w="801" w:type="pct"/>
            <w:tcBorders>
              <w:top w:val="nil"/>
              <w:left w:val="nil"/>
              <w:bottom w:val="single" w:sz="4" w:space="0" w:color="auto"/>
              <w:right w:val="single" w:sz="4" w:space="0" w:color="auto"/>
            </w:tcBorders>
            <w:shd w:val="clear" w:color="auto" w:fill="auto"/>
            <w:vAlign w:val="center"/>
            <w:hideMark/>
          </w:tcPr>
          <w:p w:rsidR="003E3B33" w:rsidRPr="00FE60D5" w:rsidRDefault="00902B02" w:rsidP="00902B02">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4, 6</w:t>
            </w:r>
          </w:p>
        </w:tc>
        <w:tc>
          <w:tcPr>
            <w:tcW w:w="665"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2, 4</w:t>
            </w:r>
          </w:p>
        </w:tc>
        <w:tc>
          <w:tcPr>
            <w:tcW w:w="453"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2, 4</w:t>
            </w:r>
          </w:p>
        </w:tc>
        <w:tc>
          <w:tcPr>
            <w:tcW w:w="85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4, 6, 12</w:t>
            </w:r>
          </w:p>
        </w:tc>
      </w:tr>
      <w:tr w:rsidR="003E3B33" w:rsidRPr="00FE60D5" w:rsidTr="003E3B33">
        <w:trPr>
          <w:trHeight w:val="315"/>
        </w:trPr>
        <w:tc>
          <w:tcPr>
            <w:tcW w:w="1525" w:type="pct"/>
            <w:tcBorders>
              <w:top w:val="nil"/>
              <w:left w:val="single" w:sz="4" w:space="0" w:color="auto"/>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Concrete thickness, in</w:t>
            </w:r>
          </w:p>
        </w:tc>
        <w:tc>
          <w:tcPr>
            <w:tcW w:w="69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3-5</w:t>
            </w:r>
          </w:p>
        </w:tc>
        <w:tc>
          <w:tcPr>
            <w:tcW w:w="801" w:type="pct"/>
            <w:tcBorders>
              <w:top w:val="nil"/>
              <w:left w:val="nil"/>
              <w:bottom w:val="single" w:sz="4" w:space="0" w:color="auto"/>
              <w:right w:val="single" w:sz="4" w:space="0" w:color="auto"/>
            </w:tcBorders>
            <w:shd w:val="clear" w:color="auto" w:fill="auto"/>
            <w:vAlign w:val="center"/>
            <w:hideMark/>
          </w:tcPr>
          <w:p w:rsidR="003E3B33" w:rsidRPr="00FE60D5" w:rsidRDefault="00902B02" w:rsidP="00902B02">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3</w:t>
            </w:r>
            <w:r w:rsidR="003E3B33" w:rsidRPr="00FE60D5">
              <w:rPr>
                <w:rFonts w:eastAsia="Times New Roman" w:cs="Times New Roman"/>
                <w:color w:val="000000"/>
                <w:szCs w:val="24"/>
                <w:lang w:eastAsia="zh-CN"/>
              </w:rPr>
              <w:t>-</w:t>
            </w:r>
            <w:r>
              <w:rPr>
                <w:rFonts w:eastAsia="Times New Roman" w:cs="Times New Roman"/>
                <w:color w:val="000000"/>
                <w:szCs w:val="24"/>
                <w:lang w:eastAsia="zh-CN"/>
              </w:rPr>
              <w:t>6</w:t>
            </w:r>
          </w:p>
        </w:tc>
        <w:tc>
          <w:tcPr>
            <w:tcW w:w="665"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2, 3, 5</w:t>
            </w:r>
          </w:p>
        </w:tc>
        <w:tc>
          <w:tcPr>
            <w:tcW w:w="453"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2</w:t>
            </w:r>
            <w:r>
              <w:rPr>
                <w:rFonts w:eastAsia="Times New Roman" w:cs="Times New Roman"/>
                <w:color w:val="000000"/>
                <w:szCs w:val="24"/>
                <w:lang w:eastAsia="zh-CN"/>
              </w:rPr>
              <w:t>-</w:t>
            </w:r>
            <w:r w:rsidRPr="00FE60D5">
              <w:rPr>
                <w:rFonts w:eastAsia="Times New Roman" w:cs="Times New Roman"/>
                <w:color w:val="000000"/>
                <w:szCs w:val="24"/>
                <w:lang w:eastAsia="zh-CN"/>
              </w:rPr>
              <w:t>4</w:t>
            </w:r>
          </w:p>
        </w:tc>
        <w:tc>
          <w:tcPr>
            <w:tcW w:w="85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4-6</w:t>
            </w:r>
          </w:p>
        </w:tc>
      </w:tr>
      <w:tr w:rsidR="003E3B33" w:rsidRPr="00FE60D5" w:rsidTr="003E3B33">
        <w:trPr>
          <w:trHeight w:val="315"/>
        </w:trPr>
        <w:tc>
          <w:tcPr>
            <w:tcW w:w="1525" w:type="pct"/>
            <w:tcBorders>
              <w:top w:val="nil"/>
              <w:left w:val="single" w:sz="4" w:space="0" w:color="auto"/>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Concrete modulus of elasticity, million psi</w:t>
            </w:r>
          </w:p>
        </w:tc>
        <w:tc>
          <w:tcPr>
            <w:tcW w:w="69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3.4</w:t>
            </w:r>
          </w:p>
        </w:tc>
        <w:tc>
          <w:tcPr>
            <w:tcW w:w="801"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4</w:t>
            </w:r>
          </w:p>
        </w:tc>
        <w:tc>
          <w:tcPr>
            <w:tcW w:w="665"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4</w:t>
            </w:r>
          </w:p>
        </w:tc>
        <w:tc>
          <w:tcPr>
            <w:tcW w:w="453"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4</w:t>
            </w:r>
          </w:p>
        </w:tc>
        <w:tc>
          <w:tcPr>
            <w:tcW w:w="85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4</w:t>
            </w:r>
          </w:p>
        </w:tc>
      </w:tr>
      <w:tr w:rsidR="003E3B33" w:rsidRPr="00FE60D5" w:rsidTr="003E3B33">
        <w:trPr>
          <w:trHeight w:val="315"/>
        </w:trPr>
        <w:tc>
          <w:tcPr>
            <w:tcW w:w="1525" w:type="pct"/>
            <w:tcBorders>
              <w:top w:val="nil"/>
              <w:left w:val="single" w:sz="4" w:space="0" w:color="auto"/>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Concrete Poisson's ratio</w:t>
            </w:r>
          </w:p>
        </w:tc>
        <w:tc>
          <w:tcPr>
            <w:tcW w:w="69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0.15</w:t>
            </w:r>
          </w:p>
        </w:tc>
        <w:tc>
          <w:tcPr>
            <w:tcW w:w="801"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665"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453"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85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0.15</w:t>
            </w:r>
          </w:p>
        </w:tc>
      </w:tr>
      <w:tr w:rsidR="003E3B33" w:rsidRPr="00FE60D5" w:rsidTr="003E3B33">
        <w:trPr>
          <w:trHeight w:val="360"/>
        </w:trPr>
        <w:tc>
          <w:tcPr>
            <w:tcW w:w="1525" w:type="pct"/>
            <w:tcBorders>
              <w:top w:val="nil"/>
              <w:left w:val="single" w:sz="4" w:space="0" w:color="auto"/>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Concrete coefficient of thermal expansion, 10</w:t>
            </w:r>
            <w:r w:rsidRPr="00FE60D5">
              <w:rPr>
                <w:rFonts w:eastAsia="Times New Roman" w:cs="Times New Roman"/>
                <w:color w:val="000000"/>
                <w:szCs w:val="24"/>
                <w:vertAlign w:val="superscript"/>
                <w:lang w:eastAsia="zh-CN"/>
              </w:rPr>
              <w:t>-6</w:t>
            </w:r>
            <w:r w:rsidRPr="00FE60D5">
              <w:rPr>
                <w:rFonts w:eastAsia="Times New Roman" w:cs="Times New Roman"/>
                <w:color w:val="000000"/>
                <w:szCs w:val="24"/>
                <w:lang w:eastAsia="zh-CN"/>
              </w:rPr>
              <w:t>/</w:t>
            </w:r>
            <w:r w:rsidRPr="00FE60D5">
              <w:rPr>
                <w:rFonts w:ascii="Calibri" w:eastAsia="Times New Roman" w:hAnsi="Calibri" w:cs="Times New Roman"/>
                <w:color w:val="000000"/>
                <w:szCs w:val="24"/>
                <w:lang w:eastAsia="zh-CN"/>
              </w:rPr>
              <w:t>°</w:t>
            </w:r>
            <w:r w:rsidRPr="00FE60D5">
              <w:rPr>
                <w:rFonts w:eastAsia="Times New Roman" w:cs="Times New Roman"/>
                <w:color w:val="000000"/>
                <w:szCs w:val="24"/>
                <w:lang w:eastAsia="zh-CN"/>
              </w:rPr>
              <w:t>F</w:t>
            </w:r>
          </w:p>
        </w:tc>
        <w:tc>
          <w:tcPr>
            <w:tcW w:w="69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3.8</w:t>
            </w:r>
          </w:p>
        </w:tc>
        <w:tc>
          <w:tcPr>
            <w:tcW w:w="801"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665"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453"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85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r>
      <w:tr w:rsidR="003E3B33" w:rsidRPr="00FE60D5" w:rsidTr="003E3B33">
        <w:trPr>
          <w:trHeight w:val="315"/>
        </w:trPr>
        <w:tc>
          <w:tcPr>
            <w:tcW w:w="1525" w:type="pct"/>
            <w:tcBorders>
              <w:top w:val="nil"/>
              <w:left w:val="single" w:sz="4" w:space="0" w:color="auto"/>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Asphalt thickness, in</w:t>
            </w:r>
          </w:p>
        </w:tc>
        <w:tc>
          <w:tcPr>
            <w:tcW w:w="69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4-8</w:t>
            </w:r>
          </w:p>
        </w:tc>
        <w:tc>
          <w:tcPr>
            <w:tcW w:w="801"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3-9</w:t>
            </w:r>
          </w:p>
        </w:tc>
        <w:tc>
          <w:tcPr>
            <w:tcW w:w="665"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3, 6</w:t>
            </w:r>
          </w:p>
        </w:tc>
        <w:tc>
          <w:tcPr>
            <w:tcW w:w="453"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3-9</w:t>
            </w:r>
          </w:p>
        </w:tc>
        <w:tc>
          <w:tcPr>
            <w:tcW w:w="85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3, 6, 9</w:t>
            </w:r>
          </w:p>
        </w:tc>
      </w:tr>
      <w:tr w:rsidR="003E3B33" w:rsidRPr="00FE60D5" w:rsidTr="003E3B33">
        <w:trPr>
          <w:trHeight w:val="315"/>
        </w:trPr>
        <w:tc>
          <w:tcPr>
            <w:tcW w:w="1525" w:type="pct"/>
            <w:tcBorders>
              <w:top w:val="nil"/>
              <w:left w:val="single" w:sz="4" w:space="0" w:color="auto"/>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Asphalt modulus of elasticity, million psi</w:t>
            </w:r>
          </w:p>
        </w:tc>
        <w:tc>
          <w:tcPr>
            <w:tcW w:w="69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0.88-1.66</w:t>
            </w:r>
          </w:p>
        </w:tc>
        <w:tc>
          <w:tcPr>
            <w:tcW w:w="801"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0.05-1</w:t>
            </w:r>
          </w:p>
        </w:tc>
        <w:tc>
          <w:tcPr>
            <w:tcW w:w="665"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1</w:t>
            </w:r>
          </w:p>
        </w:tc>
        <w:tc>
          <w:tcPr>
            <w:tcW w:w="453"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0.05-1</w:t>
            </w:r>
          </w:p>
        </w:tc>
        <w:tc>
          <w:tcPr>
            <w:tcW w:w="85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0.05, 0.5, 1</w:t>
            </w:r>
          </w:p>
        </w:tc>
      </w:tr>
      <w:tr w:rsidR="003E3B33" w:rsidRPr="00FE60D5" w:rsidTr="003E3B33">
        <w:trPr>
          <w:trHeight w:val="315"/>
        </w:trPr>
        <w:tc>
          <w:tcPr>
            <w:tcW w:w="1525" w:type="pct"/>
            <w:tcBorders>
              <w:top w:val="nil"/>
              <w:left w:val="single" w:sz="4" w:space="0" w:color="auto"/>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Asphalt Poisson's ratio</w:t>
            </w:r>
          </w:p>
        </w:tc>
        <w:tc>
          <w:tcPr>
            <w:tcW w:w="69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0.35</w:t>
            </w:r>
          </w:p>
        </w:tc>
        <w:tc>
          <w:tcPr>
            <w:tcW w:w="801"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665"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453"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85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0.35</w:t>
            </w:r>
          </w:p>
        </w:tc>
      </w:tr>
      <w:tr w:rsidR="003E3B33" w:rsidRPr="00FE60D5" w:rsidTr="003E3B33">
        <w:trPr>
          <w:trHeight w:val="315"/>
        </w:trPr>
        <w:tc>
          <w:tcPr>
            <w:tcW w:w="1525" w:type="pct"/>
            <w:tcBorders>
              <w:top w:val="nil"/>
              <w:left w:val="single" w:sz="4" w:space="0" w:color="auto"/>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proofErr w:type="spellStart"/>
            <w:r w:rsidRPr="00FE60D5">
              <w:rPr>
                <w:rFonts w:eastAsia="Times New Roman" w:cs="Times New Roman"/>
                <w:color w:val="000000"/>
                <w:szCs w:val="24"/>
                <w:lang w:eastAsia="zh-CN"/>
              </w:rPr>
              <w:t>Subbase</w:t>
            </w:r>
            <w:proofErr w:type="spellEnd"/>
            <w:r w:rsidRPr="00FE60D5">
              <w:rPr>
                <w:rFonts w:eastAsia="Times New Roman" w:cs="Times New Roman"/>
                <w:color w:val="000000"/>
                <w:szCs w:val="24"/>
                <w:lang w:eastAsia="zh-CN"/>
              </w:rPr>
              <w:t xml:space="preserve"> thickness, in</w:t>
            </w:r>
          </w:p>
        </w:tc>
        <w:tc>
          <w:tcPr>
            <w:tcW w:w="69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12</w:t>
            </w:r>
          </w:p>
        </w:tc>
        <w:tc>
          <w:tcPr>
            <w:tcW w:w="801"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665"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453"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85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r>
      <w:tr w:rsidR="003E3B33" w:rsidRPr="00FE60D5" w:rsidTr="003E3B33">
        <w:trPr>
          <w:trHeight w:val="315"/>
        </w:trPr>
        <w:tc>
          <w:tcPr>
            <w:tcW w:w="1525" w:type="pct"/>
            <w:tcBorders>
              <w:top w:val="nil"/>
              <w:left w:val="single" w:sz="4" w:space="0" w:color="auto"/>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proofErr w:type="spellStart"/>
            <w:r w:rsidRPr="00FE60D5">
              <w:rPr>
                <w:rFonts w:eastAsia="Times New Roman" w:cs="Times New Roman"/>
                <w:color w:val="000000"/>
                <w:szCs w:val="24"/>
                <w:lang w:eastAsia="zh-CN"/>
              </w:rPr>
              <w:t>Subbase</w:t>
            </w:r>
            <w:proofErr w:type="spellEnd"/>
            <w:r w:rsidRPr="00FE60D5">
              <w:rPr>
                <w:rFonts w:eastAsia="Times New Roman" w:cs="Times New Roman"/>
                <w:color w:val="000000"/>
                <w:szCs w:val="24"/>
                <w:lang w:eastAsia="zh-CN"/>
              </w:rPr>
              <w:t xml:space="preserve"> modulus of elasticity, psi</w:t>
            </w:r>
          </w:p>
        </w:tc>
        <w:tc>
          <w:tcPr>
            <w:tcW w:w="69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4,200 to 16,800</w:t>
            </w:r>
          </w:p>
        </w:tc>
        <w:tc>
          <w:tcPr>
            <w:tcW w:w="801"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665"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453"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85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r>
      <w:tr w:rsidR="003E3B33" w:rsidRPr="00FE60D5" w:rsidTr="003E3B33">
        <w:trPr>
          <w:trHeight w:val="315"/>
        </w:trPr>
        <w:tc>
          <w:tcPr>
            <w:tcW w:w="1525" w:type="pct"/>
            <w:tcBorders>
              <w:top w:val="nil"/>
              <w:left w:val="single" w:sz="4" w:space="0" w:color="auto"/>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proofErr w:type="spellStart"/>
            <w:r w:rsidRPr="00FE60D5">
              <w:rPr>
                <w:rFonts w:eastAsia="Times New Roman" w:cs="Times New Roman"/>
                <w:color w:val="000000"/>
                <w:szCs w:val="24"/>
                <w:lang w:eastAsia="zh-CN"/>
              </w:rPr>
              <w:t>Subbase</w:t>
            </w:r>
            <w:proofErr w:type="spellEnd"/>
            <w:r w:rsidRPr="00FE60D5">
              <w:rPr>
                <w:rFonts w:eastAsia="Times New Roman" w:cs="Times New Roman"/>
                <w:color w:val="000000"/>
                <w:szCs w:val="24"/>
                <w:lang w:eastAsia="zh-CN"/>
              </w:rPr>
              <w:t xml:space="preserve"> Poisson's ratio</w:t>
            </w:r>
          </w:p>
        </w:tc>
        <w:tc>
          <w:tcPr>
            <w:tcW w:w="69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0.35</w:t>
            </w:r>
          </w:p>
        </w:tc>
        <w:tc>
          <w:tcPr>
            <w:tcW w:w="801"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665"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453"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c>
          <w:tcPr>
            <w:tcW w:w="85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w:t>
            </w:r>
          </w:p>
        </w:tc>
      </w:tr>
      <w:tr w:rsidR="003E3B33" w:rsidRPr="00FE60D5" w:rsidTr="003E3B33">
        <w:trPr>
          <w:trHeight w:val="315"/>
        </w:trPr>
        <w:tc>
          <w:tcPr>
            <w:tcW w:w="1525" w:type="pct"/>
            <w:tcBorders>
              <w:top w:val="nil"/>
              <w:left w:val="single" w:sz="4" w:space="0" w:color="auto"/>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Modulus of subgrade reaction, psi/in</w:t>
            </w:r>
          </w:p>
        </w:tc>
        <w:tc>
          <w:tcPr>
            <w:tcW w:w="69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145-580</w:t>
            </w:r>
          </w:p>
        </w:tc>
        <w:tc>
          <w:tcPr>
            <w:tcW w:w="801"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75-800</w:t>
            </w:r>
          </w:p>
        </w:tc>
        <w:tc>
          <w:tcPr>
            <w:tcW w:w="665"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100, 300, 600</w:t>
            </w:r>
          </w:p>
        </w:tc>
        <w:tc>
          <w:tcPr>
            <w:tcW w:w="453"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75-800</w:t>
            </w:r>
          </w:p>
        </w:tc>
        <w:tc>
          <w:tcPr>
            <w:tcW w:w="85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75, 200, 400</w:t>
            </w:r>
          </w:p>
        </w:tc>
      </w:tr>
      <w:tr w:rsidR="003E3B33" w:rsidRPr="00FE60D5" w:rsidTr="003E3B33">
        <w:trPr>
          <w:trHeight w:val="1710"/>
        </w:trPr>
        <w:tc>
          <w:tcPr>
            <w:tcW w:w="1525" w:type="pct"/>
            <w:tcBorders>
              <w:top w:val="nil"/>
              <w:left w:val="single" w:sz="4" w:space="0" w:color="auto"/>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Notes</w:t>
            </w:r>
          </w:p>
        </w:tc>
        <w:tc>
          <w:tcPr>
            <w:tcW w:w="69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Inputs were used in parametric study</w:t>
            </w:r>
          </w:p>
        </w:tc>
        <w:tc>
          <w:tcPr>
            <w:tcW w:w="801"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 xml:space="preserve">The range of inputs was assumed to be </w:t>
            </w:r>
            <w:r w:rsidRPr="00FE60D5">
              <w:rPr>
                <w:rFonts w:eastAsia="Times New Roman" w:cs="Times New Roman"/>
                <w:color w:val="000000"/>
                <w:szCs w:val="24"/>
                <w:lang w:eastAsia="zh-CN"/>
              </w:rPr>
              <w:t xml:space="preserve">the same as </w:t>
            </w:r>
            <w:r>
              <w:rPr>
                <w:rFonts w:eastAsia="Times New Roman" w:cs="Times New Roman"/>
                <w:color w:val="000000"/>
                <w:szCs w:val="24"/>
                <w:lang w:eastAsia="zh-CN"/>
              </w:rPr>
              <w:t>for</w:t>
            </w:r>
            <w:r w:rsidRPr="00FE60D5">
              <w:rPr>
                <w:rFonts w:eastAsia="Times New Roman" w:cs="Times New Roman"/>
                <w:color w:val="000000"/>
                <w:szCs w:val="24"/>
                <w:lang w:eastAsia="zh-CN"/>
              </w:rPr>
              <w:t xml:space="preserve"> the PCA guide, since the PCA equations were borrowed.</w:t>
            </w:r>
          </w:p>
        </w:tc>
        <w:tc>
          <w:tcPr>
            <w:tcW w:w="665"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p>
        </w:tc>
        <w:tc>
          <w:tcPr>
            <w:tcW w:w="453"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p>
        </w:tc>
        <w:tc>
          <w:tcPr>
            <w:tcW w:w="858" w:type="pct"/>
            <w:tcBorders>
              <w:top w:val="nil"/>
              <w:left w:val="nil"/>
              <w:bottom w:val="single" w:sz="4" w:space="0" w:color="auto"/>
              <w:right w:val="single" w:sz="4" w:space="0" w:color="auto"/>
            </w:tcBorders>
            <w:shd w:val="clear" w:color="auto" w:fill="auto"/>
            <w:vAlign w:val="center"/>
            <w:hideMark/>
          </w:tcPr>
          <w:p w:rsidR="003E3B33" w:rsidRPr="00FE60D5" w:rsidRDefault="003E3B33" w:rsidP="003E3B33">
            <w:pPr>
              <w:spacing w:before="0" w:after="0" w:line="240" w:lineRule="auto"/>
              <w:jc w:val="center"/>
              <w:rPr>
                <w:rFonts w:eastAsia="Times New Roman" w:cs="Times New Roman"/>
                <w:color w:val="000000"/>
                <w:szCs w:val="24"/>
                <w:lang w:eastAsia="zh-CN"/>
              </w:rPr>
            </w:pPr>
            <w:r w:rsidRPr="00FE60D5">
              <w:rPr>
                <w:rFonts w:eastAsia="Times New Roman" w:cs="Times New Roman"/>
                <w:color w:val="000000"/>
                <w:szCs w:val="24"/>
                <w:lang w:eastAsia="zh-CN"/>
              </w:rPr>
              <w:t xml:space="preserve">Inputs were used for developing design equations </w:t>
            </w:r>
            <w:r>
              <w:rPr>
                <w:rFonts w:eastAsia="Times New Roman" w:cs="Times New Roman"/>
                <w:color w:val="000000"/>
                <w:szCs w:val="24"/>
                <w:lang w:eastAsia="zh-CN"/>
              </w:rPr>
              <w:t>based on</w:t>
            </w:r>
            <w:r w:rsidRPr="00FE60D5">
              <w:rPr>
                <w:rFonts w:eastAsia="Times New Roman" w:cs="Times New Roman"/>
                <w:color w:val="000000"/>
                <w:szCs w:val="24"/>
                <w:lang w:eastAsia="zh-CN"/>
              </w:rPr>
              <w:t xml:space="preserve"> ILLSLAB</w:t>
            </w:r>
            <w:r>
              <w:rPr>
                <w:rFonts w:eastAsia="Times New Roman" w:cs="Times New Roman"/>
                <w:color w:val="000000"/>
                <w:szCs w:val="24"/>
                <w:lang w:eastAsia="zh-CN"/>
              </w:rPr>
              <w:t>.</w:t>
            </w:r>
          </w:p>
        </w:tc>
      </w:tr>
    </w:tbl>
    <w:p w:rsidR="00A05FFA" w:rsidRDefault="00A05FFA" w:rsidP="00B25A97">
      <w:pPr>
        <w:tabs>
          <w:tab w:val="center" w:pos="4320"/>
          <w:tab w:val="right" w:pos="9360"/>
        </w:tabs>
        <w:spacing w:after="0"/>
        <w:mirrorIndents/>
        <w:sectPr w:rsidR="00A05FFA" w:rsidSect="00A05FFA">
          <w:pgSz w:w="15840" w:h="12240" w:orient="landscape"/>
          <w:pgMar w:top="1440" w:right="1440" w:bottom="1440" w:left="1440" w:header="720" w:footer="720" w:gutter="0"/>
          <w:cols w:space="720"/>
          <w:docGrid w:linePitch="360"/>
        </w:sectPr>
      </w:pPr>
    </w:p>
    <w:p w:rsidR="00964FE0" w:rsidRDefault="00964FE0" w:rsidP="00B25A97">
      <w:pPr>
        <w:tabs>
          <w:tab w:val="center" w:pos="4320"/>
          <w:tab w:val="right" w:pos="9360"/>
        </w:tabs>
        <w:spacing w:after="0"/>
        <w:mirrorIndents/>
      </w:pPr>
    </w:p>
    <w:p w:rsidR="00C4192C" w:rsidRDefault="00FB0352">
      <w:pPr>
        <w:tabs>
          <w:tab w:val="center" w:pos="4320"/>
          <w:tab w:val="right" w:pos="9360"/>
        </w:tabs>
        <w:spacing w:after="0"/>
        <w:mirrorIndents/>
        <w:jc w:val="center"/>
      </w:pPr>
      <w:r w:rsidRPr="00FB0352">
        <w:rPr>
          <w:noProof/>
        </w:rPr>
        <w:drawing>
          <wp:inline distT="0" distB="0" distL="0" distR="0">
            <wp:extent cx="5996763" cy="4763386"/>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902B02" w:rsidRDefault="00902B02">
      <w:pPr>
        <w:tabs>
          <w:tab w:val="center" w:pos="4320"/>
          <w:tab w:val="right" w:pos="9360"/>
        </w:tabs>
        <w:spacing w:after="0"/>
        <w:mirrorIndents/>
        <w:jc w:val="center"/>
      </w:pPr>
      <w:r>
        <w:t>Note: markers are only for the convenience of readers, not indicating data points.</w:t>
      </w:r>
    </w:p>
    <w:p w:rsidR="00444D55" w:rsidRPr="00FD4562" w:rsidRDefault="00444D55" w:rsidP="00444D55">
      <w:pPr>
        <w:pStyle w:val="Caption"/>
      </w:pPr>
      <w:bookmarkStart w:id="150" w:name="_Ref249160489"/>
      <w:proofErr w:type="gramStart"/>
      <w:r w:rsidRPr="00FD4562">
        <w:t xml:space="preserve">Figure </w:t>
      </w:r>
      <w:r w:rsidR="007F32E3">
        <w:fldChar w:fldCharType="begin"/>
      </w:r>
      <w:r>
        <w:instrText xml:space="preserve"> SEQ Figure \* ARABIC </w:instrText>
      </w:r>
      <w:r w:rsidR="007F32E3">
        <w:fldChar w:fldCharType="separate"/>
      </w:r>
      <w:r w:rsidR="0070230C">
        <w:rPr>
          <w:noProof/>
        </w:rPr>
        <w:t>9</w:t>
      </w:r>
      <w:r w:rsidR="007F32E3">
        <w:fldChar w:fldCharType="end"/>
      </w:r>
      <w:bookmarkEnd w:id="150"/>
      <w:r>
        <w:t>.</w:t>
      </w:r>
      <w:proofErr w:type="gramEnd"/>
      <w:r>
        <w:t xml:space="preserve"> </w:t>
      </w:r>
      <w:r w:rsidR="00975BA9">
        <w:t>Comparison between PCC fatigue models</w:t>
      </w:r>
      <w:r w:rsidRPr="00FD4562">
        <w:t>.</w:t>
      </w:r>
    </w:p>
    <w:p w:rsidR="00964FE0" w:rsidRDefault="00964FE0" w:rsidP="00964FE0">
      <w:pPr>
        <w:pStyle w:val="Heading2"/>
      </w:pPr>
      <w:bookmarkStart w:id="151" w:name="_Toc292375729"/>
      <w:r>
        <w:t>Evaluation of current design guides</w:t>
      </w:r>
      <w:bookmarkEnd w:id="151"/>
    </w:p>
    <w:p w:rsidR="001801DC" w:rsidRPr="00104225" w:rsidRDefault="001801DC" w:rsidP="00964FE0">
      <w:pPr>
        <w:pStyle w:val="Heading3"/>
        <w:numPr>
          <w:ilvl w:val="0"/>
          <w:numId w:val="25"/>
        </w:numPr>
      </w:pPr>
      <w:bookmarkStart w:id="152" w:name="_Toc244428392"/>
      <w:r>
        <w:t xml:space="preserve"> </w:t>
      </w:r>
      <w:bookmarkStart w:id="153" w:name="_Toc292375730"/>
      <w:r w:rsidR="00C8366A" w:rsidRPr="00C8366A">
        <w:rPr>
          <w:szCs w:val="26"/>
        </w:rPr>
        <w:t>MnROAD</w:t>
      </w:r>
      <w:r w:rsidR="00325C10" w:rsidRPr="00964FE0">
        <w:rPr>
          <w:caps/>
          <w:szCs w:val="26"/>
        </w:rPr>
        <w:t xml:space="preserve"> </w:t>
      </w:r>
      <w:r w:rsidRPr="00964FE0">
        <w:rPr>
          <w:caps/>
          <w:szCs w:val="26"/>
        </w:rPr>
        <w:t>data</w:t>
      </w:r>
      <w:bookmarkEnd w:id="152"/>
      <w:bookmarkEnd w:id="153"/>
    </w:p>
    <w:p w:rsidR="001801DC" w:rsidRPr="00310EF8" w:rsidRDefault="00F85897" w:rsidP="001801DC">
      <w:pPr>
        <w:rPr>
          <w:szCs w:val="24"/>
        </w:rPr>
      </w:pPr>
      <w:r>
        <w:rPr>
          <w:rFonts w:eastAsia="SimSun"/>
          <w:szCs w:val="24"/>
          <w:lang w:eastAsia="zh-CN"/>
        </w:rPr>
        <w:t>T</w:t>
      </w:r>
      <w:r w:rsidR="001801DC" w:rsidRPr="00CB1DF5">
        <w:rPr>
          <w:rFonts w:eastAsia="SimSun"/>
          <w:szCs w:val="24"/>
          <w:lang w:eastAsia="zh-CN"/>
        </w:rPr>
        <w:t>he MnROAD facil</w:t>
      </w:r>
      <w:r w:rsidR="001801DC">
        <w:rPr>
          <w:rFonts w:eastAsia="SimSun"/>
          <w:szCs w:val="24"/>
          <w:lang w:eastAsia="zh-CN"/>
        </w:rPr>
        <w:t>ity contains more than 50</w:t>
      </w:r>
      <w:r>
        <w:rPr>
          <w:rFonts w:eastAsia="SimSun"/>
          <w:szCs w:val="24"/>
          <w:lang w:eastAsia="zh-CN"/>
        </w:rPr>
        <w:t xml:space="preserve"> pavement designs, each referred to as</w:t>
      </w:r>
      <w:r w:rsidR="001801DC">
        <w:rPr>
          <w:rFonts w:eastAsia="SimSun"/>
          <w:szCs w:val="24"/>
          <w:lang w:eastAsia="zh-CN"/>
        </w:rPr>
        <w:t xml:space="preserve"> </w:t>
      </w:r>
      <w:r w:rsidR="00915E13">
        <w:rPr>
          <w:rFonts w:eastAsia="SimSun"/>
          <w:szCs w:val="24"/>
          <w:lang w:eastAsia="zh-CN"/>
        </w:rPr>
        <w:t xml:space="preserve">a </w:t>
      </w:r>
      <w:r w:rsidR="001801DC">
        <w:rPr>
          <w:rFonts w:eastAsia="SimSun"/>
          <w:szCs w:val="24"/>
          <w:lang w:eastAsia="zh-CN"/>
        </w:rPr>
        <w:t>c</w:t>
      </w:r>
      <w:r w:rsidR="00915E13">
        <w:rPr>
          <w:rFonts w:eastAsia="SimSun"/>
          <w:szCs w:val="24"/>
          <w:lang w:eastAsia="zh-CN"/>
        </w:rPr>
        <w:t>ell.</w:t>
      </w:r>
      <w:r>
        <w:rPr>
          <w:rFonts w:eastAsia="SimSun"/>
          <w:szCs w:val="24"/>
          <w:lang w:eastAsia="zh-CN"/>
        </w:rPr>
        <w:t xml:space="preserve">  Each test cell</w:t>
      </w:r>
      <w:r w:rsidR="001801DC" w:rsidRPr="00CB1DF5">
        <w:rPr>
          <w:rFonts w:eastAsia="SimSun"/>
          <w:szCs w:val="24"/>
          <w:lang w:eastAsia="zh-CN"/>
        </w:rPr>
        <w:t xml:space="preserve"> </w:t>
      </w:r>
      <w:r>
        <w:rPr>
          <w:rFonts w:eastAsia="SimSun"/>
          <w:szCs w:val="24"/>
          <w:lang w:eastAsia="zh-CN"/>
        </w:rPr>
        <w:t>is</w:t>
      </w:r>
      <w:r w:rsidR="001801DC" w:rsidRPr="00CB1DF5">
        <w:rPr>
          <w:rFonts w:eastAsia="SimSun"/>
          <w:szCs w:val="24"/>
          <w:lang w:eastAsia="zh-CN"/>
        </w:rPr>
        <w:t xml:space="preserve"> a 100 to 500</w:t>
      </w:r>
      <w:r w:rsidR="001801DC">
        <w:rPr>
          <w:rFonts w:eastAsia="SimSun"/>
          <w:szCs w:val="24"/>
          <w:lang w:eastAsia="zh-CN"/>
        </w:rPr>
        <w:t>-</w:t>
      </w:r>
      <w:r w:rsidR="001801DC" w:rsidRPr="00CB1DF5">
        <w:rPr>
          <w:rFonts w:eastAsia="SimSun"/>
          <w:szCs w:val="24"/>
          <w:lang w:eastAsia="zh-CN"/>
        </w:rPr>
        <w:t xml:space="preserve">ft long roadway section. </w:t>
      </w:r>
      <w:r w:rsidR="001801DC">
        <w:rPr>
          <w:rFonts w:eastAsia="SimSun"/>
          <w:szCs w:val="24"/>
          <w:lang w:eastAsia="zh-CN"/>
        </w:rPr>
        <w:t xml:space="preserve"> </w:t>
      </w:r>
      <w:r w:rsidR="001801DC" w:rsidRPr="00CB1DF5">
        <w:rPr>
          <w:rFonts w:eastAsia="SimSun"/>
          <w:szCs w:val="24"/>
          <w:lang w:eastAsia="zh-CN"/>
        </w:rPr>
        <w:t xml:space="preserve">The layout of the MnROAD facility is </w:t>
      </w:r>
      <w:r w:rsidR="001801DC">
        <w:rPr>
          <w:rFonts w:eastAsia="SimSun"/>
          <w:szCs w:val="24"/>
          <w:lang w:eastAsia="zh-CN"/>
        </w:rPr>
        <w:t>illustrated</w:t>
      </w:r>
      <w:r w:rsidR="001801DC" w:rsidRPr="00CB1DF5">
        <w:rPr>
          <w:rFonts w:eastAsia="SimSun"/>
          <w:szCs w:val="24"/>
          <w:lang w:eastAsia="zh-CN"/>
        </w:rPr>
        <w:t xml:space="preserve"> in </w:t>
      </w:r>
      <w:fldSimple w:instr=" REF _Ref228545685  \* MERGEFORMAT ">
        <w:r w:rsidR="0070230C" w:rsidRPr="0070230C">
          <w:rPr>
            <w:rFonts w:eastAsia="SimSun"/>
            <w:szCs w:val="24"/>
            <w:lang w:eastAsia="zh-CN"/>
          </w:rPr>
          <w:t>Figure 10</w:t>
        </w:r>
      </w:fldSimple>
      <w:r w:rsidR="001801DC">
        <w:rPr>
          <w:rFonts w:eastAsia="SimSun"/>
          <w:szCs w:val="24"/>
          <w:lang w:eastAsia="zh-CN"/>
        </w:rPr>
        <w:t>.</w:t>
      </w:r>
      <w:r w:rsidR="001801DC" w:rsidRPr="00CB1DF5">
        <w:rPr>
          <w:szCs w:val="24"/>
        </w:rPr>
        <w:t xml:space="preserve"> </w:t>
      </w:r>
      <w:r w:rsidR="001801DC">
        <w:rPr>
          <w:szCs w:val="24"/>
        </w:rPr>
        <w:t xml:space="preserve"> </w:t>
      </w:r>
      <w:r w:rsidR="001801DC" w:rsidRPr="00CB1DF5">
        <w:rPr>
          <w:szCs w:val="24"/>
        </w:rPr>
        <w:t>Six different whitetopping</w:t>
      </w:r>
      <w:r w:rsidR="001801DC">
        <w:rPr>
          <w:szCs w:val="24"/>
        </w:rPr>
        <w:t xml:space="preserve"> </w:t>
      </w:r>
      <w:r w:rsidR="001801DC" w:rsidRPr="00CB1DF5">
        <w:rPr>
          <w:szCs w:val="24"/>
        </w:rPr>
        <w:t>sections (Cell</w:t>
      </w:r>
      <w:r w:rsidR="001801DC">
        <w:rPr>
          <w:rFonts w:hint="eastAsia"/>
          <w:szCs w:val="24"/>
          <w:lang w:eastAsia="zh-CN"/>
        </w:rPr>
        <w:t>s</w:t>
      </w:r>
      <w:r w:rsidR="001801DC" w:rsidRPr="00CB1DF5">
        <w:rPr>
          <w:szCs w:val="24"/>
        </w:rPr>
        <w:t xml:space="preserve"> 92 </w:t>
      </w:r>
      <w:r w:rsidR="001801DC">
        <w:rPr>
          <w:rFonts w:hint="eastAsia"/>
          <w:szCs w:val="24"/>
          <w:lang w:eastAsia="zh-CN"/>
        </w:rPr>
        <w:t>to</w:t>
      </w:r>
      <w:r w:rsidR="001801DC">
        <w:rPr>
          <w:szCs w:val="24"/>
        </w:rPr>
        <w:t xml:space="preserve"> 97) were</w:t>
      </w:r>
      <w:r w:rsidR="001801DC" w:rsidRPr="00CB1DF5">
        <w:rPr>
          <w:szCs w:val="24"/>
        </w:rPr>
        <w:t xml:space="preserve"> constructed </w:t>
      </w:r>
      <w:r w:rsidR="001801DC">
        <w:rPr>
          <w:szCs w:val="24"/>
        </w:rPr>
        <w:t>i</w:t>
      </w:r>
      <w:r w:rsidR="001801DC" w:rsidRPr="00CB1DF5">
        <w:rPr>
          <w:szCs w:val="24"/>
        </w:rPr>
        <w:t xml:space="preserve">n </w:t>
      </w:r>
      <w:r w:rsidR="001801DC" w:rsidRPr="00CB1DF5">
        <w:rPr>
          <w:szCs w:val="24"/>
        </w:rPr>
        <w:lastRenderedPageBreak/>
        <w:t>1997</w:t>
      </w:r>
      <w:r w:rsidR="001801DC">
        <w:rPr>
          <w:szCs w:val="24"/>
        </w:rPr>
        <w:t>,</w:t>
      </w:r>
      <w:r w:rsidR="001801DC" w:rsidRPr="00CB1DF5">
        <w:rPr>
          <w:szCs w:val="24"/>
        </w:rPr>
        <w:t xml:space="preserve"> </w:t>
      </w:r>
      <w:r w:rsidR="001801DC">
        <w:rPr>
          <w:szCs w:val="24"/>
        </w:rPr>
        <w:t>a</w:t>
      </w:r>
      <w:r w:rsidR="001801DC" w:rsidRPr="00CB1DF5">
        <w:rPr>
          <w:szCs w:val="24"/>
        </w:rPr>
        <w:t xml:space="preserve">mong </w:t>
      </w:r>
      <w:r w:rsidR="001801DC">
        <w:rPr>
          <w:szCs w:val="24"/>
        </w:rPr>
        <w:t xml:space="preserve">which </w:t>
      </w:r>
      <w:proofErr w:type="spellStart"/>
      <w:r w:rsidR="001801DC" w:rsidRPr="00CB1DF5">
        <w:rPr>
          <w:szCs w:val="24"/>
        </w:rPr>
        <w:t>Cells</w:t>
      </w:r>
      <w:proofErr w:type="spellEnd"/>
      <w:r w:rsidR="001801DC" w:rsidRPr="00CB1DF5">
        <w:rPr>
          <w:szCs w:val="24"/>
        </w:rPr>
        <w:t xml:space="preserve"> 93, 94 and 95 were replaced by Cells 60 </w:t>
      </w:r>
      <w:r w:rsidR="001801DC">
        <w:rPr>
          <w:szCs w:val="24"/>
        </w:rPr>
        <w:t>to</w:t>
      </w:r>
      <w:r w:rsidR="001801DC" w:rsidRPr="00CB1DF5">
        <w:rPr>
          <w:szCs w:val="24"/>
        </w:rPr>
        <w:t xml:space="preserve"> 63 in 2004</w:t>
      </w:r>
      <w:r w:rsidR="001801DC">
        <w:rPr>
          <w:szCs w:val="24"/>
        </w:rPr>
        <w:t xml:space="preserve"> </w:t>
      </w:r>
      <w:r w:rsidR="001801DC" w:rsidRPr="00CB1DF5">
        <w:rPr>
          <w:szCs w:val="24"/>
        </w:rPr>
        <w:t xml:space="preserve">because of an excessive </w:t>
      </w:r>
      <w:r w:rsidR="00B457B7">
        <w:rPr>
          <w:szCs w:val="24"/>
        </w:rPr>
        <w:t>drop</w:t>
      </w:r>
      <w:r w:rsidR="001801DC" w:rsidRPr="00CB1DF5">
        <w:rPr>
          <w:szCs w:val="24"/>
        </w:rPr>
        <w:t xml:space="preserve"> in </w:t>
      </w:r>
      <w:r w:rsidR="001801DC">
        <w:rPr>
          <w:szCs w:val="24"/>
        </w:rPr>
        <w:t xml:space="preserve">the </w:t>
      </w:r>
      <w:r w:rsidR="001801DC" w:rsidRPr="00CB1DF5">
        <w:rPr>
          <w:szCs w:val="24"/>
        </w:rPr>
        <w:t>serviceability</w:t>
      </w:r>
      <w:r w:rsidR="001801DC">
        <w:rPr>
          <w:szCs w:val="24"/>
        </w:rPr>
        <w:t>.</w:t>
      </w:r>
    </w:p>
    <w:p w:rsidR="001801DC" w:rsidRPr="00D222B1" w:rsidRDefault="001801DC" w:rsidP="001801DC">
      <w:pPr>
        <w:jc w:val="center"/>
      </w:pPr>
      <w:r w:rsidRPr="005C320A">
        <w:rPr>
          <w:noProof/>
        </w:rPr>
        <w:drawing>
          <wp:inline distT="0" distB="0" distL="0" distR="0">
            <wp:extent cx="5876925" cy="1095375"/>
            <wp:effectExtent l="19050" t="0" r="9525" b="0"/>
            <wp:docPr id="3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lum bright="-11000" contrast="21000"/>
                    </a:blip>
                    <a:srcRect/>
                    <a:stretch>
                      <a:fillRect/>
                    </a:stretch>
                  </pic:blipFill>
                  <pic:spPr bwMode="auto">
                    <a:xfrm>
                      <a:off x="0" y="0"/>
                      <a:ext cx="5876925" cy="1095375"/>
                    </a:xfrm>
                    <a:prstGeom prst="rect">
                      <a:avLst/>
                    </a:prstGeom>
                    <a:noFill/>
                    <a:ln w="9525">
                      <a:noFill/>
                      <a:miter lim="800000"/>
                      <a:headEnd/>
                      <a:tailEnd/>
                    </a:ln>
                  </pic:spPr>
                </pic:pic>
              </a:graphicData>
            </a:graphic>
          </wp:inline>
        </w:drawing>
      </w:r>
    </w:p>
    <w:p w:rsidR="001801DC" w:rsidRPr="00FD4562" w:rsidRDefault="001801DC" w:rsidP="001801DC">
      <w:pPr>
        <w:pStyle w:val="Caption"/>
      </w:pPr>
      <w:bookmarkStart w:id="154" w:name="_Ref228545685"/>
      <w:bookmarkStart w:id="155" w:name="_Toc228869643"/>
      <w:bookmarkStart w:id="156" w:name="_Toc244428425"/>
      <w:bookmarkStart w:id="157" w:name="_Ref224378684"/>
      <w:proofErr w:type="gramStart"/>
      <w:r w:rsidRPr="00FD4562">
        <w:t xml:space="preserve">Figure </w:t>
      </w:r>
      <w:r w:rsidR="007F32E3">
        <w:fldChar w:fldCharType="begin"/>
      </w:r>
      <w:r w:rsidR="00A50B24">
        <w:instrText xml:space="preserve"> SEQ Figure \* ARABIC </w:instrText>
      </w:r>
      <w:r w:rsidR="007F32E3">
        <w:fldChar w:fldCharType="separate"/>
      </w:r>
      <w:r w:rsidR="0070230C">
        <w:rPr>
          <w:noProof/>
        </w:rPr>
        <w:t>10</w:t>
      </w:r>
      <w:r w:rsidR="007F32E3">
        <w:fldChar w:fldCharType="end"/>
      </w:r>
      <w:bookmarkEnd w:id="154"/>
      <w:r>
        <w:t>.</w:t>
      </w:r>
      <w:proofErr w:type="gramEnd"/>
      <w:r>
        <w:t xml:space="preserve"> Layout of test c</w:t>
      </w:r>
      <w:r w:rsidRPr="00FD4562">
        <w:t>ells at the MnROAD facility.</w:t>
      </w:r>
      <w:bookmarkEnd w:id="155"/>
      <w:bookmarkEnd w:id="156"/>
    </w:p>
    <w:bookmarkEnd w:id="157"/>
    <w:p w:rsidR="001801DC" w:rsidRDefault="001801DC" w:rsidP="001801DC">
      <w:pPr>
        <w:autoSpaceDE w:val="0"/>
        <w:autoSpaceDN w:val="0"/>
        <w:spacing w:after="0"/>
        <w:mirrorIndents/>
        <w:rPr>
          <w:szCs w:val="24"/>
        </w:rPr>
      </w:pPr>
      <w:r>
        <w:rPr>
          <w:szCs w:val="24"/>
        </w:rPr>
        <w:t>The pavement parameters that are of interest for this study are presented in</w:t>
      </w:r>
      <w:r>
        <w:rPr>
          <w:rFonts w:hint="eastAsia"/>
          <w:szCs w:val="24"/>
          <w:lang w:eastAsia="zh-CN"/>
        </w:rPr>
        <w:t xml:space="preserve"> </w:t>
      </w:r>
      <w:r w:rsidR="007F32E3">
        <w:rPr>
          <w:szCs w:val="24"/>
          <w:lang w:eastAsia="zh-CN"/>
        </w:rPr>
        <w:fldChar w:fldCharType="begin"/>
      </w:r>
      <w:r>
        <w:rPr>
          <w:szCs w:val="24"/>
          <w:lang w:eastAsia="zh-CN"/>
        </w:rPr>
        <w:instrText xml:space="preserve"> </w:instrText>
      </w:r>
      <w:r>
        <w:rPr>
          <w:rFonts w:hint="eastAsia"/>
          <w:szCs w:val="24"/>
          <w:lang w:eastAsia="zh-CN"/>
        </w:rPr>
        <w:instrText>REF _Ref243366395 \h</w:instrText>
      </w:r>
      <w:r>
        <w:rPr>
          <w:szCs w:val="24"/>
          <w:lang w:eastAsia="zh-CN"/>
        </w:rPr>
        <w:instrText xml:space="preserve"> </w:instrText>
      </w:r>
      <w:r w:rsidR="007F32E3">
        <w:rPr>
          <w:szCs w:val="24"/>
          <w:lang w:eastAsia="zh-CN"/>
        </w:rPr>
      </w:r>
      <w:r w:rsidR="007F32E3">
        <w:rPr>
          <w:szCs w:val="24"/>
          <w:lang w:eastAsia="zh-CN"/>
        </w:rPr>
        <w:fldChar w:fldCharType="separate"/>
      </w:r>
      <w:r w:rsidR="0070230C" w:rsidRPr="00652F54">
        <w:rPr>
          <w:szCs w:val="24"/>
        </w:rPr>
        <w:t xml:space="preserve">Table </w:t>
      </w:r>
      <w:r w:rsidR="0070230C">
        <w:rPr>
          <w:noProof/>
          <w:szCs w:val="24"/>
        </w:rPr>
        <w:t>9</w:t>
      </w:r>
      <w:r w:rsidR="007F32E3">
        <w:rPr>
          <w:szCs w:val="24"/>
          <w:lang w:eastAsia="zh-CN"/>
        </w:rPr>
        <w:fldChar w:fldCharType="end"/>
      </w:r>
      <w:r>
        <w:rPr>
          <w:szCs w:val="24"/>
        </w:rPr>
        <w:t>.  The a</w:t>
      </w:r>
      <w:r w:rsidRPr="003F2860">
        <w:rPr>
          <w:szCs w:val="24"/>
        </w:rPr>
        <w:t xml:space="preserve">sphalt </w:t>
      </w:r>
      <w:r>
        <w:rPr>
          <w:szCs w:val="24"/>
        </w:rPr>
        <w:t>modulus of e</w:t>
      </w:r>
      <w:r w:rsidRPr="003F2860">
        <w:rPr>
          <w:szCs w:val="24"/>
        </w:rPr>
        <w:t>lasticity</w:t>
      </w:r>
      <w:r>
        <w:rPr>
          <w:szCs w:val="24"/>
        </w:rPr>
        <w:t xml:space="preserve"> </w:t>
      </w:r>
      <w:r w:rsidRPr="00B64D2A">
        <w:rPr>
          <w:rFonts w:eastAsia="Times New Roman"/>
          <w:color w:val="000000"/>
          <w:szCs w:val="24"/>
          <w:lang w:eastAsia="zh-CN"/>
        </w:rPr>
        <w:t>E</w:t>
      </w:r>
      <w:r w:rsidR="00746ADE">
        <w:rPr>
          <w:rFonts w:eastAsia="Times New Roman"/>
          <w:color w:val="000000"/>
          <w:szCs w:val="24"/>
          <w:vertAlign w:val="subscript"/>
          <w:lang w:eastAsia="zh-CN"/>
        </w:rPr>
        <w:t>HMA</w:t>
      </w:r>
      <w:r>
        <w:rPr>
          <w:szCs w:val="24"/>
        </w:rPr>
        <w:t xml:space="preserve"> is </w:t>
      </w:r>
      <w:r w:rsidR="007D5B51">
        <w:rPr>
          <w:szCs w:val="24"/>
        </w:rPr>
        <w:t xml:space="preserve">an </w:t>
      </w:r>
      <w:r>
        <w:rPr>
          <w:szCs w:val="24"/>
        </w:rPr>
        <w:t xml:space="preserve">annual average value that is calculated using Equation </w:t>
      </w:r>
      <w:r w:rsidR="007F32E3">
        <w:rPr>
          <w:szCs w:val="24"/>
        </w:rPr>
        <w:fldChar w:fldCharType="begin"/>
      </w:r>
      <w:r>
        <w:rPr>
          <w:szCs w:val="24"/>
        </w:rPr>
        <w:instrText xml:space="preserve"> REF _Ref243375759 \h </w:instrText>
      </w:r>
      <w:r w:rsidR="007F32E3">
        <w:rPr>
          <w:szCs w:val="24"/>
        </w:rPr>
      </w:r>
      <w:r w:rsidR="007F32E3">
        <w:rPr>
          <w:szCs w:val="24"/>
        </w:rPr>
        <w:fldChar w:fldCharType="separate"/>
      </w:r>
      <w:r w:rsidR="0070230C" w:rsidRPr="00C440AE">
        <w:rPr>
          <w:szCs w:val="24"/>
        </w:rPr>
        <w:t>(</w:t>
      </w:r>
      <w:r w:rsidR="0070230C">
        <w:rPr>
          <w:noProof/>
          <w:szCs w:val="24"/>
        </w:rPr>
        <w:t>56</w:t>
      </w:r>
      <w:r w:rsidR="0070230C" w:rsidRPr="00C440AE">
        <w:rPr>
          <w:szCs w:val="24"/>
        </w:rPr>
        <w:t>)</w:t>
      </w:r>
      <w:r w:rsidR="007F32E3">
        <w:rPr>
          <w:szCs w:val="24"/>
        </w:rPr>
        <w:fldChar w:fldCharType="end"/>
      </w:r>
      <w:r>
        <w:rPr>
          <w:szCs w:val="24"/>
        </w:rPr>
        <w:t xml:space="preserve"> based on the mid-depth HMA temperature measurements.  </w:t>
      </w:r>
      <w:r w:rsidR="00F85897">
        <w:rPr>
          <w:szCs w:val="24"/>
        </w:rPr>
        <w:t xml:space="preserve">A typically value </w:t>
      </w:r>
      <w:r w:rsidR="00E30E9A">
        <w:rPr>
          <w:szCs w:val="24"/>
        </w:rPr>
        <w:t>i</w:t>
      </w:r>
      <w:r w:rsidR="00F85897">
        <w:rPr>
          <w:szCs w:val="24"/>
        </w:rPr>
        <w:t>s assumed for</w:t>
      </w:r>
      <w:r>
        <w:rPr>
          <w:szCs w:val="24"/>
        </w:rPr>
        <w:t xml:space="preserve"> Poisson’s ratio of the asphalt </w:t>
      </w:r>
      <w:r w:rsidRPr="00B64D2A">
        <w:rPr>
          <w:rFonts w:ascii="Symbol" w:eastAsia="Times New Roman" w:hAnsi="Symbol"/>
          <w:color w:val="000000"/>
          <w:szCs w:val="24"/>
          <w:lang w:eastAsia="zh-CN"/>
        </w:rPr>
        <w:t></w:t>
      </w:r>
      <w:r w:rsidR="00746ADE">
        <w:rPr>
          <w:rFonts w:eastAsia="Times New Roman"/>
          <w:color w:val="000000"/>
          <w:szCs w:val="24"/>
          <w:vertAlign w:val="subscript"/>
          <w:lang w:eastAsia="zh-CN"/>
        </w:rPr>
        <w:t>HMA</w:t>
      </w:r>
      <w:r w:rsidR="00E30E9A">
        <w:rPr>
          <w:rFonts w:eastAsia="Times New Roman"/>
          <w:color w:val="000000"/>
          <w:szCs w:val="24"/>
          <w:vertAlign w:val="subscript"/>
          <w:lang w:eastAsia="zh-CN"/>
        </w:rPr>
        <w:t xml:space="preserve"> </w:t>
      </w:r>
      <w:r w:rsidR="00E30E9A">
        <w:rPr>
          <w:szCs w:val="24"/>
        </w:rPr>
        <w:t xml:space="preserve">and it </w:t>
      </w:r>
      <w:r w:rsidR="00F85897">
        <w:rPr>
          <w:szCs w:val="24"/>
        </w:rPr>
        <w:t>is assumed to be constant for each cell.  T</w:t>
      </w:r>
      <w:r>
        <w:rPr>
          <w:szCs w:val="24"/>
        </w:rPr>
        <w:t xml:space="preserve">he modulus of subgrade reaction </w:t>
      </w:r>
      <w:r w:rsidRPr="00B64D2A">
        <w:rPr>
          <w:rFonts w:eastAsia="Times New Roman"/>
          <w:color w:val="000000"/>
          <w:szCs w:val="24"/>
          <w:lang w:eastAsia="zh-CN"/>
        </w:rPr>
        <w:t>k</w:t>
      </w:r>
      <w:r>
        <w:rPr>
          <w:szCs w:val="24"/>
        </w:rPr>
        <w:t xml:space="preserve"> </w:t>
      </w:r>
      <w:r w:rsidR="00F85897">
        <w:rPr>
          <w:szCs w:val="24"/>
        </w:rPr>
        <w:t xml:space="preserve">is also assumed to be the same for </w:t>
      </w:r>
      <w:r w:rsidR="00E30E9A">
        <w:rPr>
          <w:szCs w:val="24"/>
        </w:rPr>
        <w:t>all the</w:t>
      </w:r>
      <w:r>
        <w:rPr>
          <w:szCs w:val="24"/>
        </w:rPr>
        <w:t xml:space="preserve"> cell</w:t>
      </w:r>
      <w:r w:rsidR="00E30E9A">
        <w:rPr>
          <w:szCs w:val="24"/>
        </w:rPr>
        <w:t>s</w:t>
      </w:r>
      <w:r w:rsidR="00F85897">
        <w:rPr>
          <w:szCs w:val="24"/>
        </w:rPr>
        <w:t xml:space="preserve"> and </w:t>
      </w:r>
      <w:r w:rsidR="00E30E9A">
        <w:rPr>
          <w:szCs w:val="24"/>
        </w:rPr>
        <w:t>it is</w:t>
      </w:r>
      <w:r w:rsidR="00F85897">
        <w:rPr>
          <w:szCs w:val="24"/>
        </w:rPr>
        <w:t xml:space="preserve"> </w:t>
      </w:r>
      <w:r w:rsidR="00E30E9A">
        <w:rPr>
          <w:szCs w:val="24"/>
        </w:rPr>
        <w:t>obtained</w:t>
      </w:r>
      <w:r w:rsidR="00F85897">
        <w:rPr>
          <w:szCs w:val="24"/>
        </w:rPr>
        <w:t xml:space="preserve"> by defining the </w:t>
      </w:r>
      <w:r w:rsidR="00325C10">
        <w:rPr>
          <w:szCs w:val="24"/>
        </w:rPr>
        <w:t>resilient</w:t>
      </w:r>
      <w:r w:rsidR="00F85897">
        <w:rPr>
          <w:szCs w:val="24"/>
        </w:rPr>
        <w:t xml:space="preserve"> modulus for each layer and using the </w:t>
      </w:r>
      <w:r w:rsidR="00B465D4">
        <w:rPr>
          <w:szCs w:val="24"/>
        </w:rPr>
        <w:t>procedure</w:t>
      </w:r>
      <w:r w:rsidR="00F85897">
        <w:rPr>
          <w:szCs w:val="24"/>
        </w:rPr>
        <w:t xml:space="preserve"> provided in the </w:t>
      </w:r>
      <w:r w:rsidR="00B465D4">
        <w:rPr>
          <w:szCs w:val="24"/>
        </w:rPr>
        <w:t>1993 AASHTO Design Guide to determine the composite k-value</w:t>
      </w:r>
      <w:r>
        <w:rPr>
          <w:szCs w:val="24"/>
        </w:rPr>
        <w:t xml:space="preserve">.  The concrete modulus of elasticity </w:t>
      </w:r>
      <w:r w:rsidRPr="00B64D2A">
        <w:rPr>
          <w:rFonts w:eastAsia="Times New Roman"/>
          <w:color w:val="000000"/>
          <w:szCs w:val="24"/>
          <w:lang w:eastAsia="zh-CN"/>
        </w:rPr>
        <w:t>E</w:t>
      </w:r>
      <w:r w:rsidRPr="00B64D2A">
        <w:rPr>
          <w:rFonts w:eastAsia="Times New Roman"/>
          <w:color w:val="000000"/>
          <w:szCs w:val="24"/>
          <w:vertAlign w:val="subscript"/>
          <w:lang w:eastAsia="zh-CN"/>
        </w:rPr>
        <w:t>PCC</w:t>
      </w:r>
      <w:r>
        <w:rPr>
          <w:szCs w:val="24"/>
        </w:rPr>
        <w:t xml:space="preserve">, </w:t>
      </w:r>
      <w:r w:rsidR="007D5B51">
        <w:rPr>
          <w:szCs w:val="24"/>
        </w:rPr>
        <w:t xml:space="preserve">the </w:t>
      </w:r>
      <w:r>
        <w:rPr>
          <w:szCs w:val="24"/>
        </w:rPr>
        <w:t xml:space="preserve">modulus of rupture </w:t>
      </w:r>
      <w:r w:rsidRPr="00B64D2A">
        <w:rPr>
          <w:rFonts w:eastAsia="Times New Roman"/>
          <w:color w:val="000000"/>
          <w:szCs w:val="24"/>
          <w:lang w:eastAsia="zh-CN"/>
        </w:rPr>
        <w:t>M</w:t>
      </w:r>
      <w:r w:rsidRPr="00B64D2A">
        <w:rPr>
          <w:rFonts w:eastAsia="Times New Roman"/>
          <w:color w:val="000000"/>
          <w:szCs w:val="24"/>
          <w:vertAlign w:val="subscript"/>
          <w:lang w:eastAsia="zh-CN"/>
        </w:rPr>
        <w:t>R</w:t>
      </w:r>
      <w:r w:rsidR="007D5B51">
        <w:rPr>
          <w:rFonts w:eastAsia="Times New Roman"/>
          <w:color w:val="000000"/>
          <w:szCs w:val="24"/>
          <w:vertAlign w:val="subscript"/>
          <w:lang w:eastAsia="zh-CN"/>
        </w:rPr>
        <w:t>,</w:t>
      </w:r>
      <w:r>
        <w:rPr>
          <w:szCs w:val="24"/>
        </w:rPr>
        <w:t xml:space="preserve"> and Poisson’s ratio </w:t>
      </w:r>
      <w:r w:rsidRPr="00B64D2A">
        <w:rPr>
          <w:rFonts w:ascii="Symbol" w:eastAsia="Times New Roman" w:hAnsi="Symbol"/>
          <w:color w:val="000000"/>
          <w:szCs w:val="24"/>
          <w:lang w:eastAsia="zh-CN"/>
        </w:rPr>
        <w:t></w:t>
      </w:r>
      <w:r w:rsidRPr="00B64D2A">
        <w:rPr>
          <w:rFonts w:eastAsia="Times New Roman"/>
          <w:color w:val="000000"/>
          <w:szCs w:val="24"/>
          <w:vertAlign w:val="subscript"/>
          <w:lang w:eastAsia="zh-CN"/>
        </w:rPr>
        <w:t>PCC</w:t>
      </w:r>
      <w:r>
        <w:rPr>
          <w:szCs w:val="24"/>
        </w:rPr>
        <w:t xml:space="preserve"> are obtained from Burnham (2006) for Cells 60 to 63 and Vandenbossche and Rettner (1998) for Cells 93 to 97.  </w:t>
      </w:r>
      <w:r w:rsidR="007D5B51">
        <w:rPr>
          <w:szCs w:val="24"/>
        </w:rPr>
        <w:t xml:space="preserve">The </w:t>
      </w:r>
      <w:r>
        <w:rPr>
          <w:szCs w:val="24"/>
        </w:rPr>
        <w:t xml:space="preserve">concrete properties for Cell 92 are assumed </w:t>
      </w:r>
      <w:r w:rsidR="007D5B51">
        <w:rPr>
          <w:szCs w:val="24"/>
        </w:rPr>
        <w:t xml:space="preserve">to be </w:t>
      </w:r>
      <w:r>
        <w:rPr>
          <w:szCs w:val="24"/>
        </w:rPr>
        <w:t xml:space="preserve">the same as its adjacent cell, Cell 97.  The concrete CTE is only available for Cells 60 to 63 (Burnham, 2006) and therefore </w:t>
      </w:r>
      <w:r w:rsidR="00B465D4">
        <w:rPr>
          <w:szCs w:val="24"/>
        </w:rPr>
        <w:t xml:space="preserve">a </w:t>
      </w:r>
      <w:r>
        <w:rPr>
          <w:szCs w:val="24"/>
        </w:rPr>
        <w:t xml:space="preserve">CTE </w:t>
      </w:r>
      <w:r w:rsidR="00B465D4">
        <w:rPr>
          <w:szCs w:val="24"/>
        </w:rPr>
        <w:t>was defined as the average CTE obtained</w:t>
      </w:r>
      <w:r>
        <w:rPr>
          <w:szCs w:val="24"/>
        </w:rPr>
        <w:t xml:space="preserve"> for Cells 92 to 97.  Temperature gradients </w:t>
      </w:r>
      <w:r w:rsidRPr="00B64D2A">
        <w:rPr>
          <w:rFonts w:ascii="Symbol" w:eastAsia="Times New Roman" w:hAnsi="Symbol"/>
          <w:color w:val="000000"/>
          <w:szCs w:val="24"/>
          <w:lang w:eastAsia="zh-CN"/>
        </w:rPr>
        <w:t></w:t>
      </w:r>
      <w:r w:rsidRPr="00B64D2A">
        <w:rPr>
          <w:rFonts w:eastAsia="Times New Roman"/>
          <w:color w:val="000000"/>
          <w:szCs w:val="24"/>
          <w:lang w:eastAsia="zh-CN"/>
        </w:rPr>
        <w:t>T</w:t>
      </w:r>
      <w:r>
        <w:rPr>
          <w:szCs w:val="24"/>
        </w:rPr>
        <w:t xml:space="preserve"> are determined based on the research by Vandenbossche (2001), where the mean temperature gradients for 3-in, 4-in and 6-in MnROAD whitetopping cells were found to be -0.9 </w:t>
      </w:r>
      <w:r w:rsidRPr="00B64D2A">
        <w:rPr>
          <w:rFonts w:eastAsia="Times New Roman"/>
          <w:color w:val="000000"/>
          <w:szCs w:val="24"/>
          <w:lang w:eastAsia="zh-CN"/>
        </w:rPr>
        <w:t>°F/in</w:t>
      </w:r>
      <w:r>
        <w:rPr>
          <w:rFonts w:eastAsia="Times New Roman"/>
          <w:color w:val="000000"/>
          <w:szCs w:val="24"/>
          <w:lang w:eastAsia="zh-CN"/>
        </w:rPr>
        <w:t xml:space="preserve">, -0.9 </w:t>
      </w:r>
      <w:r w:rsidRPr="00B64D2A">
        <w:rPr>
          <w:rFonts w:eastAsia="Times New Roman"/>
          <w:color w:val="000000"/>
          <w:szCs w:val="24"/>
          <w:lang w:eastAsia="zh-CN"/>
        </w:rPr>
        <w:t>°F/in</w:t>
      </w:r>
      <w:r>
        <w:rPr>
          <w:rFonts w:eastAsia="Times New Roman"/>
          <w:color w:val="000000"/>
          <w:szCs w:val="24"/>
          <w:lang w:eastAsia="zh-CN"/>
        </w:rPr>
        <w:t xml:space="preserve"> and -0.7 </w:t>
      </w:r>
      <w:r w:rsidRPr="00B64D2A">
        <w:rPr>
          <w:rFonts w:eastAsia="Times New Roman"/>
          <w:color w:val="000000"/>
          <w:szCs w:val="24"/>
          <w:lang w:eastAsia="zh-CN"/>
        </w:rPr>
        <w:t>°F/in</w:t>
      </w:r>
      <w:r>
        <w:rPr>
          <w:rFonts w:eastAsia="Times New Roman"/>
          <w:color w:val="000000"/>
          <w:szCs w:val="24"/>
          <w:lang w:eastAsia="zh-CN"/>
        </w:rPr>
        <w:t xml:space="preserve">, respectively.  </w:t>
      </w:r>
      <w:r w:rsidR="00E30E9A">
        <w:rPr>
          <w:rFonts w:eastAsia="Times New Roman"/>
          <w:color w:val="000000"/>
          <w:szCs w:val="24"/>
          <w:lang w:eastAsia="zh-CN"/>
        </w:rPr>
        <w:t>T</w:t>
      </w:r>
      <w:r>
        <w:rPr>
          <w:rFonts w:eastAsia="Times New Roman"/>
          <w:color w:val="000000"/>
          <w:szCs w:val="24"/>
          <w:lang w:eastAsia="zh-CN"/>
        </w:rPr>
        <w:t xml:space="preserve">he temperature gradient for 5-in cells is obtained based on linear interpolation.  The last thing worth </w:t>
      </w:r>
      <w:r w:rsidR="00D23C84">
        <w:rPr>
          <w:rFonts w:eastAsia="Times New Roman"/>
          <w:color w:val="000000"/>
          <w:szCs w:val="24"/>
          <w:lang w:eastAsia="zh-CN"/>
        </w:rPr>
        <w:t xml:space="preserve">noting </w:t>
      </w:r>
      <w:r>
        <w:rPr>
          <w:rFonts w:eastAsia="Times New Roman"/>
          <w:color w:val="000000"/>
          <w:szCs w:val="24"/>
          <w:lang w:eastAsia="zh-CN"/>
        </w:rPr>
        <w:t xml:space="preserve">is that </w:t>
      </w:r>
      <w:r>
        <w:rPr>
          <w:szCs w:val="24"/>
        </w:rPr>
        <w:t>the longer edge of a rectangular panel is adopted as</w:t>
      </w:r>
      <w:r w:rsidRPr="00125A98">
        <w:rPr>
          <w:szCs w:val="24"/>
        </w:rPr>
        <w:t xml:space="preserve"> </w:t>
      </w:r>
      <w:r>
        <w:rPr>
          <w:szCs w:val="24"/>
        </w:rPr>
        <w:t>the joint spacing</w:t>
      </w:r>
      <w:r w:rsidR="00D23C84">
        <w:rPr>
          <w:szCs w:val="24"/>
        </w:rPr>
        <w:t>,</w:t>
      </w:r>
      <w:r>
        <w:rPr>
          <w:szCs w:val="24"/>
        </w:rPr>
        <w:t xml:space="preserve"> L.  For instance, 72 in is taken as the slab le</w:t>
      </w:r>
      <w:r w:rsidR="00E30E9A">
        <w:rPr>
          <w:szCs w:val="24"/>
        </w:rPr>
        <w:t xml:space="preserve">ngth for Cell 60 that has panels </w:t>
      </w:r>
      <w:r>
        <w:rPr>
          <w:szCs w:val="24"/>
        </w:rPr>
        <w:t xml:space="preserve">of </w:t>
      </w:r>
      <w:r w:rsidR="00746ADE">
        <w:rPr>
          <w:szCs w:val="24"/>
        </w:rPr>
        <w:t>5</w:t>
      </w:r>
      <w:r>
        <w:rPr>
          <w:szCs w:val="24"/>
        </w:rPr>
        <w:t xml:space="preserve"> ft </w:t>
      </w:r>
      <m:oMath>
        <m:r>
          <w:rPr>
            <w:rFonts w:ascii="Cambria Math" w:hAnsi="Cambria Math"/>
          </w:rPr>
          <m:t>×</m:t>
        </m:r>
      </m:oMath>
      <w:r>
        <w:rPr>
          <w:szCs w:val="24"/>
        </w:rPr>
        <w:t xml:space="preserve"> </w:t>
      </w:r>
      <w:r w:rsidR="00746ADE">
        <w:rPr>
          <w:szCs w:val="24"/>
        </w:rPr>
        <w:t>6</w:t>
      </w:r>
      <w:r>
        <w:rPr>
          <w:szCs w:val="24"/>
        </w:rPr>
        <w:t xml:space="preserve"> ft.</w:t>
      </w:r>
      <w:r w:rsidR="00C11C22">
        <w:rPr>
          <w:szCs w:val="24"/>
        </w:rPr>
        <w:t xml:space="preserve">  This is due to the limitation that all four </w:t>
      </w:r>
      <w:r w:rsidR="00E30E9A">
        <w:rPr>
          <w:szCs w:val="24"/>
        </w:rPr>
        <w:t>design methods</w:t>
      </w:r>
      <w:r w:rsidR="00C11C22">
        <w:rPr>
          <w:szCs w:val="24"/>
        </w:rPr>
        <w:t xml:space="preserve"> were developed for square panels.  However, employing the </w:t>
      </w:r>
      <w:r w:rsidR="006275F9">
        <w:rPr>
          <w:szCs w:val="24"/>
        </w:rPr>
        <w:t xml:space="preserve">dimension of the </w:t>
      </w:r>
      <w:r w:rsidR="00C11C22">
        <w:rPr>
          <w:szCs w:val="24"/>
        </w:rPr>
        <w:t xml:space="preserve">longer </w:t>
      </w:r>
      <w:r w:rsidR="006275F9">
        <w:rPr>
          <w:szCs w:val="24"/>
        </w:rPr>
        <w:t xml:space="preserve">edge that is normal to the traffic direction </w:t>
      </w:r>
      <w:r w:rsidR="00C11C22">
        <w:rPr>
          <w:szCs w:val="24"/>
        </w:rPr>
        <w:t xml:space="preserve">is not an </w:t>
      </w:r>
      <w:r w:rsidR="00E30E9A">
        <w:rPr>
          <w:szCs w:val="24"/>
        </w:rPr>
        <w:t xml:space="preserve">indication of predicting the </w:t>
      </w:r>
      <w:r w:rsidR="00C11C22">
        <w:rPr>
          <w:szCs w:val="24"/>
        </w:rPr>
        <w:t xml:space="preserve">fatigue damage </w:t>
      </w:r>
      <w:r w:rsidR="00E30E9A">
        <w:rPr>
          <w:szCs w:val="24"/>
        </w:rPr>
        <w:t>resulting in</w:t>
      </w:r>
      <w:r w:rsidR="006275F9">
        <w:rPr>
          <w:szCs w:val="24"/>
        </w:rPr>
        <w:t xml:space="preserve"> longitudinal crack</w:t>
      </w:r>
      <w:r w:rsidR="00E30E9A">
        <w:rPr>
          <w:szCs w:val="24"/>
        </w:rPr>
        <w:t>s</w:t>
      </w:r>
      <w:r w:rsidR="006275F9">
        <w:rPr>
          <w:szCs w:val="24"/>
        </w:rPr>
        <w:t>.  Instead, it is still aiming at predicting the fatigue damage that results in transverse cracking.</w:t>
      </w:r>
    </w:p>
    <w:p w:rsidR="001801DC" w:rsidRDefault="007F32E3" w:rsidP="001801DC">
      <w:pPr>
        <w:autoSpaceDE w:val="0"/>
        <w:autoSpaceDN w:val="0"/>
        <w:spacing w:after="0"/>
        <w:mirrorIndents/>
      </w:pPr>
      <w:r>
        <w:lastRenderedPageBreak/>
        <w:fldChar w:fldCharType="begin"/>
      </w:r>
      <w:r w:rsidR="001801DC">
        <w:instrText xml:space="preserve"> REF _Ref231708032 \h </w:instrText>
      </w:r>
      <w:r>
        <w:fldChar w:fldCharType="separate"/>
      </w:r>
      <w:r w:rsidR="0070230C" w:rsidRPr="00C95597">
        <w:t xml:space="preserve">Figure </w:t>
      </w:r>
      <w:r w:rsidR="0070230C">
        <w:rPr>
          <w:noProof/>
        </w:rPr>
        <w:t>11</w:t>
      </w:r>
      <w:r>
        <w:fldChar w:fldCharType="end"/>
      </w:r>
      <w:r w:rsidR="001801DC">
        <w:t xml:space="preserve"> and </w:t>
      </w:r>
      <w:r>
        <w:fldChar w:fldCharType="begin"/>
      </w:r>
      <w:r w:rsidR="001801DC">
        <w:instrText xml:space="preserve"> REF _Ref231708036 \h </w:instrText>
      </w:r>
      <w:r>
        <w:fldChar w:fldCharType="separate"/>
      </w:r>
      <w:r w:rsidR="0070230C" w:rsidRPr="00C95597">
        <w:t xml:space="preserve">Figure </w:t>
      </w:r>
      <w:r w:rsidR="0070230C">
        <w:rPr>
          <w:noProof/>
        </w:rPr>
        <w:t>12</w:t>
      </w:r>
      <w:r>
        <w:fldChar w:fldCharType="end"/>
      </w:r>
      <w:r w:rsidR="001801DC">
        <w:t xml:space="preserve"> present t</w:t>
      </w:r>
      <w:r w:rsidR="001801DC" w:rsidRPr="00D222B1">
        <w:t xml:space="preserve">he distress </w:t>
      </w:r>
      <w:r w:rsidR="001801DC">
        <w:t>development in terms of transverse cracki</w:t>
      </w:r>
      <w:r w:rsidR="00D57E7A">
        <w:t>ng and International Roughness I</w:t>
      </w:r>
      <w:r w:rsidR="001801DC">
        <w:t xml:space="preserve">ndex (IRI) </w:t>
      </w:r>
      <w:r w:rsidR="001801DC" w:rsidRPr="004516AD">
        <w:rPr>
          <w:szCs w:val="24"/>
          <w:lang w:eastAsia="zh-CN"/>
        </w:rPr>
        <w:t xml:space="preserve">with respect to the traffic load </w:t>
      </w:r>
      <w:r w:rsidR="001801DC">
        <w:rPr>
          <w:szCs w:val="24"/>
          <w:lang w:eastAsia="zh-CN"/>
        </w:rPr>
        <w:t xml:space="preserve">in </w:t>
      </w:r>
      <w:r w:rsidR="001801DC" w:rsidRPr="004516AD">
        <w:rPr>
          <w:szCs w:val="24"/>
          <w:lang w:eastAsia="zh-CN"/>
        </w:rPr>
        <w:t>ESALs</w:t>
      </w:r>
      <w:r w:rsidR="001801DC">
        <w:rPr>
          <w:szCs w:val="24"/>
          <w:lang w:eastAsia="zh-CN"/>
        </w:rPr>
        <w:t xml:space="preserve"> </w:t>
      </w:r>
      <w:r w:rsidR="001801DC">
        <w:t>for each cell</w:t>
      </w:r>
      <w:r w:rsidR="00D23C84">
        <w:t>,</w:t>
      </w:r>
      <w:r w:rsidR="001801DC">
        <w:t xml:space="preserve"> </w:t>
      </w:r>
      <w:r w:rsidR="00D23C84">
        <w:rPr>
          <w:lang w:eastAsia="zh-CN"/>
        </w:rPr>
        <w:t>which is</w:t>
      </w:r>
      <w:r w:rsidR="00D23C84">
        <w:rPr>
          <w:rFonts w:hint="eastAsia"/>
          <w:lang w:eastAsia="zh-CN"/>
        </w:rPr>
        <w:t xml:space="preserve"> </w:t>
      </w:r>
      <w:r w:rsidR="00E30E9A">
        <w:rPr>
          <w:lang w:eastAsia="zh-CN"/>
        </w:rPr>
        <w:t>obtained</w:t>
      </w:r>
      <w:r w:rsidR="001B20BA">
        <w:rPr>
          <w:lang w:eastAsia="zh-CN"/>
        </w:rPr>
        <w:t xml:space="preserve"> in</w:t>
      </w:r>
      <w:r w:rsidR="001801DC">
        <w:rPr>
          <w:rFonts w:hint="eastAsia"/>
          <w:lang w:eastAsia="zh-CN"/>
        </w:rPr>
        <w:t xml:space="preserve"> Task 1</w:t>
      </w:r>
      <w:r w:rsidR="001801DC" w:rsidRPr="00D222B1">
        <w:t>.</w:t>
      </w:r>
      <w:r w:rsidR="001801DC">
        <w:t xml:space="preserve">  Taking Cell 60 </w:t>
      </w:r>
      <w:r w:rsidR="001B20BA">
        <w:t xml:space="preserve">as </w:t>
      </w:r>
      <w:r w:rsidR="001801DC">
        <w:t xml:space="preserve">an example, the legends in </w:t>
      </w:r>
      <w:r>
        <w:fldChar w:fldCharType="begin"/>
      </w:r>
      <w:r w:rsidR="001801DC">
        <w:instrText xml:space="preserve"> REF _Ref231708032 \h </w:instrText>
      </w:r>
      <w:r>
        <w:fldChar w:fldCharType="separate"/>
      </w:r>
      <w:r w:rsidR="0070230C" w:rsidRPr="00C95597">
        <w:t xml:space="preserve">Figure </w:t>
      </w:r>
      <w:r w:rsidR="0070230C">
        <w:rPr>
          <w:noProof/>
        </w:rPr>
        <w:t>11</w:t>
      </w:r>
      <w:r>
        <w:fldChar w:fldCharType="end"/>
      </w:r>
      <w:r w:rsidR="001801DC">
        <w:t xml:space="preserve"> and </w:t>
      </w:r>
      <w:r>
        <w:fldChar w:fldCharType="begin"/>
      </w:r>
      <w:r w:rsidR="001801DC">
        <w:instrText xml:space="preserve"> REF _Ref231708036 \h </w:instrText>
      </w:r>
      <w:r>
        <w:fldChar w:fldCharType="separate"/>
      </w:r>
      <w:r w:rsidR="0070230C" w:rsidRPr="00C95597">
        <w:t xml:space="preserve">Figure </w:t>
      </w:r>
      <w:r w:rsidR="0070230C">
        <w:rPr>
          <w:noProof/>
        </w:rPr>
        <w:t>12</w:t>
      </w:r>
      <w:r>
        <w:fldChar w:fldCharType="end"/>
      </w:r>
      <w:r w:rsidR="001801DC">
        <w:t xml:space="preserve"> can be interpreted in the following way</w:t>
      </w:r>
      <w:r w:rsidR="001801DC">
        <w:rPr>
          <w:rFonts w:hint="eastAsia"/>
          <w:lang w:eastAsia="zh-CN"/>
        </w:rPr>
        <w:t>,</w:t>
      </w:r>
      <w:r w:rsidR="001801DC">
        <w:t xml:space="preserve">  5</w:t>
      </w:r>
      <w:r w:rsidR="001B20BA">
        <w:t xml:space="preserve"> in </w:t>
      </w:r>
      <w:r w:rsidR="001801DC">
        <w:rPr>
          <w:rFonts w:hint="eastAsia"/>
          <w:lang w:eastAsia="zh-CN"/>
        </w:rPr>
        <w:t>as</w:t>
      </w:r>
      <w:r w:rsidR="001801DC">
        <w:t xml:space="preserve"> the </w:t>
      </w:r>
      <w:r w:rsidR="001801DC">
        <w:rPr>
          <w:rFonts w:hint="eastAsia"/>
          <w:lang w:eastAsia="zh-CN"/>
        </w:rPr>
        <w:t>thick</w:t>
      </w:r>
      <w:r w:rsidR="001801DC">
        <w:t>ness of the PCC overlay</w:t>
      </w:r>
      <w:r w:rsidR="001801DC">
        <w:rPr>
          <w:rFonts w:hint="eastAsia"/>
          <w:lang w:eastAsia="zh-CN"/>
        </w:rPr>
        <w:t>,</w:t>
      </w:r>
      <w:r w:rsidR="001801DC">
        <w:t xml:space="preserve"> </w:t>
      </w:r>
      <w:r w:rsidR="00746ADE">
        <w:t>5</w:t>
      </w:r>
      <w:r w:rsidR="001B20BA">
        <w:t xml:space="preserve"> ft x </w:t>
      </w:r>
      <w:r w:rsidR="00746ADE">
        <w:t>6</w:t>
      </w:r>
      <w:r w:rsidR="001B20BA">
        <w:t xml:space="preserve"> ft</w:t>
      </w:r>
      <w:r w:rsidR="001801DC">
        <w:t xml:space="preserve"> </w:t>
      </w:r>
      <w:r w:rsidR="001801DC">
        <w:rPr>
          <w:rFonts w:hint="eastAsia"/>
          <w:lang w:eastAsia="zh-CN"/>
        </w:rPr>
        <w:t xml:space="preserve">as </w:t>
      </w:r>
      <w:r w:rsidR="001801DC">
        <w:t>the slab size</w:t>
      </w:r>
      <w:r w:rsidR="001801DC">
        <w:rPr>
          <w:rFonts w:hint="eastAsia"/>
          <w:lang w:eastAsia="zh-CN"/>
        </w:rPr>
        <w:t xml:space="preserve">, </w:t>
      </w:r>
      <w:r w:rsidR="001801DC">
        <w:t>‘UD</w:t>
      </w:r>
      <w:r w:rsidR="001801DC">
        <w:rPr>
          <w:lang w:eastAsia="zh-CN"/>
        </w:rPr>
        <w:t>’</w:t>
      </w:r>
      <w:r w:rsidR="001801DC">
        <w:t xml:space="preserve"> </w:t>
      </w:r>
      <w:r w:rsidR="001801DC">
        <w:rPr>
          <w:rFonts w:hint="eastAsia"/>
          <w:lang w:eastAsia="zh-CN"/>
        </w:rPr>
        <w:t>for</w:t>
      </w:r>
      <w:r w:rsidR="001801DC">
        <w:t xml:space="preserve"> undoweled </w:t>
      </w:r>
      <w:r w:rsidR="00325C10">
        <w:t xml:space="preserve">joint </w:t>
      </w:r>
      <w:r w:rsidR="001801DC">
        <w:t xml:space="preserve">and ‘S’ </w:t>
      </w:r>
      <w:r w:rsidR="001801DC">
        <w:rPr>
          <w:rFonts w:hint="eastAsia"/>
          <w:lang w:eastAsia="zh-CN"/>
        </w:rPr>
        <w:t>for</w:t>
      </w:r>
      <w:r w:rsidR="001801DC">
        <w:t xml:space="preserve"> </w:t>
      </w:r>
      <w:r w:rsidR="001801DC">
        <w:rPr>
          <w:rFonts w:hint="eastAsia"/>
          <w:lang w:eastAsia="zh-CN"/>
        </w:rPr>
        <w:t>sealed</w:t>
      </w:r>
      <w:r w:rsidR="001801DC">
        <w:t xml:space="preserve"> joint.</w:t>
      </w:r>
    </w:p>
    <w:p w:rsidR="001801DC" w:rsidRPr="00652F54" w:rsidRDefault="001801DC" w:rsidP="001801DC">
      <w:pPr>
        <w:pStyle w:val="Caption"/>
        <w:keepNext/>
        <w:rPr>
          <w:b/>
          <w:szCs w:val="24"/>
        </w:rPr>
      </w:pPr>
      <w:bookmarkStart w:id="158" w:name="_Ref231712592"/>
      <w:bookmarkStart w:id="159" w:name="_Ref243366395"/>
      <w:bookmarkStart w:id="160" w:name="_Ref240539151"/>
      <w:bookmarkStart w:id="161" w:name="_Toc244428540"/>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70230C">
        <w:rPr>
          <w:noProof/>
          <w:szCs w:val="24"/>
        </w:rPr>
        <w:t>9</w:t>
      </w:r>
      <w:r w:rsidR="007F32E3" w:rsidRPr="00652F54">
        <w:rPr>
          <w:b/>
          <w:szCs w:val="24"/>
        </w:rPr>
        <w:fldChar w:fldCharType="end"/>
      </w:r>
      <w:bookmarkEnd w:id="158"/>
      <w:bookmarkEnd w:id="159"/>
      <w:r w:rsidRPr="00652F54">
        <w:rPr>
          <w:szCs w:val="24"/>
        </w:rPr>
        <w:t>.</w:t>
      </w:r>
      <w:proofErr w:type="gramEnd"/>
      <w:r w:rsidRPr="00652F54">
        <w:rPr>
          <w:szCs w:val="24"/>
        </w:rPr>
        <w:t xml:space="preserve"> </w:t>
      </w:r>
      <w:proofErr w:type="gramStart"/>
      <w:r>
        <w:rPr>
          <w:szCs w:val="24"/>
        </w:rPr>
        <w:t>Pavement parameters in MnROAD cells.</w:t>
      </w:r>
      <w:bookmarkEnd w:id="160"/>
      <w:bookmarkEnd w:id="161"/>
      <w:proofErr w:type="gramEnd"/>
    </w:p>
    <w:tbl>
      <w:tblPr>
        <w:tblW w:w="48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22"/>
        <w:gridCol w:w="756"/>
        <w:gridCol w:w="758"/>
        <w:gridCol w:w="758"/>
        <w:gridCol w:w="758"/>
        <w:gridCol w:w="900"/>
        <w:gridCol w:w="870"/>
        <w:gridCol w:w="908"/>
        <w:gridCol w:w="737"/>
        <w:gridCol w:w="810"/>
        <w:gridCol w:w="902"/>
      </w:tblGrid>
      <w:tr w:rsidR="001801DC" w:rsidRPr="00B64D2A" w:rsidTr="001801DC">
        <w:trPr>
          <w:trHeight w:val="315"/>
        </w:trPr>
        <w:tc>
          <w:tcPr>
            <w:tcW w:w="651"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0"/>
                <w:lang w:eastAsia="zh-CN"/>
              </w:rPr>
              <w:t>Variable</w:t>
            </w:r>
          </w:p>
        </w:tc>
        <w:tc>
          <w:tcPr>
            <w:tcW w:w="40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Cell 60</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Cell 61</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Cell 62</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Cell 63</w:t>
            </w:r>
          </w:p>
        </w:tc>
        <w:tc>
          <w:tcPr>
            <w:tcW w:w="480"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Cell 92</w:t>
            </w:r>
          </w:p>
        </w:tc>
        <w:tc>
          <w:tcPr>
            <w:tcW w:w="46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0"/>
                <w:lang w:eastAsia="zh-CN"/>
              </w:rPr>
              <w:t>Cell 93</w:t>
            </w:r>
          </w:p>
        </w:tc>
        <w:tc>
          <w:tcPr>
            <w:tcW w:w="48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0"/>
                <w:lang w:eastAsia="zh-CN"/>
              </w:rPr>
              <w:t>Cell 94</w:t>
            </w:r>
          </w:p>
        </w:tc>
        <w:tc>
          <w:tcPr>
            <w:tcW w:w="39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Cell 95</w:t>
            </w:r>
          </w:p>
        </w:tc>
        <w:tc>
          <w:tcPr>
            <w:tcW w:w="432"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0"/>
                <w:lang w:eastAsia="zh-CN"/>
              </w:rPr>
              <w:t>Cell 96</w:t>
            </w:r>
          </w:p>
        </w:tc>
        <w:tc>
          <w:tcPr>
            <w:tcW w:w="481"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0"/>
                <w:lang w:eastAsia="zh-CN"/>
              </w:rPr>
              <w:t>Cell 97</w:t>
            </w:r>
          </w:p>
        </w:tc>
      </w:tr>
      <w:tr w:rsidR="001801DC" w:rsidRPr="00B64D2A" w:rsidTr="001801DC">
        <w:trPr>
          <w:trHeight w:val="405"/>
        </w:trPr>
        <w:tc>
          <w:tcPr>
            <w:tcW w:w="651" w:type="pct"/>
            <w:shd w:val="clear" w:color="auto" w:fill="auto"/>
            <w:vAlign w:val="center"/>
            <w:hideMark/>
          </w:tcPr>
          <w:p w:rsidR="001801DC" w:rsidRPr="00B64D2A" w:rsidRDefault="001801DC" w:rsidP="00746ADE">
            <w:pPr>
              <w:spacing w:after="0" w:line="240" w:lineRule="auto"/>
              <w:jc w:val="center"/>
              <w:rPr>
                <w:rFonts w:eastAsia="Times New Roman"/>
                <w:color w:val="000000"/>
                <w:szCs w:val="24"/>
                <w:lang w:eastAsia="zh-CN"/>
              </w:rPr>
            </w:pPr>
            <w:r w:rsidRPr="00B64D2A">
              <w:rPr>
                <w:rFonts w:eastAsia="Times New Roman"/>
                <w:color w:val="000000"/>
                <w:szCs w:val="24"/>
                <w:lang w:eastAsia="zh-CN"/>
              </w:rPr>
              <w:t>E</w:t>
            </w:r>
            <w:r w:rsidR="00746ADE">
              <w:rPr>
                <w:rFonts w:eastAsia="Times New Roman"/>
                <w:color w:val="000000"/>
                <w:szCs w:val="24"/>
                <w:vertAlign w:val="subscript"/>
                <w:lang w:eastAsia="zh-CN"/>
              </w:rPr>
              <w:t>HMA</w:t>
            </w:r>
            <w:r w:rsidRPr="00B64D2A">
              <w:rPr>
                <w:rFonts w:eastAsia="Times New Roman"/>
                <w:color w:val="000000"/>
                <w:szCs w:val="24"/>
                <w:vertAlign w:val="subscript"/>
                <w:lang w:eastAsia="zh-CN"/>
              </w:rPr>
              <w:t xml:space="preserve"> ,</w:t>
            </w:r>
            <w:r w:rsidRPr="00B64D2A">
              <w:rPr>
                <w:rFonts w:eastAsia="Times New Roman"/>
                <w:color w:val="000000"/>
                <w:szCs w:val="24"/>
                <w:lang w:eastAsia="zh-CN"/>
              </w:rPr>
              <w:t>10</w:t>
            </w:r>
            <w:r w:rsidRPr="00B64D2A">
              <w:rPr>
                <w:rFonts w:eastAsia="Times New Roman"/>
                <w:color w:val="000000"/>
                <w:szCs w:val="24"/>
                <w:vertAlign w:val="superscript"/>
                <w:lang w:eastAsia="zh-CN"/>
              </w:rPr>
              <w:t>6</w:t>
            </w:r>
            <w:r w:rsidRPr="00B64D2A">
              <w:rPr>
                <w:rFonts w:eastAsia="Times New Roman"/>
                <w:color w:val="000000"/>
                <w:szCs w:val="24"/>
                <w:lang w:eastAsia="zh-CN"/>
              </w:rPr>
              <w:t xml:space="preserve"> psi</w:t>
            </w:r>
          </w:p>
        </w:tc>
        <w:tc>
          <w:tcPr>
            <w:tcW w:w="40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w:t>
            </w:r>
            <w:r>
              <w:rPr>
                <w:rFonts w:eastAsia="Times New Roman"/>
                <w:color w:val="000000"/>
                <w:szCs w:val="24"/>
                <w:lang w:eastAsia="zh-CN"/>
              </w:rPr>
              <w:t>48</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w:t>
            </w:r>
            <w:r>
              <w:rPr>
                <w:rFonts w:eastAsia="Times New Roman"/>
                <w:color w:val="000000"/>
                <w:szCs w:val="24"/>
                <w:lang w:eastAsia="zh-CN"/>
              </w:rPr>
              <w:t>48</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w:t>
            </w:r>
            <w:r>
              <w:rPr>
                <w:rFonts w:eastAsia="Times New Roman"/>
                <w:color w:val="000000"/>
                <w:szCs w:val="24"/>
                <w:lang w:eastAsia="zh-CN"/>
              </w:rPr>
              <w:t>48</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w:t>
            </w:r>
            <w:r>
              <w:rPr>
                <w:rFonts w:eastAsia="Times New Roman"/>
                <w:color w:val="000000"/>
                <w:szCs w:val="24"/>
                <w:lang w:eastAsia="zh-CN"/>
              </w:rPr>
              <w:t>48</w:t>
            </w:r>
          </w:p>
        </w:tc>
        <w:tc>
          <w:tcPr>
            <w:tcW w:w="480"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w:t>
            </w:r>
            <w:r>
              <w:rPr>
                <w:rFonts w:eastAsia="Times New Roman"/>
                <w:color w:val="000000"/>
                <w:szCs w:val="24"/>
                <w:lang w:eastAsia="zh-CN"/>
              </w:rPr>
              <w:t>48</w:t>
            </w:r>
          </w:p>
        </w:tc>
        <w:tc>
          <w:tcPr>
            <w:tcW w:w="46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w:t>
            </w:r>
            <w:r>
              <w:rPr>
                <w:rFonts w:eastAsia="Times New Roman"/>
                <w:color w:val="000000"/>
                <w:szCs w:val="24"/>
                <w:lang w:eastAsia="zh-CN"/>
              </w:rPr>
              <w:t>48</w:t>
            </w:r>
          </w:p>
        </w:tc>
        <w:tc>
          <w:tcPr>
            <w:tcW w:w="48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w:t>
            </w:r>
            <w:r>
              <w:rPr>
                <w:rFonts w:eastAsia="Times New Roman"/>
                <w:color w:val="000000"/>
                <w:szCs w:val="24"/>
                <w:lang w:eastAsia="zh-CN"/>
              </w:rPr>
              <w:t>48</w:t>
            </w:r>
          </w:p>
        </w:tc>
        <w:tc>
          <w:tcPr>
            <w:tcW w:w="39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w:t>
            </w:r>
            <w:r>
              <w:rPr>
                <w:rFonts w:eastAsia="Times New Roman"/>
                <w:color w:val="000000"/>
                <w:szCs w:val="24"/>
                <w:lang w:eastAsia="zh-CN"/>
              </w:rPr>
              <w:t>48</w:t>
            </w:r>
          </w:p>
        </w:tc>
        <w:tc>
          <w:tcPr>
            <w:tcW w:w="432"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w:t>
            </w:r>
            <w:r>
              <w:rPr>
                <w:rFonts w:eastAsia="Times New Roman"/>
                <w:color w:val="000000"/>
                <w:szCs w:val="24"/>
                <w:lang w:eastAsia="zh-CN"/>
              </w:rPr>
              <w:t>48</w:t>
            </w:r>
          </w:p>
        </w:tc>
        <w:tc>
          <w:tcPr>
            <w:tcW w:w="481"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w:t>
            </w:r>
            <w:r>
              <w:rPr>
                <w:rFonts w:eastAsia="Times New Roman"/>
                <w:color w:val="000000"/>
                <w:szCs w:val="24"/>
                <w:lang w:eastAsia="zh-CN"/>
              </w:rPr>
              <w:t>48</w:t>
            </w:r>
          </w:p>
        </w:tc>
      </w:tr>
      <w:tr w:rsidR="001801DC" w:rsidRPr="00B64D2A" w:rsidTr="001801DC">
        <w:trPr>
          <w:trHeight w:val="375"/>
        </w:trPr>
        <w:tc>
          <w:tcPr>
            <w:tcW w:w="651" w:type="pct"/>
            <w:shd w:val="clear" w:color="auto" w:fill="auto"/>
            <w:vAlign w:val="center"/>
            <w:hideMark/>
          </w:tcPr>
          <w:p w:rsidR="001801DC" w:rsidRPr="00B64D2A" w:rsidRDefault="00746ADE" w:rsidP="00746ADE">
            <w:pPr>
              <w:spacing w:after="0" w:line="240" w:lineRule="auto"/>
              <w:jc w:val="center"/>
              <w:rPr>
                <w:rFonts w:eastAsia="Times New Roman"/>
                <w:color w:val="000000"/>
                <w:szCs w:val="24"/>
                <w:lang w:eastAsia="zh-CN"/>
              </w:rPr>
            </w:pPr>
            <w:r w:rsidRPr="00B64D2A">
              <w:rPr>
                <w:rFonts w:eastAsia="Times New Roman"/>
                <w:color w:val="000000"/>
                <w:szCs w:val="24"/>
                <w:lang w:eastAsia="zh-CN"/>
              </w:rPr>
              <w:t>H</w:t>
            </w:r>
            <w:r>
              <w:rPr>
                <w:rFonts w:eastAsia="Times New Roman"/>
                <w:color w:val="000000"/>
                <w:szCs w:val="24"/>
                <w:vertAlign w:val="subscript"/>
                <w:lang w:eastAsia="zh-CN"/>
              </w:rPr>
              <w:t>HMA</w:t>
            </w:r>
            <w:r w:rsidR="001801DC" w:rsidRPr="00B64D2A">
              <w:rPr>
                <w:rFonts w:eastAsia="Times New Roman"/>
                <w:color w:val="000000"/>
                <w:szCs w:val="24"/>
                <w:vertAlign w:val="subscript"/>
                <w:lang w:eastAsia="zh-CN"/>
              </w:rPr>
              <w:t xml:space="preserve">, </w:t>
            </w:r>
            <w:r w:rsidR="001801DC" w:rsidRPr="00B64D2A">
              <w:rPr>
                <w:rFonts w:eastAsia="Times New Roman"/>
                <w:color w:val="000000"/>
                <w:szCs w:val="24"/>
                <w:lang w:eastAsia="zh-CN"/>
              </w:rPr>
              <w:t>in</w:t>
            </w:r>
          </w:p>
        </w:tc>
        <w:tc>
          <w:tcPr>
            <w:tcW w:w="40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7</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7</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8</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8</w:t>
            </w:r>
          </w:p>
        </w:tc>
        <w:tc>
          <w:tcPr>
            <w:tcW w:w="480" w:type="pct"/>
            <w:shd w:val="clear" w:color="auto" w:fill="auto"/>
            <w:vAlign w:val="center"/>
            <w:hideMark/>
          </w:tcPr>
          <w:p w:rsidR="001801DC" w:rsidRPr="00AE0AE2" w:rsidRDefault="001801DC" w:rsidP="001801DC">
            <w:pPr>
              <w:spacing w:after="0" w:line="240" w:lineRule="auto"/>
              <w:jc w:val="center"/>
              <w:rPr>
                <w:rFonts w:eastAsia="Times New Roman"/>
                <w:color w:val="000000" w:themeColor="text1"/>
                <w:szCs w:val="24"/>
                <w:lang w:eastAsia="zh-CN"/>
              </w:rPr>
            </w:pPr>
            <w:r w:rsidRPr="00AE0AE2">
              <w:rPr>
                <w:rFonts w:eastAsia="Times New Roman"/>
                <w:color w:val="000000" w:themeColor="text1"/>
                <w:szCs w:val="24"/>
                <w:lang w:eastAsia="zh-CN"/>
              </w:rPr>
              <w:t>7</w:t>
            </w:r>
          </w:p>
        </w:tc>
        <w:tc>
          <w:tcPr>
            <w:tcW w:w="464" w:type="pct"/>
            <w:shd w:val="clear" w:color="auto" w:fill="auto"/>
            <w:vAlign w:val="center"/>
            <w:hideMark/>
          </w:tcPr>
          <w:p w:rsidR="001801DC" w:rsidRPr="00AE0AE2" w:rsidRDefault="001801DC" w:rsidP="001801DC">
            <w:pPr>
              <w:spacing w:after="0" w:line="240" w:lineRule="auto"/>
              <w:jc w:val="center"/>
              <w:rPr>
                <w:rFonts w:eastAsia="Times New Roman"/>
                <w:color w:val="000000" w:themeColor="text1"/>
                <w:szCs w:val="24"/>
                <w:lang w:eastAsia="zh-CN"/>
              </w:rPr>
            </w:pPr>
            <w:r w:rsidRPr="00AE0AE2">
              <w:rPr>
                <w:rFonts w:eastAsia="Times New Roman"/>
                <w:color w:val="000000" w:themeColor="text1"/>
                <w:szCs w:val="24"/>
                <w:lang w:eastAsia="zh-CN"/>
              </w:rPr>
              <w:t>9</w:t>
            </w:r>
          </w:p>
        </w:tc>
        <w:tc>
          <w:tcPr>
            <w:tcW w:w="484" w:type="pct"/>
            <w:shd w:val="clear" w:color="auto" w:fill="auto"/>
            <w:vAlign w:val="center"/>
            <w:hideMark/>
          </w:tcPr>
          <w:p w:rsidR="001801DC" w:rsidRPr="00AE0AE2" w:rsidRDefault="001801DC" w:rsidP="001801DC">
            <w:pPr>
              <w:spacing w:after="0" w:line="240" w:lineRule="auto"/>
              <w:jc w:val="center"/>
              <w:rPr>
                <w:rFonts w:eastAsia="Times New Roman"/>
                <w:color w:val="000000" w:themeColor="text1"/>
                <w:szCs w:val="24"/>
                <w:lang w:eastAsia="zh-CN"/>
              </w:rPr>
            </w:pPr>
            <w:r w:rsidRPr="00AE0AE2">
              <w:rPr>
                <w:rFonts w:eastAsia="Times New Roman"/>
                <w:color w:val="000000" w:themeColor="text1"/>
                <w:szCs w:val="24"/>
                <w:lang w:eastAsia="zh-CN"/>
              </w:rPr>
              <w:t>10</w:t>
            </w:r>
          </w:p>
        </w:tc>
        <w:tc>
          <w:tcPr>
            <w:tcW w:w="393" w:type="pct"/>
            <w:shd w:val="clear" w:color="auto" w:fill="auto"/>
            <w:vAlign w:val="center"/>
            <w:hideMark/>
          </w:tcPr>
          <w:p w:rsidR="001801DC" w:rsidRPr="00AE0AE2" w:rsidRDefault="001801DC" w:rsidP="001801DC">
            <w:pPr>
              <w:spacing w:after="0" w:line="240" w:lineRule="auto"/>
              <w:jc w:val="center"/>
              <w:rPr>
                <w:rFonts w:eastAsia="Times New Roman"/>
                <w:color w:val="000000" w:themeColor="text1"/>
                <w:szCs w:val="24"/>
                <w:lang w:eastAsia="zh-CN"/>
              </w:rPr>
            </w:pPr>
            <w:r w:rsidRPr="00AE0AE2">
              <w:rPr>
                <w:rFonts w:eastAsia="Times New Roman"/>
                <w:color w:val="000000" w:themeColor="text1"/>
                <w:szCs w:val="24"/>
                <w:lang w:eastAsia="zh-CN"/>
              </w:rPr>
              <w:t>10</w:t>
            </w:r>
          </w:p>
        </w:tc>
        <w:tc>
          <w:tcPr>
            <w:tcW w:w="432" w:type="pct"/>
            <w:shd w:val="clear" w:color="auto" w:fill="auto"/>
            <w:vAlign w:val="center"/>
            <w:hideMark/>
          </w:tcPr>
          <w:p w:rsidR="001801DC" w:rsidRPr="00AE0AE2" w:rsidRDefault="001801DC" w:rsidP="001801DC">
            <w:pPr>
              <w:spacing w:after="0" w:line="240" w:lineRule="auto"/>
              <w:jc w:val="center"/>
              <w:rPr>
                <w:rFonts w:eastAsia="Times New Roman"/>
                <w:color w:val="000000" w:themeColor="text1"/>
                <w:szCs w:val="24"/>
                <w:lang w:eastAsia="zh-CN"/>
              </w:rPr>
            </w:pPr>
            <w:r w:rsidRPr="00AE0AE2">
              <w:rPr>
                <w:rFonts w:eastAsia="Times New Roman"/>
                <w:color w:val="000000" w:themeColor="text1"/>
                <w:szCs w:val="24"/>
                <w:lang w:eastAsia="zh-CN"/>
              </w:rPr>
              <w:t>7</w:t>
            </w:r>
          </w:p>
        </w:tc>
        <w:tc>
          <w:tcPr>
            <w:tcW w:w="481" w:type="pct"/>
            <w:shd w:val="clear" w:color="auto" w:fill="auto"/>
            <w:vAlign w:val="center"/>
            <w:hideMark/>
          </w:tcPr>
          <w:p w:rsidR="001801DC" w:rsidRPr="00AE0AE2" w:rsidRDefault="001801DC" w:rsidP="001801DC">
            <w:pPr>
              <w:spacing w:after="0" w:line="240" w:lineRule="auto"/>
              <w:jc w:val="center"/>
              <w:rPr>
                <w:rFonts w:eastAsia="Times New Roman"/>
                <w:color w:val="000000" w:themeColor="text1"/>
                <w:szCs w:val="24"/>
                <w:lang w:eastAsia="zh-CN"/>
              </w:rPr>
            </w:pPr>
            <w:r w:rsidRPr="00AE0AE2">
              <w:rPr>
                <w:rFonts w:eastAsia="Times New Roman"/>
                <w:color w:val="000000" w:themeColor="text1"/>
                <w:szCs w:val="24"/>
                <w:lang w:eastAsia="zh-CN"/>
              </w:rPr>
              <w:t>7</w:t>
            </w:r>
          </w:p>
        </w:tc>
      </w:tr>
      <w:tr w:rsidR="001801DC" w:rsidRPr="00B64D2A" w:rsidTr="001801DC">
        <w:trPr>
          <w:trHeight w:val="405"/>
        </w:trPr>
        <w:tc>
          <w:tcPr>
            <w:tcW w:w="651" w:type="pct"/>
            <w:shd w:val="clear" w:color="auto" w:fill="auto"/>
            <w:vAlign w:val="center"/>
            <w:hideMark/>
          </w:tcPr>
          <w:p w:rsidR="001801DC" w:rsidRPr="00B64D2A" w:rsidRDefault="001801DC" w:rsidP="00746ADE">
            <w:pPr>
              <w:spacing w:after="0" w:line="240" w:lineRule="auto"/>
              <w:jc w:val="center"/>
              <w:rPr>
                <w:rFonts w:eastAsia="Times New Roman"/>
                <w:color w:val="000000"/>
                <w:szCs w:val="24"/>
                <w:lang w:eastAsia="zh-CN"/>
              </w:rPr>
            </w:pPr>
            <w:r w:rsidRPr="00B64D2A">
              <w:rPr>
                <w:rFonts w:ascii="Symbol" w:eastAsia="Times New Roman" w:hAnsi="Symbol"/>
                <w:color w:val="000000"/>
                <w:szCs w:val="24"/>
                <w:lang w:eastAsia="zh-CN"/>
              </w:rPr>
              <w:t></w:t>
            </w:r>
            <w:r w:rsidR="00746ADE">
              <w:rPr>
                <w:rFonts w:eastAsia="Times New Roman"/>
                <w:color w:val="000000"/>
                <w:szCs w:val="24"/>
                <w:vertAlign w:val="subscript"/>
                <w:lang w:eastAsia="zh-CN"/>
              </w:rPr>
              <w:t>HMA</w:t>
            </w:r>
          </w:p>
        </w:tc>
        <w:tc>
          <w:tcPr>
            <w:tcW w:w="40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0.35</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0.35</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0.35</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0.35</w:t>
            </w:r>
          </w:p>
        </w:tc>
        <w:tc>
          <w:tcPr>
            <w:tcW w:w="480"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0.35</w:t>
            </w:r>
          </w:p>
        </w:tc>
        <w:tc>
          <w:tcPr>
            <w:tcW w:w="46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0.35</w:t>
            </w:r>
          </w:p>
        </w:tc>
        <w:tc>
          <w:tcPr>
            <w:tcW w:w="48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0.35</w:t>
            </w:r>
          </w:p>
        </w:tc>
        <w:tc>
          <w:tcPr>
            <w:tcW w:w="39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0.35</w:t>
            </w:r>
          </w:p>
        </w:tc>
        <w:tc>
          <w:tcPr>
            <w:tcW w:w="432"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0.35</w:t>
            </w:r>
          </w:p>
        </w:tc>
        <w:tc>
          <w:tcPr>
            <w:tcW w:w="481"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0.35</w:t>
            </w:r>
          </w:p>
        </w:tc>
      </w:tr>
      <w:tr w:rsidR="001801DC" w:rsidRPr="00B64D2A" w:rsidTr="001801DC">
        <w:trPr>
          <w:trHeight w:val="375"/>
        </w:trPr>
        <w:tc>
          <w:tcPr>
            <w:tcW w:w="651"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E</w:t>
            </w:r>
            <w:r w:rsidRPr="002F36E9">
              <w:rPr>
                <w:rFonts w:eastAsia="Times New Roman"/>
                <w:color w:val="000000"/>
                <w:szCs w:val="24"/>
                <w:vertAlign w:val="subscript"/>
                <w:lang w:eastAsia="zh-CN"/>
              </w:rPr>
              <w:t>PCC</w:t>
            </w:r>
            <w:r w:rsidRPr="00B64D2A">
              <w:rPr>
                <w:rFonts w:eastAsia="Times New Roman"/>
                <w:color w:val="000000"/>
                <w:szCs w:val="24"/>
                <w:vertAlign w:val="subscript"/>
                <w:lang w:eastAsia="zh-CN"/>
              </w:rPr>
              <w:t xml:space="preserve">, </w:t>
            </w:r>
            <w:r w:rsidRPr="00B64D2A">
              <w:rPr>
                <w:rFonts w:eastAsia="Times New Roman"/>
                <w:color w:val="000000"/>
                <w:szCs w:val="24"/>
                <w:lang w:eastAsia="zh-CN"/>
              </w:rPr>
              <w:t>psi</w:t>
            </w:r>
          </w:p>
        </w:tc>
        <w:tc>
          <w:tcPr>
            <w:tcW w:w="40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4.6</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4.4</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4.9</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5.0</w:t>
            </w:r>
          </w:p>
        </w:tc>
        <w:tc>
          <w:tcPr>
            <w:tcW w:w="480"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4.</w:t>
            </w:r>
            <w:r>
              <w:rPr>
                <w:rFonts w:eastAsia="Times New Roman"/>
                <w:color w:val="000000"/>
                <w:szCs w:val="24"/>
                <w:lang w:eastAsia="zh-CN"/>
              </w:rPr>
              <w:t>7</w:t>
            </w:r>
          </w:p>
        </w:tc>
        <w:tc>
          <w:tcPr>
            <w:tcW w:w="46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4.8</w:t>
            </w:r>
          </w:p>
        </w:tc>
        <w:tc>
          <w:tcPr>
            <w:tcW w:w="48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4.8</w:t>
            </w:r>
          </w:p>
        </w:tc>
        <w:tc>
          <w:tcPr>
            <w:tcW w:w="39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4.4</w:t>
            </w:r>
          </w:p>
        </w:tc>
        <w:tc>
          <w:tcPr>
            <w:tcW w:w="432"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4.7</w:t>
            </w:r>
          </w:p>
        </w:tc>
        <w:tc>
          <w:tcPr>
            <w:tcW w:w="481"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4.7</w:t>
            </w:r>
          </w:p>
        </w:tc>
      </w:tr>
      <w:tr w:rsidR="001801DC" w:rsidRPr="00B64D2A" w:rsidTr="001801DC">
        <w:trPr>
          <w:trHeight w:val="375"/>
        </w:trPr>
        <w:tc>
          <w:tcPr>
            <w:tcW w:w="651"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proofErr w:type="spellStart"/>
            <w:r w:rsidRPr="00B64D2A">
              <w:rPr>
                <w:rFonts w:eastAsia="Times New Roman"/>
                <w:color w:val="000000"/>
                <w:szCs w:val="24"/>
                <w:lang w:eastAsia="zh-CN"/>
              </w:rPr>
              <w:t>h</w:t>
            </w:r>
            <w:r w:rsidRPr="00B64D2A">
              <w:rPr>
                <w:rFonts w:eastAsia="Times New Roman"/>
                <w:color w:val="000000"/>
                <w:szCs w:val="24"/>
                <w:vertAlign w:val="subscript"/>
                <w:lang w:eastAsia="zh-CN"/>
              </w:rPr>
              <w:t>PCC</w:t>
            </w:r>
            <w:proofErr w:type="spellEnd"/>
            <w:r w:rsidRPr="00B64D2A">
              <w:rPr>
                <w:rFonts w:eastAsia="Times New Roman"/>
                <w:color w:val="000000"/>
                <w:szCs w:val="24"/>
                <w:vertAlign w:val="subscript"/>
                <w:lang w:eastAsia="zh-CN"/>
              </w:rPr>
              <w:t xml:space="preserve">, </w:t>
            </w:r>
            <w:r w:rsidRPr="00B64D2A">
              <w:rPr>
                <w:rFonts w:eastAsia="Times New Roman"/>
                <w:color w:val="000000"/>
                <w:szCs w:val="24"/>
                <w:lang w:eastAsia="zh-CN"/>
              </w:rPr>
              <w:t>in</w:t>
            </w:r>
          </w:p>
        </w:tc>
        <w:tc>
          <w:tcPr>
            <w:tcW w:w="40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5</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5</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4</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4</w:t>
            </w:r>
          </w:p>
        </w:tc>
        <w:tc>
          <w:tcPr>
            <w:tcW w:w="480"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6</w:t>
            </w:r>
          </w:p>
        </w:tc>
        <w:tc>
          <w:tcPr>
            <w:tcW w:w="46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4</w:t>
            </w:r>
          </w:p>
        </w:tc>
        <w:tc>
          <w:tcPr>
            <w:tcW w:w="48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3</w:t>
            </w:r>
          </w:p>
        </w:tc>
        <w:tc>
          <w:tcPr>
            <w:tcW w:w="39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3</w:t>
            </w:r>
          </w:p>
        </w:tc>
        <w:tc>
          <w:tcPr>
            <w:tcW w:w="432"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6</w:t>
            </w:r>
          </w:p>
        </w:tc>
        <w:tc>
          <w:tcPr>
            <w:tcW w:w="481"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6</w:t>
            </w:r>
          </w:p>
        </w:tc>
      </w:tr>
      <w:tr w:rsidR="001801DC" w:rsidRPr="00B64D2A" w:rsidTr="001801DC">
        <w:trPr>
          <w:trHeight w:val="375"/>
        </w:trPr>
        <w:tc>
          <w:tcPr>
            <w:tcW w:w="651"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M</w:t>
            </w:r>
            <w:r w:rsidRPr="00B64D2A">
              <w:rPr>
                <w:rFonts w:eastAsia="Times New Roman"/>
                <w:color w:val="000000"/>
                <w:szCs w:val="24"/>
                <w:vertAlign w:val="subscript"/>
                <w:lang w:eastAsia="zh-CN"/>
              </w:rPr>
              <w:t>R</w:t>
            </w:r>
            <w:r w:rsidRPr="00B64D2A">
              <w:rPr>
                <w:rFonts w:eastAsia="Times New Roman"/>
                <w:color w:val="000000"/>
                <w:szCs w:val="24"/>
                <w:lang w:eastAsia="zh-CN"/>
              </w:rPr>
              <w:t>, psi</w:t>
            </w:r>
          </w:p>
        </w:tc>
        <w:tc>
          <w:tcPr>
            <w:tcW w:w="40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595</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545</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575</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560</w:t>
            </w:r>
          </w:p>
        </w:tc>
        <w:tc>
          <w:tcPr>
            <w:tcW w:w="480"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8</w:t>
            </w:r>
            <w:r>
              <w:rPr>
                <w:rFonts w:eastAsia="Times New Roman"/>
                <w:color w:val="000000"/>
                <w:szCs w:val="24"/>
                <w:lang w:eastAsia="zh-CN"/>
              </w:rPr>
              <w:t>3</w:t>
            </w:r>
            <w:r w:rsidRPr="00B64D2A">
              <w:rPr>
                <w:rFonts w:eastAsia="Times New Roman"/>
                <w:color w:val="000000"/>
                <w:szCs w:val="24"/>
                <w:lang w:eastAsia="zh-CN"/>
              </w:rPr>
              <w:t>0</w:t>
            </w:r>
          </w:p>
        </w:tc>
        <w:tc>
          <w:tcPr>
            <w:tcW w:w="46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860</w:t>
            </w:r>
          </w:p>
        </w:tc>
        <w:tc>
          <w:tcPr>
            <w:tcW w:w="48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810</w:t>
            </w:r>
          </w:p>
        </w:tc>
        <w:tc>
          <w:tcPr>
            <w:tcW w:w="39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835</w:t>
            </w:r>
          </w:p>
        </w:tc>
        <w:tc>
          <w:tcPr>
            <w:tcW w:w="432"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890</w:t>
            </w:r>
          </w:p>
        </w:tc>
        <w:tc>
          <w:tcPr>
            <w:tcW w:w="481"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830</w:t>
            </w:r>
          </w:p>
        </w:tc>
      </w:tr>
      <w:tr w:rsidR="001801DC" w:rsidRPr="00B64D2A" w:rsidTr="001801DC">
        <w:trPr>
          <w:trHeight w:val="375"/>
        </w:trPr>
        <w:tc>
          <w:tcPr>
            <w:tcW w:w="651"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ascii="Symbol" w:eastAsia="Times New Roman" w:hAnsi="Symbol"/>
                <w:color w:val="000000"/>
                <w:szCs w:val="24"/>
                <w:lang w:eastAsia="zh-CN"/>
              </w:rPr>
              <w:t></w:t>
            </w:r>
            <w:r w:rsidRPr="00B64D2A">
              <w:rPr>
                <w:rFonts w:eastAsia="Times New Roman"/>
                <w:color w:val="000000"/>
                <w:szCs w:val="24"/>
                <w:vertAlign w:val="subscript"/>
                <w:lang w:eastAsia="zh-CN"/>
              </w:rPr>
              <w:t>PCC</w:t>
            </w:r>
          </w:p>
        </w:tc>
        <w:tc>
          <w:tcPr>
            <w:tcW w:w="40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0.18</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0.11</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0.13</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0.11</w:t>
            </w:r>
          </w:p>
        </w:tc>
        <w:tc>
          <w:tcPr>
            <w:tcW w:w="480"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0.20</w:t>
            </w:r>
          </w:p>
        </w:tc>
        <w:tc>
          <w:tcPr>
            <w:tcW w:w="46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0.19</w:t>
            </w:r>
          </w:p>
        </w:tc>
        <w:tc>
          <w:tcPr>
            <w:tcW w:w="48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0.18</w:t>
            </w:r>
          </w:p>
        </w:tc>
        <w:tc>
          <w:tcPr>
            <w:tcW w:w="39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0.19</w:t>
            </w:r>
          </w:p>
        </w:tc>
        <w:tc>
          <w:tcPr>
            <w:tcW w:w="432"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0.2</w:t>
            </w:r>
          </w:p>
        </w:tc>
        <w:tc>
          <w:tcPr>
            <w:tcW w:w="481"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0.2</w:t>
            </w:r>
          </w:p>
        </w:tc>
      </w:tr>
      <w:tr w:rsidR="001801DC" w:rsidRPr="00B64D2A" w:rsidTr="001801DC">
        <w:trPr>
          <w:trHeight w:val="375"/>
        </w:trPr>
        <w:tc>
          <w:tcPr>
            <w:tcW w:w="651" w:type="pct"/>
            <w:shd w:val="clear" w:color="auto" w:fill="auto"/>
            <w:vAlign w:val="center"/>
            <w:hideMark/>
          </w:tcPr>
          <w:p w:rsidR="001801DC" w:rsidRPr="00B64D2A" w:rsidRDefault="001801DC" w:rsidP="00746ADE">
            <w:pPr>
              <w:spacing w:after="0" w:line="240" w:lineRule="auto"/>
              <w:jc w:val="center"/>
              <w:rPr>
                <w:rFonts w:eastAsia="Times New Roman"/>
                <w:color w:val="000000"/>
                <w:szCs w:val="24"/>
                <w:lang w:eastAsia="zh-CN"/>
              </w:rPr>
            </w:pPr>
            <w:r w:rsidRPr="00B64D2A">
              <w:rPr>
                <w:rFonts w:ascii="Symbol" w:eastAsia="Times New Roman" w:hAnsi="Symbol"/>
                <w:color w:val="000000"/>
                <w:szCs w:val="24"/>
                <w:lang w:eastAsia="zh-CN"/>
              </w:rPr>
              <w:t></w:t>
            </w:r>
            <w:r w:rsidRPr="00B64D2A">
              <w:rPr>
                <w:rFonts w:eastAsia="Times New Roman"/>
                <w:color w:val="000000"/>
                <w:szCs w:val="24"/>
                <w:lang w:eastAsia="zh-CN"/>
              </w:rPr>
              <w:t xml:space="preserve">T, °F/in </w:t>
            </w:r>
          </w:p>
        </w:tc>
        <w:tc>
          <w:tcPr>
            <w:tcW w:w="40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Pr>
                <w:rFonts w:eastAsia="Times New Roman"/>
                <w:color w:val="000000"/>
                <w:szCs w:val="24"/>
                <w:lang w:eastAsia="zh-CN"/>
              </w:rPr>
              <w:t>-0.8</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Pr>
                <w:rFonts w:eastAsia="Times New Roman"/>
                <w:color w:val="000000"/>
                <w:szCs w:val="24"/>
                <w:lang w:eastAsia="zh-CN"/>
              </w:rPr>
              <w:t>-0.8</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Pr>
                <w:rFonts w:eastAsia="Times New Roman"/>
                <w:color w:val="000000"/>
                <w:szCs w:val="24"/>
                <w:lang w:eastAsia="zh-CN"/>
              </w:rPr>
              <w:t>-0.9</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Pr>
                <w:rFonts w:eastAsia="Times New Roman"/>
                <w:color w:val="000000"/>
                <w:szCs w:val="24"/>
                <w:lang w:eastAsia="zh-CN"/>
              </w:rPr>
              <w:t>-0.9</w:t>
            </w:r>
          </w:p>
        </w:tc>
        <w:tc>
          <w:tcPr>
            <w:tcW w:w="480"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Pr>
                <w:rFonts w:eastAsia="Times New Roman"/>
                <w:color w:val="000000"/>
                <w:szCs w:val="24"/>
                <w:lang w:eastAsia="zh-CN"/>
              </w:rPr>
              <w:t>-0.7</w:t>
            </w:r>
          </w:p>
        </w:tc>
        <w:tc>
          <w:tcPr>
            <w:tcW w:w="46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Pr>
                <w:rFonts w:eastAsia="Times New Roman"/>
                <w:color w:val="000000"/>
                <w:szCs w:val="24"/>
                <w:lang w:eastAsia="zh-CN"/>
              </w:rPr>
              <w:t>-0.9</w:t>
            </w:r>
          </w:p>
        </w:tc>
        <w:tc>
          <w:tcPr>
            <w:tcW w:w="48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Pr>
                <w:rFonts w:eastAsia="Times New Roman"/>
                <w:color w:val="000000"/>
                <w:szCs w:val="24"/>
                <w:lang w:eastAsia="zh-CN"/>
              </w:rPr>
              <w:t>-0.9</w:t>
            </w:r>
          </w:p>
        </w:tc>
        <w:tc>
          <w:tcPr>
            <w:tcW w:w="39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Pr>
                <w:rFonts w:eastAsia="Times New Roman"/>
                <w:color w:val="000000"/>
                <w:szCs w:val="24"/>
                <w:lang w:eastAsia="zh-CN"/>
              </w:rPr>
              <w:t>-0.9</w:t>
            </w:r>
          </w:p>
        </w:tc>
        <w:tc>
          <w:tcPr>
            <w:tcW w:w="432"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Pr>
                <w:rFonts w:eastAsia="Times New Roman"/>
                <w:color w:val="000000"/>
                <w:szCs w:val="24"/>
                <w:lang w:eastAsia="zh-CN"/>
              </w:rPr>
              <w:t>-0.7</w:t>
            </w:r>
          </w:p>
        </w:tc>
        <w:tc>
          <w:tcPr>
            <w:tcW w:w="481"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Pr>
                <w:rFonts w:eastAsia="Times New Roman"/>
                <w:color w:val="000000"/>
                <w:szCs w:val="24"/>
                <w:lang w:eastAsia="zh-CN"/>
              </w:rPr>
              <w:t>-0.7</w:t>
            </w:r>
          </w:p>
        </w:tc>
      </w:tr>
      <w:tr w:rsidR="001801DC" w:rsidRPr="00B64D2A" w:rsidTr="001801DC">
        <w:trPr>
          <w:trHeight w:val="315"/>
        </w:trPr>
        <w:tc>
          <w:tcPr>
            <w:tcW w:w="651"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L, in</w:t>
            </w:r>
            <w:r w:rsidR="00C8366A" w:rsidRPr="00C8366A">
              <w:rPr>
                <w:rFonts w:eastAsia="Times New Roman"/>
                <w:color w:val="000000"/>
                <w:szCs w:val="24"/>
                <w:vertAlign w:val="superscript"/>
                <w:lang w:eastAsia="zh-CN"/>
              </w:rPr>
              <w:t>*</w:t>
            </w:r>
          </w:p>
        </w:tc>
        <w:tc>
          <w:tcPr>
            <w:tcW w:w="40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72</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72</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72</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72</w:t>
            </w:r>
          </w:p>
        </w:tc>
        <w:tc>
          <w:tcPr>
            <w:tcW w:w="480"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144</w:t>
            </w:r>
          </w:p>
        </w:tc>
        <w:tc>
          <w:tcPr>
            <w:tcW w:w="46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48</w:t>
            </w:r>
          </w:p>
        </w:tc>
        <w:tc>
          <w:tcPr>
            <w:tcW w:w="48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48</w:t>
            </w:r>
          </w:p>
        </w:tc>
        <w:tc>
          <w:tcPr>
            <w:tcW w:w="39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72</w:t>
            </w:r>
          </w:p>
        </w:tc>
        <w:tc>
          <w:tcPr>
            <w:tcW w:w="432"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72</w:t>
            </w:r>
          </w:p>
        </w:tc>
        <w:tc>
          <w:tcPr>
            <w:tcW w:w="481"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144</w:t>
            </w:r>
          </w:p>
        </w:tc>
      </w:tr>
      <w:tr w:rsidR="001801DC" w:rsidRPr="00B64D2A" w:rsidTr="001801DC">
        <w:trPr>
          <w:trHeight w:val="480"/>
        </w:trPr>
        <w:tc>
          <w:tcPr>
            <w:tcW w:w="651" w:type="pct"/>
            <w:shd w:val="clear" w:color="auto" w:fill="auto"/>
            <w:vAlign w:val="center"/>
            <w:hideMark/>
          </w:tcPr>
          <w:p w:rsidR="001801DC" w:rsidRPr="00B64D2A" w:rsidRDefault="001801DC" w:rsidP="00746ADE">
            <w:pPr>
              <w:spacing w:after="0" w:line="240" w:lineRule="auto"/>
              <w:jc w:val="center"/>
              <w:rPr>
                <w:rFonts w:eastAsia="Times New Roman"/>
                <w:color w:val="000000"/>
                <w:szCs w:val="24"/>
                <w:lang w:eastAsia="zh-CN"/>
              </w:rPr>
            </w:pPr>
            <w:r w:rsidRPr="00B64D2A">
              <w:rPr>
                <w:rFonts w:eastAsia="Times New Roman"/>
                <w:color w:val="000000"/>
                <w:szCs w:val="24"/>
                <w:lang w:eastAsia="zh-CN"/>
              </w:rPr>
              <w:t>CTE, 10</w:t>
            </w:r>
            <w:r w:rsidRPr="00B64D2A">
              <w:rPr>
                <w:rFonts w:eastAsia="Times New Roman"/>
                <w:color w:val="000000"/>
                <w:szCs w:val="24"/>
                <w:vertAlign w:val="superscript"/>
                <w:lang w:eastAsia="zh-CN"/>
              </w:rPr>
              <w:t>-6</w:t>
            </w:r>
            <w:r w:rsidRPr="00B64D2A">
              <w:rPr>
                <w:rFonts w:eastAsia="Times New Roman"/>
                <w:color w:val="000000"/>
                <w:szCs w:val="24"/>
                <w:lang w:eastAsia="zh-CN"/>
              </w:rPr>
              <w:t>/°F</w:t>
            </w:r>
          </w:p>
        </w:tc>
        <w:tc>
          <w:tcPr>
            <w:tcW w:w="40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4.1</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4.4</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3.8</w:t>
            </w:r>
          </w:p>
        </w:tc>
        <w:tc>
          <w:tcPr>
            <w:tcW w:w="40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4.1</w:t>
            </w:r>
          </w:p>
        </w:tc>
        <w:tc>
          <w:tcPr>
            <w:tcW w:w="480"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5.5</w:t>
            </w:r>
          </w:p>
        </w:tc>
        <w:tc>
          <w:tcPr>
            <w:tcW w:w="46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5.5</w:t>
            </w:r>
          </w:p>
        </w:tc>
        <w:tc>
          <w:tcPr>
            <w:tcW w:w="484"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5.5</w:t>
            </w:r>
          </w:p>
        </w:tc>
        <w:tc>
          <w:tcPr>
            <w:tcW w:w="393"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5.5</w:t>
            </w:r>
          </w:p>
        </w:tc>
        <w:tc>
          <w:tcPr>
            <w:tcW w:w="432"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5.5</w:t>
            </w:r>
          </w:p>
        </w:tc>
        <w:tc>
          <w:tcPr>
            <w:tcW w:w="481" w:type="pct"/>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5.5</w:t>
            </w:r>
          </w:p>
        </w:tc>
      </w:tr>
      <w:tr w:rsidR="001801DC" w:rsidRPr="00B64D2A" w:rsidTr="00325C10">
        <w:trPr>
          <w:trHeight w:val="375"/>
        </w:trPr>
        <w:tc>
          <w:tcPr>
            <w:tcW w:w="651" w:type="pct"/>
            <w:tcBorders>
              <w:bottom w:val="single" w:sz="4" w:space="0" w:color="auto"/>
            </w:tcBorders>
            <w:shd w:val="clear" w:color="auto" w:fill="auto"/>
            <w:vAlign w:val="center"/>
            <w:hideMark/>
          </w:tcPr>
          <w:p w:rsidR="001801DC" w:rsidRPr="00B64D2A" w:rsidRDefault="001801DC" w:rsidP="00746ADE">
            <w:pPr>
              <w:spacing w:after="0" w:line="240" w:lineRule="auto"/>
              <w:jc w:val="center"/>
              <w:rPr>
                <w:rFonts w:eastAsia="Times New Roman"/>
                <w:color w:val="000000"/>
                <w:szCs w:val="24"/>
                <w:lang w:eastAsia="zh-CN"/>
              </w:rPr>
            </w:pPr>
            <w:r w:rsidRPr="00B64D2A">
              <w:rPr>
                <w:rFonts w:eastAsia="Times New Roman"/>
                <w:color w:val="000000"/>
                <w:szCs w:val="24"/>
                <w:lang w:eastAsia="zh-CN"/>
              </w:rPr>
              <w:t xml:space="preserve">k, psi/in </w:t>
            </w:r>
          </w:p>
        </w:tc>
        <w:tc>
          <w:tcPr>
            <w:tcW w:w="403" w:type="pct"/>
            <w:tcBorders>
              <w:bottom w:val="single" w:sz="4" w:space="0" w:color="auto"/>
            </w:tcBorders>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315</w:t>
            </w:r>
          </w:p>
        </w:tc>
        <w:tc>
          <w:tcPr>
            <w:tcW w:w="404" w:type="pct"/>
            <w:tcBorders>
              <w:bottom w:val="single" w:sz="4" w:space="0" w:color="auto"/>
            </w:tcBorders>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315</w:t>
            </w:r>
          </w:p>
        </w:tc>
        <w:tc>
          <w:tcPr>
            <w:tcW w:w="404" w:type="pct"/>
            <w:tcBorders>
              <w:bottom w:val="single" w:sz="4" w:space="0" w:color="auto"/>
            </w:tcBorders>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315</w:t>
            </w:r>
          </w:p>
        </w:tc>
        <w:tc>
          <w:tcPr>
            <w:tcW w:w="404" w:type="pct"/>
            <w:tcBorders>
              <w:bottom w:val="single" w:sz="4" w:space="0" w:color="auto"/>
            </w:tcBorders>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315</w:t>
            </w:r>
          </w:p>
        </w:tc>
        <w:tc>
          <w:tcPr>
            <w:tcW w:w="480" w:type="pct"/>
            <w:tcBorders>
              <w:bottom w:val="single" w:sz="4" w:space="0" w:color="auto"/>
            </w:tcBorders>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315</w:t>
            </w:r>
          </w:p>
        </w:tc>
        <w:tc>
          <w:tcPr>
            <w:tcW w:w="464" w:type="pct"/>
            <w:tcBorders>
              <w:bottom w:val="single" w:sz="4" w:space="0" w:color="auto"/>
            </w:tcBorders>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315</w:t>
            </w:r>
          </w:p>
        </w:tc>
        <w:tc>
          <w:tcPr>
            <w:tcW w:w="484" w:type="pct"/>
            <w:tcBorders>
              <w:bottom w:val="single" w:sz="4" w:space="0" w:color="auto"/>
            </w:tcBorders>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315</w:t>
            </w:r>
          </w:p>
        </w:tc>
        <w:tc>
          <w:tcPr>
            <w:tcW w:w="393" w:type="pct"/>
            <w:tcBorders>
              <w:bottom w:val="single" w:sz="4" w:space="0" w:color="auto"/>
            </w:tcBorders>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315</w:t>
            </w:r>
          </w:p>
        </w:tc>
        <w:tc>
          <w:tcPr>
            <w:tcW w:w="432" w:type="pct"/>
            <w:tcBorders>
              <w:bottom w:val="single" w:sz="4" w:space="0" w:color="auto"/>
            </w:tcBorders>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315</w:t>
            </w:r>
          </w:p>
        </w:tc>
        <w:tc>
          <w:tcPr>
            <w:tcW w:w="481" w:type="pct"/>
            <w:tcBorders>
              <w:bottom w:val="single" w:sz="4" w:space="0" w:color="auto"/>
            </w:tcBorders>
            <w:shd w:val="clear" w:color="auto" w:fill="auto"/>
            <w:vAlign w:val="center"/>
            <w:hideMark/>
          </w:tcPr>
          <w:p w:rsidR="001801DC" w:rsidRPr="00B64D2A" w:rsidRDefault="001801DC" w:rsidP="001801DC">
            <w:pPr>
              <w:spacing w:after="0" w:line="240" w:lineRule="auto"/>
              <w:jc w:val="center"/>
              <w:rPr>
                <w:rFonts w:eastAsia="Times New Roman"/>
                <w:color w:val="000000"/>
                <w:szCs w:val="24"/>
                <w:lang w:eastAsia="zh-CN"/>
              </w:rPr>
            </w:pPr>
            <w:r w:rsidRPr="00B64D2A">
              <w:rPr>
                <w:rFonts w:eastAsia="Times New Roman"/>
                <w:color w:val="000000"/>
                <w:szCs w:val="24"/>
                <w:lang w:eastAsia="zh-CN"/>
              </w:rPr>
              <w:t>315</w:t>
            </w:r>
          </w:p>
        </w:tc>
      </w:tr>
      <w:tr w:rsidR="00325C10" w:rsidRPr="00B64D2A" w:rsidTr="00325C10">
        <w:trPr>
          <w:trHeight w:val="375"/>
        </w:trPr>
        <w:tc>
          <w:tcPr>
            <w:tcW w:w="5000" w:type="pct"/>
            <w:gridSpan w:val="11"/>
            <w:tcBorders>
              <w:top w:val="single" w:sz="4" w:space="0" w:color="auto"/>
              <w:left w:val="nil"/>
              <w:bottom w:val="nil"/>
              <w:right w:val="nil"/>
            </w:tcBorders>
            <w:shd w:val="clear" w:color="auto" w:fill="auto"/>
            <w:vAlign w:val="center"/>
            <w:hideMark/>
          </w:tcPr>
          <w:p w:rsidR="00F007C1" w:rsidRDefault="00325C10">
            <w:pPr>
              <w:spacing w:before="0" w:after="0" w:line="240" w:lineRule="auto"/>
              <w:jc w:val="left"/>
              <w:rPr>
                <w:rFonts w:eastAsia="Times New Roman"/>
                <w:color w:val="000000"/>
                <w:szCs w:val="24"/>
                <w:lang w:eastAsia="zh-CN"/>
              </w:rPr>
            </w:pPr>
            <w:r>
              <w:rPr>
                <w:rFonts w:eastAsia="Times New Roman"/>
                <w:color w:val="000000"/>
                <w:szCs w:val="24"/>
                <w:lang w:eastAsia="zh-CN"/>
              </w:rPr>
              <w:t>*</w:t>
            </w:r>
            <w:r w:rsidR="009568D2">
              <w:rPr>
                <w:rFonts w:eastAsia="Times New Roman"/>
                <w:color w:val="000000"/>
                <w:szCs w:val="24"/>
                <w:lang w:eastAsia="zh-CN"/>
              </w:rPr>
              <w:t>L is defined by the longest dimension of the panel.</w:t>
            </w:r>
          </w:p>
        </w:tc>
      </w:tr>
    </w:tbl>
    <w:p w:rsidR="001801DC" w:rsidRDefault="007819E8" w:rsidP="001801DC">
      <w:pPr>
        <w:jc w:val="center"/>
      </w:pPr>
      <w:bookmarkStart w:id="162" w:name="_Toc228869589"/>
      <w:r w:rsidRPr="007819E8">
        <w:rPr>
          <w:noProof/>
        </w:rPr>
        <w:lastRenderedPageBreak/>
        <w:drawing>
          <wp:inline distT="0" distB="0" distL="0" distR="0">
            <wp:extent cx="5538158" cy="3528204"/>
            <wp:effectExtent l="0" t="0" r="0" b="0"/>
            <wp:docPr id="47"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1801DC" w:rsidRPr="00C95597" w:rsidRDefault="001801DC" w:rsidP="001801DC">
      <w:pPr>
        <w:jc w:val="center"/>
      </w:pPr>
      <w:bookmarkStart w:id="163" w:name="_Ref231708032"/>
      <w:bookmarkStart w:id="164" w:name="_Toc244428426"/>
      <w:proofErr w:type="gramStart"/>
      <w:r w:rsidRPr="00C95597">
        <w:t xml:space="preserve">Figure </w:t>
      </w:r>
      <w:r w:rsidR="007F32E3">
        <w:fldChar w:fldCharType="begin"/>
      </w:r>
      <w:r w:rsidR="00A50B24">
        <w:instrText xml:space="preserve"> SEQ Figure \* ARABIC </w:instrText>
      </w:r>
      <w:r w:rsidR="007F32E3">
        <w:fldChar w:fldCharType="separate"/>
      </w:r>
      <w:r w:rsidR="0070230C">
        <w:rPr>
          <w:noProof/>
        </w:rPr>
        <w:t>11</w:t>
      </w:r>
      <w:r w:rsidR="007F32E3">
        <w:fldChar w:fldCharType="end"/>
      </w:r>
      <w:bookmarkEnd w:id="163"/>
      <w:r w:rsidRPr="00C95597">
        <w:t>.</w:t>
      </w:r>
      <w:proofErr w:type="gramEnd"/>
      <w:r w:rsidRPr="00C95597">
        <w:t xml:space="preserve"> </w:t>
      </w:r>
      <w:proofErr w:type="gramStart"/>
      <w:r>
        <w:t xml:space="preserve">Transverse cracking history of </w:t>
      </w:r>
      <w:r w:rsidRPr="00C95597">
        <w:t xml:space="preserve">MnROAD </w:t>
      </w:r>
      <w:r>
        <w:t>cells</w:t>
      </w:r>
      <w:r w:rsidRPr="00C95597">
        <w:t>.</w:t>
      </w:r>
      <w:bookmarkEnd w:id="164"/>
      <w:proofErr w:type="gramEnd"/>
    </w:p>
    <w:p w:rsidR="001801DC" w:rsidRDefault="007819E8" w:rsidP="001801DC">
      <w:pPr>
        <w:jc w:val="center"/>
      </w:pPr>
      <w:r w:rsidRPr="007819E8">
        <w:rPr>
          <w:noProof/>
        </w:rPr>
        <w:drawing>
          <wp:inline distT="0" distB="0" distL="0" distR="0">
            <wp:extent cx="5538158" cy="3303916"/>
            <wp:effectExtent l="0" t="0" r="0" b="0"/>
            <wp:docPr id="67"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1801DC" w:rsidRPr="00C95597" w:rsidRDefault="001801DC" w:rsidP="001801DC">
      <w:pPr>
        <w:pStyle w:val="Caption"/>
      </w:pPr>
      <w:bookmarkStart w:id="165" w:name="_Ref231708036"/>
      <w:bookmarkStart w:id="166" w:name="_Toc244428427"/>
      <w:proofErr w:type="gramStart"/>
      <w:r w:rsidRPr="00C95597">
        <w:t xml:space="preserve">Figure </w:t>
      </w:r>
      <w:r w:rsidR="007F32E3">
        <w:fldChar w:fldCharType="begin"/>
      </w:r>
      <w:r w:rsidR="00A50B24">
        <w:instrText xml:space="preserve"> SEQ Figure \* ARABIC </w:instrText>
      </w:r>
      <w:r w:rsidR="007F32E3">
        <w:fldChar w:fldCharType="separate"/>
      </w:r>
      <w:r w:rsidR="0070230C">
        <w:rPr>
          <w:noProof/>
        </w:rPr>
        <w:t>12</w:t>
      </w:r>
      <w:r w:rsidR="007F32E3">
        <w:fldChar w:fldCharType="end"/>
      </w:r>
      <w:bookmarkEnd w:id="165"/>
      <w:r w:rsidRPr="00C95597">
        <w:t>.</w:t>
      </w:r>
      <w:proofErr w:type="gramEnd"/>
      <w:r w:rsidRPr="00C95597">
        <w:t xml:space="preserve"> </w:t>
      </w:r>
      <w:proofErr w:type="gramStart"/>
      <w:r>
        <w:t xml:space="preserve">IRI history of </w:t>
      </w:r>
      <w:r w:rsidRPr="00C95597">
        <w:t xml:space="preserve">MnROAD </w:t>
      </w:r>
      <w:r>
        <w:t>cells</w:t>
      </w:r>
      <w:r w:rsidRPr="00C95597">
        <w:t>.</w:t>
      </w:r>
      <w:bookmarkEnd w:id="166"/>
      <w:proofErr w:type="gramEnd"/>
    </w:p>
    <w:bookmarkEnd w:id="162"/>
    <w:p w:rsidR="00C4192C" w:rsidRDefault="001801DC">
      <w:pPr>
        <w:pStyle w:val="Caption"/>
        <w:jc w:val="both"/>
        <w:rPr>
          <w:lang w:eastAsia="zh-CN"/>
        </w:rPr>
      </w:pPr>
      <w:r>
        <w:lastRenderedPageBreak/>
        <w:t xml:space="preserve">The </w:t>
      </w:r>
      <w:r w:rsidR="001B20BA">
        <w:rPr>
          <w:rFonts w:hint="eastAsia"/>
          <w:lang w:eastAsia="zh-CN"/>
        </w:rPr>
        <w:t xml:space="preserve">mid-depth </w:t>
      </w:r>
      <w:r>
        <w:t xml:space="preserve">temperature </w:t>
      </w:r>
      <w:r>
        <w:rPr>
          <w:rFonts w:hint="eastAsia"/>
          <w:lang w:eastAsia="zh-CN"/>
        </w:rPr>
        <w:t>of the asphalt layer</w:t>
      </w:r>
      <w:r>
        <w:t xml:space="preserve"> </w:t>
      </w:r>
      <w:r>
        <w:rPr>
          <w:rFonts w:hint="eastAsia"/>
          <w:lang w:eastAsia="zh-CN"/>
        </w:rPr>
        <w:t>is</w:t>
      </w:r>
      <w:r>
        <w:t xml:space="preserve"> also part of the data</w:t>
      </w:r>
      <w:r w:rsidRPr="00125A98">
        <w:t xml:space="preserve"> </w:t>
      </w:r>
      <w:r>
        <w:t>recorded</w:t>
      </w:r>
      <w:r w:rsidRPr="00125A98">
        <w:t xml:space="preserve"> </w:t>
      </w:r>
      <w:r>
        <w:t>at MnROAD</w:t>
      </w:r>
      <w:r w:rsidR="001B20BA">
        <w:t xml:space="preserve">.  </w:t>
      </w:r>
      <w:r>
        <w:t xml:space="preserve">For each whitetopping cell, temperature data </w:t>
      </w:r>
      <w:r>
        <w:rPr>
          <w:rFonts w:hint="eastAsia"/>
          <w:lang w:eastAsia="zh-CN"/>
        </w:rPr>
        <w:t>is</w:t>
      </w:r>
      <w:r>
        <w:t xml:space="preserve"> </w:t>
      </w:r>
      <w:r>
        <w:rPr>
          <w:lang w:eastAsia="zh-CN"/>
        </w:rPr>
        <w:t>read</w:t>
      </w:r>
      <w:r>
        <w:t xml:space="preserve"> every 15 minutes</w:t>
      </w:r>
      <w:r>
        <w:rPr>
          <w:rFonts w:hint="eastAsia"/>
          <w:lang w:eastAsia="zh-CN"/>
        </w:rPr>
        <w:t xml:space="preserve"> and such data </w:t>
      </w:r>
      <w:r>
        <w:rPr>
          <w:lang w:eastAsia="zh-CN"/>
        </w:rPr>
        <w:t xml:space="preserve">has been collected </w:t>
      </w:r>
      <w:r>
        <w:rPr>
          <w:rFonts w:hint="eastAsia"/>
          <w:lang w:eastAsia="zh-CN"/>
        </w:rPr>
        <w:t xml:space="preserve">for Cells 93, 95 and 97 from 1998 to 2001.  </w:t>
      </w:r>
      <w:r>
        <w:rPr>
          <w:lang w:eastAsia="zh-CN"/>
        </w:rPr>
        <w:t>This</w:t>
      </w:r>
      <w:r>
        <w:t xml:space="preserve"> allow</w:t>
      </w:r>
      <w:r>
        <w:rPr>
          <w:rFonts w:hint="eastAsia"/>
          <w:lang w:eastAsia="zh-CN"/>
        </w:rPr>
        <w:t>s</w:t>
      </w:r>
      <w:r>
        <w:t xml:space="preserve"> for the monthly determination of the asphalt modulus of elasticity E</w:t>
      </w:r>
      <w:r w:rsidR="0084075F">
        <w:rPr>
          <w:vertAlign w:val="subscript"/>
        </w:rPr>
        <w:t>HMA</w:t>
      </w:r>
      <w:r>
        <w:t xml:space="preserve">.  </w:t>
      </w:r>
      <w:r>
        <w:rPr>
          <w:rFonts w:hint="eastAsia"/>
          <w:lang w:eastAsia="zh-CN"/>
        </w:rPr>
        <w:t xml:space="preserve">The monthly </w:t>
      </w:r>
      <w:r>
        <w:rPr>
          <w:lang w:eastAsia="zh-CN"/>
        </w:rPr>
        <w:t xml:space="preserve">average </w:t>
      </w:r>
      <w:r>
        <w:rPr>
          <w:rFonts w:hint="eastAsia"/>
          <w:lang w:eastAsia="zh-CN"/>
        </w:rPr>
        <w:t xml:space="preserve">temperature is </w:t>
      </w:r>
      <w:r>
        <w:rPr>
          <w:lang w:eastAsia="zh-CN"/>
        </w:rPr>
        <w:t>determined</w:t>
      </w:r>
      <w:r>
        <w:rPr>
          <w:rFonts w:hint="eastAsia"/>
          <w:lang w:eastAsia="zh-CN"/>
        </w:rPr>
        <w:t xml:space="preserve"> by averaging </w:t>
      </w:r>
      <w:r>
        <w:rPr>
          <w:lang w:eastAsia="zh-CN"/>
        </w:rPr>
        <w:t xml:space="preserve">all </w:t>
      </w:r>
      <w:r>
        <w:rPr>
          <w:rFonts w:hint="eastAsia"/>
          <w:lang w:eastAsia="zh-CN"/>
        </w:rPr>
        <w:t xml:space="preserve">the </w:t>
      </w:r>
      <w:r>
        <w:rPr>
          <w:lang w:eastAsia="zh-CN"/>
        </w:rPr>
        <w:t>temperature</w:t>
      </w:r>
      <w:r>
        <w:rPr>
          <w:rFonts w:hint="eastAsia"/>
          <w:lang w:eastAsia="zh-CN"/>
        </w:rPr>
        <w:t xml:space="preserve"> measurements </w:t>
      </w:r>
      <w:r>
        <w:rPr>
          <w:lang w:eastAsia="zh-CN"/>
        </w:rPr>
        <w:t>for each</w:t>
      </w:r>
      <w:r>
        <w:rPr>
          <w:rFonts w:hint="eastAsia"/>
          <w:lang w:eastAsia="zh-CN"/>
        </w:rPr>
        <w:t xml:space="preserve"> month</w:t>
      </w:r>
      <w:r>
        <w:rPr>
          <w:lang w:eastAsia="zh-CN"/>
        </w:rPr>
        <w:t>.  As</w:t>
      </w:r>
      <w:r>
        <w:rPr>
          <w:rFonts w:hint="eastAsia"/>
          <w:lang w:eastAsia="zh-CN"/>
        </w:rPr>
        <w:t xml:space="preserve"> presented in </w:t>
      </w:r>
      <w:fldSimple w:instr=" REF _Ref231710235 \h  \* MERGEFORMAT ">
        <w:r w:rsidR="0070230C" w:rsidRPr="00C95597">
          <w:t xml:space="preserve">Figure </w:t>
        </w:r>
        <w:r w:rsidR="0070230C">
          <w:rPr>
            <w:noProof/>
          </w:rPr>
          <w:t>13</w:t>
        </w:r>
      </w:fldSimple>
      <w:r>
        <w:rPr>
          <w:rFonts w:hint="eastAsia"/>
          <w:lang w:eastAsia="zh-CN"/>
        </w:rPr>
        <w:t xml:space="preserve">, no significant </w:t>
      </w:r>
      <w:r>
        <w:rPr>
          <w:lang w:eastAsia="zh-CN"/>
        </w:rPr>
        <w:t>difference</w:t>
      </w:r>
      <w:r>
        <w:rPr>
          <w:rFonts w:hint="eastAsia"/>
          <w:lang w:eastAsia="zh-CN"/>
        </w:rPr>
        <w:t xml:space="preserve"> </w:t>
      </w:r>
      <w:r>
        <w:rPr>
          <w:lang w:eastAsia="zh-CN"/>
        </w:rPr>
        <w:t xml:space="preserve">in monthly average temperature </w:t>
      </w:r>
      <w:r>
        <w:rPr>
          <w:rFonts w:hint="eastAsia"/>
          <w:lang w:eastAsia="zh-CN"/>
        </w:rPr>
        <w:t xml:space="preserve">can be seen among the cells.  </w:t>
      </w:r>
      <w:r w:rsidR="009568D2">
        <w:rPr>
          <w:lang w:eastAsia="zh-CN"/>
        </w:rPr>
        <w:t>Figure 14</w:t>
      </w:r>
      <w:r>
        <w:rPr>
          <w:rFonts w:hint="eastAsia"/>
          <w:lang w:eastAsia="zh-CN"/>
        </w:rPr>
        <w:t xml:space="preserve"> shows the profiles of the monthly average temperatures for each year and again no significant difference can be found.  Therefore, the </w:t>
      </w:r>
      <w:r>
        <w:rPr>
          <w:lang w:eastAsia="zh-CN"/>
        </w:rPr>
        <w:t>same monthly average</w:t>
      </w:r>
      <w:r>
        <w:rPr>
          <w:rFonts w:hint="eastAsia"/>
          <w:lang w:eastAsia="zh-CN"/>
        </w:rPr>
        <w:t xml:space="preserve"> temperature</w:t>
      </w:r>
      <w:r>
        <w:rPr>
          <w:lang w:eastAsia="zh-CN"/>
        </w:rPr>
        <w:t>s</w:t>
      </w:r>
      <w:r>
        <w:rPr>
          <w:rFonts w:hint="eastAsia"/>
          <w:lang w:eastAsia="zh-CN"/>
        </w:rPr>
        <w:t xml:space="preserve"> </w:t>
      </w:r>
      <w:r>
        <w:rPr>
          <w:lang w:eastAsia="zh-CN"/>
        </w:rPr>
        <w:t xml:space="preserve">that are processed based on the four year measurements are </w:t>
      </w:r>
      <w:r>
        <w:rPr>
          <w:rFonts w:hint="eastAsia"/>
          <w:lang w:eastAsia="zh-CN"/>
        </w:rPr>
        <w:t>used for all the MnROAD cells</w:t>
      </w:r>
      <w:r>
        <w:rPr>
          <w:lang w:eastAsia="zh-CN"/>
        </w:rPr>
        <w:t xml:space="preserve"> </w:t>
      </w:r>
      <w:r>
        <w:rPr>
          <w:rFonts w:hint="eastAsia"/>
          <w:lang w:eastAsia="zh-CN"/>
        </w:rPr>
        <w:t>in this study.</w:t>
      </w:r>
    </w:p>
    <w:p w:rsidR="00C4192C" w:rsidRDefault="001801DC">
      <w:pPr>
        <w:autoSpaceDE w:val="0"/>
        <w:autoSpaceDN w:val="0"/>
        <w:adjustRightInd w:val="0"/>
        <w:spacing w:after="0"/>
        <w:mirrorIndents/>
        <w:jc w:val="center"/>
        <w:rPr>
          <w:lang w:eastAsia="zh-CN"/>
        </w:rPr>
      </w:pPr>
      <w:r w:rsidRPr="00A61990">
        <w:rPr>
          <w:noProof/>
        </w:rPr>
        <w:drawing>
          <wp:inline distT="0" distB="0" distL="0" distR="0">
            <wp:extent cx="5486400" cy="3419475"/>
            <wp:effectExtent l="0" t="0" r="0" b="0"/>
            <wp:docPr id="22"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1801DC" w:rsidRPr="00C95597" w:rsidRDefault="001801DC" w:rsidP="001801DC">
      <w:pPr>
        <w:pStyle w:val="Caption"/>
      </w:pPr>
      <w:bookmarkStart w:id="167" w:name="_Ref231710235"/>
      <w:bookmarkStart w:id="168" w:name="_Toc244428428"/>
      <w:bookmarkStart w:id="169" w:name="_Ref231710277"/>
      <w:proofErr w:type="gramStart"/>
      <w:r w:rsidRPr="00C95597">
        <w:t xml:space="preserve">Figure </w:t>
      </w:r>
      <w:r w:rsidR="007F32E3">
        <w:fldChar w:fldCharType="begin"/>
      </w:r>
      <w:r w:rsidR="00A50B24">
        <w:instrText xml:space="preserve"> SEQ Figure \* ARABIC </w:instrText>
      </w:r>
      <w:r w:rsidR="007F32E3">
        <w:fldChar w:fldCharType="separate"/>
      </w:r>
      <w:r w:rsidR="0070230C">
        <w:rPr>
          <w:noProof/>
        </w:rPr>
        <w:t>13</w:t>
      </w:r>
      <w:r w:rsidR="007F32E3">
        <w:fldChar w:fldCharType="end"/>
      </w:r>
      <w:bookmarkEnd w:id="167"/>
      <w:r w:rsidRPr="00C95597">
        <w:t>.</w:t>
      </w:r>
      <w:proofErr w:type="gramEnd"/>
      <w:r w:rsidRPr="00C95597">
        <w:t xml:space="preserve"> </w:t>
      </w:r>
      <w:proofErr w:type="gramStart"/>
      <w:r>
        <w:t>Monthly average temperatures</w:t>
      </w:r>
      <w:r>
        <w:rPr>
          <w:rFonts w:eastAsiaTheme="minorEastAsia" w:hint="eastAsia"/>
          <w:lang w:eastAsia="zh-CN"/>
        </w:rPr>
        <w:t xml:space="preserve"> for various slabs</w:t>
      </w:r>
      <w:r w:rsidRPr="00C95597">
        <w:t>.</w:t>
      </w:r>
      <w:bookmarkEnd w:id="168"/>
      <w:proofErr w:type="gramEnd"/>
    </w:p>
    <w:bookmarkEnd w:id="169"/>
    <w:p w:rsidR="00C4192C" w:rsidRDefault="001801DC">
      <w:pPr>
        <w:jc w:val="center"/>
        <w:rPr>
          <w:lang w:eastAsia="zh-CN"/>
        </w:rPr>
      </w:pPr>
      <w:r w:rsidRPr="00A61990">
        <w:rPr>
          <w:noProof/>
        </w:rPr>
        <w:lastRenderedPageBreak/>
        <w:drawing>
          <wp:inline distT="0" distB="0" distL="0" distR="0">
            <wp:extent cx="5486400" cy="3324225"/>
            <wp:effectExtent l="0" t="0" r="0" b="0"/>
            <wp:docPr id="25"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1801DC" w:rsidRDefault="001801DC" w:rsidP="001801DC">
      <w:pPr>
        <w:pStyle w:val="Caption"/>
        <w:rPr>
          <w:rFonts w:eastAsiaTheme="minorEastAsia"/>
          <w:lang w:eastAsia="zh-CN"/>
        </w:rPr>
      </w:pPr>
      <w:bookmarkStart w:id="170" w:name="_Toc244428429"/>
      <w:proofErr w:type="gramStart"/>
      <w:r w:rsidRPr="00C95597">
        <w:t xml:space="preserve">Figure </w:t>
      </w:r>
      <w:r w:rsidR="007F32E3">
        <w:fldChar w:fldCharType="begin"/>
      </w:r>
      <w:r w:rsidR="00A50B24">
        <w:instrText xml:space="preserve"> SEQ Figure \* ARABIC </w:instrText>
      </w:r>
      <w:r w:rsidR="007F32E3">
        <w:fldChar w:fldCharType="separate"/>
      </w:r>
      <w:r w:rsidR="0070230C">
        <w:rPr>
          <w:noProof/>
        </w:rPr>
        <w:t>14</w:t>
      </w:r>
      <w:r w:rsidR="007F32E3">
        <w:fldChar w:fldCharType="end"/>
      </w:r>
      <w:r w:rsidRPr="00C95597">
        <w:t>.</w:t>
      </w:r>
      <w:proofErr w:type="gramEnd"/>
      <w:r w:rsidRPr="00C95597">
        <w:t xml:space="preserve"> </w:t>
      </w:r>
      <w:proofErr w:type="gramStart"/>
      <w:r>
        <w:t>Average monthly temperatures</w:t>
      </w:r>
      <w:r>
        <w:rPr>
          <w:rFonts w:eastAsiaTheme="minorEastAsia" w:hint="eastAsia"/>
          <w:lang w:eastAsia="zh-CN"/>
        </w:rPr>
        <w:t xml:space="preserve"> for various years</w:t>
      </w:r>
      <w:r w:rsidRPr="00C95597">
        <w:t>.</w:t>
      </w:r>
      <w:bookmarkEnd w:id="170"/>
      <w:proofErr w:type="gramEnd"/>
      <w:r>
        <w:t xml:space="preserve"> </w:t>
      </w:r>
    </w:p>
    <w:p w:rsidR="001801DC" w:rsidRDefault="001801DC" w:rsidP="001801DC">
      <w:pPr>
        <w:rPr>
          <w:lang w:eastAsia="zh-CN"/>
        </w:rPr>
      </w:pPr>
      <w:r>
        <w:t xml:space="preserve">A correlation between the asphalt modulus of elasticity and temperature was established in the research work by Vandenbossche and Fagerness (2002) based on the measured asphalt resilient modulus on cores taken after each lift and the measured temperatures at </w:t>
      </w:r>
      <w:r w:rsidR="0048625A">
        <w:t>mid-</w:t>
      </w:r>
      <w:r>
        <w:t xml:space="preserve">depth of the asphalt layer.  The correlation can be mathematically presented as shown in </w:t>
      </w:r>
      <w:r>
        <w:rPr>
          <w:rFonts w:hint="eastAsia"/>
          <w:lang w:eastAsia="zh-CN"/>
        </w:rPr>
        <w:t xml:space="preserve">Equation </w:t>
      </w:r>
      <w:r w:rsidR="007F32E3">
        <w:rPr>
          <w:lang w:eastAsia="zh-CN"/>
        </w:rPr>
        <w:fldChar w:fldCharType="begin"/>
      </w:r>
      <w:r>
        <w:rPr>
          <w:lang w:eastAsia="zh-CN"/>
        </w:rPr>
        <w:instrText xml:space="preserve"> </w:instrText>
      </w:r>
      <w:r>
        <w:rPr>
          <w:rFonts w:hint="eastAsia"/>
          <w:lang w:eastAsia="zh-CN"/>
        </w:rPr>
        <w:instrText>REF _Ref243375759 \h</w:instrText>
      </w:r>
      <w:r>
        <w:rPr>
          <w:lang w:eastAsia="zh-CN"/>
        </w:rPr>
        <w:instrText xml:space="preserve"> </w:instrText>
      </w:r>
      <w:r w:rsidR="007F32E3">
        <w:rPr>
          <w:lang w:eastAsia="zh-CN"/>
        </w:rPr>
      </w:r>
      <w:r w:rsidR="007F32E3">
        <w:rPr>
          <w:lang w:eastAsia="zh-CN"/>
        </w:rPr>
        <w:fldChar w:fldCharType="separate"/>
      </w:r>
      <w:r w:rsidR="0070230C" w:rsidRPr="00C440AE">
        <w:rPr>
          <w:szCs w:val="24"/>
        </w:rPr>
        <w:t>(</w:t>
      </w:r>
      <w:r w:rsidR="0070230C">
        <w:rPr>
          <w:noProof/>
          <w:szCs w:val="24"/>
        </w:rPr>
        <w:t>56</w:t>
      </w:r>
      <w:r w:rsidR="0070230C" w:rsidRPr="00C440AE">
        <w:rPr>
          <w:szCs w:val="24"/>
        </w:rPr>
        <w:t>)</w:t>
      </w:r>
      <w:r w:rsidR="007F32E3">
        <w:rPr>
          <w:lang w:eastAsia="zh-CN"/>
        </w:rPr>
        <w:fldChar w:fldCharType="end"/>
      </w:r>
      <w:r>
        <w:t xml:space="preserve">. </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618"/>
        <w:gridCol w:w="958"/>
      </w:tblGrid>
      <w:tr w:rsidR="001801DC" w:rsidRPr="00C440AE" w:rsidTr="001801DC">
        <w:trPr>
          <w:jc w:val="center"/>
        </w:trPr>
        <w:tc>
          <w:tcPr>
            <w:tcW w:w="4500" w:type="pct"/>
            <w:vAlign w:val="center"/>
          </w:tcPr>
          <w:p w:rsidR="001801DC" w:rsidRPr="0048625A" w:rsidRDefault="007F32E3" w:rsidP="0084075F">
            <w:pPr>
              <w:rPr>
                <w:rFonts w:cs="Times New Roman"/>
                <w:szCs w:val="24"/>
              </w:rPr>
            </w:pPr>
            <m:oMathPara>
              <m:oMath>
                <m:sSub>
                  <m:sSubPr>
                    <m:ctrlPr>
                      <w:rPr>
                        <w:rFonts w:ascii="Cambria Math" w:hAnsi="Cambria Math" w:cs="Times New Roman"/>
                        <w:i/>
                        <w:szCs w:val="24"/>
                      </w:rPr>
                    </m:ctrlPr>
                  </m:sSubPr>
                  <m:e>
                    <m:r>
                      <w:rPr>
                        <w:rFonts w:ascii="Cambria Math" w:hAnsi="Cambria Math" w:cs="Times New Roman" w:hint="eastAsia"/>
                        <w:szCs w:val="24"/>
                      </w:rPr>
                      <m:t>E</m:t>
                    </m:r>
                  </m:e>
                  <m:sub>
                    <m:r>
                      <w:rPr>
                        <w:rFonts w:ascii="Cambria Math" w:hAnsi="Cambria Math" w:cs="Times New Roman"/>
                        <w:szCs w:val="24"/>
                      </w:rPr>
                      <m:t>HMA</m:t>
                    </m:r>
                  </m:sub>
                </m:sSub>
                <m:r>
                  <w:rPr>
                    <w:rFonts w:ascii="Cambria Math" w:cs="Times New Roman"/>
                    <w:szCs w:val="24"/>
                  </w:rPr>
                  <m:t>=</m:t>
                </m:r>
                <m:r>
                  <w:rPr>
                    <w:rFonts w:ascii="Cambria Math" w:hAnsi="Cambria Math" w:cs="Times New Roman"/>
                    <w:szCs w:val="24"/>
                  </w:rPr>
                  <m:t>205.65∙</m:t>
                </m:r>
                <m:sSup>
                  <m:sSupPr>
                    <m:ctrlPr>
                      <w:rPr>
                        <w:rFonts w:ascii="Cambria Math" w:hAnsi="Cambria Math" w:cs="Times New Roman"/>
                        <w:i/>
                        <w:szCs w:val="24"/>
                      </w:rPr>
                    </m:ctrlPr>
                  </m:sSupPr>
                  <m:e>
                    <m:r>
                      <w:rPr>
                        <w:rFonts w:ascii="Cambria Math" w:hAnsi="Cambria Math" w:cs="Times New Roman" w:hint="eastAsia"/>
                        <w:szCs w:val="24"/>
                      </w:rPr>
                      <m:t>T</m:t>
                    </m:r>
                  </m:e>
                  <m:sup>
                    <m:r>
                      <w:rPr>
                        <w:rFonts w:ascii="Cambria Math" w:hAnsi="Cambria Math" w:cs="Times New Roman" w:hint="eastAsia"/>
                        <w:szCs w:val="24"/>
                      </w:rPr>
                      <m:t>2</m:t>
                    </m:r>
                  </m:sup>
                </m:sSup>
                <m:r>
                  <w:rPr>
                    <w:rFonts w:ascii="Cambria Math" w:hAnsi="Cambria Math" w:cs="Times New Roman"/>
                    <w:szCs w:val="24"/>
                  </w:rPr>
                  <m:t>-36132∙T+1730000</m:t>
                </m:r>
              </m:oMath>
            </m:oMathPara>
          </w:p>
        </w:tc>
        <w:tc>
          <w:tcPr>
            <w:tcW w:w="500" w:type="pct"/>
            <w:vAlign w:val="center"/>
          </w:tcPr>
          <w:p w:rsidR="001801DC" w:rsidRPr="00C440AE" w:rsidRDefault="001801DC" w:rsidP="001801DC">
            <w:pPr>
              <w:pStyle w:val="Caption"/>
              <w:keepNext/>
              <w:spacing w:before="240" w:after="240" w:line="360" w:lineRule="auto"/>
              <w:rPr>
                <w:szCs w:val="24"/>
              </w:rPr>
            </w:pPr>
            <w:bookmarkStart w:id="171" w:name="_Ref243375759"/>
            <w:r w:rsidRPr="00C440AE">
              <w:rPr>
                <w:szCs w:val="24"/>
              </w:rPr>
              <w:t>(</w:t>
            </w:r>
            <w:r w:rsidR="007F32E3" w:rsidRPr="00C440AE">
              <w:rPr>
                <w:b/>
                <w:szCs w:val="24"/>
              </w:rPr>
              <w:fldChar w:fldCharType="begin"/>
            </w:r>
            <w:r w:rsidRPr="00C440AE">
              <w:rPr>
                <w:szCs w:val="24"/>
              </w:rPr>
              <w:instrText xml:space="preserve"> SEQ Equation \* ARABIC </w:instrText>
            </w:r>
            <w:r w:rsidR="007F32E3" w:rsidRPr="00C440AE">
              <w:rPr>
                <w:b/>
                <w:szCs w:val="24"/>
              </w:rPr>
              <w:fldChar w:fldCharType="separate"/>
            </w:r>
            <w:r w:rsidR="0070230C">
              <w:rPr>
                <w:noProof/>
                <w:szCs w:val="24"/>
              </w:rPr>
              <w:t>56</w:t>
            </w:r>
            <w:r w:rsidR="007F32E3" w:rsidRPr="00C440AE">
              <w:rPr>
                <w:b/>
                <w:szCs w:val="24"/>
              </w:rPr>
              <w:fldChar w:fldCharType="end"/>
            </w:r>
            <w:r w:rsidRPr="00C440AE">
              <w:rPr>
                <w:szCs w:val="24"/>
              </w:rPr>
              <w:t>)</w:t>
            </w:r>
            <w:bookmarkEnd w:id="171"/>
          </w:p>
        </w:tc>
      </w:tr>
    </w:tbl>
    <w:p w:rsidR="001801DC" w:rsidRDefault="001801DC" w:rsidP="001801DC">
      <w:proofErr w:type="gramStart"/>
      <w:r>
        <w:t>where</w:t>
      </w:r>
      <w:proofErr w:type="gramEnd"/>
      <w:r>
        <w:t xml:space="preserve"> </w:t>
      </w:r>
      <m:oMath>
        <m:r>
          <w:rPr>
            <w:rFonts w:ascii="Cambria Math" w:hAnsi="Cambria Math" w:cs="Times New Roman"/>
            <w:szCs w:val="24"/>
          </w:rPr>
          <m:t>T</m:t>
        </m:r>
      </m:oMath>
      <w:r>
        <w:t xml:space="preserve"> is the interface temperature, </w:t>
      </w:r>
      <w:r>
        <w:sym w:font="Symbol" w:char="F0B0"/>
      </w:r>
      <w:r>
        <w:t xml:space="preserve">F and </w:t>
      </w:r>
      <m:oMath>
        <m:sSub>
          <m:sSubPr>
            <m:ctrlPr>
              <w:rPr>
                <w:rFonts w:ascii="Cambria Math" w:hAnsi="Cambria Math" w:cs="Times New Roman"/>
                <w:i/>
                <w:szCs w:val="24"/>
              </w:rPr>
            </m:ctrlPr>
          </m:sSubPr>
          <m:e>
            <m:r>
              <w:rPr>
                <w:rFonts w:ascii="Cambria Math" w:hAnsi="Cambria Math" w:cs="Times New Roman"/>
                <w:szCs w:val="24"/>
              </w:rPr>
              <m:t>E</m:t>
            </m:r>
          </m:e>
          <m:sub>
            <m:r>
              <w:rPr>
                <w:rFonts w:ascii="Cambria Math" w:hAnsi="Cambria Math" w:cs="Times New Roman"/>
                <w:szCs w:val="24"/>
              </w:rPr>
              <m:t>HMA</m:t>
            </m:r>
          </m:sub>
        </m:sSub>
      </m:oMath>
      <w:r>
        <w:rPr>
          <w:szCs w:val="24"/>
        </w:rPr>
        <w:t xml:space="preserve"> is the </w:t>
      </w:r>
      <w:r>
        <w:t xml:space="preserve">asphalt modulus of elasticity, psi.  The high dependency of </w:t>
      </w:r>
      <w:r w:rsidR="0048625A">
        <w:t xml:space="preserve">the </w:t>
      </w:r>
      <w:r>
        <w:t xml:space="preserve">asphalt modulus on temperature is demonstrated in </w:t>
      </w:r>
      <w:r w:rsidR="007F32E3">
        <w:rPr>
          <w:highlight w:val="yellow"/>
          <w:lang w:eastAsia="zh-CN"/>
        </w:rPr>
        <w:fldChar w:fldCharType="begin"/>
      </w:r>
      <w:r>
        <w:rPr>
          <w:highlight w:val="yellow"/>
          <w:lang w:eastAsia="zh-CN"/>
        </w:rPr>
        <w:instrText xml:space="preserve"> REF _Ref243375713 \h </w:instrText>
      </w:r>
      <w:r w:rsidR="007F32E3">
        <w:rPr>
          <w:highlight w:val="yellow"/>
          <w:lang w:eastAsia="zh-CN"/>
        </w:rPr>
      </w:r>
      <w:r w:rsidR="007F32E3">
        <w:rPr>
          <w:highlight w:val="yellow"/>
          <w:lang w:eastAsia="zh-CN"/>
        </w:rPr>
        <w:fldChar w:fldCharType="separate"/>
      </w:r>
      <w:r w:rsidR="0070230C" w:rsidRPr="00652F54">
        <w:rPr>
          <w:szCs w:val="24"/>
        </w:rPr>
        <w:t xml:space="preserve">Table </w:t>
      </w:r>
      <w:r w:rsidR="0070230C">
        <w:rPr>
          <w:noProof/>
          <w:szCs w:val="24"/>
        </w:rPr>
        <w:t>10</w:t>
      </w:r>
      <w:r w:rsidR="007F32E3">
        <w:rPr>
          <w:highlight w:val="yellow"/>
          <w:lang w:eastAsia="zh-CN"/>
        </w:rPr>
        <w:fldChar w:fldCharType="end"/>
      </w:r>
      <w:r w:rsidR="0048625A">
        <w:rPr>
          <w:lang w:eastAsia="zh-CN"/>
        </w:rPr>
        <w:t>,</w:t>
      </w:r>
      <w:r>
        <w:t xml:space="preserve"> </w:t>
      </w:r>
      <w:r w:rsidR="0048625A">
        <w:t xml:space="preserve">which </w:t>
      </w:r>
      <w:r>
        <w:t xml:space="preserve">summarizes </w:t>
      </w:r>
      <w:r>
        <w:rPr>
          <w:rFonts w:hint="eastAsia"/>
          <w:lang w:eastAsia="zh-CN"/>
        </w:rPr>
        <w:t>the predicted MnROAD monthly</w:t>
      </w:r>
      <w:r>
        <w:t xml:space="preserve"> </w:t>
      </w:r>
      <w:r w:rsidR="009568D2">
        <w:rPr>
          <w:lang w:eastAsia="zh-CN"/>
        </w:rPr>
        <w:t>asphalt modulus of elasticity</w:t>
      </w:r>
      <w:r>
        <w:rPr>
          <w:rFonts w:hint="eastAsia"/>
          <w:lang w:eastAsia="zh-CN"/>
        </w:rPr>
        <w:t xml:space="preserve"> (to the nearest </w:t>
      </w:r>
      <w:r>
        <w:rPr>
          <w:lang w:eastAsia="zh-CN"/>
        </w:rPr>
        <w:t>1</w:t>
      </w:r>
      <w:r>
        <w:rPr>
          <w:rFonts w:hint="eastAsia"/>
          <w:lang w:eastAsia="zh-CN"/>
        </w:rPr>
        <w:t xml:space="preserve">,000 psi) using Equation </w:t>
      </w:r>
      <w:r w:rsidR="007F32E3">
        <w:rPr>
          <w:lang w:eastAsia="zh-CN"/>
        </w:rPr>
        <w:fldChar w:fldCharType="begin"/>
      </w:r>
      <w:r>
        <w:rPr>
          <w:lang w:eastAsia="zh-CN"/>
        </w:rPr>
        <w:instrText xml:space="preserve"> </w:instrText>
      </w:r>
      <w:r>
        <w:rPr>
          <w:rFonts w:hint="eastAsia"/>
          <w:lang w:eastAsia="zh-CN"/>
        </w:rPr>
        <w:instrText>REF _Ref243375759 \h</w:instrText>
      </w:r>
      <w:r>
        <w:rPr>
          <w:lang w:eastAsia="zh-CN"/>
        </w:rPr>
        <w:instrText xml:space="preserve"> </w:instrText>
      </w:r>
      <w:r w:rsidR="007F32E3">
        <w:rPr>
          <w:lang w:eastAsia="zh-CN"/>
        </w:rPr>
      </w:r>
      <w:r w:rsidR="007F32E3">
        <w:rPr>
          <w:lang w:eastAsia="zh-CN"/>
        </w:rPr>
        <w:fldChar w:fldCharType="separate"/>
      </w:r>
      <w:r w:rsidR="0070230C" w:rsidRPr="00C440AE">
        <w:rPr>
          <w:szCs w:val="24"/>
        </w:rPr>
        <w:t>(</w:t>
      </w:r>
      <w:r w:rsidR="0070230C">
        <w:rPr>
          <w:noProof/>
          <w:szCs w:val="24"/>
        </w:rPr>
        <w:t>56</w:t>
      </w:r>
      <w:r w:rsidR="0070230C" w:rsidRPr="00C440AE">
        <w:rPr>
          <w:szCs w:val="24"/>
        </w:rPr>
        <w:t>)</w:t>
      </w:r>
      <w:r w:rsidR="007F32E3">
        <w:rPr>
          <w:lang w:eastAsia="zh-CN"/>
        </w:rPr>
        <w:fldChar w:fldCharType="end"/>
      </w:r>
      <w:r>
        <w:t>.</w:t>
      </w:r>
    </w:p>
    <w:p w:rsidR="001801DC" w:rsidRDefault="001801DC" w:rsidP="001801DC">
      <w:pPr>
        <w:spacing w:before="0" w:after="200" w:line="276" w:lineRule="auto"/>
        <w:jc w:val="left"/>
      </w:pPr>
      <w:r>
        <w:br w:type="page"/>
      </w:r>
    </w:p>
    <w:p w:rsidR="001801DC" w:rsidRPr="00652F54" w:rsidRDefault="001801DC" w:rsidP="001801DC">
      <w:pPr>
        <w:pStyle w:val="Caption"/>
        <w:keepNext/>
        <w:rPr>
          <w:b/>
          <w:szCs w:val="24"/>
        </w:rPr>
      </w:pPr>
      <w:bookmarkStart w:id="172" w:name="_Ref243375713"/>
      <w:bookmarkStart w:id="173" w:name="_Ref243375706"/>
      <w:bookmarkStart w:id="174" w:name="_Toc244428541"/>
      <w:proofErr w:type="gramStart"/>
      <w:r w:rsidRPr="00652F54">
        <w:rPr>
          <w:szCs w:val="24"/>
        </w:rPr>
        <w:lastRenderedPageBreak/>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10</w:t>
      </w:r>
      <w:r w:rsidR="007F32E3" w:rsidRPr="00652F54">
        <w:rPr>
          <w:b/>
          <w:szCs w:val="24"/>
        </w:rPr>
        <w:fldChar w:fldCharType="end"/>
      </w:r>
      <w:bookmarkEnd w:id="172"/>
      <w:r w:rsidRPr="00652F54">
        <w:rPr>
          <w:szCs w:val="24"/>
        </w:rPr>
        <w:t>.</w:t>
      </w:r>
      <w:proofErr w:type="gramEnd"/>
      <w:r w:rsidRPr="00652F54">
        <w:rPr>
          <w:szCs w:val="24"/>
        </w:rPr>
        <w:t xml:space="preserve"> </w:t>
      </w:r>
      <w:proofErr w:type="gramStart"/>
      <w:r>
        <w:rPr>
          <w:szCs w:val="24"/>
        </w:rPr>
        <w:t xml:space="preserve">Temperature dependency of </w:t>
      </w:r>
      <w:r w:rsidR="0048625A">
        <w:rPr>
          <w:szCs w:val="24"/>
        </w:rPr>
        <w:t xml:space="preserve">the </w:t>
      </w:r>
      <w:r>
        <w:rPr>
          <w:szCs w:val="24"/>
        </w:rPr>
        <w:t>asphalt modulus of elasticity.</w:t>
      </w:r>
      <w:bookmarkEnd w:id="173"/>
      <w:bookmarkEnd w:id="174"/>
      <w:proofErr w:type="gramEnd"/>
    </w:p>
    <w:tbl>
      <w:tblPr>
        <w:tblW w:w="0" w:type="auto"/>
        <w:jc w:val="center"/>
        <w:tblLook w:val="04A0"/>
      </w:tblPr>
      <w:tblGrid>
        <w:gridCol w:w="1243"/>
        <w:gridCol w:w="1792"/>
        <w:gridCol w:w="1176"/>
      </w:tblGrid>
      <w:tr w:rsidR="001801DC" w:rsidRPr="006F734E" w:rsidTr="0048625A">
        <w:trPr>
          <w:trHeight w:val="375"/>
          <w:jc w:val="center"/>
        </w:trPr>
        <w:tc>
          <w:tcPr>
            <w:tcW w:w="0" w:type="auto"/>
            <w:tcBorders>
              <w:top w:val="single" w:sz="4" w:space="0" w:color="auto"/>
              <w:left w:val="single" w:sz="4" w:space="0" w:color="auto"/>
              <w:bottom w:val="single" w:sz="4" w:space="0" w:color="auto"/>
              <w:right w:val="single" w:sz="4" w:space="0" w:color="auto"/>
            </w:tcBorders>
            <w:vAlign w:val="center"/>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Month</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01DC" w:rsidRPr="006F734E" w:rsidRDefault="001801DC" w:rsidP="001801DC">
            <w:pPr>
              <w:spacing w:before="0" w:after="0" w:line="240" w:lineRule="auto"/>
              <w:jc w:val="center"/>
              <w:rPr>
                <w:rFonts w:eastAsia="Times New Roman" w:cs="Times New Roman"/>
                <w:szCs w:val="24"/>
                <w:lang w:eastAsia="zh-CN"/>
              </w:rPr>
            </w:pPr>
            <w:r w:rsidRPr="006F734E">
              <w:rPr>
                <w:rFonts w:eastAsia="Times New Roman" w:cs="Times New Roman"/>
                <w:szCs w:val="24"/>
                <w:lang w:eastAsia="zh-CN"/>
              </w:rPr>
              <w:t>Temp</w:t>
            </w:r>
            <w:r w:rsidRPr="006F734E">
              <w:rPr>
                <w:rFonts w:cs="Times New Roman"/>
                <w:szCs w:val="24"/>
                <w:lang w:eastAsia="zh-CN"/>
              </w:rPr>
              <w:t>erature</w:t>
            </w:r>
            <w:r w:rsidRPr="006F734E">
              <w:rPr>
                <w:rFonts w:eastAsia="Times New Roman" w:cs="Times New Roman"/>
                <w:szCs w:val="24"/>
                <w:lang w:eastAsia="zh-CN"/>
              </w:rPr>
              <w:t>, °F</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1801DC" w:rsidRPr="006F734E" w:rsidRDefault="001801DC" w:rsidP="0084075F">
            <w:pPr>
              <w:spacing w:before="0" w:after="0" w:line="240" w:lineRule="auto"/>
              <w:jc w:val="center"/>
              <w:rPr>
                <w:rFonts w:eastAsia="Times New Roman" w:cs="Times New Roman"/>
                <w:szCs w:val="24"/>
                <w:lang w:eastAsia="zh-CN"/>
              </w:rPr>
            </w:pPr>
            <w:r w:rsidRPr="006F734E">
              <w:rPr>
                <w:rFonts w:eastAsia="Times New Roman" w:cs="Times New Roman"/>
                <w:szCs w:val="24"/>
                <w:lang w:eastAsia="zh-CN"/>
              </w:rPr>
              <w:t>E</w:t>
            </w:r>
            <w:r w:rsidR="0084075F">
              <w:rPr>
                <w:rFonts w:eastAsia="Times New Roman" w:cs="Times New Roman"/>
                <w:szCs w:val="24"/>
                <w:vertAlign w:val="subscript"/>
                <w:lang w:eastAsia="zh-CN"/>
              </w:rPr>
              <w:t>HMA</w:t>
            </w:r>
            <w:r w:rsidRPr="006F734E">
              <w:rPr>
                <w:rFonts w:eastAsia="Times New Roman" w:cs="Times New Roman"/>
                <w:szCs w:val="24"/>
                <w:lang w:eastAsia="zh-CN"/>
              </w:rPr>
              <w:t>, psi</w:t>
            </w:r>
          </w:p>
        </w:tc>
      </w:tr>
      <w:tr w:rsidR="001801DC" w:rsidRPr="006F734E" w:rsidTr="0048625A">
        <w:trPr>
          <w:trHeight w:val="315"/>
          <w:jc w:val="center"/>
        </w:trPr>
        <w:tc>
          <w:tcPr>
            <w:tcW w:w="0" w:type="auto"/>
            <w:tcBorders>
              <w:top w:val="nil"/>
              <w:left w:val="single" w:sz="4" w:space="0" w:color="auto"/>
              <w:bottom w:val="single" w:sz="4" w:space="0" w:color="auto"/>
              <w:right w:val="single" w:sz="4" w:space="0" w:color="auto"/>
            </w:tcBorders>
            <w:vAlign w:val="center"/>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January</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23</w:t>
            </w:r>
          </w:p>
        </w:tc>
        <w:tc>
          <w:tcPr>
            <w:tcW w:w="0" w:type="auto"/>
            <w:tcBorders>
              <w:top w:val="nil"/>
              <w:left w:val="nil"/>
              <w:bottom w:val="single" w:sz="4" w:space="0" w:color="auto"/>
              <w:right w:val="single" w:sz="4" w:space="0" w:color="auto"/>
            </w:tcBorders>
            <w:shd w:val="clear" w:color="auto" w:fill="auto"/>
            <w:noWrap/>
            <w:vAlign w:val="center"/>
            <w:hideMark/>
          </w:tcPr>
          <w:p w:rsidR="00C4192C" w:rsidRDefault="001801DC">
            <w:pPr>
              <w:spacing w:before="0" w:after="0" w:line="240" w:lineRule="auto"/>
              <w:jc w:val="right"/>
              <w:rPr>
                <w:rFonts w:cs="Times New Roman"/>
                <w:szCs w:val="24"/>
              </w:rPr>
            </w:pPr>
            <w:r w:rsidRPr="006F734E">
              <w:rPr>
                <w:rFonts w:cs="Times New Roman"/>
                <w:szCs w:val="24"/>
              </w:rPr>
              <w:t>1,00</w:t>
            </w:r>
            <w:r>
              <w:rPr>
                <w:rFonts w:cs="Times New Roman"/>
                <w:szCs w:val="24"/>
              </w:rPr>
              <w:t>7</w:t>
            </w:r>
            <w:r w:rsidRPr="006F734E">
              <w:rPr>
                <w:rFonts w:cs="Times New Roman"/>
                <w:szCs w:val="24"/>
              </w:rPr>
              <w:t xml:space="preserve">,000 </w:t>
            </w:r>
          </w:p>
        </w:tc>
      </w:tr>
      <w:tr w:rsidR="001801DC" w:rsidRPr="006F734E" w:rsidTr="0048625A">
        <w:trPr>
          <w:trHeight w:val="315"/>
          <w:jc w:val="center"/>
        </w:trPr>
        <w:tc>
          <w:tcPr>
            <w:tcW w:w="0" w:type="auto"/>
            <w:tcBorders>
              <w:top w:val="nil"/>
              <w:left w:val="single" w:sz="4" w:space="0" w:color="auto"/>
              <w:bottom w:val="single" w:sz="4" w:space="0" w:color="auto"/>
              <w:right w:val="single" w:sz="4" w:space="0" w:color="auto"/>
            </w:tcBorders>
            <w:vAlign w:val="center"/>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February</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29</w:t>
            </w:r>
          </w:p>
        </w:tc>
        <w:tc>
          <w:tcPr>
            <w:tcW w:w="0" w:type="auto"/>
            <w:tcBorders>
              <w:top w:val="nil"/>
              <w:left w:val="nil"/>
              <w:bottom w:val="single" w:sz="4" w:space="0" w:color="auto"/>
              <w:right w:val="single" w:sz="4" w:space="0" w:color="auto"/>
            </w:tcBorders>
            <w:shd w:val="clear" w:color="auto" w:fill="auto"/>
            <w:noWrap/>
            <w:vAlign w:val="center"/>
            <w:hideMark/>
          </w:tcPr>
          <w:p w:rsidR="00C4192C" w:rsidRDefault="001801DC">
            <w:pPr>
              <w:spacing w:before="0" w:after="0" w:line="240" w:lineRule="auto"/>
              <w:jc w:val="right"/>
              <w:rPr>
                <w:rFonts w:cs="Times New Roman"/>
                <w:szCs w:val="24"/>
              </w:rPr>
            </w:pPr>
            <w:r w:rsidRPr="006F734E">
              <w:rPr>
                <w:rFonts w:cs="Times New Roman"/>
                <w:szCs w:val="24"/>
              </w:rPr>
              <w:t>85</w:t>
            </w:r>
            <w:r>
              <w:rPr>
                <w:rFonts w:cs="Times New Roman"/>
                <w:szCs w:val="24"/>
              </w:rPr>
              <w:t>5</w:t>
            </w:r>
            <w:r w:rsidRPr="006F734E">
              <w:rPr>
                <w:rFonts w:cs="Times New Roman"/>
                <w:szCs w:val="24"/>
              </w:rPr>
              <w:t xml:space="preserve">,000 </w:t>
            </w:r>
          </w:p>
        </w:tc>
      </w:tr>
      <w:tr w:rsidR="001801DC" w:rsidRPr="006F734E" w:rsidTr="0048625A">
        <w:trPr>
          <w:trHeight w:val="315"/>
          <w:jc w:val="center"/>
        </w:trPr>
        <w:tc>
          <w:tcPr>
            <w:tcW w:w="0" w:type="auto"/>
            <w:tcBorders>
              <w:top w:val="nil"/>
              <w:left w:val="single" w:sz="4" w:space="0" w:color="auto"/>
              <w:bottom w:val="single" w:sz="4" w:space="0" w:color="auto"/>
              <w:right w:val="single" w:sz="4" w:space="0" w:color="auto"/>
            </w:tcBorders>
            <w:vAlign w:val="center"/>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March</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38</w:t>
            </w:r>
          </w:p>
        </w:tc>
        <w:tc>
          <w:tcPr>
            <w:tcW w:w="0" w:type="auto"/>
            <w:tcBorders>
              <w:top w:val="nil"/>
              <w:left w:val="nil"/>
              <w:bottom w:val="single" w:sz="4" w:space="0" w:color="auto"/>
              <w:right w:val="single" w:sz="4" w:space="0" w:color="auto"/>
            </w:tcBorders>
            <w:shd w:val="clear" w:color="auto" w:fill="auto"/>
            <w:noWrap/>
            <w:vAlign w:val="center"/>
            <w:hideMark/>
          </w:tcPr>
          <w:p w:rsidR="00C4192C" w:rsidRDefault="001801DC">
            <w:pPr>
              <w:spacing w:before="0" w:after="0" w:line="240" w:lineRule="auto"/>
              <w:jc w:val="right"/>
              <w:rPr>
                <w:rFonts w:cs="Times New Roman"/>
                <w:szCs w:val="24"/>
              </w:rPr>
            </w:pPr>
            <w:r w:rsidRPr="006F734E">
              <w:rPr>
                <w:rFonts w:cs="Times New Roman"/>
                <w:szCs w:val="24"/>
              </w:rPr>
              <w:t>65</w:t>
            </w:r>
            <w:r>
              <w:rPr>
                <w:rFonts w:cs="Times New Roman"/>
                <w:szCs w:val="24"/>
              </w:rPr>
              <w:t>4</w:t>
            </w:r>
            <w:r w:rsidRPr="006F734E">
              <w:rPr>
                <w:rFonts w:cs="Times New Roman"/>
                <w:szCs w:val="24"/>
              </w:rPr>
              <w:t xml:space="preserve">,000 </w:t>
            </w:r>
          </w:p>
        </w:tc>
      </w:tr>
      <w:tr w:rsidR="001801DC" w:rsidRPr="006F734E" w:rsidTr="0048625A">
        <w:trPr>
          <w:trHeight w:val="315"/>
          <w:jc w:val="center"/>
        </w:trPr>
        <w:tc>
          <w:tcPr>
            <w:tcW w:w="0" w:type="auto"/>
            <w:tcBorders>
              <w:top w:val="nil"/>
              <w:left w:val="single" w:sz="4" w:space="0" w:color="auto"/>
              <w:bottom w:val="single" w:sz="4" w:space="0" w:color="auto"/>
              <w:right w:val="single" w:sz="4" w:space="0" w:color="auto"/>
            </w:tcBorders>
            <w:vAlign w:val="center"/>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April</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52</w:t>
            </w:r>
          </w:p>
        </w:tc>
        <w:tc>
          <w:tcPr>
            <w:tcW w:w="0" w:type="auto"/>
            <w:tcBorders>
              <w:top w:val="nil"/>
              <w:left w:val="nil"/>
              <w:bottom w:val="single" w:sz="4" w:space="0" w:color="auto"/>
              <w:right w:val="single" w:sz="4" w:space="0" w:color="auto"/>
            </w:tcBorders>
            <w:shd w:val="clear" w:color="auto" w:fill="auto"/>
            <w:noWrap/>
            <w:vAlign w:val="center"/>
            <w:hideMark/>
          </w:tcPr>
          <w:p w:rsidR="00C4192C" w:rsidRDefault="001801DC">
            <w:pPr>
              <w:spacing w:before="0" w:after="0" w:line="240" w:lineRule="auto"/>
              <w:jc w:val="right"/>
              <w:rPr>
                <w:rFonts w:cs="Times New Roman"/>
                <w:szCs w:val="24"/>
              </w:rPr>
            </w:pPr>
            <w:r w:rsidRPr="006F734E">
              <w:rPr>
                <w:rFonts w:cs="Times New Roman"/>
                <w:szCs w:val="24"/>
              </w:rPr>
              <w:t>40</w:t>
            </w:r>
            <w:r>
              <w:rPr>
                <w:rFonts w:cs="Times New Roman"/>
                <w:szCs w:val="24"/>
              </w:rPr>
              <w:t>7</w:t>
            </w:r>
            <w:r w:rsidRPr="006F734E">
              <w:rPr>
                <w:rFonts w:cs="Times New Roman"/>
                <w:szCs w:val="24"/>
              </w:rPr>
              <w:t xml:space="preserve">,000 </w:t>
            </w:r>
          </w:p>
        </w:tc>
      </w:tr>
      <w:tr w:rsidR="001801DC" w:rsidRPr="006F734E" w:rsidTr="0048625A">
        <w:trPr>
          <w:trHeight w:val="315"/>
          <w:jc w:val="center"/>
        </w:trPr>
        <w:tc>
          <w:tcPr>
            <w:tcW w:w="0" w:type="auto"/>
            <w:tcBorders>
              <w:top w:val="nil"/>
              <w:left w:val="single" w:sz="4" w:space="0" w:color="auto"/>
              <w:bottom w:val="single" w:sz="4" w:space="0" w:color="auto"/>
              <w:right w:val="single" w:sz="4" w:space="0" w:color="auto"/>
            </w:tcBorders>
            <w:vAlign w:val="center"/>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May</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67</w:t>
            </w:r>
          </w:p>
        </w:tc>
        <w:tc>
          <w:tcPr>
            <w:tcW w:w="0" w:type="auto"/>
            <w:tcBorders>
              <w:top w:val="nil"/>
              <w:left w:val="nil"/>
              <w:bottom w:val="single" w:sz="4" w:space="0" w:color="auto"/>
              <w:right w:val="single" w:sz="4" w:space="0" w:color="auto"/>
            </w:tcBorders>
            <w:shd w:val="clear" w:color="auto" w:fill="auto"/>
            <w:noWrap/>
            <w:vAlign w:val="center"/>
            <w:hideMark/>
          </w:tcPr>
          <w:p w:rsidR="00C4192C" w:rsidRDefault="001801DC">
            <w:pPr>
              <w:spacing w:before="0" w:after="0" w:line="240" w:lineRule="auto"/>
              <w:jc w:val="right"/>
              <w:rPr>
                <w:rFonts w:cs="Times New Roman"/>
                <w:szCs w:val="24"/>
              </w:rPr>
            </w:pPr>
            <w:r w:rsidRPr="006F734E">
              <w:rPr>
                <w:rFonts w:cs="Times New Roman"/>
                <w:szCs w:val="24"/>
              </w:rPr>
              <w:t>2</w:t>
            </w:r>
            <w:r>
              <w:rPr>
                <w:rFonts w:cs="Times New Roman"/>
                <w:szCs w:val="24"/>
              </w:rPr>
              <w:t>32</w:t>
            </w:r>
            <w:r w:rsidRPr="006F734E">
              <w:rPr>
                <w:rFonts w:cs="Times New Roman"/>
                <w:szCs w:val="24"/>
              </w:rPr>
              <w:t xml:space="preserve">,000 </w:t>
            </w:r>
          </w:p>
        </w:tc>
      </w:tr>
      <w:tr w:rsidR="001801DC" w:rsidRPr="006F734E" w:rsidTr="0048625A">
        <w:trPr>
          <w:trHeight w:val="315"/>
          <w:jc w:val="center"/>
        </w:trPr>
        <w:tc>
          <w:tcPr>
            <w:tcW w:w="0" w:type="auto"/>
            <w:tcBorders>
              <w:top w:val="nil"/>
              <w:left w:val="single" w:sz="4" w:space="0" w:color="auto"/>
              <w:bottom w:val="single" w:sz="4" w:space="0" w:color="auto"/>
              <w:right w:val="single" w:sz="4" w:space="0" w:color="auto"/>
            </w:tcBorders>
            <w:vAlign w:val="center"/>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June</w:t>
            </w:r>
          </w:p>
        </w:tc>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74</w:t>
            </w:r>
          </w:p>
        </w:tc>
        <w:tc>
          <w:tcPr>
            <w:tcW w:w="0" w:type="auto"/>
            <w:tcBorders>
              <w:top w:val="nil"/>
              <w:left w:val="nil"/>
              <w:bottom w:val="single" w:sz="4" w:space="0" w:color="auto"/>
              <w:right w:val="single" w:sz="4" w:space="0" w:color="auto"/>
            </w:tcBorders>
            <w:shd w:val="clear" w:color="auto" w:fill="auto"/>
            <w:noWrap/>
            <w:vAlign w:val="center"/>
            <w:hideMark/>
          </w:tcPr>
          <w:p w:rsidR="00C4192C" w:rsidRDefault="001801DC">
            <w:pPr>
              <w:spacing w:before="0" w:after="0" w:line="240" w:lineRule="auto"/>
              <w:jc w:val="right"/>
              <w:rPr>
                <w:rFonts w:cs="Times New Roman"/>
                <w:szCs w:val="24"/>
              </w:rPr>
            </w:pPr>
            <w:r>
              <w:rPr>
                <w:rFonts w:cs="Times New Roman"/>
                <w:szCs w:val="24"/>
              </w:rPr>
              <w:t>182</w:t>
            </w:r>
            <w:r w:rsidRPr="006F734E">
              <w:rPr>
                <w:rFonts w:cs="Times New Roman"/>
                <w:szCs w:val="24"/>
              </w:rPr>
              <w:t xml:space="preserve">,000 </w:t>
            </w:r>
          </w:p>
        </w:tc>
      </w:tr>
      <w:tr w:rsidR="001801DC" w:rsidRPr="006F734E" w:rsidTr="0048625A">
        <w:trPr>
          <w:trHeight w:val="315"/>
          <w:jc w:val="center"/>
        </w:trPr>
        <w:tc>
          <w:tcPr>
            <w:tcW w:w="0" w:type="auto"/>
            <w:tcBorders>
              <w:top w:val="single" w:sz="4" w:space="0" w:color="auto"/>
              <w:left w:val="single" w:sz="4" w:space="0" w:color="auto"/>
              <w:bottom w:val="single" w:sz="4" w:space="0" w:color="auto"/>
              <w:right w:val="single" w:sz="4" w:space="0" w:color="auto"/>
            </w:tcBorders>
            <w:vAlign w:val="center"/>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July</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83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C4192C" w:rsidRDefault="001801DC">
            <w:pPr>
              <w:spacing w:before="0" w:after="0" w:line="240" w:lineRule="auto"/>
              <w:jc w:val="right"/>
              <w:rPr>
                <w:rFonts w:cs="Times New Roman"/>
                <w:szCs w:val="24"/>
              </w:rPr>
            </w:pPr>
            <w:r w:rsidRPr="006F734E">
              <w:rPr>
                <w:rFonts w:cs="Times New Roman"/>
                <w:szCs w:val="24"/>
              </w:rPr>
              <w:t>1</w:t>
            </w:r>
            <w:r>
              <w:rPr>
                <w:rFonts w:cs="Times New Roman"/>
                <w:szCs w:val="24"/>
              </w:rPr>
              <w:t>48</w:t>
            </w:r>
            <w:r w:rsidRPr="006F734E">
              <w:rPr>
                <w:rFonts w:cs="Times New Roman"/>
                <w:szCs w:val="24"/>
              </w:rPr>
              <w:t xml:space="preserve">,000 </w:t>
            </w:r>
          </w:p>
        </w:tc>
      </w:tr>
      <w:tr w:rsidR="001801DC" w:rsidRPr="006F734E" w:rsidTr="0048625A">
        <w:trPr>
          <w:trHeight w:val="315"/>
          <w:jc w:val="center"/>
        </w:trPr>
        <w:tc>
          <w:tcPr>
            <w:tcW w:w="0" w:type="auto"/>
            <w:tcBorders>
              <w:top w:val="single" w:sz="4" w:space="0" w:color="auto"/>
              <w:left w:val="single" w:sz="4" w:space="0" w:color="auto"/>
              <w:bottom w:val="single" w:sz="4" w:space="0" w:color="auto"/>
              <w:right w:val="single" w:sz="4" w:space="0" w:color="auto"/>
            </w:tcBorders>
            <w:vAlign w:val="center"/>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August</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79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C4192C" w:rsidRDefault="001801DC">
            <w:pPr>
              <w:spacing w:before="0" w:after="0" w:line="240" w:lineRule="auto"/>
              <w:jc w:val="right"/>
              <w:rPr>
                <w:rFonts w:cs="Times New Roman"/>
                <w:szCs w:val="24"/>
              </w:rPr>
            </w:pPr>
            <w:r w:rsidRPr="006F734E">
              <w:rPr>
                <w:rFonts w:cs="Times New Roman"/>
                <w:szCs w:val="24"/>
              </w:rPr>
              <w:t>15</w:t>
            </w:r>
            <w:r>
              <w:rPr>
                <w:rFonts w:cs="Times New Roman"/>
                <w:szCs w:val="24"/>
              </w:rPr>
              <w:t>9</w:t>
            </w:r>
            <w:r w:rsidRPr="006F734E">
              <w:rPr>
                <w:rFonts w:cs="Times New Roman"/>
                <w:szCs w:val="24"/>
              </w:rPr>
              <w:t xml:space="preserve">,000 </w:t>
            </w:r>
          </w:p>
        </w:tc>
      </w:tr>
      <w:tr w:rsidR="001801DC" w:rsidRPr="006F734E" w:rsidTr="0048625A">
        <w:trPr>
          <w:trHeight w:val="315"/>
          <w:jc w:val="center"/>
        </w:trPr>
        <w:tc>
          <w:tcPr>
            <w:tcW w:w="0" w:type="auto"/>
            <w:tcBorders>
              <w:top w:val="single" w:sz="4" w:space="0" w:color="auto"/>
              <w:left w:val="single" w:sz="4" w:space="0" w:color="auto"/>
              <w:bottom w:val="single" w:sz="4" w:space="0" w:color="auto"/>
              <w:right w:val="single" w:sz="4" w:space="0" w:color="auto"/>
            </w:tcBorders>
            <w:vAlign w:val="center"/>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September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70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C4192C" w:rsidRDefault="001801DC">
            <w:pPr>
              <w:spacing w:before="0" w:after="0" w:line="240" w:lineRule="auto"/>
              <w:jc w:val="right"/>
              <w:rPr>
                <w:rFonts w:cs="Times New Roman"/>
                <w:szCs w:val="24"/>
              </w:rPr>
            </w:pPr>
            <w:r w:rsidRPr="006F734E">
              <w:rPr>
                <w:rFonts w:cs="Times New Roman"/>
                <w:szCs w:val="24"/>
              </w:rPr>
              <w:t>20</w:t>
            </w:r>
            <w:r>
              <w:rPr>
                <w:rFonts w:cs="Times New Roman"/>
                <w:szCs w:val="24"/>
              </w:rPr>
              <w:t>8</w:t>
            </w:r>
            <w:r w:rsidRPr="006F734E">
              <w:rPr>
                <w:rFonts w:cs="Times New Roman"/>
                <w:szCs w:val="24"/>
              </w:rPr>
              <w:t xml:space="preserve">,000 </w:t>
            </w:r>
          </w:p>
        </w:tc>
      </w:tr>
      <w:tr w:rsidR="001801DC" w:rsidRPr="006F734E" w:rsidTr="0048625A">
        <w:trPr>
          <w:trHeight w:val="315"/>
          <w:jc w:val="center"/>
        </w:trPr>
        <w:tc>
          <w:tcPr>
            <w:tcW w:w="0" w:type="auto"/>
            <w:tcBorders>
              <w:top w:val="single" w:sz="4" w:space="0" w:color="auto"/>
              <w:left w:val="single" w:sz="4" w:space="0" w:color="auto"/>
              <w:bottom w:val="single" w:sz="4" w:space="0" w:color="auto"/>
              <w:right w:val="single" w:sz="4" w:space="0" w:color="auto"/>
            </w:tcBorders>
            <w:vAlign w:val="center"/>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October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56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C4192C" w:rsidRDefault="001801DC">
            <w:pPr>
              <w:spacing w:before="0" w:after="0" w:line="240" w:lineRule="auto"/>
              <w:jc w:val="right"/>
              <w:rPr>
                <w:rFonts w:cs="Times New Roman"/>
                <w:szCs w:val="24"/>
              </w:rPr>
            </w:pPr>
            <w:r w:rsidRPr="006F734E">
              <w:rPr>
                <w:rFonts w:cs="Times New Roman"/>
                <w:szCs w:val="24"/>
              </w:rPr>
              <w:t>35</w:t>
            </w:r>
            <w:r>
              <w:rPr>
                <w:rFonts w:cs="Times New Roman"/>
                <w:szCs w:val="24"/>
              </w:rPr>
              <w:t>2</w:t>
            </w:r>
            <w:r w:rsidRPr="006F734E">
              <w:rPr>
                <w:rFonts w:cs="Times New Roman"/>
                <w:szCs w:val="24"/>
              </w:rPr>
              <w:t xml:space="preserve">,000 </w:t>
            </w:r>
          </w:p>
        </w:tc>
      </w:tr>
      <w:tr w:rsidR="001801DC" w:rsidRPr="006F734E" w:rsidTr="0048625A">
        <w:trPr>
          <w:trHeight w:val="315"/>
          <w:jc w:val="center"/>
        </w:trPr>
        <w:tc>
          <w:tcPr>
            <w:tcW w:w="0" w:type="auto"/>
            <w:tcBorders>
              <w:top w:val="single" w:sz="4" w:space="0" w:color="auto"/>
              <w:left w:val="single" w:sz="4" w:space="0" w:color="auto"/>
              <w:bottom w:val="single" w:sz="4" w:space="0" w:color="auto"/>
              <w:right w:val="single" w:sz="4" w:space="0" w:color="auto"/>
            </w:tcBorders>
            <w:vAlign w:val="center"/>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November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43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C4192C" w:rsidRDefault="001801DC">
            <w:pPr>
              <w:spacing w:before="0" w:after="0" w:line="240" w:lineRule="auto"/>
              <w:jc w:val="right"/>
              <w:rPr>
                <w:rFonts w:cs="Times New Roman"/>
                <w:szCs w:val="24"/>
              </w:rPr>
            </w:pPr>
            <w:r w:rsidRPr="006F734E">
              <w:rPr>
                <w:rFonts w:cs="Times New Roman"/>
                <w:szCs w:val="24"/>
              </w:rPr>
              <w:t>55</w:t>
            </w:r>
            <w:r>
              <w:rPr>
                <w:rFonts w:cs="Times New Roman"/>
                <w:szCs w:val="24"/>
              </w:rPr>
              <w:t>7</w:t>
            </w:r>
            <w:r w:rsidRPr="006F734E">
              <w:rPr>
                <w:rFonts w:cs="Times New Roman"/>
                <w:szCs w:val="24"/>
              </w:rPr>
              <w:t xml:space="preserve">,000 </w:t>
            </w:r>
          </w:p>
        </w:tc>
      </w:tr>
      <w:tr w:rsidR="001801DC" w:rsidRPr="006F734E" w:rsidTr="0048625A">
        <w:trPr>
          <w:trHeight w:val="315"/>
          <w:jc w:val="center"/>
        </w:trPr>
        <w:tc>
          <w:tcPr>
            <w:tcW w:w="0" w:type="auto"/>
            <w:tcBorders>
              <w:top w:val="single" w:sz="4" w:space="0" w:color="auto"/>
              <w:left w:val="single" w:sz="4" w:space="0" w:color="auto"/>
              <w:bottom w:val="single" w:sz="4" w:space="0" w:color="auto"/>
              <w:right w:val="single" w:sz="4" w:space="0" w:color="auto"/>
            </w:tcBorders>
            <w:vAlign w:val="center"/>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December</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01DC" w:rsidRPr="006F734E" w:rsidRDefault="001801DC" w:rsidP="001801DC">
            <w:pPr>
              <w:spacing w:before="0" w:after="0" w:line="240" w:lineRule="auto"/>
              <w:jc w:val="center"/>
              <w:rPr>
                <w:rFonts w:cs="Times New Roman"/>
                <w:szCs w:val="24"/>
                <w:lang w:eastAsia="zh-CN"/>
              </w:rPr>
            </w:pPr>
            <w:r w:rsidRPr="006F734E">
              <w:rPr>
                <w:rFonts w:cs="Times New Roman"/>
                <w:szCs w:val="24"/>
                <w:lang w:eastAsia="zh-CN"/>
              </w:rPr>
              <w:t>30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C4192C" w:rsidRDefault="001801DC">
            <w:pPr>
              <w:spacing w:before="0" w:after="0" w:line="240" w:lineRule="auto"/>
              <w:jc w:val="right"/>
              <w:rPr>
                <w:rFonts w:cs="Times New Roman"/>
                <w:szCs w:val="24"/>
              </w:rPr>
            </w:pPr>
            <w:r w:rsidRPr="006F734E">
              <w:rPr>
                <w:rFonts w:cs="Times New Roman"/>
                <w:szCs w:val="24"/>
              </w:rPr>
              <w:t>8</w:t>
            </w:r>
            <w:r>
              <w:rPr>
                <w:rFonts w:cs="Times New Roman"/>
                <w:szCs w:val="24"/>
              </w:rPr>
              <w:t>31</w:t>
            </w:r>
            <w:r w:rsidRPr="006F734E">
              <w:rPr>
                <w:rFonts w:cs="Times New Roman"/>
                <w:szCs w:val="24"/>
              </w:rPr>
              <w:t xml:space="preserve">,000 </w:t>
            </w:r>
          </w:p>
        </w:tc>
      </w:tr>
    </w:tbl>
    <w:p w:rsidR="00DC3656" w:rsidRDefault="00DC3656" w:rsidP="001801DC"/>
    <w:p w:rsidR="001801DC" w:rsidRDefault="00452303" w:rsidP="001801DC">
      <w:pPr>
        <w:rPr>
          <w:lang w:eastAsia="zh-CN"/>
        </w:rPr>
      </w:pPr>
      <w:r>
        <w:t>F</w:t>
      </w:r>
      <w:r w:rsidR="00F01739" w:rsidRPr="00F965F2">
        <w:t>our</w:t>
      </w:r>
      <w:r w:rsidR="00F01739">
        <w:t xml:space="preserve"> </w:t>
      </w:r>
      <w:r w:rsidR="001801DC">
        <w:t>design methods, namely the NJDOT method, the ICT method, the PCA method and the CDOT method, are evaluated using the</w:t>
      </w:r>
      <w:r w:rsidR="009568D2">
        <w:t xml:space="preserve"> MnROAD pavement parameters and</w:t>
      </w:r>
      <w:r w:rsidR="001801DC">
        <w:t xml:space="preserve"> field observations</w:t>
      </w:r>
      <w:r w:rsidR="009568D2">
        <w:t xml:space="preserve"> as described previously</w:t>
      </w:r>
      <w:r w:rsidR="001801DC">
        <w:t xml:space="preserve">.  The distresses developed in the MnROAD cells are available based on survey results.  However, none of these four methods </w:t>
      </w:r>
      <w:r w:rsidR="00773D5B">
        <w:t>is</w:t>
      </w:r>
      <w:r w:rsidR="005D2497">
        <w:t xml:space="preserve"> </w:t>
      </w:r>
      <w:r w:rsidR="001801DC">
        <w:t xml:space="preserve">able to directly </w:t>
      </w:r>
      <w:r w:rsidR="00773D5B">
        <w:t>predict</w:t>
      </w:r>
      <w:r w:rsidR="001801DC">
        <w:t xml:space="preserve"> distress</w:t>
      </w:r>
      <w:r w:rsidR="00773D5B">
        <w:t>es</w:t>
      </w:r>
      <w:r w:rsidR="00FA114C">
        <w:t>,</w:t>
      </w:r>
      <w:r w:rsidR="001801DC">
        <w:t xml:space="preserve"> due to the lack of transfer models that relates the fatigue </w:t>
      </w:r>
      <w:r w:rsidR="00524B46">
        <w:t>damage</w:t>
      </w:r>
      <w:r w:rsidR="001801DC">
        <w:t xml:space="preserve"> to distress</w:t>
      </w:r>
      <w:r w:rsidR="00773D5B">
        <w:t>es</w:t>
      </w:r>
      <w:r w:rsidR="001801DC">
        <w:t xml:space="preserve">.  The transfer models are highly site dependent and such a transfer model has not been established for MnROAD, so additional errors might be introduced if the transfer models </w:t>
      </w:r>
      <w:r w:rsidR="00773D5B">
        <w:t>for other projects</w:t>
      </w:r>
      <w:r w:rsidR="001801DC">
        <w:t xml:space="preserve"> are employed</w:t>
      </w:r>
      <w:r w:rsidR="001801DC" w:rsidRPr="00773D5B">
        <w:rPr>
          <w:b/>
        </w:rPr>
        <w:t xml:space="preserve">.  </w:t>
      </w:r>
      <w:r w:rsidR="001801DC" w:rsidRPr="00773D5B">
        <w:rPr>
          <w:b/>
          <w:u w:val="single"/>
        </w:rPr>
        <w:t xml:space="preserve">In this study, the fatigue </w:t>
      </w:r>
      <w:r w:rsidR="00524B46" w:rsidRPr="00773D5B">
        <w:rPr>
          <w:b/>
          <w:u w:val="single"/>
        </w:rPr>
        <w:t>damage</w:t>
      </w:r>
      <w:r w:rsidR="00C11C22" w:rsidRPr="00773D5B">
        <w:rPr>
          <w:b/>
          <w:u w:val="single"/>
        </w:rPr>
        <w:t xml:space="preserve"> that results in transverse cracks</w:t>
      </w:r>
      <w:r w:rsidR="001801DC" w:rsidRPr="00773D5B">
        <w:rPr>
          <w:b/>
          <w:u w:val="single"/>
        </w:rPr>
        <w:t xml:space="preserve"> </w:t>
      </w:r>
      <w:r w:rsidR="00164FF7" w:rsidRPr="00773D5B">
        <w:rPr>
          <w:b/>
          <w:u w:val="single"/>
        </w:rPr>
        <w:t xml:space="preserve">will be </w:t>
      </w:r>
      <w:r w:rsidR="001801DC" w:rsidRPr="00773D5B">
        <w:rPr>
          <w:b/>
          <w:u w:val="single"/>
        </w:rPr>
        <w:t xml:space="preserve">predicted </w:t>
      </w:r>
      <w:r w:rsidR="00164FF7" w:rsidRPr="00773D5B">
        <w:rPr>
          <w:b/>
          <w:u w:val="single"/>
        </w:rPr>
        <w:t xml:space="preserve">using </w:t>
      </w:r>
      <w:r w:rsidR="001801DC" w:rsidRPr="00773D5B">
        <w:rPr>
          <w:b/>
          <w:u w:val="single"/>
        </w:rPr>
        <w:t>each method</w:t>
      </w:r>
      <w:r w:rsidR="00B21D6E" w:rsidRPr="00773D5B">
        <w:rPr>
          <w:b/>
          <w:u w:val="single"/>
        </w:rPr>
        <w:t xml:space="preserve"> and</w:t>
      </w:r>
      <w:r w:rsidR="001801DC" w:rsidRPr="00773D5B">
        <w:rPr>
          <w:b/>
          <w:u w:val="single"/>
        </w:rPr>
        <w:t xml:space="preserve"> compared with the field observations, i.e. transverse cracking and IRI.  </w:t>
      </w:r>
      <w:r w:rsidR="00C8366A" w:rsidRPr="00773D5B">
        <w:rPr>
          <w:b/>
          <w:u w:val="single"/>
        </w:rPr>
        <w:t>The fatigue damage is expressed as the ratio between the applied and the allowable load repetitions in the following evaluation.</w:t>
      </w:r>
      <w:r w:rsidR="009568D2">
        <w:rPr>
          <w:b/>
        </w:rPr>
        <w:t xml:space="preserve"> </w:t>
      </w:r>
      <w:r w:rsidR="00B465D4">
        <w:t xml:space="preserve">Even though this is not a direct comparison, it is believed that this is sufficient for </w:t>
      </w:r>
      <w:r w:rsidR="001801DC">
        <w:t>evaluat</w:t>
      </w:r>
      <w:r w:rsidR="00B465D4">
        <w:t>ing</w:t>
      </w:r>
      <w:r w:rsidR="001801DC">
        <w:t xml:space="preserve"> the ability of each method in capturing the development of pavement fatigue </w:t>
      </w:r>
      <w:r w:rsidR="00524B46">
        <w:t>damage</w:t>
      </w:r>
      <w:r w:rsidR="001801DC">
        <w:t xml:space="preserve"> that </w:t>
      </w:r>
      <w:r w:rsidR="008712C7">
        <w:t xml:space="preserve">is </w:t>
      </w:r>
      <w:r w:rsidR="001801DC">
        <w:t>comparable to distresses.</w:t>
      </w:r>
    </w:p>
    <w:p w:rsidR="001801DC" w:rsidRDefault="001801DC" w:rsidP="00DC3656">
      <w:pPr>
        <w:pStyle w:val="Heading3"/>
        <w:numPr>
          <w:ilvl w:val="0"/>
          <w:numId w:val="25"/>
        </w:numPr>
      </w:pPr>
      <w:bookmarkStart w:id="175" w:name="_Toc244428394"/>
      <w:bookmarkStart w:id="176" w:name="_Toc292375731"/>
      <w:r>
        <w:t>Evaluation of</w:t>
      </w:r>
      <w:r>
        <w:rPr>
          <w:rFonts w:hint="eastAsia"/>
          <w:lang w:eastAsia="zh-CN"/>
        </w:rPr>
        <w:t xml:space="preserve"> </w:t>
      </w:r>
      <w:r>
        <w:rPr>
          <w:rFonts w:hint="eastAsia"/>
        </w:rPr>
        <w:t>the</w:t>
      </w:r>
      <w:r>
        <w:t xml:space="preserve"> NJDOT</w:t>
      </w:r>
      <w:r w:rsidRPr="007C21E5">
        <w:t xml:space="preserve"> </w:t>
      </w:r>
      <w:r>
        <w:t>method</w:t>
      </w:r>
      <w:bookmarkEnd w:id="175"/>
      <w:bookmarkEnd w:id="176"/>
    </w:p>
    <w:p w:rsidR="001801DC" w:rsidRPr="00E074D2" w:rsidRDefault="00890188" w:rsidP="001801DC">
      <w:r>
        <w:t>F</w:t>
      </w:r>
      <w:r w:rsidR="001801DC" w:rsidRPr="00E074D2">
        <w:t xml:space="preserve">atigue </w:t>
      </w:r>
      <w:r w:rsidR="00524B46">
        <w:t>damage</w:t>
      </w:r>
      <w:r w:rsidR="001801DC" w:rsidRPr="00E074D2">
        <w:t xml:space="preserve"> for both </w:t>
      </w:r>
      <w:r w:rsidR="005D2497">
        <w:t xml:space="preserve">the </w:t>
      </w:r>
      <w:r w:rsidR="001801DC" w:rsidRPr="00E074D2">
        <w:rPr>
          <w:rFonts w:hint="eastAsia"/>
          <w:lang w:eastAsia="zh-CN"/>
        </w:rPr>
        <w:t>PCC</w:t>
      </w:r>
      <w:r w:rsidR="001801DC" w:rsidRPr="00E074D2">
        <w:t xml:space="preserve"> and HMA layers are calculated using 18-kip ESALs as the traffic input</w:t>
      </w:r>
      <w:r w:rsidRPr="00890188">
        <w:t xml:space="preserve"> </w:t>
      </w:r>
      <w:r>
        <w:t xml:space="preserve">in accordance with </w:t>
      </w:r>
      <w:r w:rsidRPr="00E074D2">
        <w:t>the NJDOT method</w:t>
      </w:r>
      <w:r w:rsidR="001801DC" w:rsidRPr="00E074D2">
        <w:t xml:space="preserve">.  The predictions </w:t>
      </w:r>
      <w:r w:rsidR="001801DC" w:rsidRPr="00E074D2">
        <w:rPr>
          <w:rFonts w:hint="eastAsia"/>
          <w:lang w:eastAsia="zh-CN"/>
        </w:rPr>
        <w:t xml:space="preserve">for all the MnROAD </w:t>
      </w:r>
      <w:r w:rsidR="001801DC" w:rsidRPr="00E074D2">
        <w:rPr>
          <w:rFonts w:hint="eastAsia"/>
          <w:lang w:eastAsia="zh-CN"/>
        </w:rPr>
        <w:lastRenderedPageBreak/>
        <w:t xml:space="preserve">whitetopping cells </w:t>
      </w:r>
      <w:r w:rsidR="001801DC" w:rsidRPr="00E074D2">
        <w:t>are presented in this section</w:t>
      </w:r>
      <w:r w:rsidR="001801DC" w:rsidRPr="00E074D2">
        <w:rPr>
          <w:rFonts w:hint="eastAsia"/>
          <w:lang w:eastAsia="zh-CN"/>
        </w:rPr>
        <w:t xml:space="preserve">, </w:t>
      </w:r>
      <w:r w:rsidR="001801DC" w:rsidRPr="00E074D2">
        <w:rPr>
          <w:lang w:eastAsia="zh-CN"/>
        </w:rPr>
        <w:t xml:space="preserve">which are </w:t>
      </w:r>
      <w:r w:rsidR="001801DC" w:rsidRPr="00E074D2">
        <w:rPr>
          <w:rFonts w:hint="eastAsia"/>
          <w:lang w:eastAsia="zh-CN"/>
        </w:rPr>
        <w:t xml:space="preserve">compared with the observed </w:t>
      </w:r>
      <w:r w:rsidR="001801DC" w:rsidRPr="00E074D2">
        <w:rPr>
          <w:lang w:eastAsia="zh-CN"/>
        </w:rPr>
        <w:t xml:space="preserve">transverse </w:t>
      </w:r>
      <w:r w:rsidR="001801DC" w:rsidRPr="00E074D2">
        <w:rPr>
          <w:rFonts w:hint="eastAsia"/>
          <w:lang w:eastAsia="zh-CN"/>
        </w:rPr>
        <w:t xml:space="preserve">cracking </w:t>
      </w:r>
      <w:r w:rsidR="001801DC" w:rsidRPr="00E074D2">
        <w:rPr>
          <w:lang w:eastAsia="zh-CN"/>
        </w:rPr>
        <w:t>and</w:t>
      </w:r>
      <w:r w:rsidR="001801DC" w:rsidRPr="00E074D2">
        <w:rPr>
          <w:rFonts w:hint="eastAsia"/>
          <w:lang w:eastAsia="zh-CN"/>
        </w:rPr>
        <w:t xml:space="preserve"> IRI.</w:t>
      </w:r>
      <w:r w:rsidR="001801DC" w:rsidRPr="00E074D2">
        <w:t xml:space="preserve">  </w:t>
      </w:r>
    </w:p>
    <w:p w:rsidR="001801DC" w:rsidRPr="00E074D2" w:rsidRDefault="005D2497" w:rsidP="001801DC">
      <w:pPr>
        <w:rPr>
          <w:lang w:eastAsia="zh-CN"/>
        </w:rPr>
      </w:pPr>
      <w:r>
        <w:rPr>
          <w:lang w:eastAsia="zh-CN"/>
        </w:rPr>
        <w:t>Using</w:t>
      </w:r>
      <w:r w:rsidRPr="00E074D2">
        <w:rPr>
          <w:lang w:eastAsia="zh-CN"/>
        </w:rPr>
        <w:t xml:space="preserve"> </w:t>
      </w:r>
      <w:r w:rsidR="001801DC" w:rsidRPr="00E074D2">
        <w:rPr>
          <w:lang w:eastAsia="zh-CN"/>
        </w:rPr>
        <w:t xml:space="preserve">the predictions for Cell 60 as an example, the predicted fatigue </w:t>
      </w:r>
      <w:r w:rsidR="00524B46">
        <w:rPr>
          <w:lang w:eastAsia="zh-CN"/>
        </w:rPr>
        <w:t>damage</w:t>
      </w:r>
      <w:r w:rsidR="001801DC" w:rsidRPr="00E074D2">
        <w:rPr>
          <w:lang w:eastAsia="zh-CN"/>
        </w:rPr>
        <w:t xml:space="preserve"> for </w:t>
      </w:r>
      <w:r w:rsidR="001801DC" w:rsidRPr="00E074D2">
        <w:rPr>
          <w:rFonts w:hint="eastAsia"/>
          <w:lang w:eastAsia="zh-CN"/>
        </w:rPr>
        <w:t xml:space="preserve">both </w:t>
      </w:r>
      <w:r>
        <w:rPr>
          <w:lang w:eastAsia="zh-CN"/>
        </w:rPr>
        <w:t xml:space="preserve">the </w:t>
      </w:r>
      <w:r w:rsidR="001801DC" w:rsidRPr="00E074D2">
        <w:rPr>
          <w:lang w:eastAsia="zh-CN"/>
        </w:rPr>
        <w:t xml:space="preserve">PCC and HMA </w:t>
      </w:r>
      <w:r w:rsidR="001801DC" w:rsidRPr="00E074D2">
        <w:rPr>
          <w:rFonts w:hint="eastAsia"/>
          <w:lang w:eastAsia="zh-CN"/>
        </w:rPr>
        <w:t>layers</w:t>
      </w:r>
      <w:r w:rsidR="001801DC" w:rsidRPr="00E074D2">
        <w:rPr>
          <w:lang w:eastAsia="zh-CN"/>
        </w:rPr>
        <w:t xml:space="preserve"> are presented in </w:t>
      </w:r>
      <w:fldSimple w:instr=" REF _Ref240536833 \h  \* MERGEFORMAT ">
        <w:r w:rsidR="00631FEF" w:rsidRPr="00E074D2">
          <w:rPr>
            <w:lang w:eastAsia="zh-CN"/>
          </w:rPr>
          <w:t>Table 11</w:t>
        </w:r>
      </w:fldSimple>
      <w:r w:rsidR="001801DC" w:rsidRPr="00E074D2">
        <w:rPr>
          <w:lang w:eastAsia="zh-CN"/>
        </w:rPr>
        <w:t xml:space="preserve"> for its four years in service</w:t>
      </w:r>
      <w:r w:rsidR="001801DC" w:rsidRPr="00E074D2">
        <w:rPr>
          <w:rFonts w:hint="eastAsia"/>
          <w:lang w:eastAsia="zh-CN"/>
        </w:rPr>
        <w:t xml:space="preserve">.  </w:t>
      </w:r>
      <w:r w:rsidR="001801DC" w:rsidRPr="00E074D2">
        <w:rPr>
          <w:lang w:eastAsia="zh-CN"/>
        </w:rPr>
        <w:t xml:space="preserve">The </w:t>
      </w:r>
      <w:r w:rsidR="004E3F48">
        <w:rPr>
          <w:lang w:eastAsia="zh-CN"/>
        </w:rPr>
        <w:t xml:space="preserve">accumulated </w:t>
      </w:r>
      <w:r w:rsidRPr="00E074D2">
        <w:rPr>
          <w:lang w:eastAsia="zh-CN"/>
        </w:rPr>
        <w:t xml:space="preserve">ESALs </w:t>
      </w:r>
      <w:r w:rsidR="004E3F48">
        <w:rPr>
          <w:lang w:eastAsia="zh-CN"/>
        </w:rPr>
        <w:t>to</w:t>
      </w:r>
      <w:r w:rsidRPr="00E074D2">
        <w:rPr>
          <w:lang w:eastAsia="zh-CN"/>
        </w:rPr>
        <w:t xml:space="preserve"> </w:t>
      </w:r>
      <w:r w:rsidR="001801DC" w:rsidRPr="00E074D2">
        <w:rPr>
          <w:lang w:eastAsia="zh-CN"/>
        </w:rPr>
        <w:t xml:space="preserve">the five </w:t>
      </w:r>
      <w:r w:rsidR="004E3F48">
        <w:rPr>
          <w:lang w:eastAsia="zh-CN"/>
        </w:rPr>
        <w:t xml:space="preserve">specific </w:t>
      </w:r>
      <w:r w:rsidR="00FA114C">
        <w:rPr>
          <w:lang w:eastAsia="zh-CN"/>
        </w:rPr>
        <w:t>years</w:t>
      </w:r>
      <w:r w:rsidR="004E3F48">
        <w:rPr>
          <w:lang w:eastAsia="zh-CN"/>
        </w:rPr>
        <w:t xml:space="preserve"> </w:t>
      </w:r>
      <w:r w:rsidR="001801DC" w:rsidRPr="00E074D2">
        <w:rPr>
          <w:lang w:eastAsia="zh-CN"/>
        </w:rPr>
        <w:t xml:space="preserve">in </w:t>
      </w:r>
      <w:fldSimple w:instr=" REF _Ref240536833 \h  \* MERGEFORMAT ">
        <w:r w:rsidRPr="00E074D2">
          <w:rPr>
            <w:lang w:eastAsia="zh-CN"/>
          </w:rPr>
          <w:t>Table 11</w:t>
        </w:r>
      </w:fldSimple>
      <w:r w:rsidR="00164FF7">
        <w:t xml:space="preserve"> </w:t>
      </w:r>
      <w:r w:rsidR="001801DC" w:rsidRPr="00E074D2">
        <w:rPr>
          <w:lang w:eastAsia="zh-CN"/>
        </w:rPr>
        <w:t>are 0.2, 1.1, 1.9, 2.7 and 3.6 million, respectively.  As we can see, the f</w:t>
      </w:r>
      <w:r w:rsidR="001801DC" w:rsidRPr="00E074D2">
        <w:rPr>
          <w:rFonts w:hint="eastAsia"/>
          <w:lang w:eastAsia="zh-CN"/>
        </w:rPr>
        <w:t xml:space="preserve">atigue damage </w:t>
      </w:r>
      <w:r w:rsidR="001801DC" w:rsidRPr="00E074D2">
        <w:rPr>
          <w:lang w:eastAsia="zh-CN"/>
        </w:rPr>
        <w:t>based on the assumption of unbo</w:t>
      </w:r>
      <w:r w:rsidR="001801DC" w:rsidRPr="00E074D2">
        <w:rPr>
          <w:rFonts w:hint="eastAsia"/>
          <w:lang w:eastAsia="zh-CN"/>
        </w:rPr>
        <w:t xml:space="preserve">nded </w:t>
      </w:r>
      <w:r w:rsidR="001801DC" w:rsidRPr="00E074D2">
        <w:rPr>
          <w:lang w:eastAsia="zh-CN"/>
        </w:rPr>
        <w:t>PCC and HMA layers</w:t>
      </w:r>
      <w:r w:rsidR="001801DC" w:rsidRPr="00E074D2">
        <w:rPr>
          <w:rFonts w:hint="eastAsia"/>
          <w:lang w:eastAsia="zh-CN"/>
        </w:rPr>
        <w:t xml:space="preserve"> </w:t>
      </w:r>
      <w:r>
        <w:rPr>
          <w:lang w:eastAsia="zh-CN"/>
        </w:rPr>
        <w:t>is</w:t>
      </w:r>
      <w:r w:rsidRPr="00E074D2">
        <w:rPr>
          <w:rFonts w:hint="eastAsia"/>
          <w:lang w:eastAsia="zh-CN"/>
        </w:rPr>
        <w:t xml:space="preserve"> </w:t>
      </w:r>
      <w:r w:rsidR="001801DC" w:rsidRPr="00E074D2">
        <w:rPr>
          <w:rFonts w:hint="eastAsia"/>
          <w:lang w:eastAsia="zh-CN"/>
        </w:rPr>
        <w:t>significantly higher than th</w:t>
      </w:r>
      <w:r w:rsidR="001801DC" w:rsidRPr="00E074D2">
        <w:rPr>
          <w:lang w:eastAsia="zh-CN"/>
        </w:rPr>
        <w:t xml:space="preserve">ose for bonded layers and </w:t>
      </w:r>
      <w:r>
        <w:rPr>
          <w:lang w:eastAsia="zh-CN"/>
        </w:rPr>
        <w:t>the</w:t>
      </w:r>
      <w:r w:rsidRPr="00E074D2">
        <w:rPr>
          <w:lang w:eastAsia="zh-CN"/>
        </w:rPr>
        <w:t xml:space="preserve"> </w:t>
      </w:r>
      <w:r w:rsidR="001801DC" w:rsidRPr="00E074D2">
        <w:rPr>
          <w:lang w:eastAsia="zh-CN"/>
        </w:rPr>
        <w:t xml:space="preserve">difference between the two cases is more significant for PCC than HMA.  </w:t>
      </w:r>
      <w:r w:rsidR="001801DC" w:rsidRPr="00E074D2">
        <w:rPr>
          <w:rFonts w:hint="eastAsia"/>
          <w:lang w:eastAsia="zh-CN"/>
        </w:rPr>
        <w:t xml:space="preserve">This is </w:t>
      </w:r>
      <w:r w:rsidR="001801DC" w:rsidRPr="00E074D2">
        <w:rPr>
          <w:lang w:eastAsia="zh-CN"/>
        </w:rPr>
        <w:t>because</w:t>
      </w:r>
      <w:r w:rsidR="001801DC" w:rsidRPr="00E074D2">
        <w:rPr>
          <w:rFonts w:hint="eastAsia"/>
          <w:lang w:eastAsia="zh-CN"/>
        </w:rPr>
        <w:t xml:space="preserve"> </w:t>
      </w:r>
      <w:r w:rsidR="004E3F48">
        <w:rPr>
          <w:lang w:eastAsia="zh-CN"/>
        </w:rPr>
        <w:t xml:space="preserve">a </w:t>
      </w:r>
      <w:r w:rsidR="001801DC" w:rsidRPr="00E074D2">
        <w:rPr>
          <w:rFonts w:hint="eastAsia"/>
          <w:lang w:eastAsia="zh-CN"/>
        </w:rPr>
        <w:t>great</w:t>
      </w:r>
      <w:r w:rsidR="001801DC" w:rsidRPr="00E074D2">
        <w:rPr>
          <w:lang w:eastAsia="zh-CN"/>
        </w:rPr>
        <w:t>er</w:t>
      </w:r>
      <w:r w:rsidR="001801DC" w:rsidRPr="00E074D2">
        <w:rPr>
          <w:rFonts w:hint="eastAsia"/>
          <w:lang w:eastAsia="zh-CN"/>
        </w:rPr>
        <w:t xml:space="preserve"> </w:t>
      </w:r>
      <w:r w:rsidR="004E3F48">
        <w:rPr>
          <w:lang w:eastAsia="zh-CN"/>
        </w:rPr>
        <w:t>majority</w:t>
      </w:r>
      <w:r w:rsidR="00890188">
        <w:rPr>
          <w:lang w:eastAsia="zh-CN"/>
        </w:rPr>
        <w:t xml:space="preserve"> of the load </w:t>
      </w:r>
      <w:r w:rsidR="004E3F48">
        <w:rPr>
          <w:lang w:eastAsia="zh-CN"/>
        </w:rPr>
        <w:t>i</w:t>
      </w:r>
      <w:r w:rsidR="00890188">
        <w:rPr>
          <w:lang w:eastAsia="zh-CN"/>
        </w:rPr>
        <w:t xml:space="preserve">s carried by </w:t>
      </w:r>
      <w:r w:rsidR="001801DC" w:rsidRPr="00E074D2">
        <w:rPr>
          <w:rFonts w:hint="eastAsia"/>
          <w:lang w:eastAsia="zh-CN"/>
        </w:rPr>
        <w:t xml:space="preserve">the </w:t>
      </w:r>
      <w:r w:rsidR="001801DC" w:rsidRPr="00E074D2">
        <w:rPr>
          <w:lang w:eastAsia="zh-CN"/>
        </w:rPr>
        <w:t>concrete overlay when it is unbonded</w:t>
      </w:r>
      <w:r w:rsidR="001801DC" w:rsidRPr="00E074D2">
        <w:rPr>
          <w:rFonts w:hint="eastAsia"/>
          <w:lang w:eastAsia="zh-CN"/>
        </w:rPr>
        <w:t xml:space="preserve"> </w:t>
      </w:r>
      <w:r w:rsidR="001801DC" w:rsidRPr="00E074D2">
        <w:rPr>
          <w:lang w:eastAsia="zh-CN"/>
        </w:rPr>
        <w:t xml:space="preserve">to the HMA layer, as can be shown in </w:t>
      </w:r>
      <w:fldSimple w:instr=" REF _Ref244251312 \h  \* MERGEFORMAT ">
        <w:r w:rsidR="00631FEF" w:rsidRPr="00E074D2">
          <w:t xml:space="preserve">Table </w:t>
        </w:r>
        <w:r w:rsidR="00631FEF" w:rsidRPr="00E074D2">
          <w:rPr>
            <w:noProof/>
          </w:rPr>
          <w:t>12</w:t>
        </w:r>
      </w:fldSimple>
      <w:r w:rsidR="001801DC" w:rsidRPr="00E074D2">
        <w:rPr>
          <w:rFonts w:hint="eastAsia"/>
          <w:lang w:eastAsia="zh-CN"/>
        </w:rPr>
        <w:t>.</w:t>
      </w:r>
    </w:p>
    <w:p w:rsidR="001801DC" w:rsidRPr="00E074D2" w:rsidRDefault="007F32E3" w:rsidP="001801DC">
      <w:fldSimple w:instr=" REF _Ref240536833 \h  \* MERGEFORMAT ">
        <w:r w:rsidR="00631FEF" w:rsidRPr="00E074D2">
          <w:rPr>
            <w:lang w:eastAsia="zh-CN"/>
          </w:rPr>
          <w:t>Table 11</w:t>
        </w:r>
      </w:fldSimple>
      <w:r w:rsidR="001801DC" w:rsidRPr="00E074D2">
        <w:rPr>
          <w:lang w:eastAsia="zh-CN"/>
        </w:rPr>
        <w:t xml:space="preserve"> also presents the comparison between </w:t>
      </w:r>
      <w:r w:rsidR="001801DC" w:rsidRPr="00E074D2">
        <w:t xml:space="preserve">predictions using </w:t>
      </w:r>
      <w:r w:rsidR="00B465D4">
        <w:t>a</w:t>
      </w:r>
      <w:r w:rsidR="001801DC" w:rsidRPr="00E074D2">
        <w:t xml:space="preserve"> constant elastic modulus</w:t>
      </w:r>
      <w:r w:rsidR="001801DC" w:rsidRPr="00E074D2">
        <w:rPr>
          <w:lang w:eastAsia="zh-CN"/>
        </w:rPr>
        <w:t xml:space="preserve">, </w:t>
      </w:r>
      <w:r w:rsidR="001801DC" w:rsidRPr="00E074D2">
        <w:rPr>
          <w:rFonts w:hint="eastAsia"/>
          <w:lang w:eastAsia="zh-CN"/>
        </w:rPr>
        <w:t>480,000 psi</w:t>
      </w:r>
      <w:r w:rsidR="001801DC" w:rsidRPr="00E074D2">
        <w:t xml:space="preserve"> and those using monthly </w:t>
      </w:r>
      <w:r w:rsidR="00452303">
        <w:t xml:space="preserve">asphalt </w:t>
      </w:r>
      <w:proofErr w:type="spellStart"/>
      <w:r w:rsidR="00452303">
        <w:t>moduli</w:t>
      </w:r>
      <w:proofErr w:type="spellEnd"/>
      <w:r w:rsidR="001801DC" w:rsidRPr="00E074D2">
        <w:t xml:space="preserve"> of elasticity</w:t>
      </w:r>
      <w:r w:rsidR="00B465D4">
        <w:t>,</w:t>
      </w:r>
      <w:r w:rsidR="001801DC" w:rsidRPr="00E074D2">
        <w:t xml:space="preserve"> </w:t>
      </w:r>
      <w:r w:rsidR="00BC0C34">
        <w:t>which</w:t>
      </w:r>
      <w:r w:rsidR="00BC0C34" w:rsidRPr="00E074D2">
        <w:t xml:space="preserve"> </w:t>
      </w:r>
      <w:r w:rsidR="00452303">
        <w:t>are</w:t>
      </w:r>
      <w:r w:rsidR="001801DC" w:rsidRPr="00E074D2">
        <w:t xml:space="preserve"> determined </w:t>
      </w:r>
      <w:r w:rsidR="00BC0C34">
        <w:rPr>
          <w:lang w:eastAsia="zh-CN"/>
        </w:rPr>
        <w:t>from the discussion</w:t>
      </w:r>
      <w:r w:rsidR="001801DC" w:rsidRPr="00E074D2">
        <w:t xml:space="preserve"> in Section 3.2</w:t>
      </w:r>
      <w:r w:rsidR="001801DC" w:rsidRPr="00E074D2">
        <w:rPr>
          <w:lang w:eastAsia="zh-CN"/>
        </w:rPr>
        <w:t xml:space="preserve">.  More fatigue </w:t>
      </w:r>
      <w:r w:rsidR="00524B46">
        <w:rPr>
          <w:lang w:eastAsia="zh-CN"/>
        </w:rPr>
        <w:t>damage</w:t>
      </w:r>
      <w:r w:rsidR="001801DC" w:rsidRPr="00E074D2">
        <w:rPr>
          <w:lang w:eastAsia="zh-CN"/>
        </w:rPr>
        <w:t xml:space="preserve"> </w:t>
      </w:r>
      <w:r w:rsidR="00452303">
        <w:rPr>
          <w:lang w:eastAsia="zh-CN"/>
        </w:rPr>
        <w:t>is</w:t>
      </w:r>
      <w:r w:rsidR="001801DC" w:rsidRPr="00E074D2">
        <w:rPr>
          <w:lang w:eastAsia="zh-CN"/>
        </w:rPr>
        <w:t xml:space="preserve"> </w:t>
      </w:r>
      <w:r w:rsidR="00D15DD0" w:rsidRPr="00E074D2">
        <w:rPr>
          <w:lang w:eastAsia="zh-CN"/>
        </w:rPr>
        <w:t xml:space="preserve">predicted </w:t>
      </w:r>
      <w:r w:rsidR="00D15DD0">
        <w:rPr>
          <w:lang w:eastAsia="zh-CN"/>
        </w:rPr>
        <w:t xml:space="preserve">using a </w:t>
      </w:r>
      <w:r w:rsidR="001801DC" w:rsidRPr="00E074D2">
        <w:rPr>
          <w:lang w:eastAsia="zh-CN"/>
        </w:rPr>
        <w:t xml:space="preserve">temperature-dependent asphalt modulus of elasticity.  As illustrated in </w:t>
      </w:r>
      <w:fldSimple w:instr=" REF _Ref240537649 \h  \* MERGEFORMAT ">
        <w:r w:rsidR="00631FEF" w:rsidRPr="00E074D2">
          <w:t xml:space="preserve">Figure </w:t>
        </w:r>
        <w:r w:rsidR="00631FEF" w:rsidRPr="00E074D2">
          <w:rPr>
            <w:noProof/>
          </w:rPr>
          <w:t>15</w:t>
        </w:r>
      </w:fldSimple>
      <w:r w:rsidR="001801DC" w:rsidRPr="00E074D2">
        <w:t>, m</w:t>
      </w:r>
      <w:r w:rsidR="001801DC" w:rsidRPr="00E074D2">
        <w:rPr>
          <w:lang w:eastAsia="zh-CN"/>
        </w:rPr>
        <w:t xml:space="preserve">ost of the PCC fatigue </w:t>
      </w:r>
      <w:r w:rsidR="00524B46">
        <w:rPr>
          <w:lang w:eastAsia="zh-CN"/>
        </w:rPr>
        <w:t>damage</w:t>
      </w:r>
      <w:r w:rsidR="001801DC" w:rsidRPr="00E074D2">
        <w:rPr>
          <w:lang w:eastAsia="zh-CN"/>
        </w:rPr>
        <w:t xml:space="preserve"> occur</w:t>
      </w:r>
      <w:r w:rsidR="00D15DD0">
        <w:rPr>
          <w:lang w:eastAsia="zh-CN"/>
        </w:rPr>
        <w:t>s</w:t>
      </w:r>
      <w:r w:rsidR="001801DC" w:rsidRPr="00E074D2">
        <w:rPr>
          <w:lang w:eastAsia="zh-CN"/>
        </w:rPr>
        <w:t xml:space="preserve"> </w:t>
      </w:r>
      <w:r w:rsidR="00D15DD0">
        <w:rPr>
          <w:lang w:eastAsia="zh-CN"/>
        </w:rPr>
        <w:t>during</w:t>
      </w:r>
      <w:r w:rsidR="001801DC" w:rsidRPr="00E074D2">
        <w:rPr>
          <w:lang w:eastAsia="zh-CN"/>
        </w:rPr>
        <w:t xml:space="preserve"> </w:t>
      </w:r>
      <w:r w:rsidR="00BC0C34">
        <w:rPr>
          <w:lang w:eastAsia="zh-CN"/>
        </w:rPr>
        <w:t xml:space="preserve">the </w:t>
      </w:r>
      <w:r w:rsidR="001801DC" w:rsidRPr="00E074D2">
        <w:rPr>
          <w:lang w:eastAsia="zh-CN"/>
        </w:rPr>
        <w:t>summer (for instance, June to August</w:t>
      </w:r>
      <w:r w:rsidR="00890188">
        <w:rPr>
          <w:lang w:eastAsia="zh-CN"/>
        </w:rPr>
        <w:t>,</w:t>
      </w:r>
      <w:r w:rsidR="001801DC" w:rsidRPr="00E074D2">
        <w:rPr>
          <w:lang w:eastAsia="zh-CN"/>
        </w:rPr>
        <w:t xml:space="preserve"> </w:t>
      </w:r>
      <w:r w:rsidR="00BC0C34">
        <w:rPr>
          <w:lang w:eastAsia="zh-CN"/>
        </w:rPr>
        <w:t>which corresponds</w:t>
      </w:r>
      <w:r w:rsidR="001801DC" w:rsidRPr="00E074D2">
        <w:rPr>
          <w:lang w:eastAsia="zh-CN"/>
        </w:rPr>
        <w:t xml:space="preserve"> to 0.6- to 0.8- million ESALs in </w:t>
      </w:r>
      <w:fldSimple w:instr=" REF _Ref240537649 \h  \* MERGEFORMAT ">
        <w:r w:rsidR="00631FEF" w:rsidRPr="00E074D2">
          <w:t xml:space="preserve">Figure </w:t>
        </w:r>
        <w:r w:rsidR="00631FEF" w:rsidRPr="00E074D2">
          <w:rPr>
            <w:noProof/>
          </w:rPr>
          <w:t>15</w:t>
        </w:r>
      </w:fldSimple>
      <w:r w:rsidR="001801DC" w:rsidRPr="00E074D2">
        <w:rPr>
          <w:lang w:eastAsia="zh-CN"/>
        </w:rPr>
        <w:t>) whe</w:t>
      </w:r>
      <w:r w:rsidR="00773D5B">
        <w:rPr>
          <w:lang w:eastAsia="zh-CN"/>
        </w:rPr>
        <w:t xml:space="preserve">n the asphalt is softer and </w:t>
      </w:r>
      <w:r w:rsidR="001801DC" w:rsidRPr="00E074D2">
        <w:rPr>
          <w:lang w:eastAsia="zh-CN"/>
        </w:rPr>
        <w:t>greater tensile stresses develop</w:t>
      </w:r>
      <w:r w:rsidR="001801DC" w:rsidRPr="00E074D2">
        <w:t xml:space="preserve">.  </w:t>
      </w:r>
      <w:r w:rsidR="00D15DD0">
        <w:t>The opposite is true</w:t>
      </w:r>
      <w:r w:rsidR="001801DC" w:rsidRPr="00E074D2">
        <w:t xml:space="preserve"> for the development of HMA fatigue</w:t>
      </w:r>
      <w:r w:rsidR="00BC0C34">
        <w:t>, which</w:t>
      </w:r>
      <w:r w:rsidR="001801DC" w:rsidRPr="00E074D2">
        <w:t xml:space="preserve"> mostly </w:t>
      </w:r>
      <w:r w:rsidR="00BC0C34">
        <w:t xml:space="preserve">occurs </w:t>
      </w:r>
      <w:r w:rsidR="001801DC" w:rsidRPr="00E074D2">
        <w:t xml:space="preserve">in winter when the asphalt is stiffer and thus takes more tensile stresses.  Comparing </w:t>
      </w:r>
      <w:fldSimple w:instr=" REF _Ref240537649 \h  \* MERGEFORMAT ">
        <w:r w:rsidR="00631FEF" w:rsidRPr="00E074D2">
          <w:t xml:space="preserve">Figure </w:t>
        </w:r>
        <w:r w:rsidR="00631FEF" w:rsidRPr="00E074D2">
          <w:rPr>
            <w:noProof/>
          </w:rPr>
          <w:t>15</w:t>
        </w:r>
      </w:fldSimple>
      <w:r w:rsidR="001801DC" w:rsidRPr="00E074D2">
        <w:rPr>
          <w:rFonts w:hint="eastAsia"/>
          <w:lang w:eastAsia="zh-CN"/>
        </w:rPr>
        <w:t xml:space="preserve"> and</w:t>
      </w:r>
      <w:r w:rsidR="001801DC" w:rsidRPr="00E074D2">
        <w:t xml:space="preserve"> </w:t>
      </w:r>
      <w:fldSimple w:instr=" REF _Ref240537723 \h  \* MERGEFORMAT ">
        <w:r w:rsidR="00631FEF" w:rsidRPr="00E074D2">
          <w:t xml:space="preserve">Figure </w:t>
        </w:r>
        <w:r w:rsidR="00631FEF" w:rsidRPr="00E074D2">
          <w:rPr>
            <w:noProof/>
          </w:rPr>
          <w:t>16</w:t>
        </w:r>
      </w:fldSimple>
      <w:r w:rsidR="001801DC" w:rsidRPr="00E074D2">
        <w:t xml:space="preserve">, it can be seen that the periods </w:t>
      </w:r>
      <w:r w:rsidR="00BC0C34">
        <w:t>when</w:t>
      </w:r>
      <w:r w:rsidR="001801DC" w:rsidRPr="00E074D2">
        <w:t xml:space="preserve"> the </w:t>
      </w:r>
      <w:r w:rsidR="00BC0C34">
        <w:t>most rapid</w:t>
      </w:r>
      <w:r w:rsidR="00BC0C34" w:rsidRPr="00E074D2">
        <w:t xml:space="preserve"> </w:t>
      </w:r>
      <w:r w:rsidR="001801DC" w:rsidRPr="00E074D2">
        <w:t>fatigue development occurs are different for PCC and HMA.</w:t>
      </w:r>
    </w:p>
    <w:p w:rsidR="001801DC" w:rsidRPr="00E074D2" w:rsidRDefault="001801DC" w:rsidP="001801DC">
      <w:r w:rsidRPr="00E074D2">
        <w:rPr>
          <w:rFonts w:hint="eastAsia"/>
          <w:lang w:eastAsia="zh-CN"/>
        </w:rPr>
        <w:t>T</w:t>
      </w:r>
      <w:r w:rsidRPr="00E074D2">
        <w:t>he comparison</w:t>
      </w:r>
      <w:r w:rsidRPr="00E074D2">
        <w:rPr>
          <w:rFonts w:hint="eastAsia"/>
          <w:lang w:eastAsia="zh-CN"/>
        </w:rPr>
        <w:t>s</w:t>
      </w:r>
      <w:r w:rsidRPr="00E074D2">
        <w:t xml:space="preserve"> between the predicted fatigue </w:t>
      </w:r>
      <w:r w:rsidR="00524B46">
        <w:t>damage</w:t>
      </w:r>
      <w:r w:rsidRPr="00E074D2">
        <w:t xml:space="preserve"> and </w:t>
      </w:r>
      <w:r w:rsidR="00E76183">
        <w:t xml:space="preserve">the </w:t>
      </w:r>
      <w:r w:rsidRPr="00E074D2">
        <w:t xml:space="preserve">observed transverse cracking </w:t>
      </w:r>
      <w:r w:rsidRPr="00E074D2">
        <w:rPr>
          <w:rFonts w:hint="eastAsia"/>
          <w:lang w:eastAsia="zh-CN"/>
        </w:rPr>
        <w:t>are presented</w:t>
      </w:r>
      <w:r w:rsidRPr="00E074D2">
        <w:t xml:space="preserve"> in </w:t>
      </w:r>
      <w:fldSimple w:instr=" REF _Ref240537649 \h  \* MERGEFORMAT ">
        <w:r w:rsidR="00631FEF" w:rsidRPr="00E074D2">
          <w:t xml:space="preserve">Figure </w:t>
        </w:r>
        <w:r w:rsidR="00631FEF" w:rsidRPr="00E074D2">
          <w:rPr>
            <w:noProof/>
          </w:rPr>
          <w:t>15</w:t>
        </w:r>
      </w:fldSimple>
      <w:r w:rsidRPr="00E074D2">
        <w:rPr>
          <w:rFonts w:hint="eastAsia"/>
          <w:lang w:eastAsia="zh-CN"/>
        </w:rPr>
        <w:t xml:space="preserve"> and</w:t>
      </w:r>
      <w:r w:rsidRPr="00E074D2">
        <w:t xml:space="preserve"> </w:t>
      </w:r>
      <w:fldSimple w:instr=" REF _Ref240537723 \h  \* MERGEFORMAT ">
        <w:r w:rsidR="00631FEF" w:rsidRPr="00E074D2">
          <w:t xml:space="preserve">Figure </w:t>
        </w:r>
        <w:r w:rsidR="00631FEF" w:rsidRPr="00E074D2">
          <w:rPr>
            <w:noProof/>
          </w:rPr>
          <w:t>16</w:t>
        </w:r>
      </w:fldSimple>
      <w:r w:rsidRPr="00E074D2">
        <w:t xml:space="preserve"> for PCC </w:t>
      </w:r>
      <w:r w:rsidRPr="00E074D2">
        <w:rPr>
          <w:rFonts w:hint="eastAsia"/>
          <w:lang w:eastAsia="zh-CN"/>
        </w:rPr>
        <w:t>and HMA layer</w:t>
      </w:r>
      <w:r w:rsidRPr="00E074D2">
        <w:rPr>
          <w:lang w:eastAsia="zh-CN"/>
        </w:rPr>
        <w:t>s</w:t>
      </w:r>
      <w:r w:rsidRPr="00E074D2">
        <w:rPr>
          <w:rFonts w:hint="eastAsia"/>
          <w:lang w:eastAsia="zh-CN"/>
        </w:rPr>
        <w:t>, respectively</w:t>
      </w:r>
      <w:r w:rsidRPr="00E074D2">
        <w:t xml:space="preserve">.  </w:t>
      </w:r>
      <w:r w:rsidRPr="00E074D2">
        <w:rPr>
          <w:rFonts w:hint="eastAsia"/>
          <w:lang w:eastAsia="zh-CN"/>
        </w:rPr>
        <w:t>Similar</w:t>
      </w:r>
      <w:r w:rsidRPr="00E074D2">
        <w:t xml:space="preserve"> comparisons between the predicted fatigue </w:t>
      </w:r>
      <w:r w:rsidR="00524B46">
        <w:t>damage</w:t>
      </w:r>
      <w:r w:rsidRPr="00E074D2">
        <w:t xml:space="preserve"> and </w:t>
      </w:r>
      <w:r w:rsidRPr="00E074D2">
        <w:rPr>
          <w:rFonts w:hint="eastAsia"/>
          <w:lang w:eastAsia="zh-CN"/>
        </w:rPr>
        <w:t xml:space="preserve">the </w:t>
      </w:r>
      <w:r w:rsidRPr="00E074D2">
        <w:t>observed IRI</w:t>
      </w:r>
      <w:r w:rsidRPr="00E074D2">
        <w:rPr>
          <w:rFonts w:hint="eastAsia"/>
          <w:lang w:eastAsia="zh-CN"/>
        </w:rPr>
        <w:t>s</w:t>
      </w:r>
      <w:r w:rsidRPr="00E074D2">
        <w:t xml:space="preserve"> are presented in </w:t>
      </w:r>
      <w:fldSimple w:instr=" REF _Ref240537832 \h  \* MERGEFORMAT ">
        <w:r w:rsidR="00631FEF" w:rsidRPr="00E074D2">
          <w:t xml:space="preserve">Figure </w:t>
        </w:r>
        <w:r w:rsidR="00631FEF" w:rsidRPr="00E074D2">
          <w:rPr>
            <w:noProof/>
          </w:rPr>
          <w:t>17</w:t>
        </w:r>
      </w:fldSimple>
      <w:r w:rsidRPr="00E074D2">
        <w:t xml:space="preserve"> and </w:t>
      </w:r>
      <w:fldSimple w:instr=" REF _Ref240537833 \h  \* MERGEFORMAT ">
        <w:r w:rsidR="00631FEF" w:rsidRPr="00E074D2">
          <w:t xml:space="preserve">Figure </w:t>
        </w:r>
        <w:r w:rsidR="00631FEF" w:rsidRPr="00E074D2">
          <w:rPr>
            <w:noProof/>
          </w:rPr>
          <w:t>18</w:t>
        </w:r>
      </w:fldSimple>
      <w:r w:rsidRPr="00E074D2">
        <w:t xml:space="preserve">.  </w:t>
      </w:r>
      <w:r w:rsidRPr="00E074D2">
        <w:rPr>
          <w:rFonts w:hint="eastAsia"/>
          <w:lang w:eastAsia="zh-CN"/>
        </w:rPr>
        <w:t>T</w:t>
      </w:r>
      <w:r w:rsidRPr="00E074D2">
        <w:t xml:space="preserve">he observed IRI and transverse cracking suggest that Cell 60 </w:t>
      </w:r>
      <w:r w:rsidR="00E76183" w:rsidRPr="00E074D2">
        <w:t xml:space="preserve">consistently </w:t>
      </w:r>
      <w:r w:rsidR="00E76183">
        <w:t>performed</w:t>
      </w:r>
      <w:r w:rsidR="00E76183" w:rsidRPr="00E074D2">
        <w:t xml:space="preserve"> </w:t>
      </w:r>
      <w:r w:rsidRPr="00E074D2">
        <w:t xml:space="preserve">well from 2004 to 2008.  This observed performance trend seems to </w:t>
      </w:r>
      <w:r w:rsidR="00E76183">
        <w:t>agree</w:t>
      </w:r>
      <w:r w:rsidRPr="00E074D2">
        <w:t xml:space="preserve"> better with the fatigue predictions </w:t>
      </w:r>
      <w:r w:rsidRPr="00E074D2">
        <w:rPr>
          <w:rFonts w:hint="eastAsia"/>
          <w:lang w:eastAsia="zh-CN"/>
        </w:rPr>
        <w:t xml:space="preserve">for </w:t>
      </w:r>
      <w:r w:rsidRPr="00E074D2">
        <w:t xml:space="preserve">bonded </w:t>
      </w:r>
      <w:r w:rsidRPr="00E074D2">
        <w:rPr>
          <w:rFonts w:hint="eastAsia"/>
          <w:lang w:eastAsia="zh-CN"/>
        </w:rPr>
        <w:t>conditions</w:t>
      </w:r>
      <w:r w:rsidRPr="00E074D2">
        <w:t xml:space="preserve">, indicating </w:t>
      </w:r>
      <w:r w:rsidR="00C75C74">
        <w:t>good</w:t>
      </w:r>
      <w:r w:rsidR="00C75C74" w:rsidRPr="00E074D2">
        <w:t xml:space="preserve"> </w:t>
      </w:r>
      <w:r w:rsidRPr="00E074D2">
        <w:t xml:space="preserve">bonding between the PCC and HMA layers.  </w:t>
      </w:r>
    </w:p>
    <w:p w:rsidR="001801DC" w:rsidRPr="00E074D2" w:rsidRDefault="001801DC" w:rsidP="001801DC">
      <w:r w:rsidRPr="00E074D2">
        <w:t xml:space="preserve">Similar conclusions </w:t>
      </w:r>
      <w:r w:rsidR="00C75C74" w:rsidRPr="00E074D2">
        <w:t>regarding</w:t>
      </w:r>
      <w:r w:rsidRPr="00E074D2">
        <w:t xml:space="preserve"> Cell 60 can be drawn </w:t>
      </w:r>
      <w:r w:rsidR="00D15DD0">
        <w:t>for</w:t>
      </w:r>
      <w:r w:rsidRPr="00E074D2">
        <w:t xml:space="preserve"> Cells 61, 62 and 63 based on </w:t>
      </w:r>
      <w:fldSimple w:instr=" REF _Ref244244472 \h  \* MERGEFORMAT ">
        <w:r w:rsidR="00631FEF" w:rsidRPr="00E074D2">
          <w:rPr>
            <w:szCs w:val="24"/>
          </w:rPr>
          <w:t xml:space="preserve">Table </w:t>
        </w:r>
        <w:r w:rsidR="00631FEF" w:rsidRPr="00E074D2">
          <w:rPr>
            <w:noProof/>
            <w:szCs w:val="24"/>
          </w:rPr>
          <w:t>13</w:t>
        </w:r>
      </w:fldSimple>
      <w:r w:rsidRPr="00E074D2">
        <w:t xml:space="preserve"> to </w:t>
      </w:r>
      <w:fldSimple w:instr=" REF _Ref244245339 \h  \* MERGEFORMAT ">
        <w:r w:rsidR="00631FEF" w:rsidRPr="00E074D2">
          <w:rPr>
            <w:szCs w:val="24"/>
          </w:rPr>
          <w:t xml:space="preserve">Table </w:t>
        </w:r>
        <w:r w:rsidR="00631FEF" w:rsidRPr="00E074D2">
          <w:rPr>
            <w:noProof/>
            <w:szCs w:val="24"/>
          </w:rPr>
          <w:t>15</w:t>
        </w:r>
      </w:fldSimple>
      <w:r w:rsidRPr="00E074D2">
        <w:t xml:space="preserve"> and </w:t>
      </w:r>
      <w:fldSimple w:instr=" REF _Ref240540374 \h  \* MERGEFORMAT ">
        <w:r w:rsidR="00631FEF" w:rsidRPr="00E074D2">
          <w:t xml:space="preserve">Figure </w:t>
        </w:r>
        <w:r w:rsidR="00631FEF" w:rsidRPr="00E074D2">
          <w:rPr>
            <w:noProof/>
          </w:rPr>
          <w:t>19</w:t>
        </w:r>
      </w:fldSimple>
      <w:r w:rsidRPr="00E074D2">
        <w:t xml:space="preserve"> to </w:t>
      </w:r>
      <w:fldSimple w:instr=" REF _Ref244245386 \h  \* MERGEFORMAT ">
        <w:r w:rsidR="00631FEF" w:rsidRPr="00E074D2">
          <w:t xml:space="preserve">Figure </w:t>
        </w:r>
        <w:r w:rsidR="00631FEF" w:rsidRPr="00E074D2">
          <w:rPr>
            <w:noProof/>
          </w:rPr>
          <w:t>30</w:t>
        </w:r>
      </w:fldSimple>
      <w:r w:rsidRPr="00E074D2">
        <w:t xml:space="preserve">.  </w:t>
      </w:r>
    </w:p>
    <w:p w:rsidR="001801DC" w:rsidRDefault="001801DC" w:rsidP="001801DC">
      <w:r w:rsidRPr="00E074D2">
        <w:lastRenderedPageBreak/>
        <w:t xml:space="preserve">Compared with Cells 60 to 63, </w:t>
      </w:r>
      <w:r w:rsidR="00BE18C0">
        <w:t>less</w:t>
      </w:r>
      <w:r w:rsidR="00BE18C0" w:rsidRPr="00E074D2">
        <w:t xml:space="preserve"> </w:t>
      </w:r>
      <w:r w:rsidRPr="00E074D2">
        <w:t xml:space="preserve">fatigue damage </w:t>
      </w:r>
      <w:r w:rsidR="00AF5B6D">
        <w:t>is</w:t>
      </w:r>
      <w:r w:rsidR="00AF5B6D" w:rsidRPr="00E074D2">
        <w:t xml:space="preserve"> </w:t>
      </w:r>
      <w:r w:rsidRPr="00E074D2">
        <w:t xml:space="preserve">predicted for Cells 92 to 97, as shown in </w:t>
      </w:r>
      <w:fldSimple w:instr=" REF _Ref244250356 \h  \* MERGEFORMAT ">
        <w:r w:rsidR="00631FEF" w:rsidRPr="00E074D2">
          <w:rPr>
            <w:szCs w:val="24"/>
          </w:rPr>
          <w:t xml:space="preserve">Table </w:t>
        </w:r>
        <w:r w:rsidR="00631FEF" w:rsidRPr="00E074D2">
          <w:rPr>
            <w:noProof/>
            <w:szCs w:val="24"/>
          </w:rPr>
          <w:t>16</w:t>
        </w:r>
      </w:fldSimple>
      <w:r w:rsidRPr="00E074D2">
        <w:t xml:space="preserve"> to </w:t>
      </w:r>
      <w:fldSimple w:instr=" REF _Ref244250361 \h  \* MERGEFORMAT ">
        <w:r w:rsidR="00631FEF" w:rsidRPr="00E074D2">
          <w:rPr>
            <w:szCs w:val="24"/>
          </w:rPr>
          <w:t xml:space="preserve">Table </w:t>
        </w:r>
        <w:r w:rsidR="00631FEF" w:rsidRPr="00E074D2">
          <w:rPr>
            <w:noProof/>
            <w:szCs w:val="24"/>
          </w:rPr>
          <w:t>21</w:t>
        </w:r>
      </w:fldSimple>
      <w:r w:rsidRPr="00E074D2">
        <w:t xml:space="preserve"> and </w:t>
      </w:r>
      <w:fldSimple w:instr=" REF _Ref244250334 \h  \* MERGEFORMAT ">
        <w:r w:rsidR="00631FEF" w:rsidRPr="00E074D2">
          <w:t xml:space="preserve">Figure </w:t>
        </w:r>
        <w:r w:rsidR="00631FEF" w:rsidRPr="00E074D2">
          <w:rPr>
            <w:noProof/>
          </w:rPr>
          <w:t>31</w:t>
        </w:r>
      </w:fldSimple>
      <w:r w:rsidRPr="00E074D2">
        <w:t xml:space="preserve"> to </w:t>
      </w:r>
      <w:fldSimple w:instr=" REF _Ref240540379 \h  \* MERGEFORMAT ">
        <w:r w:rsidR="00631FEF" w:rsidRPr="00E074D2">
          <w:t xml:space="preserve">Figure </w:t>
        </w:r>
        <w:r w:rsidR="00631FEF" w:rsidRPr="00E074D2">
          <w:rPr>
            <w:noProof/>
          </w:rPr>
          <w:t>54</w:t>
        </w:r>
      </w:fldSimple>
      <w:r w:rsidRPr="00E074D2">
        <w:t xml:space="preserve">, </w:t>
      </w:r>
      <w:r w:rsidR="00677340">
        <w:t xml:space="preserve">mainly </w:t>
      </w:r>
      <w:r w:rsidRPr="00E074D2">
        <w:t xml:space="preserve">due to </w:t>
      </w:r>
      <w:r w:rsidR="00BE18C0">
        <w:t>the</w:t>
      </w:r>
      <w:r w:rsidR="00BE18C0" w:rsidRPr="00E074D2">
        <w:t xml:space="preserve"> </w:t>
      </w:r>
      <w:r w:rsidRPr="00E074D2">
        <w:t xml:space="preserve">higher concrete modulus of rupture.  Cells 93, 94 and 95 present significantly greater fatigue predictions, </w:t>
      </w:r>
      <w:r w:rsidR="00BE18C0">
        <w:t>which</w:t>
      </w:r>
      <w:r w:rsidR="00BE18C0" w:rsidRPr="00E074D2">
        <w:t xml:space="preserve"> </w:t>
      </w:r>
      <w:r w:rsidR="00BE18C0">
        <w:t>are</w:t>
      </w:r>
      <w:r w:rsidR="00BE18C0" w:rsidRPr="00E074D2">
        <w:t xml:space="preserve"> </w:t>
      </w:r>
      <w:r w:rsidRPr="00E074D2">
        <w:t xml:space="preserve">believed </w:t>
      </w:r>
      <w:r w:rsidR="00BE18C0">
        <w:t xml:space="preserve">to be </w:t>
      </w:r>
      <w:r w:rsidRPr="00E074D2">
        <w:t xml:space="preserve">due to </w:t>
      </w:r>
      <w:r w:rsidR="00BE18C0">
        <w:t>the</w:t>
      </w:r>
      <w:r w:rsidR="00BE18C0" w:rsidRPr="00E074D2">
        <w:t xml:space="preserve"> </w:t>
      </w:r>
      <w:r w:rsidR="00BE18C0">
        <w:t>thinner slabs</w:t>
      </w:r>
      <w:r w:rsidRPr="00E074D2">
        <w:t>.</w:t>
      </w:r>
    </w:p>
    <w:p w:rsidR="001801DC" w:rsidRPr="00652F54" w:rsidRDefault="001801DC" w:rsidP="001801DC">
      <w:pPr>
        <w:pStyle w:val="Caption"/>
        <w:rPr>
          <w:b/>
        </w:rPr>
      </w:pPr>
      <w:bookmarkStart w:id="177" w:name="_Ref240536833"/>
      <w:bookmarkStart w:id="178" w:name="_Toc244428542"/>
      <w:proofErr w:type="gramStart"/>
      <w:r w:rsidRPr="00652F54">
        <w:t xml:space="preserve">Table </w:t>
      </w:r>
      <w:r w:rsidR="007F32E3">
        <w:fldChar w:fldCharType="begin"/>
      </w:r>
      <w:r w:rsidR="00A50B24">
        <w:instrText xml:space="preserve"> SEQ Table \* ARABIC </w:instrText>
      </w:r>
      <w:r w:rsidR="007F32E3">
        <w:fldChar w:fldCharType="separate"/>
      </w:r>
      <w:r w:rsidR="00631FEF">
        <w:rPr>
          <w:noProof/>
        </w:rPr>
        <w:t>11</w:t>
      </w:r>
      <w:r w:rsidR="007F32E3">
        <w:fldChar w:fldCharType="end"/>
      </w:r>
      <w:bookmarkEnd w:id="177"/>
      <w:r w:rsidRPr="00652F54">
        <w:t>.</w:t>
      </w:r>
      <w:proofErr w:type="gramEnd"/>
      <w:r w:rsidRPr="00652F54">
        <w:t xml:space="preserve"> </w:t>
      </w:r>
      <w:proofErr w:type="gramStart"/>
      <w:r w:rsidRPr="005B701E">
        <w:rPr>
          <w:lang w:eastAsia="zh-CN"/>
        </w:rPr>
        <w:t xml:space="preserve">Fatigue </w:t>
      </w:r>
      <w:r>
        <w:rPr>
          <w:lang w:eastAsia="zh-CN"/>
        </w:rPr>
        <w:t>s</w:t>
      </w:r>
      <w:r w:rsidRPr="005B701E">
        <w:rPr>
          <w:lang w:eastAsia="zh-CN"/>
        </w:rPr>
        <w:t>ummary</w:t>
      </w:r>
      <w:r>
        <w:rPr>
          <w:lang w:eastAsia="zh-CN"/>
        </w:rPr>
        <w:t xml:space="preserve"> for Cell 60 using the NJDOT method.</w:t>
      </w:r>
      <w:bookmarkEnd w:id="178"/>
      <w:proofErr w:type="gramEnd"/>
    </w:p>
    <w:tbl>
      <w:tblPr>
        <w:tblW w:w="5000" w:type="pct"/>
        <w:tblInd w:w="103" w:type="dxa"/>
        <w:tblLook w:val="04A0"/>
      </w:tblPr>
      <w:tblGrid>
        <w:gridCol w:w="1071"/>
        <w:gridCol w:w="1073"/>
        <w:gridCol w:w="1002"/>
        <w:gridCol w:w="1073"/>
        <w:gridCol w:w="1073"/>
        <w:gridCol w:w="1089"/>
        <w:gridCol w:w="1017"/>
        <w:gridCol w:w="1089"/>
        <w:gridCol w:w="1089"/>
      </w:tblGrid>
      <w:tr w:rsidR="001801DC" w:rsidRPr="00DF391E" w:rsidTr="00BC2A79">
        <w:trPr>
          <w:trHeight w:val="350"/>
        </w:trPr>
        <w:tc>
          <w:tcPr>
            <w:tcW w:w="1067" w:type="dxa"/>
            <w:vMerge w:val="restart"/>
            <w:tcBorders>
              <w:top w:val="single" w:sz="4" w:space="0" w:color="auto"/>
              <w:left w:val="single" w:sz="4" w:space="0" w:color="auto"/>
              <w:right w:val="single" w:sz="4" w:space="0" w:color="auto"/>
            </w:tcBorders>
            <w:shd w:val="clear" w:color="auto" w:fill="auto"/>
            <w:noWrap/>
            <w:vAlign w:val="center"/>
            <w:hideMark/>
          </w:tcPr>
          <w:p w:rsidR="001801DC" w:rsidRPr="00DF391E" w:rsidRDefault="001801DC" w:rsidP="001801DC">
            <w:pPr>
              <w:spacing w:after="0" w:line="240" w:lineRule="auto"/>
              <w:jc w:val="center"/>
              <w:rPr>
                <w:rFonts w:ascii="Arial" w:eastAsia="Times New Roman" w:hAnsi="Arial" w:cs="Arial"/>
                <w:sz w:val="20"/>
                <w:szCs w:val="20"/>
              </w:rPr>
            </w:pPr>
            <w:r w:rsidRPr="00DF391E">
              <w:rPr>
                <w:rFonts w:eastAsia="Times New Roman" w:cs="Times New Roman"/>
                <w:szCs w:val="24"/>
              </w:rPr>
              <w:t>Date</w:t>
            </w:r>
          </w:p>
        </w:tc>
        <w:tc>
          <w:tcPr>
            <w:tcW w:w="4209" w:type="dxa"/>
            <w:gridSpan w:val="4"/>
            <w:tcBorders>
              <w:top w:val="single" w:sz="4" w:space="0" w:color="auto"/>
              <w:left w:val="nil"/>
              <w:bottom w:val="single" w:sz="4" w:space="0" w:color="auto"/>
              <w:right w:val="single" w:sz="4" w:space="0" w:color="auto"/>
            </w:tcBorders>
            <w:shd w:val="clear" w:color="auto" w:fill="auto"/>
            <w:noWrap/>
            <w:vAlign w:val="center"/>
            <w:hideMark/>
          </w:tcPr>
          <w:p w:rsidR="001801DC" w:rsidRPr="00DF391E" w:rsidRDefault="001801DC" w:rsidP="0070230C">
            <w:pPr>
              <w:spacing w:before="0" w:after="0" w:line="240" w:lineRule="auto"/>
              <w:jc w:val="center"/>
              <w:rPr>
                <w:rFonts w:eastAsia="Times New Roman" w:cs="Times New Roman"/>
                <w:szCs w:val="24"/>
              </w:rPr>
            </w:pPr>
            <w:r w:rsidRPr="00DF391E">
              <w:rPr>
                <w:rFonts w:eastAsia="Times New Roman" w:cs="Times New Roman"/>
                <w:szCs w:val="24"/>
              </w:rPr>
              <w:t>Constant E</w:t>
            </w:r>
            <w:r w:rsidR="0070230C">
              <w:rPr>
                <w:rFonts w:eastAsia="Times New Roman" w:cs="Times New Roman"/>
                <w:szCs w:val="24"/>
                <w:vertAlign w:val="subscript"/>
              </w:rPr>
              <w:t>HMA</w:t>
            </w:r>
          </w:p>
        </w:tc>
        <w:tc>
          <w:tcPr>
            <w:tcW w:w="4269" w:type="dxa"/>
            <w:gridSpan w:val="4"/>
            <w:tcBorders>
              <w:top w:val="single" w:sz="4" w:space="0" w:color="auto"/>
              <w:left w:val="nil"/>
              <w:bottom w:val="single" w:sz="4" w:space="0" w:color="auto"/>
              <w:right w:val="single" w:sz="4" w:space="0" w:color="auto"/>
            </w:tcBorders>
            <w:shd w:val="clear" w:color="auto" w:fill="auto"/>
            <w:noWrap/>
            <w:vAlign w:val="center"/>
            <w:hideMark/>
          </w:tcPr>
          <w:p w:rsidR="001801DC" w:rsidRPr="00DF391E" w:rsidRDefault="001801DC" w:rsidP="0070230C">
            <w:pPr>
              <w:spacing w:before="0" w:after="0" w:line="240" w:lineRule="auto"/>
              <w:jc w:val="center"/>
              <w:rPr>
                <w:rFonts w:eastAsia="Times New Roman" w:cs="Times New Roman"/>
                <w:szCs w:val="24"/>
              </w:rPr>
            </w:pPr>
            <w:r w:rsidRPr="00DF391E">
              <w:rPr>
                <w:rFonts w:eastAsia="Times New Roman" w:cs="Times New Roman"/>
                <w:szCs w:val="24"/>
              </w:rPr>
              <w:t>Temperature-dependent E</w:t>
            </w:r>
            <w:r w:rsidR="0070230C">
              <w:rPr>
                <w:rFonts w:eastAsia="Times New Roman" w:cs="Times New Roman"/>
                <w:szCs w:val="24"/>
                <w:vertAlign w:val="subscript"/>
              </w:rPr>
              <w:t>HMA</w:t>
            </w:r>
          </w:p>
        </w:tc>
      </w:tr>
      <w:tr w:rsidR="001801DC" w:rsidRPr="00DF391E" w:rsidTr="00BC2A79">
        <w:trPr>
          <w:trHeight w:val="350"/>
        </w:trPr>
        <w:tc>
          <w:tcPr>
            <w:tcW w:w="1067" w:type="dxa"/>
            <w:vMerge/>
            <w:tcBorders>
              <w:left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p>
        </w:tc>
        <w:tc>
          <w:tcPr>
            <w:tcW w:w="2069"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Bonded</w:t>
            </w:r>
          </w:p>
        </w:tc>
        <w:tc>
          <w:tcPr>
            <w:tcW w:w="2140"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Unbonded</w:t>
            </w:r>
          </w:p>
        </w:tc>
        <w:tc>
          <w:tcPr>
            <w:tcW w:w="2099"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Bonded</w:t>
            </w:r>
          </w:p>
        </w:tc>
        <w:tc>
          <w:tcPr>
            <w:tcW w:w="2170"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Unbonded</w:t>
            </w:r>
          </w:p>
        </w:tc>
      </w:tr>
      <w:tr w:rsidR="001801DC" w:rsidRPr="00DF391E" w:rsidTr="00BC2A79">
        <w:trPr>
          <w:trHeight w:val="350"/>
        </w:trPr>
        <w:tc>
          <w:tcPr>
            <w:tcW w:w="1067" w:type="dxa"/>
            <w:vMerge/>
            <w:tcBorders>
              <w:left w:val="single" w:sz="4" w:space="0" w:color="auto"/>
              <w:bottom w:val="single" w:sz="4" w:space="0" w:color="auto"/>
              <w:right w:val="single" w:sz="4" w:space="0" w:color="auto"/>
            </w:tcBorders>
            <w:vAlign w:val="center"/>
            <w:hideMark/>
          </w:tcPr>
          <w:p w:rsidR="001801DC" w:rsidRPr="00DF391E" w:rsidRDefault="001801DC" w:rsidP="001801DC">
            <w:pPr>
              <w:spacing w:before="0" w:after="0" w:line="240" w:lineRule="auto"/>
              <w:jc w:val="center"/>
              <w:rPr>
                <w:rFonts w:eastAsia="Times New Roman" w:cs="Times New Roman"/>
                <w:szCs w:val="24"/>
              </w:rPr>
            </w:pP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PCC</w:t>
            </w:r>
          </w:p>
        </w:tc>
        <w:tc>
          <w:tcPr>
            <w:tcW w:w="999"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HMA</w:t>
            </w: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PCC</w:t>
            </w: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HMA</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PCC</w:t>
            </w:r>
          </w:p>
        </w:tc>
        <w:tc>
          <w:tcPr>
            <w:tcW w:w="1014"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HMA</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PCC</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HMA</w:t>
            </w:r>
          </w:p>
        </w:tc>
      </w:tr>
      <w:tr w:rsidR="001801DC" w:rsidRPr="00DF391E" w:rsidTr="00BC2A79">
        <w:trPr>
          <w:trHeight w:val="350"/>
        </w:trPr>
        <w:tc>
          <w:tcPr>
            <w:tcW w:w="1067" w:type="dxa"/>
            <w:tcBorders>
              <w:top w:val="nil"/>
              <w:left w:val="single" w:sz="4" w:space="0" w:color="auto"/>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color w:val="000000"/>
                <w:szCs w:val="24"/>
              </w:rPr>
            </w:pPr>
            <w:r w:rsidRPr="00DF391E">
              <w:rPr>
                <w:rFonts w:eastAsia="Times New Roman" w:cs="Times New Roman"/>
                <w:color w:val="000000"/>
                <w:szCs w:val="24"/>
              </w:rPr>
              <w:t>Dec-04</w:t>
            </w: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0.0E+00</w:t>
            </w:r>
          </w:p>
        </w:tc>
        <w:tc>
          <w:tcPr>
            <w:tcW w:w="999"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5.2E-02</w:t>
            </w: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1.3E+04</w:t>
            </w: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2.5E-01</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Pr>
                <w:rFonts w:eastAsia="Times New Roman" w:cs="Times New Roman"/>
                <w:szCs w:val="24"/>
              </w:rPr>
              <w:t>0</w:t>
            </w:r>
            <w:r w:rsidRPr="00DF391E">
              <w:rPr>
                <w:rFonts w:eastAsia="Times New Roman" w:cs="Times New Roman"/>
                <w:szCs w:val="24"/>
              </w:rPr>
              <w:t>.0E+0</w:t>
            </w:r>
            <w:r>
              <w:rPr>
                <w:rFonts w:eastAsia="Times New Roman" w:cs="Times New Roman"/>
                <w:szCs w:val="24"/>
              </w:rPr>
              <w:t>0</w:t>
            </w:r>
          </w:p>
        </w:tc>
        <w:tc>
          <w:tcPr>
            <w:tcW w:w="1014"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2.2E-01</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Pr>
                <w:rFonts w:eastAsia="Times New Roman" w:cs="Times New Roman"/>
                <w:szCs w:val="24"/>
              </w:rPr>
              <w:t>2</w:t>
            </w:r>
            <w:r w:rsidRPr="00DF391E">
              <w:rPr>
                <w:rFonts w:eastAsia="Times New Roman" w:cs="Times New Roman"/>
                <w:szCs w:val="24"/>
              </w:rPr>
              <w:t>.0E+0</w:t>
            </w:r>
            <w:r>
              <w:rPr>
                <w:rFonts w:eastAsia="Times New Roman" w:cs="Times New Roman"/>
                <w:szCs w:val="24"/>
              </w:rPr>
              <w:t>3</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5.7E-02</w:t>
            </w:r>
          </w:p>
        </w:tc>
      </w:tr>
      <w:tr w:rsidR="001801DC" w:rsidRPr="00DF391E" w:rsidTr="00BC2A79">
        <w:trPr>
          <w:trHeight w:val="350"/>
        </w:trPr>
        <w:tc>
          <w:tcPr>
            <w:tcW w:w="1067" w:type="dxa"/>
            <w:tcBorders>
              <w:top w:val="nil"/>
              <w:left w:val="single" w:sz="4" w:space="0" w:color="auto"/>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color w:val="000000"/>
                <w:szCs w:val="24"/>
              </w:rPr>
            </w:pPr>
            <w:r w:rsidRPr="00DF391E">
              <w:rPr>
                <w:rFonts w:eastAsia="Times New Roman" w:cs="Times New Roman"/>
                <w:color w:val="000000"/>
                <w:szCs w:val="24"/>
              </w:rPr>
              <w:t>Dec-05</w:t>
            </w: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0.0E+00</w:t>
            </w:r>
          </w:p>
        </w:tc>
        <w:tc>
          <w:tcPr>
            <w:tcW w:w="999"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2.5E-01</w:t>
            </w: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6.3E+04</w:t>
            </w: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1.2E+00</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1.3E+01</w:t>
            </w:r>
          </w:p>
        </w:tc>
        <w:tc>
          <w:tcPr>
            <w:tcW w:w="1014"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2.2E-01</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1.0E+09</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1.6E+00</w:t>
            </w:r>
          </w:p>
        </w:tc>
      </w:tr>
      <w:tr w:rsidR="001801DC" w:rsidRPr="00DF391E" w:rsidTr="00BC2A79">
        <w:trPr>
          <w:trHeight w:val="350"/>
        </w:trPr>
        <w:tc>
          <w:tcPr>
            <w:tcW w:w="1067" w:type="dxa"/>
            <w:tcBorders>
              <w:top w:val="nil"/>
              <w:left w:val="single" w:sz="4" w:space="0" w:color="auto"/>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color w:val="000000"/>
                <w:szCs w:val="24"/>
              </w:rPr>
            </w:pPr>
            <w:r w:rsidRPr="00DF391E">
              <w:rPr>
                <w:rFonts w:eastAsia="Times New Roman" w:cs="Times New Roman"/>
                <w:color w:val="000000"/>
                <w:szCs w:val="24"/>
              </w:rPr>
              <w:t>Dec-06</w:t>
            </w: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0.0E+00</w:t>
            </w:r>
          </w:p>
        </w:tc>
        <w:tc>
          <w:tcPr>
            <w:tcW w:w="999"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4.4E-01</w:t>
            </w: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1.1E+05</w:t>
            </w: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2.1E+00</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2.5E+01</w:t>
            </w:r>
          </w:p>
        </w:tc>
        <w:tc>
          <w:tcPr>
            <w:tcW w:w="1014"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3.9E-01</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2.0E+09</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2.8E+00</w:t>
            </w:r>
          </w:p>
        </w:tc>
      </w:tr>
      <w:tr w:rsidR="001801DC" w:rsidRPr="00DF391E" w:rsidTr="00BC2A79">
        <w:trPr>
          <w:trHeight w:val="350"/>
        </w:trPr>
        <w:tc>
          <w:tcPr>
            <w:tcW w:w="1067" w:type="dxa"/>
            <w:tcBorders>
              <w:top w:val="nil"/>
              <w:left w:val="single" w:sz="4" w:space="0" w:color="auto"/>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color w:val="000000"/>
                <w:szCs w:val="24"/>
              </w:rPr>
            </w:pPr>
            <w:r w:rsidRPr="00DF391E">
              <w:rPr>
                <w:rFonts w:eastAsia="Times New Roman" w:cs="Times New Roman"/>
                <w:color w:val="000000"/>
                <w:szCs w:val="24"/>
              </w:rPr>
              <w:t>Dec-07</w:t>
            </w: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0.0E+00</w:t>
            </w:r>
          </w:p>
        </w:tc>
        <w:tc>
          <w:tcPr>
            <w:tcW w:w="999"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6.3E-01</w:t>
            </w: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1.6E+05</w:t>
            </w: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3.0E+00</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3.8E+01</w:t>
            </w:r>
          </w:p>
        </w:tc>
        <w:tc>
          <w:tcPr>
            <w:tcW w:w="1014"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5.6E-01</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3.0E+09</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4.1E+00</w:t>
            </w:r>
          </w:p>
        </w:tc>
      </w:tr>
      <w:tr w:rsidR="001801DC" w:rsidRPr="00DF391E" w:rsidTr="00BC2A79">
        <w:trPr>
          <w:trHeight w:val="350"/>
        </w:trPr>
        <w:tc>
          <w:tcPr>
            <w:tcW w:w="1067" w:type="dxa"/>
            <w:tcBorders>
              <w:top w:val="nil"/>
              <w:left w:val="single" w:sz="4" w:space="0" w:color="auto"/>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color w:val="000000"/>
                <w:szCs w:val="24"/>
              </w:rPr>
            </w:pPr>
            <w:r w:rsidRPr="00DF391E">
              <w:rPr>
                <w:rFonts w:eastAsia="Times New Roman" w:cs="Times New Roman"/>
                <w:color w:val="000000"/>
                <w:szCs w:val="24"/>
              </w:rPr>
              <w:t>Dec-08</w:t>
            </w: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0.0E+00</w:t>
            </w:r>
          </w:p>
        </w:tc>
        <w:tc>
          <w:tcPr>
            <w:tcW w:w="999"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8.2E-01</w:t>
            </w: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2.1E+05</w:t>
            </w:r>
          </w:p>
        </w:tc>
        <w:tc>
          <w:tcPr>
            <w:tcW w:w="1070"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4.0E+00</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5.0E+01</w:t>
            </w:r>
          </w:p>
        </w:tc>
        <w:tc>
          <w:tcPr>
            <w:tcW w:w="1014"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7.3E-01</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4.0E+09</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DF391E" w:rsidRDefault="001801DC" w:rsidP="001801DC">
            <w:pPr>
              <w:spacing w:before="0" w:after="0" w:line="240" w:lineRule="auto"/>
              <w:jc w:val="center"/>
              <w:rPr>
                <w:rFonts w:eastAsia="Times New Roman" w:cs="Times New Roman"/>
                <w:szCs w:val="24"/>
              </w:rPr>
            </w:pPr>
            <w:r w:rsidRPr="00DF391E">
              <w:rPr>
                <w:rFonts w:eastAsia="Times New Roman" w:cs="Times New Roman"/>
                <w:szCs w:val="24"/>
              </w:rPr>
              <w:t>5.3E+00</w:t>
            </w:r>
          </w:p>
        </w:tc>
      </w:tr>
    </w:tbl>
    <w:p w:rsidR="001801DC" w:rsidRPr="009623FF" w:rsidRDefault="001801DC" w:rsidP="001801DC">
      <w:pPr>
        <w:jc w:val="center"/>
      </w:pPr>
      <w:r w:rsidRPr="00DF391E">
        <w:rPr>
          <w:noProof/>
        </w:rPr>
        <w:drawing>
          <wp:inline distT="0" distB="0" distL="0" distR="0">
            <wp:extent cx="5162550" cy="2857500"/>
            <wp:effectExtent l="0" t="0" r="0" b="0"/>
            <wp:docPr id="8"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C4192C" w:rsidRDefault="001801DC">
      <w:pPr>
        <w:spacing w:line="240" w:lineRule="auto"/>
        <w:jc w:val="center"/>
      </w:pPr>
      <w:bookmarkStart w:id="179" w:name="_Ref240537649"/>
      <w:bookmarkStart w:id="180" w:name="_Toc244428430"/>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15</w:t>
      </w:r>
      <w:r w:rsidR="007F32E3">
        <w:fldChar w:fldCharType="end"/>
      </w:r>
      <w:bookmarkEnd w:id="179"/>
      <w:r w:rsidRPr="00C95597">
        <w:t>.</w:t>
      </w:r>
      <w:proofErr w:type="gramEnd"/>
      <w:r w:rsidRPr="00C95597">
        <w:t xml:space="preserve"> </w:t>
      </w:r>
      <w:r>
        <w:t>Observed transverse cracking vs. fatigue damage predicted for the PCC of Cell 60</w:t>
      </w:r>
      <w:r w:rsidRPr="00393D3C">
        <w:t xml:space="preserve"> </w:t>
      </w:r>
      <w:r>
        <w:t>using the NJDOT method.</w:t>
      </w:r>
      <w:bookmarkEnd w:id="180"/>
      <w:r>
        <w:t xml:space="preserve"> </w:t>
      </w:r>
    </w:p>
    <w:p w:rsidR="001801DC" w:rsidRDefault="001801DC" w:rsidP="001801DC">
      <w:pPr>
        <w:jc w:val="center"/>
      </w:pPr>
      <w:r w:rsidRPr="0067049F">
        <w:rPr>
          <w:noProof/>
        </w:rPr>
        <w:lastRenderedPageBreak/>
        <w:drawing>
          <wp:inline distT="0" distB="0" distL="0" distR="0">
            <wp:extent cx="5019675" cy="3076575"/>
            <wp:effectExtent l="0" t="0" r="0" b="0"/>
            <wp:docPr id="15"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C4192C" w:rsidRDefault="001801DC">
      <w:pPr>
        <w:spacing w:line="240" w:lineRule="auto"/>
        <w:jc w:val="center"/>
      </w:pPr>
      <w:bookmarkStart w:id="181" w:name="_Ref240537723"/>
      <w:bookmarkStart w:id="182" w:name="_Toc244428431"/>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16</w:t>
      </w:r>
      <w:r w:rsidR="007F32E3">
        <w:fldChar w:fldCharType="end"/>
      </w:r>
      <w:bookmarkEnd w:id="181"/>
      <w:r w:rsidRPr="00C95597">
        <w:t>.</w:t>
      </w:r>
      <w:proofErr w:type="gramEnd"/>
      <w:r w:rsidRPr="00C95597">
        <w:t xml:space="preserve"> </w:t>
      </w:r>
      <w:r>
        <w:t>Observed transverse cracking vs. fatigue damage predicted for the HMA of Cell 60</w:t>
      </w:r>
      <w:r w:rsidRPr="00393D3C">
        <w:t xml:space="preserve"> </w:t>
      </w:r>
      <w:r>
        <w:t>using the NJDOT method.</w:t>
      </w:r>
      <w:bookmarkEnd w:id="182"/>
    </w:p>
    <w:p w:rsidR="001801DC" w:rsidRDefault="001801DC" w:rsidP="001801DC">
      <w:pPr>
        <w:jc w:val="center"/>
      </w:pPr>
      <w:r w:rsidRPr="00A4724A">
        <w:rPr>
          <w:noProof/>
        </w:rPr>
        <w:drawing>
          <wp:inline distT="0" distB="0" distL="0" distR="0">
            <wp:extent cx="5257800" cy="2952750"/>
            <wp:effectExtent l="0" t="0" r="0" b="0"/>
            <wp:docPr id="1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C4192C" w:rsidRDefault="001801DC">
      <w:pPr>
        <w:spacing w:line="240" w:lineRule="auto"/>
        <w:jc w:val="center"/>
      </w:pPr>
      <w:bookmarkStart w:id="183" w:name="_Ref240537832"/>
      <w:bookmarkStart w:id="184" w:name="_Toc244428432"/>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17</w:t>
      </w:r>
      <w:r w:rsidR="007F32E3">
        <w:fldChar w:fldCharType="end"/>
      </w:r>
      <w:bookmarkEnd w:id="183"/>
      <w:r w:rsidRPr="00C95597">
        <w:t>.</w:t>
      </w:r>
      <w:proofErr w:type="gramEnd"/>
      <w:r w:rsidRPr="00C95597">
        <w:t xml:space="preserve"> </w:t>
      </w:r>
      <w:r>
        <w:t>Observed IRI vs. fatigue damage predicted for the PCC of Cell 60</w:t>
      </w:r>
      <w:r w:rsidRPr="00393D3C">
        <w:t xml:space="preserve"> </w:t>
      </w:r>
      <w:r>
        <w:t>using the NJDOT method.</w:t>
      </w:r>
      <w:bookmarkEnd w:id="184"/>
    </w:p>
    <w:p w:rsidR="001801DC" w:rsidRDefault="001801DC" w:rsidP="001801DC">
      <w:pPr>
        <w:jc w:val="center"/>
      </w:pPr>
      <w:r w:rsidRPr="00757807">
        <w:rPr>
          <w:noProof/>
        </w:rPr>
        <w:lastRenderedPageBreak/>
        <w:drawing>
          <wp:inline distT="0" distB="0" distL="0" distR="0">
            <wp:extent cx="5267325" cy="3162300"/>
            <wp:effectExtent l="0" t="0" r="0" b="0"/>
            <wp:docPr id="26"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1801DC" w:rsidRDefault="001801DC" w:rsidP="001801DC">
      <w:pPr>
        <w:jc w:val="center"/>
      </w:pPr>
      <w:bookmarkStart w:id="185" w:name="_Ref240537833"/>
      <w:bookmarkStart w:id="186" w:name="_Toc244428433"/>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18</w:t>
      </w:r>
      <w:r w:rsidR="007F32E3">
        <w:fldChar w:fldCharType="end"/>
      </w:r>
      <w:bookmarkEnd w:id="185"/>
      <w:r w:rsidRPr="00C95597">
        <w:t>.</w:t>
      </w:r>
      <w:proofErr w:type="gramEnd"/>
      <w:r w:rsidRPr="00C95597">
        <w:t xml:space="preserve"> </w:t>
      </w:r>
      <w:r>
        <w:t>Observed IRI vs. fatigue damage predicted for the HMA of Cell 60</w:t>
      </w:r>
      <w:r w:rsidRPr="00393D3C">
        <w:t xml:space="preserve"> </w:t>
      </w:r>
      <w:r>
        <w:t>using the NJDOT method.</w:t>
      </w:r>
      <w:bookmarkEnd w:id="186"/>
    </w:p>
    <w:p w:rsidR="001801DC" w:rsidRDefault="001801DC" w:rsidP="001801DC">
      <w:pPr>
        <w:pStyle w:val="Caption"/>
        <w:rPr>
          <w:lang w:eastAsia="zh-CN"/>
        </w:rPr>
      </w:pPr>
      <w:bookmarkStart w:id="187" w:name="_Ref244251034"/>
      <w:bookmarkStart w:id="188" w:name="_Ref244251312"/>
      <w:bookmarkStart w:id="189" w:name="_Toc244428543"/>
      <w:proofErr w:type="gramStart"/>
      <w:r w:rsidRPr="00652F54">
        <w:t xml:space="preserve">Table </w:t>
      </w:r>
      <w:r w:rsidR="007F32E3">
        <w:fldChar w:fldCharType="begin"/>
      </w:r>
      <w:r w:rsidR="00A50B24">
        <w:instrText xml:space="preserve"> SEQ Table \* ARABIC </w:instrText>
      </w:r>
      <w:r w:rsidR="007F32E3">
        <w:fldChar w:fldCharType="separate"/>
      </w:r>
      <w:r w:rsidR="00631FEF">
        <w:rPr>
          <w:noProof/>
        </w:rPr>
        <w:t>12</w:t>
      </w:r>
      <w:r w:rsidR="007F32E3">
        <w:fldChar w:fldCharType="end"/>
      </w:r>
      <w:bookmarkEnd w:id="187"/>
      <w:bookmarkEnd w:id="188"/>
      <w:r w:rsidRPr="00652F54">
        <w:t>.</w:t>
      </w:r>
      <w:proofErr w:type="gramEnd"/>
      <w:r w:rsidRPr="00652F54">
        <w:t xml:space="preserve"> </w:t>
      </w:r>
      <w:proofErr w:type="gramStart"/>
      <w:r>
        <w:t>Example of s</w:t>
      </w:r>
      <w:r>
        <w:rPr>
          <w:lang w:eastAsia="zh-CN"/>
        </w:rPr>
        <w:t>tress predictions for Cells 60 and 62 using the NJDOT method.</w:t>
      </w:r>
      <w:bookmarkEnd w:id="189"/>
      <w:proofErr w:type="gramEnd"/>
    </w:p>
    <w:tbl>
      <w:tblPr>
        <w:tblW w:w="5000" w:type="pct"/>
        <w:jc w:val="center"/>
        <w:tblLook w:val="04A0"/>
      </w:tblPr>
      <w:tblGrid>
        <w:gridCol w:w="1673"/>
        <w:gridCol w:w="721"/>
        <w:gridCol w:w="1058"/>
        <w:gridCol w:w="1336"/>
        <w:gridCol w:w="1058"/>
        <w:gridCol w:w="1336"/>
        <w:gridCol w:w="1058"/>
        <w:gridCol w:w="1336"/>
      </w:tblGrid>
      <w:tr w:rsidR="001801DC" w:rsidRPr="006A628E" w:rsidTr="00BC2A79">
        <w:trPr>
          <w:trHeight w:val="330"/>
          <w:jc w:val="center"/>
        </w:trPr>
        <w:tc>
          <w:tcPr>
            <w:tcW w:w="2178"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 </w:t>
            </w:r>
          </w:p>
        </w:tc>
        <w:tc>
          <w:tcPr>
            <w:tcW w:w="4358" w:type="dxa"/>
            <w:gridSpan w:val="4"/>
            <w:tcBorders>
              <w:top w:val="single" w:sz="4" w:space="0" w:color="auto"/>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szCs w:val="24"/>
              </w:rPr>
            </w:pPr>
            <w:r w:rsidRPr="006A628E">
              <w:rPr>
                <w:rFonts w:eastAsia="Times New Roman" w:cs="Times New Roman"/>
                <w:szCs w:val="24"/>
              </w:rPr>
              <w:t>Cell 60</w:t>
            </w:r>
          </w:p>
        </w:tc>
        <w:tc>
          <w:tcPr>
            <w:tcW w:w="2179"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szCs w:val="24"/>
              </w:rPr>
            </w:pPr>
            <w:r w:rsidRPr="006A628E">
              <w:rPr>
                <w:rFonts w:eastAsia="Times New Roman" w:cs="Times New Roman"/>
                <w:szCs w:val="24"/>
              </w:rPr>
              <w:t>Cell 62</w:t>
            </w:r>
          </w:p>
        </w:tc>
      </w:tr>
      <w:tr w:rsidR="001801DC" w:rsidRPr="006A628E" w:rsidTr="00BC2A79">
        <w:trPr>
          <w:trHeight w:val="330"/>
          <w:jc w:val="center"/>
        </w:trPr>
        <w:tc>
          <w:tcPr>
            <w:tcW w:w="2178" w:type="dxa"/>
            <w:gridSpan w:val="2"/>
            <w:vMerge/>
            <w:tcBorders>
              <w:top w:val="single" w:sz="4" w:space="0" w:color="auto"/>
              <w:left w:val="single" w:sz="4" w:space="0" w:color="auto"/>
              <w:bottom w:val="single" w:sz="4" w:space="0" w:color="auto"/>
              <w:right w:val="single" w:sz="4" w:space="0" w:color="auto"/>
            </w:tcBorders>
            <w:vAlign w:val="center"/>
            <w:hideMark/>
          </w:tcPr>
          <w:p w:rsidR="001801DC" w:rsidRPr="006A628E" w:rsidRDefault="001801DC" w:rsidP="001801DC">
            <w:pPr>
              <w:spacing w:before="0" w:after="0" w:line="240" w:lineRule="auto"/>
              <w:jc w:val="left"/>
              <w:rPr>
                <w:rFonts w:eastAsia="Times New Roman" w:cs="Times New Roman"/>
                <w:color w:val="000000"/>
                <w:szCs w:val="24"/>
              </w:rPr>
            </w:pPr>
          </w:p>
        </w:tc>
        <w:tc>
          <w:tcPr>
            <w:tcW w:w="2179"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6A628E" w:rsidRDefault="00BC2A79" w:rsidP="00BC2A79">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 xml:space="preserve">HMA </w:t>
            </w:r>
            <w:r>
              <w:rPr>
                <w:rFonts w:eastAsia="Times New Roman" w:cs="Times New Roman"/>
                <w:color w:val="000000"/>
                <w:szCs w:val="24"/>
              </w:rPr>
              <w:t>s</w:t>
            </w:r>
            <w:r w:rsidRPr="006A628E">
              <w:rPr>
                <w:rFonts w:eastAsia="Times New Roman" w:cs="Times New Roman"/>
                <w:color w:val="000000"/>
                <w:szCs w:val="24"/>
              </w:rPr>
              <w:t xml:space="preserve">tress </w:t>
            </w:r>
            <w:r w:rsidR="001801DC" w:rsidRPr="006A628E">
              <w:rPr>
                <w:rFonts w:eastAsia="Times New Roman" w:cs="Times New Roman"/>
                <w:color w:val="000000"/>
                <w:szCs w:val="24"/>
              </w:rPr>
              <w:t>, psi</w:t>
            </w:r>
          </w:p>
        </w:tc>
        <w:tc>
          <w:tcPr>
            <w:tcW w:w="2179"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6A628E" w:rsidRDefault="00BC2A79" w:rsidP="00BC2A79">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 xml:space="preserve">PCC </w:t>
            </w:r>
            <w:r>
              <w:rPr>
                <w:rFonts w:eastAsia="Times New Roman" w:cs="Times New Roman"/>
                <w:color w:val="000000"/>
                <w:szCs w:val="24"/>
              </w:rPr>
              <w:t>s</w:t>
            </w:r>
            <w:r w:rsidRPr="006A628E">
              <w:rPr>
                <w:rFonts w:eastAsia="Times New Roman" w:cs="Times New Roman"/>
                <w:color w:val="000000"/>
                <w:szCs w:val="24"/>
              </w:rPr>
              <w:t xml:space="preserve">tress </w:t>
            </w:r>
            <w:r w:rsidR="001801DC" w:rsidRPr="006A628E">
              <w:rPr>
                <w:rFonts w:eastAsia="Times New Roman" w:cs="Times New Roman"/>
                <w:color w:val="000000"/>
                <w:szCs w:val="24"/>
              </w:rPr>
              <w:t>, psi</w:t>
            </w:r>
          </w:p>
        </w:tc>
        <w:tc>
          <w:tcPr>
            <w:tcW w:w="2179"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6A628E" w:rsidRDefault="00BC2A79" w:rsidP="00BC2A79">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PCC</w:t>
            </w:r>
            <w:r w:rsidRPr="006A628E" w:rsidDel="00BC2A79">
              <w:rPr>
                <w:rFonts w:eastAsia="Times New Roman" w:cs="Times New Roman"/>
                <w:color w:val="000000"/>
                <w:szCs w:val="24"/>
              </w:rPr>
              <w:t xml:space="preserve"> </w:t>
            </w:r>
            <w:r>
              <w:rPr>
                <w:rFonts w:eastAsia="Times New Roman" w:cs="Times New Roman"/>
                <w:color w:val="000000"/>
                <w:szCs w:val="24"/>
              </w:rPr>
              <w:t>s</w:t>
            </w:r>
            <w:r w:rsidRPr="006A628E">
              <w:rPr>
                <w:rFonts w:eastAsia="Times New Roman" w:cs="Times New Roman"/>
                <w:color w:val="000000"/>
                <w:szCs w:val="24"/>
              </w:rPr>
              <w:t xml:space="preserve">tress </w:t>
            </w:r>
            <w:r w:rsidR="001801DC" w:rsidRPr="006A628E">
              <w:rPr>
                <w:rFonts w:eastAsia="Times New Roman" w:cs="Times New Roman"/>
                <w:color w:val="000000"/>
                <w:szCs w:val="24"/>
              </w:rPr>
              <w:t>, psi</w:t>
            </w:r>
          </w:p>
        </w:tc>
      </w:tr>
      <w:tr w:rsidR="001801DC" w:rsidRPr="006A628E" w:rsidTr="00BC2A79">
        <w:trPr>
          <w:trHeight w:val="330"/>
          <w:jc w:val="center"/>
        </w:trPr>
        <w:tc>
          <w:tcPr>
            <w:tcW w:w="2178" w:type="dxa"/>
            <w:gridSpan w:val="2"/>
            <w:vMerge/>
            <w:tcBorders>
              <w:top w:val="single" w:sz="4" w:space="0" w:color="auto"/>
              <w:left w:val="single" w:sz="4" w:space="0" w:color="auto"/>
              <w:bottom w:val="single" w:sz="4" w:space="0" w:color="auto"/>
              <w:right w:val="single" w:sz="4" w:space="0" w:color="auto"/>
            </w:tcBorders>
            <w:vAlign w:val="center"/>
            <w:hideMark/>
          </w:tcPr>
          <w:p w:rsidR="001801DC" w:rsidRPr="006A628E" w:rsidRDefault="001801DC" w:rsidP="001801DC">
            <w:pPr>
              <w:spacing w:before="0" w:after="0" w:line="240" w:lineRule="auto"/>
              <w:jc w:val="left"/>
              <w:rPr>
                <w:rFonts w:eastAsia="Times New Roman" w:cs="Times New Roman"/>
                <w:color w:val="000000"/>
                <w:szCs w:val="24"/>
              </w:rPr>
            </w:pP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Bonded</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Unbonded</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Bonded</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Unbonded</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Bonded</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Unbonded</w:t>
            </w:r>
          </w:p>
        </w:tc>
      </w:tr>
      <w:tr w:rsidR="001801DC" w:rsidRPr="006A628E" w:rsidTr="00BC2A79">
        <w:trPr>
          <w:trHeight w:val="330"/>
          <w:jc w:val="center"/>
        </w:trPr>
        <w:tc>
          <w:tcPr>
            <w:tcW w:w="1522" w:type="dxa"/>
            <w:vMerge w:val="restart"/>
            <w:tcBorders>
              <w:top w:val="nil"/>
              <w:left w:val="single" w:sz="4" w:space="0" w:color="auto"/>
              <w:bottom w:val="single" w:sz="4" w:space="0" w:color="auto"/>
              <w:right w:val="single" w:sz="4" w:space="0" w:color="auto"/>
            </w:tcBorders>
            <w:shd w:val="clear" w:color="auto" w:fill="auto"/>
            <w:vAlign w:val="center"/>
            <w:hideMark/>
          </w:tcPr>
          <w:p w:rsidR="001801DC" w:rsidRPr="006A628E" w:rsidRDefault="001801DC" w:rsidP="007B6542">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Temperature- dependent E</w:t>
            </w:r>
            <w:r w:rsidR="007B6542">
              <w:rPr>
                <w:rFonts w:eastAsia="Times New Roman" w:cs="Times New Roman"/>
                <w:color w:val="000000"/>
                <w:szCs w:val="24"/>
                <w:vertAlign w:val="subscript"/>
              </w:rPr>
              <w:t>HMA</w:t>
            </w:r>
          </w:p>
        </w:tc>
        <w:tc>
          <w:tcPr>
            <w:tcW w:w="65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Jan</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77</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165</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46</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427</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-28</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407</w:t>
            </w:r>
          </w:p>
        </w:tc>
      </w:tr>
      <w:tr w:rsidR="001801DC" w:rsidRPr="006A628E" w:rsidTr="00BC2A79">
        <w:trPr>
          <w:trHeight w:val="330"/>
          <w:jc w:val="center"/>
        </w:trPr>
        <w:tc>
          <w:tcPr>
            <w:tcW w:w="1522" w:type="dxa"/>
            <w:vMerge/>
            <w:tcBorders>
              <w:top w:val="nil"/>
              <w:left w:val="single" w:sz="4" w:space="0" w:color="auto"/>
              <w:bottom w:val="single" w:sz="4" w:space="0" w:color="auto"/>
              <w:right w:val="single" w:sz="4" w:space="0" w:color="auto"/>
            </w:tcBorders>
            <w:vAlign w:val="center"/>
            <w:hideMark/>
          </w:tcPr>
          <w:p w:rsidR="001801DC" w:rsidRPr="006A628E" w:rsidRDefault="001801DC" w:rsidP="001801DC">
            <w:pPr>
              <w:spacing w:before="0" w:after="0" w:line="240" w:lineRule="auto"/>
              <w:jc w:val="left"/>
              <w:rPr>
                <w:rFonts w:eastAsia="Times New Roman" w:cs="Times New Roman"/>
                <w:color w:val="000000"/>
                <w:szCs w:val="24"/>
              </w:rPr>
            </w:pPr>
          </w:p>
        </w:tc>
        <w:tc>
          <w:tcPr>
            <w:tcW w:w="65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Feb</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74</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151</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62</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459</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-18</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454</w:t>
            </w:r>
          </w:p>
        </w:tc>
      </w:tr>
      <w:tr w:rsidR="001801DC" w:rsidRPr="006A628E" w:rsidTr="00BC2A79">
        <w:trPr>
          <w:trHeight w:val="330"/>
          <w:jc w:val="center"/>
        </w:trPr>
        <w:tc>
          <w:tcPr>
            <w:tcW w:w="1522" w:type="dxa"/>
            <w:vMerge/>
            <w:tcBorders>
              <w:top w:val="nil"/>
              <w:left w:val="single" w:sz="4" w:space="0" w:color="auto"/>
              <w:bottom w:val="single" w:sz="4" w:space="0" w:color="auto"/>
              <w:right w:val="single" w:sz="4" w:space="0" w:color="auto"/>
            </w:tcBorders>
            <w:vAlign w:val="center"/>
            <w:hideMark/>
          </w:tcPr>
          <w:p w:rsidR="001801DC" w:rsidRPr="006A628E" w:rsidRDefault="001801DC" w:rsidP="001801DC">
            <w:pPr>
              <w:spacing w:before="0" w:after="0" w:line="240" w:lineRule="auto"/>
              <w:jc w:val="left"/>
              <w:rPr>
                <w:rFonts w:eastAsia="Times New Roman" w:cs="Times New Roman"/>
                <w:color w:val="000000"/>
                <w:szCs w:val="24"/>
              </w:rPr>
            </w:pPr>
          </w:p>
        </w:tc>
        <w:tc>
          <w:tcPr>
            <w:tcW w:w="65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Mar</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70</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129</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96</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512</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6</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535</w:t>
            </w:r>
          </w:p>
        </w:tc>
      </w:tr>
      <w:tr w:rsidR="001801DC" w:rsidRPr="006A628E" w:rsidTr="00BC2A79">
        <w:trPr>
          <w:trHeight w:val="330"/>
          <w:jc w:val="center"/>
        </w:trPr>
        <w:tc>
          <w:tcPr>
            <w:tcW w:w="1522" w:type="dxa"/>
            <w:vMerge/>
            <w:tcBorders>
              <w:top w:val="nil"/>
              <w:left w:val="single" w:sz="4" w:space="0" w:color="auto"/>
              <w:bottom w:val="single" w:sz="4" w:space="0" w:color="auto"/>
              <w:right w:val="single" w:sz="4" w:space="0" w:color="auto"/>
            </w:tcBorders>
            <w:vAlign w:val="center"/>
            <w:hideMark/>
          </w:tcPr>
          <w:p w:rsidR="001801DC" w:rsidRPr="006A628E" w:rsidRDefault="001801DC" w:rsidP="001801DC">
            <w:pPr>
              <w:spacing w:before="0" w:after="0" w:line="240" w:lineRule="auto"/>
              <w:jc w:val="left"/>
              <w:rPr>
                <w:rFonts w:eastAsia="Times New Roman" w:cs="Times New Roman"/>
                <w:color w:val="000000"/>
                <w:szCs w:val="24"/>
              </w:rPr>
            </w:pPr>
          </w:p>
        </w:tc>
        <w:tc>
          <w:tcPr>
            <w:tcW w:w="65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Apr</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62</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94</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177</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602</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73</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689</w:t>
            </w:r>
          </w:p>
        </w:tc>
      </w:tr>
      <w:tr w:rsidR="001801DC" w:rsidRPr="006A628E" w:rsidTr="00BC2A79">
        <w:trPr>
          <w:trHeight w:val="330"/>
          <w:jc w:val="center"/>
        </w:trPr>
        <w:tc>
          <w:tcPr>
            <w:tcW w:w="1522" w:type="dxa"/>
            <w:vMerge/>
            <w:tcBorders>
              <w:top w:val="nil"/>
              <w:left w:val="single" w:sz="4" w:space="0" w:color="auto"/>
              <w:bottom w:val="single" w:sz="4" w:space="0" w:color="auto"/>
              <w:right w:val="single" w:sz="4" w:space="0" w:color="auto"/>
            </w:tcBorders>
            <w:vAlign w:val="center"/>
            <w:hideMark/>
          </w:tcPr>
          <w:p w:rsidR="001801DC" w:rsidRPr="006A628E" w:rsidRDefault="001801DC" w:rsidP="001801DC">
            <w:pPr>
              <w:spacing w:before="0" w:after="0" w:line="240" w:lineRule="auto"/>
              <w:jc w:val="left"/>
              <w:rPr>
                <w:rFonts w:eastAsia="Times New Roman" w:cs="Times New Roman"/>
                <w:color w:val="000000"/>
                <w:szCs w:val="24"/>
              </w:rPr>
            </w:pPr>
          </w:p>
        </w:tc>
        <w:tc>
          <w:tcPr>
            <w:tcW w:w="65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May</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52</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62</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305</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699</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201</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873</w:t>
            </w:r>
          </w:p>
        </w:tc>
      </w:tr>
      <w:tr w:rsidR="001801DC" w:rsidRPr="006A628E" w:rsidTr="00BC2A79">
        <w:trPr>
          <w:trHeight w:val="330"/>
          <w:jc w:val="center"/>
        </w:trPr>
        <w:tc>
          <w:tcPr>
            <w:tcW w:w="1522" w:type="dxa"/>
            <w:vMerge/>
            <w:tcBorders>
              <w:top w:val="nil"/>
              <w:left w:val="single" w:sz="4" w:space="0" w:color="auto"/>
              <w:bottom w:val="single" w:sz="4" w:space="0" w:color="auto"/>
              <w:right w:val="single" w:sz="4" w:space="0" w:color="auto"/>
            </w:tcBorders>
            <w:vAlign w:val="center"/>
            <w:hideMark/>
          </w:tcPr>
          <w:p w:rsidR="001801DC" w:rsidRPr="006A628E" w:rsidRDefault="001801DC" w:rsidP="001801DC">
            <w:pPr>
              <w:spacing w:before="0" w:after="0" w:line="240" w:lineRule="auto"/>
              <w:jc w:val="left"/>
              <w:rPr>
                <w:rFonts w:eastAsia="Times New Roman" w:cs="Times New Roman"/>
                <w:color w:val="000000"/>
                <w:szCs w:val="24"/>
              </w:rPr>
            </w:pPr>
          </w:p>
        </w:tc>
        <w:tc>
          <w:tcPr>
            <w:tcW w:w="65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Jun</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47</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51</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369</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737</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274</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950</w:t>
            </w:r>
          </w:p>
        </w:tc>
      </w:tr>
      <w:tr w:rsidR="001801DC" w:rsidRPr="006A628E" w:rsidTr="00BC2A79">
        <w:trPr>
          <w:trHeight w:val="330"/>
          <w:jc w:val="center"/>
        </w:trPr>
        <w:tc>
          <w:tcPr>
            <w:tcW w:w="1522" w:type="dxa"/>
            <w:vMerge/>
            <w:tcBorders>
              <w:top w:val="nil"/>
              <w:left w:val="single" w:sz="4" w:space="0" w:color="auto"/>
              <w:bottom w:val="single" w:sz="4" w:space="0" w:color="auto"/>
              <w:right w:val="single" w:sz="4" w:space="0" w:color="auto"/>
            </w:tcBorders>
            <w:vAlign w:val="center"/>
            <w:hideMark/>
          </w:tcPr>
          <w:p w:rsidR="001801DC" w:rsidRPr="006A628E" w:rsidRDefault="001801DC" w:rsidP="001801DC">
            <w:pPr>
              <w:spacing w:before="0" w:after="0" w:line="240" w:lineRule="auto"/>
              <w:jc w:val="left"/>
              <w:rPr>
                <w:rFonts w:eastAsia="Times New Roman" w:cs="Times New Roman"/>
                <w:color w:val="000000"/>
                <w:szCs w:val="24"/>
              </w:rPr>
            </w:pPr>
          </w:p>
        </w:tc>
        <w:tc>
          <w:tcPr>
            <w:tcW w:w="65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Jul</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42</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43</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427</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769</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346</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1</w:t>
            </w:r>
            <w:r w:rsidR="00BC2A79">
              <w:rPr>
                <w:rFonts w:eastAsia="Times New Roman" w:cs="Times New Roman"/>
                <w:color w:val="000000"/>
                <w:szCs w:val="24"/>
              </w:rPr>
              <w:t>,</w:t>
            </w:r>
            <w:r w:rsidRPr="006A628E">
              <w:rPr>
                <w:rFonts w:eastAsia="Times New Roman" w:cs="Times New Roman"/>
                <w:color w:val="000000"/>
                <w:szCs w:val="24"/>
              </w:rPr>
              <w:t>014</w:t>
            </w:r>
          </w:p>
        </w:tc>
      </w:tr>
      <w:tr w:rsidR="001801DC" w:rsidRPr="006A628E" w:rsidTr="00BC2A79">
        <w:trPr>
          <w:trHeight w:val="330"/>
          <w:jc w:val="center"/>
        </w:trPr>
        <w:tc>
          <w:tcPr>
            <w:tcW w:w="1522" w:type="dxa"/>
            <w:vMerge/>
            <w:tcBorders>
              <w:top w:val="nil"/>
              <w:left w:val="single" w:sz="4" w:space="0" w:color="auto"/>
              <w:bottom w:val="single" w:sz="4" w:space="0" w:color="auto"/>
              <w:right w:val="single" w:sz="4" w:space="0" w:color="auto"/>
            </w:tcBorders>
            <w:vAlign w:val="center"/>
            <w:hideMark/>
          </w:tcPr>
          <w:p w:rsidR="001801DC" w:rsidRPr="006A628E" w:rsidRDefault="001801DC" w:rsidP="001801DC">
            <w:pPr>
              <w:spacing w:before="0" w:after="0" w:line="240" w:lineRule="auto"/>
              <w:jc w:val="left"/>
              <w:rPr>
                <w:rFonts w:eastAsia="Times New Roman" w:cs="Times New Roman"/>
                <w:color w:val="000000"/>
                <w:szCs w:val="24"/>
              </w:rPr>
            </w:pPr>
          </w:p>
        </w:tc>
        <w:tc>
          <w:tcPr>
            <w:tcW w:w="65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Aug</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44</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46</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407</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758</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320</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992</w:t>
            </w:r>
          </w:p>
        </w:tc>
      </w:tr>
      <w:tr w:rsidR="001801DC" w:rsidRPr="006A628E" w:rsidTr="00BC2A79">
        <w:trPr>
          <w:trHeight w:val="330"/>
          <w:jc w:val="center"/>
        </w:trPr>
        <w:tc>
          <w:tcPr>
            <w:tcW w:w="1522" w:type="dxa"/>
            <w:vMerge/>
            <w:tcBorders>
              <w:top w:val="nil"/>
              <w:left w:val="single" w:sz="4" w:space="0" w:color="auto"/>
              <w:bottom w:val="single" w:sz="4" w:space="0" w:color="auto"/>
              <w:right w:val="single" w:sz="4" w:space="0" w:color="auto"/>
            </w:tcBorders>
            <w:vAlign w:val="center"/>
            <w:hideMark/>
          </w:tcPr>
          <w:p w:rsidR="001801DC" w:rsidRPr="006A628E" w:rsidRDefault="001801DC" w:rsidP="001801DC">
            <w:pPr>
              <w:spacing w:before="0" w:after="0" w:line="240" w:lineRule="auto"/>
              <w:jc w:val="left"/>
              <w:rPr>
                <w:rFonts w:eastAsia="Times New Roman" w:cs="Times New Roman"/>
                <w:color w:val="000000"/>
                <w:szCs w:val="24"/>
              </w:rPr>
            </w:pPr>
          </w:p>
        </w:tc>
        <w:tc>
          <w:tcPr>
            <w:tcW w:w="65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Sep</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50</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57</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333</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716</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233</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908</w:t>
            </w:r>
          </w:p>
        </w:tc>
      </w:tr>
      <w:tr w:rsidR="001801DC" w:rsidRPr="006A628E" w:rsidTr="00BC2A79">
        <w:trPr>
          <w:trHeight w:val="330"/>
          <w:jc w:val="center"/>
        </w:trPr>
        <w:tc>
          <w:tcPr>
            <w:tcW w:w="1522" w:type="dxa"/>
            <w:vMerge/>
            <w:tcBorders>
              <w:top w:val="nil"/>
              <w:left w:val="single" w:sz="4" w:space="0" w:color="auto"/>
              <w:bottom w:val="single" w:sz="4" w:space="0" w:color="auto"/>
              <w:right w:val="single" w:sz="4" w:space="0" w:color="auto"/>
            </w:tcBorders>
            <w:vAlign w:val="center"/>
            <w:hideMark/>
          </w:tcPr>
          <w:p w:rsidR="001801DC" w:rsidRPr="006A628E" w:rsidRDefault="001801DC" w:rsidP="001801DC">
            <w:pPr>
              <w:spacing w:before="0" w:after="0" w:line="240" w:lineRule="auto"/>
              <w:jc w:val="left"/>
              <w:rPr>
                <w:rFonts w:eastAsia="Times New Roman" w:cs="Times New Roman"/>
                <w:color w:val="000000"/>
                <w:szCs w:val="24"/>
              </w:rPr>
            </w:pPr>
          </w:p>
        </w:tc>
        <w:tc>
          <w:tcPr>
            <w:tcW w:w="65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Oct</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60</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85</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207</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629</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101</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738</w:t>
            </w:r>
          </w:p>
        </w:tc>
      </w:tr>
      <w:tr w:rsidR="001801DC" w:rsidRPr="006A628E" w:rsidTr="00BC2A79">
        <w:trPr>
          <w:trHeight w:val="330"/>
          <w:jc w:val="center"/>
        </w:trPr>
        <w:tc>
          <w:tcPr>
            <w:tcW w:w="1522" w:type="dxa"/>
            <w:vMerge/>
            <w:tcBorders>
              <w:top w:val="nil"/>
              <w:left w:val="single" w:sz="4" w:space="0" w:color="auto"/>
              <w:bottom w:val="single" w:sz="4" w:space="0" w:color="auto"/>
              <w:right w:val="single" w:sz="4" w:space="0" w:color="auto"/>
            </w:tcBorders>
            <w:vAlign w:val="center"/>
            <w:hideMark/>
          </w:tcPr>
          <w:p w:rsidR="001801DC" w:rsidRPr="006A628E" w:rsidRDefault="001801DC" w:rsidP="001801DC">
            <w:pPr>
              <w:spacing w:before="0" w:after="0" w:line="240" w:lineRule="auto"/>
              <w:jc w:val="left"/>
              <w:rPr>
                <w:rFonts w:eastAsia="Times New Roman" w:cs="Times New Roman"/>
                <w:color w:val="000000"/>
                <w:szCs w:val="24"/>
              </w:rPr>
            </w:pPr>
          </w:p>
        </w:tc>
        <w:tc>
          <w:tcPr>
            <w:tcW w:w="65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Nov</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68</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116</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121</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544</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25</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586</w:t>
            </w:r>
          </w:p>
        </w:tc>
      </w:tr>
      <w:tr w:rsidR="001801DC" w:rsidRPr="006A628E" w:rsidTr="00BC2A79">
        <w:trPr>
          <w:trHeight w:val="330"/>
          <w:jc w:val="center"/>
        </w:trPr>
        <w:tc>
          <w:tcPr>
            <w:tcW w:w="1522" w:type="dxa"/>
            <w:vMerge/>
            <w:tcBorders>
              <w:top w:val="nil"/>
              <w:left w:val="single" w:sz="4" w:space="0" w:color="auto"/>
              <w:bottom w:val="single" w:sz="4" w:space="0" w:color="auto"/>
              <w:right w:val="single" w:sz="4" w:space="0" w:color="auto"/>
            </w:tcBorders>
            <w:vAlign w:val="center"/>
            <w:hideMark/>
          </w:tcPr>
          <w:p w:rsidR="001801DC" w:rsidRPr="006A628E" w:rsidRDefault="001801DC" w:rsidP="001801DC">
            <w:pPr>
              <w:spacing w:before="0" w:after="0" w:line="240" w:lineRule="auto"/>
              <w:jc w:val="left"/>
              <w:rPr>
                <w:rFonts w:eastAsia="Times New Roman" w:cs="Times New Roman"/>
                <w:color w:val="000000"/>
                <w:szCs w:val="24"/>
              </w:rPr>
            </w:pPr>
          </w:p>
        </w:tc>
        <w:tc>
          <w:tcPr>
            <w:tcW w:w="65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Dec</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74</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149</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65</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465</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-16</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462</w:t>
            </w:r>
          </w:p>
        </w:tc>
      </w:tr>
      <w:tr w:rsidR="001801DC" w:rsidRPr="006A628E" w:rsidTr="00BC2A79">
        <w:trPr>
          <w:trHeight w:val="375"/>
          <w:jc w:val="center"/>
        </w:trPr>
        <w:tc>
          <w:tcPr>
            <w:tcW w:w="2178"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01DC" w:rsidRPr="006A628E" w:rsidRDefault="001801DC" w:rsidP="007B6542">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Constant E</w:t>
            </w:r>
            <w:r w:rsidR="007B6542">
              <w:rPr>
                <w:rFonts w:eastAsia="Times New Roman" w:cs="Times New Roman"/>
                <w:color w:val="000000"/>
                <w:szCs w:val="24"/>
                <w:vertAlign w:val="subscript"/>
              </w:rPr>
              <w:t>HMA</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65</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105</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146</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572</w:t>
            </w:r>
          </w:p>
        </w:tc>
        <w:tc>
          <w:tcPr>
            <w:tcW w:w="963"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45</w:t>
            </w:r>
          </w:p>
        </w:tc>
        <w:tc>
          <w:tcPr>
            <w:tcW w:w="1216" w:type="dxa"/>
            <w:tcBorders>
              <w:top w:val="nil"/>
              <w:left w:val="nil"/>
              <w:bottom w:val="single" w:sz="4" w:space="0" w:color="auto"/>
              <w:right w:val="single" w:sz="4" w:space="0" w:color="auto"/>
            </w:tcBorders>
            <w:shd w:val="clear" w:color="auto" w:fill="auto"/>
            <w:noWrap/>
            <w:vAlign w:val="center"/>
            <w:hideMark/>
          </w:tcPr>
          <w:p w:rsidR="001801DC" w:rsidRPr="006A628E" w:rsidRDefault="001801DC" w:rsidP="001801DC">
            <w:pPr>
              <w:spacing w:before="0" w:after="0" w:line="240" w:lineRule="auto"/>
              <w:jc w:val="center"/>
              <w:rPr>
                <w:rFonts w:eastAsia="Times New Roman" w:cs="Times New Roman"/>
                <w:color w:val="000000"/>
                <w:szCs w:val="24"/>
              </w:rPr>
            </w:pPr>
            <w:r w:rsidRPr="006A628E">
              <w:rPr>
                <w:rFonts w:eastAsia="Times New Roman" w:cs="Times New Roman"/>
                <w:color w:val="000000"/>
                <w:szCs w:val="24"/>
              </w:rPr>
              <w:t>587</w:t>
            </w:r>
          </w:p>
        </w:tc>
      </w:tr>
    </w:tbl>
    <w:p w:rsidR="001801DC" w:rsidRDefault="001801DC" w:rsidP="001801DC">
      <w:pPr>
        <w:spacing w:before="0" w:after="200" w:line="276" w:lineRule="auto"/>
        <w:jc w:val="center"/>
        <w:rPr>
          <w:b/>
          <w:color w:val="000000"/>
          <w:szCs w:val="24"/>
          <w:lang w:eastAsia="zh-CN"/>
        </w:rPr>
      </w:pPr>
      <w:r>
        <w:br w:type="page"/>
      </w:r>
      <w:bookmarkStart w:id="190" w:name="_Ref244244472"/>
      <w:bookmarkStart w:id="191" w:name="_Toc244428544"/>
      <w:proofErr w:type="gramStart"/>
      <w:r w:rsidRPr="00652F54">
        <w:rPr>
          <w:szCs w:val="24"/>
        </w:rPr>
        <w:lastRenderedPageBreak/>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13</w:t>
      </w:r>
      <w:r w:rsidR="007F32E3" w:rsidRPr="00652F54">
        <w:rPr>
          <w:b/>
          <w:szCs w:val="24"/>
        </w:rPr>
        <w:fldChar w:fldCharType="end"/>
      </w:r>
      <w:bookmarkEnd w:id="190"/>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61 using the NJDOT method.</w:t>
      </w:r>
      <w:bookmarkEnd w:id="191"/>
      <w:proofErr w:type="gramEnd"/>
    </w:p>
    <w:tbl>
      <w:tblPr>
        <w:tblW w:w="5000" w:type="pct"/>
        <w:jc w:val="center"/>
        <w:tblLook w:val="04A0"/>
      </w:tblPr>
      <w:tblGrid>
        <w:gridCol w:w="1004"/>
        <w:gridCol w:w="1093"/>
        <w:gridCol w:w="1092"/>
        <w:gridCol w:w="1092"/>
        <w:gridCol w:w="1092"/>
        <w:gridCol w:w="1092"/>
        <w:gridCol w:w="1013"/>
        <w:gridCol w:w="1049"/>
        <w:gridCol w:w="1049"/>
      </w:tblGrid>
      <w:tr w:rsidR="001801DC" w:rsidRPr="00526C5A" w:rsidTr="00BC2A79">
        <w:trPr>
          <w:trHeight w:val="355"/>
          <w:jc w:val="center"/>
        </w:trPr>
        <w:tc>
          <w:tcPr>
            <w:tcW w:w="994" w:type="dxa"/>
            <w:vMerge w:val="restart"/>
            <w:tcBorders>
              <w:top w:val="single" w:sz="4" w:space="0" w:color="auto"/>
              <w:left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ascii="Arial" w:eastAsia="Times New Roman" w:hAnsi="Arial" w:cs="Arial"/>
                <w:sz w:val="20"/>
                <w:szCs w:val="20"/>
              </w:rPr>
            </w:pPr>
            <w:r w:rsidRPr="00526C5A">
              <w:rPr>
                <w:rFonts w:eastAsia="Times New Roman" w:cs="Times New Roman"/>
                <w:szCs w:val="24"/>
              </w:rPr>
              <w:t>Date</w:t>
            </w:r>
          </w:p>
        </w:tc>
        <w:tc>
          <w:tcPr>
            <w:tcW w:w="4321" w:type="dxa"/>
            <w:gridSpan w:val="4"/>
            <w:tcBorders>
              <w:top w:val="single" w:sz="4" w:space="0" w:color="auto"/>
              <w:left w:val="nil"/>
              <w:bottom w:val="single" w:sz="4" w:space="0" w:color="auto"/>
              <w:right w:val="single" w:sz="4" w:space="0" w:color="000000"/>
            </w:tcBorders>
            <w:shd w:val="clear" w:color="auto" w:fill="auto"/>
            <w:noWrap/>
            <w:vAlign w:val="center"/>
            <w:hideMark/>
          </w:tcPr>
          <w:p w:rsidR="001801DC" w:rsidRPr="00526C5A" w:rsidRDefault="001801DC"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sidR="007B6542">
              <w:rPr>
                <w:rFonts w:eastAsia="Times New Roman" w:cs="Times New Roman"/>
                <w:szCs w:val="24"/>
                <w:vertAlign w:val="subscript"/>
              </w:rPr>
              <w:t>HMA</w:t>
            </w:r>
          </w:p>
        </w:tc>
        <w:tc>
          <w:tcPr>
            <w:tcW w:w="4158" w:type="dxa"/>
            <w:gridSpan w:val="4"/>
            <w:tcBorders>
              <w:top w:val="single" w:sz="4" w:space="0" w:color="auto"/>
              <w:left w:val="nil"/>
              <w:bottom w:val="single" w:sz="4" w:space="0" w:color="auto"/>
              <w:right w:val="single" w:sz="4" w:space="0" w:color="000000"/>
            </w:tcBorders>
            <w:shd w:val="clear" w:color="auto" w:fill="auto"/>
            <w:noWrap/>
            <w:vAlign w:val="center"/>
            <w:hideMark/>
          </w:tcPr>
          <w:p w:rsidR="001801DC" w:rsidRPr="00526C5A" w:rsidRDefault="001801DC"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sidR="007B6542">
              <w:rPr>
                <w:rFonts w:eastAsia="Times New Roman" w:cs="Times New Roman"/>
                <w:szCs w:val="24"/>
                <w:vertAlign w:val="subscript"/>
              </w:rPr>
              <w:t>HMA</w:t>
            </w:r>
          </w:p>
        </w:tc>
      </w:tr>
      <w:tr w:rsidR="001801DC" w:rsidRPr="00526C5A" w:rsidTr="00BC2A79">
        <w:trPr>
          <w:trHeight w:val="355"/>
          <w:jc w:val="center"/>
        </w:trPr>
        <w:tc>
          <w:tcPr>
            <w:tcW w:w="994" w:type="dxa"/>
            <w:vMerge/>
            <w:tcBorders>
              <w:left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p>
        </w:tc>
        <w:tc>
          <w:tcPr>
            <w:tcW w:w="2161"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Bonded</w:t>
            </w:r>
          </w:p>
        </w:tc>
        <w:tc>
          <w:tcPr>
            <w:tcW w:w="2160"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Unbonded</w:t>
            </w:r>
          </w:p>
        </w:tc>
        <w:tc>
          <w:tcPr>
            <w:tcW w:w="2082"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Bonded</w:t>
            </w:r>
          </w:p>
        </w:tc>
        <w:tc>
          <w:tcPr>
            <w:tcW w:w="2076"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Unbonded</w:t>
            </w:r>
          </w:p>
        </w:tc>
      </w:tr>
      <w:tr w:rsidR="001801DC" w:rsidRPr="00526C5A" w:rsidTr="00BC2A79">
        <w:trPr>
          <w:trHeight w:val="355"/>
          <w:jc w:val="center"/>
        </w:trPr>
        <w:tc>
          <w:tcPr>
            <w:tcW w:w="994" w:type="dxa"/>
            <w:vMerge/>
            <w:tcBorders>
              <w:left w:val="single" w:sz="4" w:space="0" w:color="auto"/>
              <w:bottom w:val="single" w:sz="4" w:space="0" w:color="auto"/>
              <w:right w:val="single" w:sz="4" w:space="0" w:color="auto"/>
            </w:tcBorders>
            <w:vAlign w:val="center"/>
            <w:hideMark/>
          </w:tcPr>
          <w:p w:rsidR="001801DC" w:rsidRPr="00526C5A" w:rsidRDefault="001801DC" w:rsidP="001801DC">
            <w:pPr>
              <w:spacing w:before="0" w:after="0" w:line="240" w:lineRule="auto"/>
              <w:jc w:val="center"/>
              <w:rPr>
                <w:rFonts w:eastAsia="Times New Roman" w:cs="Times New Roman"/>
                <w:szCs w:val="24"/>
              </w:rPr>
            </w:pPr>
          </w:p>
        </w:tc>
        <w:tc>
          <w:tcPr>
            <w:tcW w:w="1081"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PCC</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HMA</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PCC</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HMA</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PCC</w:t>
            </w:r>
          </w:p>
        </w:tc>
        <w:tc>
          <w:tcPr>
            <w:tcW w:w="1002"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HMA</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PCC</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HMA</w:t>
            </w:r>
          </w:p>
        </w:tc>
      </w:tr>
      <w:tr w:rsidR="001801DC" w:rsidRPr="00526C5A" w:rsidTr="00BC2A79">
        <w:trPr>
          <w:trHeight w:val="355"/>
          <w:jc w:val="center"/>
        </w:trPr>
        <w:tc>
          <w:tcPr>
            <w:tcW w:w="994" w:type="dxa"/>
            <w:tcBorders>
              <w:top w:val="nil"/>
              <w:left w:val="single" w:sz="4" w:space="0" w:color="auto"/>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color w:val="000000"/>
                <w:szCs w:val="24"/>
              </w:rPr>
            </w:pPr>
            <w:r w:rsidRPr="00526C5A">
              <w:rPr>
                <w:rFonts w:eastAsia="Times New Roman" w:cs="Times New Roman"/>
                <w:color w:val="000000"/>
                <w:szCs w:val="24"/>
              </w:rPr>
              <w:t>Dec-04</w:t>
            </w:r>
          </w:p>
        </w:tc>
        <w:tc>
          <w:tcPr>
            <w:tcW w:w="1081"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0.0E+00</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5.3E-02</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5.8E+04</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2.7E-01</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0.0E+00</w:t>
            </w:r>
          </w:p>
        </w:tc>
        <w:tc>
          <w:tcPr>
            <w:tcW w:w="1002"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2.4E-01</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7.2E+03</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5.8E-02</w:t>
            </w:r>
          </w:p>
        </w:tc>
      </w:tr>
      <w:tr w:rsidR="001801DC" w:rsidRPr="00526C5A" w:rsidTr="00BC2A79">
        <w:trPr>
          <w:trHeight w:val="355"/>
          <w:jc w:val="center"/>
        </w:trPr>
        <w:tc>
          <w:tcPr>
            <w:tcW w:w="994" w:type="dxa"/>
            <w:tcBorders>
              <w:top w:val="nil"/>
              <w:left w:val="single" w:sz="4" w:space="0" w:color="auto"/>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color w:val="000000"/>
                <w:szCs w:val="24"/>
              </w:rPr>
            </w:pPr>
            <w:r w:rsidRPr="00526C5A">
              <w:rPr>
                <w:rFonts w:eastAsia="Times New Roman" w:cs="Times New Roman"/>
                <w:color w:val="000000"/>
                <w:szCs w:val="24"/>
              </w:rPr>
              <w:t>Dec-05</w:t>
            </w:r>
          </w:p>
        </w:tc>
        <w:tc>
          <w:tcPr>
            <w:tcW w:w="1081"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0.0E+00</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2.5E-01</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2.7E+05</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1.3E+00</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2.8E+01</w:t>
            </w:r>
          </w:p>
        </w:tc>
        <w:tc>
          <w:tcPr>
            <w:tcW w:w="1002"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2.3E-01</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1.4E+10</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1.7E+00</w:t>
            </w:r>
          </w:p>
        </w:tc>
      </w:tr>
      <w:tr w:rsidR="001801DC" w:rsidRPr="00526C5A" w:rsidTr="00BC2A79">
        <w:trPr>
          <w:trHeight w:val="355"/>
          <w:jc w:val="center"/>
        </w:trPr>
        <w:tc>
          <w:tcPr>
            <w:tcW w:w="994" w:type="dxa"/>
            <w:tcBorders>
              <w:top w:val="nil"/>
              <w:left w:val="single" w:sz="4" w:space="0" w:color="auto"/>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color w:val="000000"/>
                <w:szCs w:val="24"/>
              </w:rPr>
            </w:pPr>
            <w:r w:rsidRPr="00526C5A">
              <w:rPr>
                <w:rFonts w:eastAsia="Times New Roman" w:cs="Times New Roman"/>
                <w:color w:val="000000"/>
                <w:szCs w:val="24"/>
              </w:rPr>
              <w:t>Dec-06</w:t>
            </w:r>
          </w:p>
        </w:tc>
        <w:tc>
          <w:tcPr>
            <w:tcW w:w="1081"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0.0E+00</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4.5E-01</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4.9E+05</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2.3E+00</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5.7E+01</w:t>
            </w:r>
          </w:p>
        </w:tc>
        <w:tc>
          <w:tcPr>
            <w:tcW w:w="1002"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4.0E-01</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2.8E+10</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3.0E+00</w:t>
            </w:r>
          </w:p>
        </w:tc>
      </w:tr>
      <w:tr w:rsidR="001801DC" w:rsidRPr="00526C5A" w:rsidTr="00BC2A79">
        <w:trPr>
          <w:trHeight w:val="355"/>
          <w:jc w:val="center"/>
        </w:trPr>
        <w:tc>
          <w:tcPr>
            <w:tcW w:w="994" w:type="dxa"/>
            <w:tcBorders>
              <w:top w:val="nil"/>
              <w:left w:val="single" w:sz="4" w:space="0" w:color="auto"/>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color w:val="000000"/>
                <w:szCs w:val="24"/>
              </w:rPr>
            </w:pPr>
            <w:r w:rsidRPr="00526C5A">
              <w:rPr>
                <w:rFonts w:eastAsia="Times New Roman" w:cs="Times New Roman"/>
                <w:color w:val="000000"/>
                <w:szCs w:val="24"/>
              </w:rPr>
              <w:t>Dec-07</w:t>
            </w:r>
          </w:p>
        </w:tc>
        <w:tc>
          <w:tcPr>
            <w:tcW w:w="1081"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0.0E+00</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6.4E-01</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7.0E+05</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3.3E+00</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8.5E+01</w:t>
            </w:r>
          </w:p>
        </w:tc>
        <w:tc>
          <w:tcPr>
            <w:tcW w:w="1002"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5.7E-01</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4.1E+10</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4.3E+00</w:t>
            </w:r>
          </w:p>
        </w:tc>
      </w:tr>
      <w:tr w:rsidR="001801DC" w:rsidRPr="00526C5A" w:rsidTr="00BC2A79">
        <w:trPr>
          <w:trHeight w:val="355"/>
          <w:jc w:val="center"/>
        </w:trPr>
        <w:tc>
          <w:tcPr>
            <w:tcW w:w="994" w:type="dxa"/>
            <w:tcBorders>
              <w:top w:val="nil"/>
              <w:left w:val="single" w:sz="4" w:space="0" w:color="auto"/>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color w:val="000000"/>
                <w:szCs w:val="24"/>
              </w:rPr>
            </w:pPr>
            <w:r w:rsidRPr="00526C5A">
              <w:rPr>
                <w:rFonts w:eastAsia="Times New Roman" w:cs="Times New Roman"/>
                <w:color w:val="000000"/>
                <w:szCs w:val="24"/>
              </w:rPr>
              <w:t>Dec-08</w:t>
            </w:r>
          </w:p>
        </w:tc>
        <w:tc>
          <w:tcPr>
            <w:tcW w:w="1081"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0.0E+00</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8.4E-01</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9.2E+05</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4.3E+00</w:t>
            </w:r>
          </w:p>
        </w:tc>
        <w:tc>
          <w:tcPr>
            <w:tcW w:w="1080"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1.1E+02</w:t>
            </w:r>
          </w:p>
        </w:tc>
        <w:tc>
          <w:tcPr>
            <w:tcW w:w="1002"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7.4E-01</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5.5E+10</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526C5A" w:rsidRDefault="001801DC" w:rsidP="001801DC">
            <w:pPr>
              <w:spacing w:before="0" w:after="0" w:line="240" w:lineRule="auto"/>
              <w:jc w:val="center"/>
              <w:rPr>
                <w:rFonts w:eastAsia="Times New Roman" w:cs="Times New Roman"/>
                <w:szCs w:val="24"/>
              </w:rPr>
            </w:pPr>
            <w:r w:rsidRPr="00526C5A">
              <w:rPr>
                <w:rFonts w:eastAsia="Times New Roman" w:cs="Times New Roman"/>
                <w:szCs w:val="24"/>
              </w:rPr>
              <w:t>5.6E+00</w:t>
            </w:r>
          </w:p>
        </w:tc>
      </w:tr>
    </w:tbl>
    <w:p w:rsidR="001801DC" w:rsidRDefault="001801DC" w:rsidP="001801DC">
      <w:pPr>
        <w:jc w:val="center"/>
        <w:rPr>
          <w:lang w:eastAsia="zh-CN"/>
        </w:rPr>
      </w:pPr>
      <w:r w:rsidRPr="00526C5A">
        <w:rPr>
          <w:noProof/>
        </w:rPr>
        <w:drawing>
          <wp:inline distT="0" distB="0" distL="0" distR="0">
            <wp:extent cx="5219700" cy="2981325"/>
            <wp:effectExtent l="0" t="0" r="0" b="0"/>
            <wp:docPr id="31"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C4192C" w:rsidRDefault="001801DC">
      <w:pPr>
        <w:spacing w:line="240" w:lineRule="auto"/>
        <w:jc w:val="center"/>
      </w:pPr>
      <w:bookmarkStart w:id="192" w:name="_Ref240540374"/>
      <w:bookmarkStart w:id="193" w:name="_Toc244428434"/>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19</w:t>
      </w:r>
      <w:r w:rsidR="007F32E3">
        <w:fldChar w:fldCharType="end"/>
      </w:r>
      <w:bookmarkEnd w:id="192"/>
      <w:r w:rsidRPr="00C95597">
        <w:t>.</w:t>
      </w:r>
      <w:proofErr w:type="gramEnd"/>
      <w:r w:rsidRPr="00C95597">
        <w:t xml:space="preserve"> </w:t>
      </w:r>
      <w:r>
        <w:t>Observed transverse cracking vs. fatigue damage predicted for the PCC of Cell 61</w:t>
      </w:r>
      <w:r w:rsidRPr="00393D3C">
        <w:t xml:space="preserve"> </w:t>
      </w:r>
      <w:r>
        <w:t>using the NJDOT method.</w:t>
      </w:r>
      <w:bookmarkEnd w:id="193"/>
      <w:r>
        <w:t xml:space="preserve"> </w:t>
      </w:r>
    </w:p>
    <w:p w:rsidR="001801DC" w:rsidRDefault="001801DC" w:rsidP="001801DC">
      <w:pPr>
        <w:jc w:val="center"/>
        <w:rPr>
          <w:lang w:eastAsia="zh-CN"/>
        </w:rPr>
      </w:pPr>
      <w:r w:rsidRPr="00C21DF6">
        <w:rPr>
          <w:noProof/>
        </w:rPr>
        <w:lastRenderedPageBreak/>
        <w:drawing>
          <wp:inline distT="0" distB="0" distL="0" distR="0">
            <wp:extent cx="5295900" cy="3028950"/>
            <wp:effectExtent l="0" t="0" r="0" b="0"/>
            <wp:docPr id="81"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C4192C" w:rsidRDefault="001801DC">
      <w:pPr>
        <w:spacing w:line="240" w:lineRule="auto"/>
        <w:jc w:val="center"/>
      </w:pPr>
      <w:bookmarkStart w:id="194" w:name="_Ref244244619"/>
      <w:bookmarkStart w:id="195" w:name="_Toc244428435"/>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20</w:t>
      </w:r>
      <w:r w:rsidR="007F32E3">
        <w:fldChar w:fldCharType="end"/>
      </w:r>
      <w:bookmarkEnd w:id="194"/>
      <w:r w:rsidRPr="00C95597">
        <w:t>.</w:t>
      </w:r>
      <w:proofErr w:type="gramEnd"/>
      <w:r w:rsidRPr="00C95597">
        <w:t xml:space="preserve"> </w:t>
      </w:r>
      <w:r>
        <w:t>Observed transverse cracking vs. fatigue damage predicted for the HMA of Cell 61</w:t>
      </w:r>
      <w:r w:rsidRPr="00393D3C">
        <w:t xml:space="preserve"> </w:t>
      </w:r>
      <w:r>
        <w:t>using the NJDOT method.</w:t>
      </w:r>
      <w:bookmarkEnd w:id="195"/>
      <w:r>
        <w:t xml:space="preserve"> </w:t>
      </w:r>
    </w:p>
    <w:p w:rsidR="001801DC" w:rsidRDefault="001801DC" w:rsidP="001801DC">
      <w:pPr>
        <w:jc w:val="center"/>
        <w:rPr>
          <w:lang w:eastAsia="zh-CN"/>
        </w:rPr>
      </w:pPr>
      <w:r w:rsidRPr="00526C5A">
        <w:rPr>
          <w:noProof/>
        </w:rPr>
        <w:drawing>
          <wp:inline distT="0" distB="0" distL="0" distR="0">
            <wp:extent cx="5334000" cy="3162300"/>
            <wp:effectExtent l="0" t="0" r="0" b="0"/>
            <wp:docPr id="37"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C4192C" w:rsidRDefault="001801DC">
      <w:pPr>
        <w:spacing w:line="240" w:lineRule="auto"/>
        <w:jc w:val="center"/>
      </w:pPr>
      <w:bookmarkStart w:id="196" w:name="_Ref244244622"/>
      <w:bookmarkStart w:id="197" w:name="_Toc244428436"/>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21</w:t>
      </w:r>
      <w:r w:rsidR="007F32E3">
        <w:fldChar w:fldCharType="end"/>
      </w:r>
      <w:bookmarkEnd w:id="196"/>
      <w:r w:rsidRPr="00C95597">
        <w:t>.</w:t>
      </w:r>
      <w:proofErr w:type="gramEnd"/>
      <w:r w:rsidRPr="00C95597">
        <w:t xml:space="preserve"> </w:t>
      </w:r>
      <w:r>
        <w:t>Observed IRI vs. fatigue damage predicted for the PCC of Cell 61</w:t>
      </w:r>
      <w:r w:rsidRPr="00393D3C">
        <w:t xml:space="preserve"> </w:t>
      </w:r>
      <w:r>
        <w:t>using the NJDOT method.</w:t>
      </w:r>
      <w:bookmarkEnd w:id="197"/>
      <w:r>
        <w:t xml:space="preserve">  </w:t>
      </w:r>
    </w:p>
    <w:p w:rsidR="001801DC" w:rsidRDefault="001801DC" w:rsidP="001801DC">
      <w:pPr>
        <w:jc w:val="center"/>
      </w:pPr>
      <w:r w:rsidRPr="00A3082C">
        <w:rPr>
          <w:noProof/>
        </w:rPr>
        <w:lastRenderedPageBreak/>
        <w:drawing>
          <wp:inline distT="0" distB="0" distL="0" distR="0">
            <wp:extent cx="5867400" cy="3086100"/>
            <wp:effectExtent l="0" t="0" r="0" b="0"/>
            <wp:docPr id="32"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C4192C" w:rsidRDefault="001801DC">
      <w:pPr>
        <w:spacing w:line="240" w:lineRule="auto"/>
        <w:jc w:val="center"/>
      </w:pPr>
      <w:bookmarkStart w:id="198" w:name="_Ref244244543"/>
      <w:bookmarkStart w:id="199" w:name="_Toc244428437"/>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22</w:t>
      </w:r>
      <w:r w:rsidR="007F32E3">
        <w:fldChar w:fldCharType="end"/>
      </w:r>
      <w:bookmarkEnd w:id="198"/>
      <w:r w:rsidRPr="00C95597">
        <w:t>.</w:t>
      </w:r>
      <w:proofErr w:type="gramEnd"/>
      <w:r w:rsidRPr="00C95597">
        <w:t xml:space="preserve"> </w:t>
      </w:r>
      <w:r>
        <w:t>Observed IRI vs. fatigue damage predicted for the HMA of Cell 61</w:t>
      </w:r>
      <w:r w:rsidRPr="00393D3C">
        <w:t xml:space="preserve"> </w:t>
      </w:r>
      <w:r>
        <w:t>using the NJDOT method.</w:t>
      </w:r>
      <w:bookmarkEnd w:id="199"/>
      <w:r>
        <w:t xml:space="preserve"> </w:t>
      </w:r>
    </w:p>
    <w:p w:rsidR="001801DC" w:rsidRPr="008C497A" w:rsidRDefault="001801DC" w:rsidP="001801DC">
      <w:pPr>
        <w:pStyle w:val="Caption"/>
        <w:keepNext/>
        <w:rPr>
          <w:b/>
          <w:color w:val="000000"/>
          <w:szCs w:val="24"/>
          <w:lang w:eastAsia="zh-CN"/>
        </w:rPr>
      </w:pPr>
      <w:bookmarkStart w:id="200" w:name="_Ref244245337"/>
      <w:bookmarkStart w:id="201" w:name="_Toc244428545"/>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14</w:t>
      </w:r>
      <w:r w:rsidR="007F32E3" w:rsidRPr="00652F54">
        <w:rPr>
          <w:b/>
          <w:szCs w:val="24"/>
        </w:rPr>
        <w:fldChar w:fldCharType="end"/>
      </w:r>
      <w:bookmarkEnd w:id="200"/>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62 using the NJDOT method.</w:t>
      </w:r>
      <w:bookmarkEnd w:id="201"/>
      <w:proofErr w:type="gramEnd"/>
    </w:p>
    <w:tbl>
      <w:tblPr>
        <w:tblW w:w="5000" w:type="pct"/>
        <w:tblInd w:w="103" w:type="dxa"/>
        <w:tblLook w:val="04A0"/>
      </w:tblPr>
      <w:tblGrid>
        <w:gridCol w:w="996"/>
        <w:gridCol w:w="1082"/>
        <w:gridCol w:w="1082"/>
        <w:gridCol w:w="1105"/>
        <w:gridCol w:w="1098"/>
        <w:gridCol w:w="1092"/>
        <w:gridCol w:w="1011"/>
        <w:gridCol w:w="1055"/>
        <w:gridCol w:w="1055"/>
      </w:tblGrid>
      <w:tr w:rsidR="007B6542" w:rsidRPr="00C63FEE" w:rsidTr="007B6542">
        <w:trPr>
          <w:trHeight w:val="356"/>
        </w:trPr>
        <w:tc>
          <w:tcPr>
            <w:tcW w:w="996" w:type="dxa"/>
            <w:vMerge w:val="restart"/>
            <w:tcBorders>
              <w:top w:val="single" w:sz="4" w:space="0" w:color="auto"/>
              <w:left w:val="single" w:sz="4" w:space="0" w:color="auto"/>
              <w:right w:val="single" w:sz="4" w:space="0" w:color="auto"/>
            </w:tcBorders>
            <w:shd w:val="clear" w:color="auto" w:fill="auto"/>
            <w:noWrap/>
            <w:vAlign w:val="center"/>
            <w:hideMark/>
          </w:tcPr>
          <w:p w:rsidR="007B6542" w:rsidRPr="00C63FEE" w:rsidRDefault="007B6542" w:rsidP="001801DC">
            <w:pPr>
              <w:spacing w:before="0" w:after="0" w:line="240" w:lineRule="auto"/>
              <w:jc w:val="center"/>
              <w:rPr>
                <w:rFonts w:ascii="Arial" w:eastAsia="Times New Roman" w:hAnsi="Arial" w:cs="Arial"/>
                <w:sz w:val="20"/>
                <w:szCs w:val="20"/>
              </w:rPr>
            </w:pPr>
            <w:r w:rsidRPr="00C63FEE">
              <w:rPr>
                <w:rFonts w:eastAsia="Times New Roman" w:cs="Times New Roman"/>
                <w:szCs w:val="24"/>
              </w:rPr>
              <w:t>Date</w:t>
            </w:r>
          </w:p>
        </w:tc>
        <w:tc>
          <w:tcPr>
            <w:tcW w:w="4367"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4213"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C63FEE" w:rsidTr="007B6542">
        <w:trPr>
          <w:trHeight w:val="356"/>
        </w:trPr>
        <w:tc>
          <w:tcPr>
            <w:tcW w:w="996" w:type="dxa"/>
            <w:vMerge/>
            <w:tcBorders>
              <w:left w:val="single" w:sz="4" w:space="0" w:color="auto"/>
              <w:right w:val="single" w:sz="4" w:space="0" w:color="auto"/>
            </w:tcBorders>
            <w:shd w:val="clear" w:color="auto" w:fill="auto"/>
            <w:noWrap/>
            <w:vAlign w:val="center"/>
            <w:hideMark/>
          </w:tcPr>
          <w:p w:rsidR="001801DC" w:rsidRPr="00C63FEE" w:rsidRDefault="001801DC" w:rsidP="001801DC">
            <w:pPr>
              <w:spacing w:before="0" w:after="0" w:line="240" w:lineRule="auto"/>
              <w:jc w:val="center"/>
              <w:rPr>
                <w:rFonts w:eastAsia="Times New Roman" w:cs="Times New Roman"/>
                <w:szCs w:val="24"/>
              </w:rPr>
            </w:pPr>
          </w:p>
        </w:tc>
        <w:tc>
          <w:tcPr>
            <w:tcW w:w="2164" w:type="dxa"/>
            <w:gridSpan w:val="2"/>
            <w:tcBorders>
              <w:top w:val="single" w:sz="4" w:space="0" w:color="auto"/>
              <w:left w:val="nil"/>
              <w:bottom w:val="single" w:sz="4" w:space="0" w:color="auto"/>
              <w:right w:val="single" w:sz="4" w:space="0" w:color="000000"/>
            </w:tcBorders>
            <w:shd w:val="clear" w:color="auto" w:fill="auto"/>
            <w:noWrap/>
            <w:vAlign w:val="bottom"/>
            <w:hideMark/>
          </w:tcPr>
          <w:p w:rsidR="001801DC" w:rsidRPr="00C63FEE" w:rsidRDefault="001801DC" w:rsidP="001801DC">
            <w:pPr>
              <w:spacing w:before="0" w:after="0" w:line="240" w:lineRule="auto"/>
              <w:jc w:val="center"/>
              <w:rPr>
                <w:rFonts w:eastAsia="Times New Roman" w:cs="Times New Roman"/>
                <w:szCs w:val="24"/>
              </w:rPr>
            </w:pPr>
            <w:r w:rsidRPr="00C63FEE">
              <w:rPr>
                <w:rFonts w:eastAsia="Times New Roman" w:cs="Times New Roman"/>
                <w:szCs w:val="24"/>
              </w:rPr>
              <w:t>Bonded</w:t>
            </w:r>
          </w:p>
        </w:tc>
        <w:tc>
          <w:tcPr>
            <w:tcW w:w="2203" w:type="dxa"/>
            <w:gridSpan w:val="2"/>
            <w:tcBorders>
              <w:top w:val="single" w:sz="4" w:space="0" w:color="auto"/>
              <w:left w:val="nil"/>
              <w:bottom w:val="single" w:sz="4" w:space="0" w:color="auto"/>
              <w:right w:val="single" w:sz="4" w:space="0" w:color="000000"/>
            </w:tcBorders>
            <w:shd w:val="clear" w:color="auto" w:fill="auto"/>
            <w:noWrap/>
            <w:vAlign w:val="bottom"/>
            <w:hideMark/>
          </w:tcPr>
          <w:p w:rsidR="001801DC" w:rsidRPr="00C63FEE" w:rsidRDefault="001801DC" w:rsidP="001801DC">
            <w:pPr>
              <w:spacing w:before="0" w:after="0" w:line="240" w:lineRule="auto"/>
              <w:jc w:val="center"/>
              <w:rPr>
                <w:rFonts w:eastAsia="Times New Roman" w:cs="Times New Roman"/>
                <w:szCs w:val="24"/>
              </w:rPr>
            </w:pPr>
            <w:r w:rsidRPr="00C63FEE">
              <w:rPr>
                <w:rFonts w:eastAsia="Times New Roman" w:cs="Times New Roman"/>
                <w:szCs w:val="24"/>
              </w:rPr>
              <w:t>Unbonded</w:t>
            </w:r>
          </w:p>
        </w:tc>
        <w:tc>
          <w:tcPr>
            <w:tcW w:w="2103" w:type="dxa"/>
            <w:gridSpan w:val="2"/>
            <w:tcBorders>
              <w:top w:val="single" w:sz="4" w:space="0" w:color="auto"/>
              <w:left w:val="nil"/>
              <w:bottom w:val="single" w:sz="4" w:space="0" w:color="auto"/>
              <w:right w:val="single" w:sz="4" w:space="0" w:color="000000"/>
            </w:tcBorders>
            <w:shd w:val="clear" w:color="auto" w:fill="auto"/>
            <w:noWrap/>
            <w:vAlign w:val="bottom"/>
            <w:hideMark/>
          </w:tcPr>
          <w:p w:rsidR="001801DC" w:rsidRPr="00C63FEE" w:rsidRDefault="001801DC" w:rsidP="001801DC">
            <w:pPr>
              <w:spacing w:before="0" w:after="0" w:line="240" w:lineRule="auto"/>
              <w:jc w:val="center"/>
              <w:rPr>
                <w:rFonts w:eastAsia="Times New Roman" w:cs="Times New Roman"/>
                <w:szCs w:val="24"/>
              </w:rPr>
            </w:pPr>
            <w:r w:rsidRPr="00C63FEE">
              <w:rPr>
                <w:rFonts w:eastAsia="Times New Roman" w:cs="Times New Roman"/>
                <w:szCs w:val="24"/>
              </w:rPr>
              <w:t>Bonded</w:t>
            </w:r>
          </w:p>
        </w:tc>
        <w:tc>
          <w:tcPr>
            <w:tcW w:w="2110" w:type="dxa"/>
            <w:gridSpan w:val="2"/>
            <w:tcBorders>
              <w:top w:val="single" w:sz="4" w:space="0" w:color="auto"/>
              <w:left w:val="nil"/>
              <w:bottom w:val="single" w:sz="4" w:space="0" w:color="auto"/>
              <w:right w:val="single" w:sz="4" w:space="0" w:color="000000"/>
            </w:tcBorders>
            <w:shd w:val="clear" w:color="auto" w:fill="auto"/>
            <w:noWrap/>
            <w:vAlign w:val="bottom"/>
            <w:hideMark/>
          </w:tcPr>
          <w:p w:rsidR="001801DC" w:rsidRPr="00C63FEE" w:rsidRDefault="001801DC" w:rsidP="001801DC">
            <w:pPr>
              <w:spacing w:before="0" w:after="0" w:line="240" w:lineRule="auto"/>
              <w:jc w:val="center"/>
              <w:rPr>
                <w:rFonts w:eastAsia="Times New Roman" w:cs="Times New Roman"/>
                <w:szCs w:val="24"/>
              </w:rPr>
            </w:pPr>
            <w:r w:rsidRPr="00C63FEE">
              <w:rPr>
                <w:rFonts w:eastAsia="Times New Roman" w:cs="Times New Roman"/>
                <w:szCs w:val="24"/>
              </w:rPr>
              <w:t>Unbonded</w:t>
            </w:r>
          </w:p>
        </w:tc>
      </w:tr>
      <w:tr w:rsidR="001801DC" w:rsidRPr="00C63FEE" w:rsidTr="007B6542">
        <w:trPr>
          <w:trHeight w:val="356"/>
        </w:trPr>
        <w:tc>
          <w:tcPr>
            <w:tcW w:w="996" w:type="dxa"/>
            <w:vMerge/>
            <w:tcBorders>
              <w:left w:val="single" w:sz="4" w:space="0" w:color="auto"/>
              <w:bottom w:val="single" w:sz="4" w:space="0" w:color="000000"/>
              <w:right w:val="single" w:sz="4" w:space="0" w:color="auto"/>
            </w:tcBorders>
            <w:vAlign w:val="center"/>
            <w:hideMark/>
          </w:tcPr>
          <w:p w:rsidR="001801DC" w:rsidRPr="00C63FEE" w:rsidRDefault="001801DC" w:rsidP="001801DC">
            <w:pPr>
              <w:spacing w:before="0" w:after="0" w:line="240" w:lineRule="auto"/>
              <w:jc w:val="center"/>
              <w:rPr>
                <w:rFonts w:eastAsia="Times New Roman" w:cs="Times New Roman"/>
                <w:szCs w:val="24"/>
              </w:rPr>
            </w:pPr>
          </w:p>
        </w:tc>
        <w:tc>
          <w:tcPr>
            <w:tcW w:w="108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center"/>
              <w:rPr>
                <w:rFonts w:eastAsia="Times New Roman" w:cs="Times New Roman"/>
                <w:szCs w:val="24"/>
              </w:rPr>
            </w:pPr>
            <w:r w:rsidRPr="00C63FEE">
              <w:rPr>
                <w:rFonts w:eastAsia="Times New Roman" w:cs="Times New Roman"/>
                <w:szCs w:val="24"/>
              </w:rPr>
              <w:t>PCC</w:t>
            </w:r>
          </w:p>
        </w:tc>
        <w:tc>
          <w:tcPr>
            <w:tcW w:w="108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center"/>
              <w:rPr>
                <w:rFonts w:eastAsia="Times New Roman" w:cs="Times New Roman"/>
                <w:szCs w:val="24"/>
              </w:rPr>
            </w:pPr>
            <w:r w:rsidRPr="00C63FEE">
              <w:rPr>
                <w:rFonts w:eastAsia="Times New Roman" w:cs="Times New Roman"/>
                <w:szCs w:val="24"/>
              </w:rPr>
              <w:t>HMA</w:t>
            </w:r>
          </w:p>
        </w:tc>
        <w:tc>
          <w:tcPr>
            <w:tcW w:w="110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center"/>
              <w:rPr>
                <w:rFonts w:eastAsia="Times New Roman" w:cs="Times New Roman"/>
                <w:szCs w:val="24"/>
              </w:rPr>
            </w:pPr>
            <w:r w:rsidRPr="00C63FEE">
              <w:rPr>
                <w:rFonts w:eastAsia="Times New Roman" w:cs="Times New Roman"/>
                <w:szCs w:val="24"/>
              </w:rPr>
              <w:t>PCC</w:t>
            </w:r>
          </w:p>
        </w:tc>
        <w:tc>
          <w:tcPr>
            <w:tcW w:w="1098"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center"/>
              <w:rPr>
                <w:rFonts w:eastAsia="Times New Roman" w:cs="Times New Roman"/>
                <w:szCs w:val="24"/>
              </w:rPr>
            </w:pPr>
            <w:r w:rsidRPr="00C63FEE">
              <w:rPr>
                <w:rFonts w:eastAsia="Times New Roman" w:cs="Times New Roman"/>
                <w:szCs w:val="24"/>
              </w:rPr>
              <w:t>HMA</w:t>
            </w:r>
          </w:p>
        </w:tc>
        <w:tc>
          <w:tcPr>
            <w:tcW w:w="109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center"/>
              <w:rPr>
                <w:rFonts w:eastAsia="Times New Roman" w:cs="Times New Roman"/>
                <w:szCs w:val="24"/>
              </w:rPr>
            </w:pPr>
            <w:r w:rsidRPr="00C63FEE">
              <w:rPr>
                <w:rFonts w:eastAsia="Times New Roman" w:cs="Times New Roman"/>
                <w:szCs w:val="24"/>
              </w:rPr>
              <w:t>PCC</w:t>
            </w:r>
          </w:p>
        </w:tc>
        <w:tc>
          <w:tcPr>
            <w:tcW w:w="1011"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center"/>
              <w:rPr>
                <w:rFonts w:eastAsia="Times New Roman" w:cs="Times New Roman"/>
                <w:szCs w:val="24"/>
              </w:rPr>
            </w:pPr>
            <w:r w:rsidRPr="00C63FEE">
              <w:rPr>
                <w:rFonts w:eastAsia="Times New Roman" w:cs="Times New Roman"/>
                <w:szCs w:val="24"/>
              </w:rPr>
              <w:t>HMA</w:t>
            </w:r>
          </w:p>
        </w:tc>
        <w:tc>
          <w:tcPr>
            <w:tcW w:w="105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center"/>
              <w:rPr>
                <w:rFonts w:eastAsia="Times New Roman" w:cs="Times New Roman"/>
                <w:szCs w:val="24"/>
              </w:rPr>
            </w:pPr>
            <w:r w:rsidRPr="00C63FEE">
              <w:rPr>
                <w:rFonts w:eastAsia="Times New Roman" w:cs="Times New Roman"/>
                <w:szCs w:val="24"/>
              </w:rPr>
              <w:t>PCC</w:t>
            </w:r>
          </w:p>
        </w:tc>
        <w:tc>
          <w:tcPr>
            <w:tcW w:w="105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center"/>
              <w:rPr>
                <w:rFonts w:eastAsia="Times New Roman" w:cs="Times New Roman"/>
                <w:szCs w:val="24"/>
              </w:rPr>
            </w:pPr>
            <w:r w:rsidRPr="00C63FEE">
              <w:rPr>
                <w:rFonts w:eastAsia="Times New Roman" w:cs="Times New Roman"/>
                <w:szCs w:val="24"/>
              </w:rPr>
              <w:t>HMA</w:t>
            </w:r>
          </w:p>
        </w:tc>
      </w:tr>
      <w:tr w:rsidR="001801DC" w:rsidRPr="00C63FEE" w:rsidTr="007B6542">
        <w:trPr>
          <w:trHeight w:val="356"/>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1801DC" w:rsidRPr="00C63FEE" w:rsidRDefault="001801DC" w:rsidP="001801DC">
            <w:pPr>
              <w:spacing w:before="0" w:after="0" w:line="240" w:lineRule="auto"/>
              <w:jc w:val="center"/>
              <w:rPr>
                <w:rFonts w:eastAsia="Times New Roman" w:cs="Times New Roman"/>
                <w:color w:val="000000"/>
                <w:szCs w:val="24"/>
              </w:rPr>
            </w:pPr>
            <w:r w:rsidRPr="00C63FEE">
              <w:rPr>
                <w:rFonts w:eastAsia="Times New Roman" w:cs="Times New Roman"/>
                <w:color w:val="000000"/>
                <w:szCs w:val="24"/>
              </w:rPr>
              <w:t>Dec-04</w:t>
            </w:r>
          </w:p>
        </w:tc>
        <w:tc>
          <w:tcPr>
            <w:tcW w:w="108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0.0E+00</w:t>
            </w:r>
          </w:p>
        </w:tc>
        <w:tc>
          <w:tcPr>
            <w:tcW w:w="108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8.1E-02</w:t>
            </w:r>
          </w:p>
        </w:tc>
        <w:tc>
          <w:tcPr>
            <w:tcW w:w="110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1.2E+06</w:t>
            </w:r>
          </w:p>
        </w:tc>
        <w:tc>
          <w:tcPr>
            <w:tcW w:w="1098"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9.2E-01</w:t>
            </w:r>
          </w:p>
        </w:tc>
        <w:tc>
          <w:tcPr>
            <w:tcW w:w="109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0.0E+00</w:t>
            </w:r>
          </w:p>
        </w:tc>
        <w:tc>
          <w:tcPr>
            <w:tcW w:w="1011"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9.2E-02</w:t>
            </w:r>
          </w:p>
        </w:tc>
        <w:tc>
          <w:tcPr>
            <w:tcW w:w="105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5.0E+08</w:t>
            </w:r>
          </w:p>
        </w:tc>
        <w:tc>
          <w:tcPr>
            <w:tcW w:w="105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1.5E+00</w:t>
            </w:r>
          </w:p>
        </w:tc>
      </w:tr>
      <w:tr w:rsidR="001801DC" w:rsidRPr="00C63FEE" w:rsidTr="007B6542">
        <w:trPr>
          <w:trHeight w:val="356"/>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1801DC" w:rsidRPr="00C63FEE" w:rsidRDefault="001801DC" w:rsidP="001801DC">
            <w:pPr>
              <w:spacing w:before="0" w:after="0" w:line="240" w:lineRule="auto"/>
              <w:jc w:val="center"/>
              <w:rPr>
                <w:rFonts w:eastAsia="Times New Roman" w:cs="Times New Roman"/>
                <w:color w:val="000000"/>
                <w:szCs w:val="24"/>
              </w:rPr>
            </w:pPr>
            <w:r w:rsidRPr="00C63FEE">
              <w:rPr>
                <w:rFonts w:eastAsia="Times New Roman" w:cs="Times New Roman"/>
                <w:color w:val="000000"/>
                <w:szCs w:val="24"/>
              </w:rPr>
              <w:t>Dec-05</w:t>
            </w:r>
          </w:p>
        </w:tc>
        <w:tc>
          <w:tcPr>
            <w:tcW w:w="108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0.0E+00</w:t>
            </w:r>
          </w:p>
        </w:tc>
        <w:tc>
          <w:tcPr>
            <w:tcW w:w="108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2.9E-01</w:t>
            </w:r>
          </w:p>
        </w:tc>
        <w:tc>
          <w:tcPr>
            <w:tcW w:w="110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4.2E+06</w:t>
            </w:r>
          </w:p>
        </w:tc>
        <w:tc>
          <w:tcPr>
            <w:tcW w:w="1098"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3.3E+00</w:t>
            </w:r>
          </w:p>
        </w:tc>
        <w:tc>
          <w:tcPr>
            <w:tcW w:w="109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2.9E+00</w:t>
            </w:r>
          </w:p>
        </w:tc>
        <w:tc>
          <w:tcPr>
            <w:tcW w:w="1011"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2.7E-01</w:t>
            </w:r>
          </w:p>
        </w:tc>
        <w:tc>
          <w:tcPr>
            <w:tcW w:w="105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3.7E+14</w:t>
            </w:r>
          </w:p>
        </w:tc>
        <w:tc>
          <w:tcPr>
            <w:tcW w:w="105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3.5E+00</w:t>
            </w:r>
          </w:p>
        </w:tc>
      </w:tr>
      <w:tr w:rsidR="001801DC" w:rsidRPr="00C63FEE" w:rsidTr="007B6542">
        <w:trPr>
          <w:trHeight w:val="356"/>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1801DC" w:rsidRPr="00C63FEE" w:rsidRDefault="001801DC" w:rsidP="001801DC">
            <w:pPr>
              <w:spacing w:before="0" w:after="0" w:line="240" w:lineRule="auto"/>
              <w:jc w:val="center"/>
              <w:rPr>
                <w:rFonts w:eastAsia="Times New Roman" w:cs="Times New Roman"/>
                <w:color w:val="000000"/>
                <w:szCs w:val="24"/>
              </w:rPr>
            </w:pPr>
            <w:r w:rsidRPr="00C63FEE">
              <w:rPr>
                <w:rFonts w:eastAsia="Times New Roman" w:cs="Times New Roman"/>
                <w:color w:val="000000"/>
                <w:szCs w:val="24"/>
              </w:rPr>
              <w:t>Dec-06</w:t>
            </w:r>
          </w:p>
        </w:tc>
        <w:tc>
          <w:tcPr>
            <w:tcW w:w="108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0.0E+00</w:t>
            </w:r>
          </w:p>
        </w:tc>
        <w:tc>
          <w:tcPr>
            <w:tcW w:w="108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5.2E-01</w:t>
            </w:r>
          </w:p>
        </w:tc>
        <w:tc>
          <w:tcPr>
            <w:tcW w:w="110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7.5E+06</w:t>
            </w:r>
          </w:p>
        </w:tc>
        <w:tc>
          <w:tcPr>
            <w:tcW w:w="1098"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5.9E+00</w:t>
            </w:r>
          </w:p>
        </w:tc>
        <w:tc>
          <w:tcPr>
            <w:tcW w:w="109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5.9E+00</w:t>
            </w:r>
          </w:p>
        </w:tc>
        <w:tc>
          <w:tcPr>
            <w:tcW w:w="1011"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4.7E-01</w:t>
            </w:r>
          </w:p>
        </w:tc>
        <w:tc>
          <w:tcPr>
            <w:tcW w:w="105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7.4E+14</w:t>
            </w:r>
          </w:p>
        </w:tc>
        <w:tc>
          <w:tcPr>
            <w:tcW w:w="105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6.1E+00</w:t>
            </w:r>
          </w:p>
        </w:tc>
      </w:tr>
      <w:tr w:rsidR="001801DC" w:rsidRPr="00C63FEE" w:rsidTr="007B6542">
        <w:trPr>
          <w:trHeight w:val="356"/>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1801DC" w:rsidRPr="00C63FEE" w:rsidRDefault="001801DC" w:rsidP="001801DC">
            <w:pPr>
              <w:spacing w:before="0" w:after="0" w:line="240" w:lineRule="auto"/>
              <w:jc w:val="center"/>
              <w:rPr>
                <w:rFonts w:eastAsia="Times New Roman" w:cs="Times New Roman"/>
                <w:color w:val="000000"/>
                <w:szCs w:val="24"/>
              </w:rPr>
            </w:pPr>
            <w:r w:rsidRPr="00C63FEE">
              <w:rPr>
                <w:rFonts w:eastAsia="Times New Roman" w:cs="Times New Roman"/>
                <w:color w:val="000000"/>
                <w:szCs w:val="24"/>
              </w:rPr>
              <w:t>Dec-07</w:t>
            </w:r>
          </w:p>
        </w:tc>
        <w:tc>
          <w:tcPr>
            <w:tcW w:w="108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0.0E+00</w:t>
            </w:r>
          </w:p>
        </w:tc>
        <w:tc>
          <w:tcPr>
            <w:tcW w:w="108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7.4E-01</w:t>
            </w:r>
          </w:p>
        </w:tc>
        <w:tc>
          <w:tcPr>
            <w:tcW w:w="110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1.1E+07</w:t>
            </w:r>
          </w:p>
        </w:tc>
        <w:tc>
          <w:tcPr>
            <w:tcW w:w="1098"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8.5E+00</w:t>
            </w:r>
          </w:p>
        </w:tc>
        <w:tc>
          <w:tcPr>
            <w:tcW w:w="109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8.8E+00</w:t>
            </w:r>
          </w:p>
        </w:tc>
        <w:tc>
          <w:tcPr>
            <w:tcW w:w="1011"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6.7E-01</w:t>
            </w:r>
          </w:p>
        </w:tc>
        <w:tc>
          <w:tcPr>
            <w:tcW w:w="105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1.1E+15</w:t>
            </w:r>
          </w:p>
        </w:tc>
        <w:tc>
          <w:tcPr>
            <w:tcW w:w="105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8.6E+00</w:t>
            </w:r>
          </w:p>
        </w:tc>
      </w:tr>
      <w:tr w:rsidR="001801DC" w:rsidRPr="00C63FEE" w:rsidTr="007B6542">
        <w:trPr>
          <w:trHeight w:val="356"/>
        </w:trPr>
        <w:tc>
          <w:tcPr>
            <w:tcW w:w="996" w:type="dxa"/>
            <w:tcBorders>
              <w:top w:val="nil"/>
              <w:left w:val="single" w:sz="4" w:space="0" w:color="auto"/>
              <w:bottom w:val="single" w:sz="4" w:space="0" w:color="auto"/>
              <w:right w:val="single" w:sz="4" w:space="0" w:color="auto"/>
            </w:tcBorders>
            <w:shd w:val="clear" w:color="auto" w:fill="auto"/>
            <w:noWrap/>
            <w:vAlign w:val="center"/>
            <w:hideMark/>
          </w:tcPr>
          <w:p w:rsidR="001801DC" w:rsidRPr="00C63FEE" w:rsidRDefault="001801DC" w:rsidP="001801DC">
            <w:pPr>
              <w:spacing w:before="0" w:after="0" w:line="240" w:lineRule="auto"/>
              <w:jc w:val="center"/>
              <w:rPr>
                <w:rFonts w:eastAsia="Times New Roman" w:cs="Times New Roman"/>
                <w:color w:val="000000"/>
                <w:szCs w:val="24"/>
              </w:rPr>
            </w:pPr>
            <w:r w:rsidRPr="00C63FEE">
              <w:rPr>
                <w:rFonts w:eastAsia="Times New Roman" w:cs="Times New Roman"/>
                <w:color w:val="000000"/>
                <w:szCs w:val="24"/>
              </w:rPr>
              <w:t>Dec-08</w:t>
            </w:r>
          </w:p>
        </w:tc>
        <w:tc>
          <w:tcPr>
            <w:tcW w:w="108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0.0E+00</w:t>
            </w:r>
          </w:p>
        </w:tc>
        <w:tc>
          <w:tcPr>
            <w:tcW w:w="108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9.7E-01</w:t>
            </w:r>
          </w:p>
        </w:tc>
        <w:tc>
          <w:tcPr>
            <w:tcW w:w="110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1.4E+07</w:t>
            </w:r>
          </w:p>
        </w:tc>
        <w:tc>
          <w:tcPr>
            <w:tcW w:w="1098"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1.1E+01</w:t>
            </w:r>
          </w:p>
        </w:tc>
        <w:tc>
          <w:tcPr>
            <w:tcW w:w="1092"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1.2E+01</w:t>
            </w:r>
          </w:p>
        </w:tc>
        <w:tc>
          <w:tcPr>
            <w:tcW w:w="1011"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8.7E-01</w:t>
            </w:r>
          </w:p>
        </w:tc>
        <w:tc>
          <w:tcPr>
            <w:tcW w:w="105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1.5E+15</w:t>
            </w:r>
          </w:p>
        </w:tc>
        <w:tc>
          <w:tcPr>
            <w:tcW w:w="1055" w:type="dxa"/>
            <w:tcBorders>
              <w:top w:val="nil"/>
              <w:left w:val="nil"/>
              <w:bottom w:val="single" w:sz="4" w:space="0" w:color="auto"/>
              <w:right w:val="single" w:sz="4" w:space="0" w:color="auto"/>
            </w:tcBorders>
            <w:shd w:val="clear" w:color="auto" w:fill="auto"/>
            <w:noWrap/>
            <w:vAlign w:val="bottom"/>
            <w:hideMark/>
          </w:tcPr>
          <w:p w:rsidR="001801DC" w:rsidRPr="00C63FEE" w:rsidRDefault="001801DC" w:rsidP="001801DC">
            <w:pPr>
              <w:spacing w:before="0" w:after="0" w:line="240" w:lineRule="auto"/>
              <w:jc w:val="right"/>
              <w:rPr>
                <w:rFonts w:eastAsia="Times New Roman" w:cs="Times New Roman"/>
                <w:szCs w:val="24"/>
              </w:rPr>
            </w:pPr>
            <w:r w:rsidRPr="00C63FEE">
              <w:rPr>
                <w:rFonts w:eastAsia="Times New Roman" w:cs="Times New Roman"/>
                <w:szCs w:val="24"/>
              </w:rPr>
              <w:t>1.1E+01</w:t>
            </w:r>
          </w:p>
        </w:tc>
      </w:tr>
    </w:tbl>
    <w:p w:rsidR="001801DC" w:rsidRDefault="001801DC" w:rsidP="001801DC">
      <w:pPr>
        <w:jc w:val="center"/>
      </w:pPr>
    </w:p>
    <w:p w:rsidR="001801DC" w:rsidRPr="00C95597" w:rsidRDefault="001801DC" w:rsidP="001801DC">
      <w:pPr>
        <w:spacing w:before="0" w:after="200" w:line="276" w:lineRule="auto"/>
        <w:jc w:val="left"/>
      </w:pPr>
      <w:r>
        <w:br w:type="page"/>
      </w:r>
    </w:p>
    <w:p w:rsidR="001801DC" w:rsidRDefault="001801DC" w:rsidP="001801DC">
      <w:pPr>
        <w:jc w:val="center"/>
        <w:rPr>
          <w:lang w:eastAsia="zh-CN"/>
        </w:rPr>
      </w:pPr>
      <w:r w:rsidRPr="00C63FEE">
        <w:rPr>
          <w:noProof/>
        </w:rPr>
        <w:lastRenderedPageBreak/>
        <w:drawing>
          <wp:inline distT="0" distB="0" distL="0" distR="0">
            <wp:extent cx="5105400" cy="3171825"/>
            <wp:effectExtent l="0" t="0" r="0" b="0"/>
            <wp:docPr id="38"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C4192C" w:rsidRDefault="001801DC">
      <w:pPr>
        <w:spacing w:line="240" w:lineRule="auto"/>
        <w:jc w:val="center"/>
      </w:pPr>
      <w:bookmarkStart w:id="202" w:name="_Ref244245382"/>
      <w:bookmarkStart w:id="203" w:name="_Toc244428438"/>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23</w:t>
      </w:r>
      <w:r w:rsidR="007F32E3">
        <w:fldChar w:fldCharType="end"/>
      </w:r>
      <w:bookmarkEnd w:id="202"/>
      <w:r w:rsidRPr="00C95597">
        <w:t>.</w:t>
      </w:r>
      <w:proofErr w:type="gramEnd"/>
      <w:r w:rsidRPr="00C95597">
        <w:t xml:space="preserve"> </w:t>
      </w:r>
      <w:r>
        <w:t>Observed transverse cracking vs. fatigue damage predicted for the PCC of Cell 62</w:t>
      </w:r>
      <w:r w:rsidRPr="00393D3C">
        <w:t xml:space="preserve"> </w:t>
      </w:r>
      <w:r>
        <w:t>using the NJDOT method.</w:t>
      </w:r>
      <w:bookmarkEnd w:id="203"/>
      <w:r>
        <w:t xml:space="preserve"> </w:t>
      </w:r>
    </w:p>
    <w:p w:rsidR="001801DC" w:rsidRDefault="001801DC" w:rsidP="001801DC">
      <w:pPr>
        <w:jc w:val="center"/>
        <w:rPr>
          <w:lang w:eastAsia="zh-CN"/>
        </w:rPr>
      </w:pPr>
      <w:r w:rsidRPr="007A495C">
        <w:rPr>
          <w:noProof/>
        </w:rPr>
        <w:drawing>
          <wp:inline distT="0" distB="0" distL="0" distR="0">
            <wp:extent cx="5153025" cy="3114675"/>
            <wp:effectExtent l="0" t="0" r="0" b="0"/>
            <wp:docPr id="92"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C4192C" w:rsidRDefault="001801DC">
      <w:pPr>
        <w:spacing w:line="240" w:lineRule="auto"/>
        <w:jc w:val="center"/>
      </w:pPr>
      <w:bookmarkStart w:id="204" w:name="_Toc244428439"/>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24</w:t>
      </w:r>
      <w:r w:rsidR="007F32E3">
        <w:fldChar w:fldCharType="end"/>
      </w:r>
      <w:r w:rsidRPr="00C95597">
        <w:t>.</w:t>
      </w:r>
      <w:proofErr w:type="gramEnd"/>
      <w:r w:rsidRPr="00C95597">
        <w:t xml:space="preserve"> </w:t>
      </w:r>
      <w:r>
        <w:t>Observed transverse cracking vs. fatigue damage predicted for the HMA of Cell 62</w:t>
      </w:r>
      <w:r w:rsidRPr="00393D3C">
        <w:t xml:space="preserve"> </w:t>
      </w:r>
      <w:r>
        <w:t>using the NJDOT method.</w:t>
      </w:r>
      <w:bookmarkEnd w:id="204"/>
    </w:p>
    <w:p w:rsidR="001801DC" w:rsidRDefault="001801DC" w:rsidP="001801DC">
      <w:pPr>
        <w:jc w:val="center"/>
        <w:rPr>
          <w:lang w:eastAsia="zh-CN"/>
        </w:rPr>
      </w:pPr>
      <w:r w:rsidRPr="006A7A15">
        <w:rPr>
          <w:noProof/>
        </w:rPr>
        <w:lastRenderedPageBreak/>
        <w:drawing>
          <wp:inline distT="0" distB="0" distL="0" distR="0">
            <wp:extent cx="5057775" cy="3076575"/>
            <wp:effectExtent l="0" t="0" r="0" b="0"/>
            <wp:docPr id="87"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C4192C" w:rsidRDefault="001801DC">
      <w:pPr>
        <w:spacing w:line="240" w:lineRule="auto"/>
        <w:jc w:val="center"/>
      </w:pPr>
      <w:bookmarkStart w:id="205" w:name="_Toc244428440"/>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25</w:t>
      </w:r>
      <w:r w:rsidR="007F32E3">
        <w:fldChar w:fldCharType="end"/>
      </w:r>
      <w:r w:rsidRPr="00C95597">
        <w:t>.</w:t>
      </w:r>
      <w:proofErr w:type="gramEnd"/>
      <w:r w:rsidRPr="00C95597">
        <w:t xml:space="preserve"> </w:t>
      </w:r>
      <w:r>
        <w:t>Observed IRI vs. fatigue damage predicted for the PCC of Cell 62</w:t>
      </w:r>
      <w:r w:rsidRPr="00393D3C">
        <w:t xml:space="preserve"> </w:t>
      </w:r>
      <w:r>
        <w:t>using the NJDOT method.</w:t>
      </w:r>
      <w:bookmarkEnd w:id="205"/>
    </w:p>
    <w:p w:rsidR="001801DC" w:rsidRDefault="001801DC" w:rsidP="001801DC">
      <w:pPr>
        <w:jc w:val="center"/>
        <w:rPr>
          <w:lang w:eastAsia="zh-CN"/>
        </w:rPr>
      </w:pPr>
      <w:r w:rsidRPr="00A14CB6">
        <w:rPr>
          <w:noProof/>
        </w:rPr>
        <w:drawing>
          <wp:inline distT="0" distB="0" distL="0" distR="0">
            <wp:extent cx="5153025" cy="3314700"/>
            <wp:effectExtent l="0" t="0" r="0" b="0"/>
            <wp:docPr id="322"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C4192C" w:rsidRDefault="001801DC">
      <w:pPr>
        <w:spacing w:line="240" w:lineRule="auto"/>
        <w:jc w:val="center"/>
      </w:pPr>
      <w:bookmarkStart w:id="206" w:name="_Toc244428441"/>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26</w:t>
      </w:r>
      <w:r w:rsidR="007F32E3">
        <w:fldChar w:fldCharType="end"/>
      </w:r>
      <w:r w:rsidRPr="00C95597">
        <w:t>.</w:t>
      </w:r>
      <w:proofErr w:type="gramEnd"/>
      <w:r w:rsidRPr="00C95597">
        <w:t xml:space="preserve"> </w:t>
      </w:r>
      <w:r>
        <w:t>Observed IRI vs. fatigue damage predicted for the HMA of Cell 62</w:t>
      </w:r>
      <w:r w:rsidRPr="00393D3C">
        <w:t xml:space="preserve"> </w:t>
      </w:r>
      <w:r>
        <w:t>using the NJDOT method.</w:t>
      </w:r>
      <w:bookmarkEnd w:id="206"/>
    </w:p>
    <w:p w:rsidR="001801DC" w:rsidRPr="00652F54" w:rsidRDefault="001801DC" w:rsidP="001801DC">
      <w:pPr>
        <w:pStyle w:val="Caption"/>
        <w:keepNext/>
        <w:rPr>
          <w:b/>
          <w:szCs w:val="24"/>
        </w:rPr>
      </w:pPr>
      <w:bookmarkStart w:id="207" w:name="_Ref244245339"/>
      <w:bookmarkStart w:id="208" w:name="_Toc244428546"/>
      <w:proofErr w:type="gramStart"/>
      <w:r w:rsidRPr="00652F54">
        <w:rPr>
          <w:szCs w:val="24"/>
        </w:rPr>
        <w:lastRenderedPageBreak/>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15</w:t>
      </w:r>
      <w:r w:rsidR="007F32E3" w:rsidRPr="00652F54">
        <w:rPr>
          <w:b/>
          <w:szCs w:val="24"/>
        </w:rPr>
        <w:fldChar w:fldCharType="end"/>
      </w:r>
      <w:bookmarkEnd w:id="207"/>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63 using the NJDOT method.</w:t>
      </w:r>
      <w:bookmarkEnd w:id="208"/>
      <w:proofErr w:type="gramEnd"/>
    </w:p>
    <w:tbl>
      <w:tblPr>
        <w:tblW w:w="5000" w:type="pct"/>
        <w:tblInd w:w="103" w:type="dxa"/>
        <w:tblLook w:val="04A0"/>
      </w:tblPr>
      <w:tblGrid>
        <w:gridCol w:w="1088"/>
        <w:gridCol w:w="1058"/>
        <w:gridCol w:w="1039"/>
        <w:gridCol w:w="1085"/>
        <w:gridCol w:w="1059"/>
        <w:gridCol w:w="1135"/>
        <w:gridCol w:w="995"/>
        <w:gridCol w:w="1058"/>
        <w:gridCol w:w="1059"/>
      </w:tblGrid>
      <w:tr w:rsidR="007B6542" w:rsidRPr="00A14CB6" w:rsidTr="007B6542">
        <w:trPr>
          <w:trHeight w:val="347"/>
        </w:trPr>
        <w:tc>
          <w:tcPr>
            <w:tcW w:w="1088" w:type="dxa"/>
            <w:vMerge w:val="restart"/>
            <w:tcBorders>
              <w:top w:val="single" w:sz="4" w:space="0" w:color="auto"/>
              <w:left w:val="single" w:sz="4" w:space="0" w:color="auto"/>
              <w:right w:val="single" w:sz="4" w:space="0" w:color="auto"/>
            </w:tcBorders>
            <w:shd w:val="clear" w:color="auto" w:fill="auto"/>
            <w:noWrap/>
            <w:vAlign w:val="center"/>
            <w:hideMark/>
          </w:tcPr>
          <w:p w:rsidR="007B6542" w:rsidRPr="00A14CB6" w:rsidRDefault="007B6542" w:rsidP="001801DC">
            <w:pPr>
              <w:spacing w:after="0" w:line="240" w:lineRule="auto"/>
              <w:jc w:val="center"/>
              <w:rPr>
                <w:rFonts w:ascii="Arial" w:eastAsia="Times New Roman" w:hAnsi="Arial" w:cs="Arial"/>
                <w:sz w:val="20"/>
                <w:szCs w:val="20"/>
              </w:rPr>
            </w:pPr>
            <w:r w:rsidRPr="00A14CB6">
              <w:rPr>
                <w:rFonts w:eastAsia="Times New Roman" w:cs="Times New Roman"/>
                <w:szCs w:val="24"/>
              </w:rPr>
              <w:t>Date</w:t>
            </w:r>
          </w:p>
        </w:tc>
        <w:tc>
          <w:tcPr>
            <w:tcW w:w="4241"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4247"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A14CB6" w:rsidTr="007B6542">
        <w:trPr>
          <w:trHeight w:val="347"/>
        </w:trPr>
        <w:tc>
          <w:tcPr>
            <w:tcW w:w="1088" w:type="dxa"/>
            <w:vMerge/>
            <w:tcBorders>
              <w:left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p>
        </w:tc>
        <w:tc>
          <w:tcPr>
            <w:tcW w:w="209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Bonded</w:t>
            </w:r>
          </w:p>
        </w:tc>
        <w:tc>
          <w:tcPr>
            <w:tcW w:w="2144"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Unbonded</w:t>
            </w:r>
          </w:p>
        </w:tc>
        <w:tc>
          <w:tcPr>
            <w:tcW w:w="213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Bonded</w:t>
            </w:r>
          </w:p>
        </w:tc>
        <w:tc>
          <w:tcPr>
            <w:tcW w:w="2117"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Unbonded</w:t>
            </w:r>
          </w:p>
        </w:tc>
      </w:tr>
      <w:tr w:rsidR="001801DC" w:rsidRPr="00A14CB6" w:rsidTr="007B6542">
        <w:trPr>
          <w:trHeight w:val="347"/>
        </w:trPr>
        <w:tc>
          <w:tcPr>
            <w:tcW w:w="1088" w:type="dxa"/>
            <w:vMerge/>
            <w:tcBorders>
              <w:left w:val="single" w:sz="4" w:space="0" w:color="auto"/>
              <w:bottom w:val="single" w:sz="4" w:space="0" w:color="000000"/>
              <w:right w:val="single" w:sz="4" w:space="0" w:color="auto"/>
            </w:tcBorders>
            <w:vAlign w:val="center"/>
            <w:hideMark/>
          </w:tcPr>
          <w:p w:rsidR="001801DC" w:rsidRPr="00A14CB6" w:rsidRDefault="001801DC" w:rsidP="001801DC">
            <w:pPr>
              <w:spacing w:before="0" w:after="0" w:line="240" w:lineRule="auto"/>
              <w:jc w:val="center"/>
              <w:rPr>
                <w:rFonts w:eastAsia="Times New Roman" w:cs="Times New Roman"/>
                <w:szCs w:val="24"/>
              </w:rPr>
            </w:pPr>
          </w:p>
        </w:tc>
        <w:tc>
          <w:tcPr>
            <w:tcW w:w="1058"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PCC</w:t>
            </w:r>
          </w:p>
        </w:tc>
        <w:tc>
          <w:tcPr>
            <w:tcW w:w="103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HMA</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PCC</w:t>
            </w:r>
          </w:p>
        </w:tc>
        <w:tc>
          <w:tcPr>
            <w:tcW w:w="105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HMA</w:t>
            </w:r>
          </w:p>
        </w:tc>
        <w:tc>
          <w:tcPr>
            <w:tcW w:w="113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PCC</w:t>
            </w:r>
          </w:p>
        </w:tc>
        <w:tc>
          <w:tcPr>
            <w:tcW w:w="99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HMA</w:t>
            </w:r>
          </w:p>
        </w:tc>
        <w:tc>
          <w:tcPr>
            <w:tcW w:w="1058"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PCC</w:t>
            </w:r>
          </w:p>
        </w:tc>
        <w:tc>
          <w:tcPr>
            <w:tcW w:w="105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HMA</w:t>
            </w:r>
          </w:p>
        </w:tc>
      </w:tr>
      <w:tr w:rsidR="001801DC" w:rsidRPr="00A14CB6" w:rsidTr="007B6542">
        <w:trPr>
          <w:trHeight w:val="347"/>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color w:val="000000"/>
                <w:szCs w:val="24"/>
              </w:rPr>
            </w:pPr>
            <w:r w:rsidRPr="00A14CB6">
              <w:rPr>
                <w:rFonts w:eastAsia="Times New Roman" w:cs="Times New Roman"/>
                <w:color w:val="000000"/>
                <w:szCs w:val="24"/>
              </w:rPr>
              <w:t>Dec-04</w:t>
            </w:r>
          </w:p>
        </w:tc>
        <w:tc>
          <w:tcPr>
            <w:tcW w:w="1058"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0.0E+00</w:t>
            </w:r>
          </w:p>
        </w:tc>
        <w:tc>
          <w:tcPr>
            <w:tcW w:w="103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8.0E-02</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3.0E+06</w:t>
            </w:r>
          </w:p>
        </w:tc>
        <w:tc>
          <w:tcPr>
            <w:tcW w:w="105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9.0E-01</w:t>
            </w:r>
          </w:p>
        </w:tc>
        <w:tc>
          <w:tcPr>
            <w:tcW w:w="113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0.0E+00</w:t>
            </w:r>
          </w:p>
        </w:tc>
        <w:tc>
          <w:tcPr>
            <w:tcW w:w="99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9.2E-02</w:t>
            </w:r>
          </w:p>
        </w:tc>
        <w:tc>
          <w:tcPr>
            <w:tcW w:w="1058"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2.0E+09</w:t>
            </w:r>
          </w:p>
        </w:tc>
        <w:tc>
          <w:tcPr>
            <w:tcW w:w="105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1.4E+00</w:t>
            </w:r>
          </w:p>
        </w:tc>
      </w:tr>
      <w:tr w:rsidR="001801DC" w:rsidRPr="00A14CB6" w:rsidTr="007B6542">
        <w:trPr>
          <w:trHeight w:val="347"/>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color w:val="000000"/>
                <w:szCs w:val="24"/>
              </w:rPr>
            </w:pPr>
            <w:r w:rsidRPr="00A14CB6">
              <w:rPr>
                <w:rFonts w:eastAsia="Times New Roman" w:cs="Times New Roman"/>
                <w:color w:val="000000"/>
                <w:szCs w:val="24"/>
              </w:rPr>
              <w:t>Dec-05</w:t>
            </w:r>
          </w:p>
        </w:tc>
        <w:tc>
          <w:tcPr>
            <w:tcW w:w="1058"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0.0E+00</w:t>
            </w:r>
          </w:p>
        </w:tc>
        <w:tc>
          <w:tcPr>
            <w:tcW w:w="103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2.9E-01</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1.1E+07</w:t>
            </w:r>
          </w:p>
        </w:tc>
        <w:tc>
          <w:tcPr>
            <w:tcW w:w="105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3.2E+00</w:t>
            </w:r>
          </w:p>
        </w:tc>
        <w:tc>
          <w:tcPr>
            <w:tcW w:w="113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5.6E+00</w:t>
            </w:r>
          </w:p>
        </w:tc>
        <w:tc>
          <w:tcPr>
            <w:tcW w:w="99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2.6E-01</w:t>
            </w:r>
          </w:p>
        </w:tc>
        <w:tc>
          <w:tcPr>
            <w:tcW w:w="1058"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2.0E+15</w:t>
            </w:r>
          </w:p>
        </w:tc>
        <w:tc>
          <w:tcPr>
            <w:tcW w:w="105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3.4E+00</w:t>
            </w:r>
          </w:p>
        </w:tc>
      </w:tr>
      <w:tr w:rsidR="001801DC" w:rsidRPr="00A14CB6" w:rsidTr="007B6542">
        <w:trPr>
          <w:trHeight w:val="347"/>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color w:val="000000"/>
                <w:szCs w:val="24"/>
              </w:rPr>
            </w:pPr>
            <w:r w:rsidRPr="00A14CB6">
              <w:rPr>
                <w:rFonts w:eastAsia="Times New Roman" w:cs="Times New Roman"/>
                <w:color w:val="000000"/>
                <w:szCs w:val="24"/>
              </w:rPr>
              <w:t>Dec-06</w:t>
            </w:r>
          </w:p>
        </w:tc>
        <w:tc>
          <w:tcPr>
            <w:tcW w:w="1058"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0.0E+00</w:t>
            </w:r>
          </w:p>
        </w:tc>
        <w:tc>
          <w:tcPr>
            <w:tcW w:w="103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5.1E-01</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1.9E+07</w:t>
            </w:r>
          </w:p>
        </w:tc>
        <w:tc>
          <w:tcPr>
            <w:tcW w:w="105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5.7E+00</w:t>
            </w:r>
          </w:p>
        </w:tc>
        <w:tc>
          <w:tcPr>
            <w:tcW w:w="113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1.1E+01</w:t>
            </w:r>
          </w:p>
        </w:tc>
        <w:tc>
          <w:tcPr>
            <w:tcW w:w="99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4.6E-01</w:t>
            </w:r>
          </w:p>
        </w:tc>
        <w:tc>
          <w:tcPr>
            <w:tcW w:w="1058"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4.0E+15</w:t>
            </w:r>
          </w:p>
        </w:tc>
        <w:tc>
          <w:tcPr>
            <w:tcW w:w="105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5.9E+00</w:t>
            </w:r>
          </w:p>
        </w:tc>
      </w:tr>
      <w:tr w:rsidR="001801DC" w:rsidRPr="00A14CB6" w:rsidTr="007B6542">
        <w:trPr>
          <w:trHeight w:val="347"/>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color w:val="000000"/>
                <w:szCs w:val="24"/>
              </w:rPr>
            </w:pPr>
            <w:r w:rsidRPr="00A14CB6">
              <w:rPr>
                <w:rFonts w:eastAsia="Times New Roman" w:cs="Times New Roman"/>
                <w:color w:val="000000"/>
                <w:szCs w:val="24"/>
              </w:rPr>
              <w:t>Dec-07</w:t>
            </w:r>
          </w:p>
        </w:tc>
        <w:tc>
          <w:tcPr>
            <w:tcW w:w="1058"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0.0E+00</w:t>
            </w:r>
          </w:p>
        </w:tc>
        <w:tc>
          <w:tcPr>
            <w:tcW w:w="103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7.4E-01</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2.7E+07</w:t>
            </w:r>
          </w:p>
        </w:tc>
        <w:tc>
          <w:tcPr>
            <w:tcW w:w="105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8.2E+00</w:t>
            </w:r>
          </w:p>
        </w:tc>
        <w:tc>
          <w:tcPr>
            <w:tcW w:w="113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1.7E+01</w:t>
            </w:r>
          </w:p>
        </w:tc>
        <w:tc>
          <w:tcPr>
            <w:tcW w:w="99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6.6E-01</w:t>
            </w:r>
          </w:p>
        </w:tc>
        <w:tc>
          <w:tcPr>
            <w:tcW w:w="1058"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6.1E+15</w:t>
            </w:r>
          </w:p>
        </w:tc>
        <w:tc>
          <w:tcPr>
            <w:tcW w:w="105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8.5E+00</w:t>
            </w:r>
          </w:p>
        </w:tc>
      </w:tr>
      <w:tr w:rsidR="001801DC" w:rsidRPr="00A14CB6" w:rsidTr="007B6542">
        <w:trPr>
          <w:trHeight w:val="347"/>
        </w:trPr>
        <w:tc>
          <w:tcPr>
            <w:tcW w:w="1088" w:type="dxa"/>
            <w:tcBorders>
              <w:top w:val="nil"/>
              <w:left w:val="single" w:sz="4" w:space="0" w:color="auto"/>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color w:val="000000"/>
                <w:szCs w:val="24"/>
              </w:rPr>
            </w:pPr>
            <w:r w:rsidRPr="00A14CB6">
              <w:rPr>
                <w:rFonts w:eastAsia="Times New Roman" w:cs="Times New Roman"/>
                <w:color w:val="000000"/>
                <w:szCs w:val="24"/>
              </w:rPr>
              <w:t>Dec-08</w:t>
            </w:r>
          </w:p>
        </w:tc>
        <w:tc>
          <w:tcPr>
            <w:tcW w:w="1058"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0.0E+00</w:t>
            </w:r>
          </w:p>
        </w:tc>
        <w:tc>
          <w:tcPr>
            <w:tcW w:w="103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9.6E-01</w:t>
            </w:r>
          </w:p>
        </w:tc>
        <w:tc>
          <w:tcPr>
            <w:tcW w:w="108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3.6E+07</w:t>
            </w:r>
          </w:p>
        </w:tc>
        <w:tc>
          <w:tcPr>
            <w:tcW w:w="105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1.1E+01</w:t>
            </w:r>
          </w:p>
        </w:tc>
        <w:tc>
          <w:tcPr>
            <w:tcW w:w="113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2.3E+01</w:t>
            </w:r>
          </w:p>
        </w:tc>
        <w:tc>
          <w:tcPr>
            <w:tcW w:w="995"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8.6E-01</w:t>
            </w:r>
          </w:p>
        </w:tc>
        <w:tc>
          <w:tcPr>
            <w:tcW w:w="1058"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8.1E+15</w:t>
            </w:r>
          </w:p>
        </w:tc>
        <w:tc>
          <w:tcPr>
            <w:tcW w:w="1059" w:type="dxa"/>
            <w:tcBorders>
              <w:top w:val="nil"/>
              <w:left w:val="nil"/>
              <w:bottom w:val="single" w:sz="4" w:space="0" w:color="auto"/>
              <w:right w:val="single" w:sz="4" w:space="0" w:color="auto"/>
            </w:tcBorders>
            <w:shd w:val="clear" w:color="auto" w:fill="auto"/>
            <w:noWrap/>
            <w:vAlign w:val="center"/>
            <w:hideMark/>
          </w:tcPr>
          <w:p w:rsidR="001801DC" w:rsidRPr="00A14CB6" w:rsidRDefault="001801DC" w:rsidP="001801DC">
            <w:pPr>
              <w:spacing w:before="0" w:after="0" w:line="240" w:lineRule="auto"/>
              <w:jc w:val="center"/>
              <w:rPr>
                <w:rFonts w:eastAsia="Times New Roman" w:cs="Times New Roman"/>
                <w:szCs w:val="24"/>
              </w:rPr>
            </w:pPr>
            <w:r w:rsidRPr="00A14CB6">
              <w:rPr>
                <w:rFonts w:eastAsia="Times New Roman" w:cs="Times New Roman"/>
                <w:szCs w:val="24"/>
              </w:rPr>
              <w:t>1.1E+01</w:t>
            </w:r>
          </w:p>
        </w:tc>
      </w:tr>
    </w:tbl>
    <w:p w:rsidR="001801DC" w:rsidRDefault="001801DC" w:rsidP="001801DC">
      <w:pPr>
        <w:pStyle w:val="Caption"/>
        <w:keepNext/>
        <w:rPr>
          <w:b/>
          <w:szCs w:val="24"/>
        </w:rPr>
      </w:pPr>
    </w:p>
    <w:p w:rsidR="001801DC" w:rsidRDefault="001801DC" w:rsidP="001801DC">
      <w:pPr>
        <w:pStyle w:val="Caption"/>
        <w:keepNext/>
        <w:rPr>
          <w:b/>
          <w:szCs w:val="24"/>
        </w:rPr>
      </w:pPr>
      <w:r w:rsidRPr="00A14CB6">
        <w:rPr>
          <w:b/>
          <w:noProof/>
          <w:szCs w:val="24"/>
        </w:rPr>
        <w:drawing>
          <wp:inline distT="0" distB="0" distL="0" distR="0">
            <wp:extent cx="5057775" cy="2933700"/>
            <wp:effectExtent l="0" t="0" r="0" b="0"/>
            <wp:docPr id="326"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C4192C" w:rsidRDefault="001801DC">
      <w:pPr>
        <w:spacing w:line="240" w:lineRule="auto"/>
        <w:jc w:val="center"/>
      </w:pPr>
      <w:bookmarkStart w:id="209" w:name="_Toc244428442"/>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27</w:t>
      </w:r>
      <w:r w:rsidR="007F32E3">
        <w:fldChar w:fldCharType="end"/>
      </w:r>
      <w:r w:rsidRPr="00C95597">
        <w:t>.</w:t>
      </w:r>
      <w:proofErr w:type="gramEnd"/>
      <w:r w:rsidRPr="00C95597">
        <w:t xml:space="preserve"> </w:t>
      </w:r>
      <w:r>
        <w:t>Observed transverse cracking vs. fatigue damage predicted for the PCC of Cell 63</w:t>
      </w:r>
      <w:r w:rsidRPr="00393D3C">
        <w:t xml:space="preserve"> </w:t>
      </w:r>
      <w:r>
        <w:t>using the NJDOT method.</w:t>
      </w:r>
      <w:bookmarkEnd w:id="209"/>
      <w:r>
        <w:t xml:space="preserve"> </w:t>
      </w:r>
    </w:p>
    <w:p w:rsidR="001801DC" w:rsidRDefault="001801DC" w:rsidP="001801DC">
      <w:pPr>
        <w:jc w:val="center"/>
      </w:pPr>
      <w:r w:rsidRPr="00EB7CF8">
        <w:rPr>
          <w:noProof/>
        </w:rPr>
        <w:lastRenderedPageBreak/>
        <w:drawing>
          <wp:inline distT="0" distB="0" distL="0" distR="0">
            <wp:extent cx="5172075" cy="2981325"/>
            <wp:effectExtent l="0" t="0" r="0" b="0"/>
            <wp:docPr id="128"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C4192C" w:rsidRDefault="001801DC">
      <w:pPr>
        <w:spacing w:line="240" w:lineRule="auto"/>
        <w:jc w:val="center"/>
      </w:pPr>
      <w:bookmarkStart w:id="210" w:name="_Toc244428443"/>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28</w:t>
      </w:r>
      <w:r w:rsidR="007F32E3">
        <w:fldChar w:fldCharType="end"/>
      </w:r>
      <w:r w:rsidRPr="00C95597">
        <w:t>.</w:t>
      </w:r>
      <w:proofErr w:type="gramEnd"/>
      <w:r w:rsidRPr="00C95597">
        <w:t xml:space="preserve"> </w:t>
      </w:r>
      <w:r>
        <w:t>Observed transverse cracking vs. fatigue damage predicted for the HMA of Cell 63</w:t>
      </w:r>
      <w:r w:rsidRPr="00393D3C">
        <w:t xml:space="preserve"> </w:t>
      </w:r>
      <w:r>
        <w:t>using the NJDOT method.</w:t>
      </w:r>
      <w:bookmarkEnd w:id="210"/>
      <w:r>
        <w:t xml:space="preserve"> </w:t>
      </w:r>
    </w:p>
    <w:p w:rsidR="001801DC" w:rsidRDefault="001801DC" w:rsidP="001801DC">
      <w:pPr>
        <w:jc w:val="center"/>
      </w:pPr>
      <w:r w:rsidRPr="00485A85">
        <w:rPr>
          <w:noProof/>
        </w:rPr>
        <w:drawing>
          <wp:inline distT="0" distB="0" distL="0" distR="0">
            <wp:extent cx="5191125" cy="3067050"/>
            <wp:effectExtent l="0" t="0" r="0" b="0"/>
            <wp:docPr id="327"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C4192C" w:rsidRDefault="001801DC">
      <w:pPr>
        <w:spacing w:line="240" w:lineRule="auto"/>
        <w:jc w:val="center"/>
      </w:pPr>
      <w:bookmarkStart w:id="211" w:name="_Toc244428444"/>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29</w:t>
      </w:r>
      <w:r w:rsidR="007F32E3">
        <w:fldChar w:fldCharType="end"/>
      </w:r>
      <w:r w:rsidRPr="00C95597">
        <w:t>.</w:t>
      </w:r>
      <w:proofErr w:type="gramEnd"/>
      <w:r w:rsidRPr="00C95597">
        <w:t xml:space="preserve"> </w:t>
      </w:r>
      <w:r>
        <w:t>Observed IRI vs. fatigue damage predicted for the PCC of Cell 63</w:t>
      </w:r>
      <w:r w:rsidRPr="00393D3C">
        <w:t xml:space="preserve"> </w:t>
      </w:r>
      <w:r>
        <w:t>using the NJDOT method.</w:t>
      </w:r>
      <w:bookmarkEnd w:id="211"/>
      <w:r>
        <w:t xml:space="preserve"> </w:t>
      </w:r>
    </w:p>
    <w:p w:rsidR="001801DC" w:rsidRDefault="001801DC" w:rsidP="001801DC">
      <w:pPr>
        <w:jc w:val="center"/>
      </w:pPr>
      <w:r w:rsidRPr="00677A83">
        <w:rPr>
          <w:noProof/>
        </w:rPr>
        <w:lastRenderedPageBreak/>
        <w:drawing>
          <wp:inline distT="0" distB="0" distL="0" distR="0">
            <wp:extent cx="5267325" cy="3114675"/>
            <wp:effectExtent l="0" t="0" r="0" b="0"/>
            <wp:docPr id="132"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C4192C" w:rsidRDefault="001801DC">
      <w:pPr>
        <w:spacing w:line="240" w:lineRule="auto"/>
        <w:jc w:val="center"/>
      </w:pPr>
      <w:bookmarkStart w:id="212" w:name="_Ref244245386"/>
      <w:bookmarkStart w:id="213" w:name="_Toc244428445"/>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30</w:t>
      </w:r>
      <w:r w:rsidR="007F32E3">
        <w:fldChar w:fldCharType="end"/>
      </w:r>
      <w:bookmarkEnd w:id="212"/>
      <w:r w:rsidRPr="00C95597">
        <w:t>.</w:t>
      </w:r>
      <w:proofErr w:type="gramEnd"/>
      <w:r w:rsidRPr="00C95597">
        <w:t xml:space="preserve"> </w:t>
      </w:r>
      <w:r>
        <w:t>Observed IRI vs. fatigue damage predicted for the HMA of Cell 63</w:t>
      </w:r>
      <w:r w:rsidRPr="00393D3C">
        <w:t xml:space="preserve"> </w:t>
      </w:r>
      <w:r>
        <w:t>using the NJDOT method.</w:t>
      </w:r>
      <w:bookmarkEnd w:id="213"/>
      <w:r>
        <w:t xml:space="preserve"> </w:t>
      </w:r>
    </w:p>
    <w:p w:rsidR="001801DC" w:rsidRPr="00652F54" w:rsidRDefault="001801DC" w:rsidP="001801DC">
      <w:pPr>
        <w:pStyle w:val="Caption"/>
        <w:keepNext/>
        <w:rPr>
          <w:b/>
          <w:szCs w:val="24"/>
        </w:rPr>
      </w:pPr>
      <w:bookmarkStart w:id="214" w:name="_Ref244250356"/>
      <w:bookmarkStart w:id="215" w:name="_Toc244428547"/>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16</w:t>
      </w:r>
      <w:r w:rsidR="007F32E3" w:rsidRPr="00652F54">
        <w:rPr>
          <w:b/>
          <w:szCs w:val="24"/>
        </w:rPr>
        <w:fldChar w:fldCharType="end"/>
      </w:r>
      <w:bookmarkEnd w:id="214"/>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92 using the NJDOT method.</w:t>
      </w:r>
      <w:bookmarkEnd w:id="215"/>
      <w:proofErr w:type="gramEnd"/>
    </w:p>
    <w:tbl>
      <w:tblPr>
        <w:tblW w:w="5000" w:type="pct"/>
        <w:jc w:val="center"/>
        <w:tblInd w:w="103" w:type="dxa"/>
        <w:tblLook w:val="04A0"/>
      </w:tblPr>
      <w:tblGrid>
        <w:gridCol w:w="1096"/>
        <w:gridCol w:w="1149"/>
        <w:gridCol w:w="1048"/>
        <w:gridCol w:w="1048"/>
        <w:gridCol w:w="1047"/>
        <w:gridCol w:w="1047"/>
        <w:gridCol w:w="1047"/>
        <w:gridCol w:w="1047"/>
        <w:gridCol w:w="1047"/>
      </w:tblGrid>
      <w:tr w:rsidR="007B6542" w:rsidRPr="00B44AFB" w:rsidTr="007B6542">
        <w:trPr>
          <w:trHeight w:val="326"/>
          <w:jc w:val="center"/>
        </w:trPr>
        <w:tc>
          <w:tcPr>
            <w:tcW w:w="1096" w:type="dxa"/>
            <w:vMerge w:val="restart"/>
            <w:tcBorders>
              <w:top w:val="single" w:sz="4" w:space="0" w:color="auto"/>
              <w:left w:val="single" w:sz="4" w:space="0" w:color="auto"/>
              <w:right w:val="single" w:sz="4" w:space="0" w:color="auto"/>
            </w:tcBorders>
            <w:shd w:val="clear" w:color="auto" w:fill="auto"/>
            <w:noWrap/>
            <w:vAlign w:val="center"/>
            <w:hideMark/>
          </w:tcPr>
          <w:p w:rsidR="007B6542" w:rsidRPr="00B44AFB" w:rsidRDefault="007B6542" w:rsidP="001801DC">
            <w:pPr>
              <w:spacing w:before="0" w:after="0" w:line="240" w:lineRule="auto"/>
              <w:jc w:val="center"/>
              <w:rPr>
                <w:rFonts w:ascii="Arial" w:eastAsia="Times New Roman" w:hAnsi="Arial" w:cs="Arial"/>
                <w:sz w:val="20"/>
                <w:szCs w:val="20"/>
              </w:rPr>
            </w:pPr>
            <w:r w:rsidRPr="00B44AFB">
              <w:rPr>
                <w:rFonts w:eastAsia="Times New Roman" w:cs="Times New Roman"/>
                <w:szCs w:val="24"/>
              </w:rPr>
              <w:t>Date</w:t>
            </w:r>
          </w:p>
        </w:tc>
        <w:tc>
          <w:tcPr>
            <w:tcW w:w="4292" w:type="dxa"/>
            <w:gridSpan w:val="4"/>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4188" w:type="dxa"/>
            <w:gridSpan w:val="4"/>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B44AFB" w:rsidTr="007B6542">
        <w:trPr>
          <w:trHeight w:val="326"/>
          <w:jc w:val="center"/>
        </w:trPr>
        <w:tc>
          <w:tcPr>
            <w:tcW w:w="1096" w:type="dxa"/>
            <w:vMerge/>
            <w:tcBorders>
              <w:left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p>
        </w:tc>
        <w:tc>
          <w:tcPr>
            <w:tcW w:w="2197"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Bonded</w:t>
            </w:r>
          </w:p>
        </w:tc>
        <w:tc>
          <w:tcPr>
            <w:tcW w:w="2095"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Unbonded</w:t>
            </w:r>
          </w:p>
        </w:tc>
        <w:tc>
          <w:tcPr>
            <w:tcW w:w="2094"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Bonded</w:t>
            </w:r>
          </w:p>
        </w:tc>
        <w:tc>
          <w:tcPr>
            <w:tcW w:w="2094"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Unbonded</w:t>
            </w:r>
          </w:p>
        </w:tc>
      </w:tr>
      <w:tr w:rsidR="001801DC" w:rsidRPr="00B44AFB" w:rsidTr="007B6542">
        <w:trPr>
          <w:trHeight w:val="326"/>
          <w:jc w:val="center"/>
        </w:trPr>
        <w:tc>
          <w:tcPr>
            <w:tcW w:w="1096" w:type="dxa"/>
            <w:vMerge/>
            <w:tcBorders>
              <w:left w:val="single" w:sz="4" w:space="0" w:color="auto"/>
              <w:bottom w:val="single" w:sz="4" w:space="0" w:color="auto"/>
              <w:right w:val="single" w:sz="4" w:space="0" w:color="auto"/>
            </w:tcBorders>
            <w:vAlign w:val="center"/>
            <w:hideMark/>
          </w:tcPr>
          <w:p w:rsidR="001801DC" w:rsidRPr="00B44AFB" w:rsidRDefault="001801DC" w:rsidP="001801DC">
            <w:pPr>
              <w:spacing w:before="0" w:after="0" w:line="240" w:lineRule="auto"/>
              <w:jc w:val="center"/>
              <w:rPr>
                <w:rFonts w:eastAsia="Times New Roman" w:cs="Times New Roman"/>
                <w:szCs w:val="24"/>
              </w:rPr>
            </w:pPr>
          </w:p>
        </w:tc>
        <w:tc>
          <w:tcPr>
            <w:tcW w:w="1149"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PCC</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HMA</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PCC</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HMA</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PCC</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HMA</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PCC</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HMA</w:t>
            </w:r>
          </w:p>
        </w:tc>
      </w:tr>
      <w:tr w:rsidR="001801DC" w:rsidRPr="00B44AFB" w:rsidTr="007B6542">
        <w:trPr>
          <w:trHeight w:val="326"/>
          <w:jc w:val="center"/>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color w:val="000000"/>
                <w:szCs w:val="24"/>
              </w:rPr>
            </w:pPr>
            <w:r w:rsidRPr="00B44AFB">
              <w:rPr>
                <w:rFonts w:eastAsia="Times New Roman" w:cs="Times New Roman"/>
                <w:color w:val="000000"/>
                <w:szCs w:val="24"/>
              </w:rPr>
              <w:t>Dec-97</w:t>
            </w:r>
          </w:p>
        </w:tc>
        <w:tc>
          <w:tcPr>
            <w:tcW w:w="1149"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5.1E-02</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6.1E-02</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1.4E-01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1.3E-01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3.6E-02</w:t>
            </w:r>
          </w:p>
        </w:tc>
      </w:tr>
      <w:tr w:rsidR="001801DC" w:rsidRPr="00B44AFB" w:rsidTr="007B6542">
        <w:trPr>
          <w:trHeight w:val="326"/>
          <w:jc w:val="center"/>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color w:val="000000"/>
                <w:szCs w:val="24"/>
              </w:rPr>
            </w:pPr>
            <w:r w:rsidRPr="00B44AFB">
              <w:rPr>
                <w:rFonts w:eastAsia="Times New Roman" w:cs="Times New Roman"/>
                <w:color w:val="000000"/>
                <w:szCs w:val="24"/>
              </w:rPr>
              <w:t>Dec-98</w:t>
            </w:r>
          </w:p>
        </w:tc>
        <w:tc>
          <w:tcPr>
            <w:tcW w:w="1149"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1.5E-01</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1.8E-01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4.1E-01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1.3E-01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2.2E+02</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5.5E-01</w:t>
            </w:r>
          </w:p>
        </w:tc>
      </w:tr>
      <w:tr w:rsidR="001801DC" w:rsidRPr="00B44AFB" w:rsidTr="007B6542">
        <w:trPr>
          <w:trHeight w:val="326"/>
          <w:jc w:val="center"/>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color w:val="000000"/>
                <w:szCs w:val="24"/>
              </w:rPr>
            </w:pPr>
            <w:r w:rsidRPr="00B44AFB">
              <w:rPr>
                <w:rFonts w:eastAsia="Times New Roman" w:cs="Times New Roman"/>
                <w:color w:val="000000"/>
                <w:szCs w:val="24"/>
              </w:rPr>
              <w:t>Dec-99</w:t>
            </w:r>
          </w:p>
        </w:tc>
        <w:tc>
          <w:tcPr>
            <w:tcW w:w="1149"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2.5E-01</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3.1E-01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6.9E-01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2.1E-01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3.3E+02</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9.7E-01</w:t>
            </w:r>
          </w:p>
        </w:tc>
      </w:tr>
      <w:tr w:rsidR="001801DC" w:rsidRPr="00B44AFB" w:rsidTr="007B6542">
        <w:trPr>
          <w:trHeight w:val="326"/>
          <w:jc w:val="center"/>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color w:val="000000"/>
                <w:szCs w:val="24"/>
              </w:rPr>
            </w:pPr>
            <w:r w:rsidRPr="00B44AFB">
              <w:rPr>
                <w:rFonts w:eastAsia="Times New Roman" w:cs="Times New Roman"/>
                <w:color w:val="000000"/>
                <w:szCs w:val="24"/>
              </w:rPr>
              <w:t>Dec-00</w:t>
            </w:r>
          </w:p>
        </w:tc>
        <w:tc>
          <w:tcPr>
            <w:tcW w:w="1149"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3.5E-01</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4.3E-01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9.6E-01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3.0E-01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4.5E+02</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1.4E+00</w:t>
            </w:r>
          </w:p>
        </w:tc>
      </w:tr>
      <w:tr w:rsidR="001801DC" w:rsidRPr="00B44AFB" w:rsidTr="007B6542">
        <w:trPr>
          <w:trHeight w:val="326"/>
          <w:jc w:val="center"/>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color w:val="000000"/>
                <w:szCs w:val="24"/>
              </w:rPr>
            </w:pPr>
            <w:r w:rsidRPr="00B44AFB">
              <w:rPr>
                <w:rFonts w:eastAsia="Times New Roman" w:cs="Times New Roman"/>
                <w:color w:val="000000"/>
                <w:szCs w:val="24"/>
              </w:rPr>
              <w:t>Dec-01</w:t>
            </w:r>
          </w:p>
        </w:tc>
        <w:tc>
          <w:tcPr>
            <w:tcW w:w="1149"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4.6E-01</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5.5E-01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1.2E+00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3.9E-01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5.8E+02</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1.8E+00</w:t>
            </w:r>
          </w:p>
        </w:tc>
      </w:tr>
      <w:tr w:rsidR="001801DC" w:rsidRPr="00B44AFB" w:rsidTr="007B6542">
        <w:trPr>
          <w:trHeight w:val="326"/>
          <w:jc w:val="center"/>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color w:val="000000"/>
                <w:szCs w:val="24"/>
              </w:rPr>
            </w:pPr>
            <w:r w:rsidRPr="00B44AFB">
              <w:rPr>
                <w:rFonts w:eastAsia="Times New Roman" w:cs="Times New Roman"/>
                <w:color w:val="000000"/>
                <w:szCs w:val="24"/>
              </w:rPr>
              <w:t>Dec-02</w:t>
            </w:r>
          </w:p>
        </w:tc>
        <w:tc>
          <w:tcPr>
            <w:tcW w:w="1149"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5.6E-01</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6.7E-01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1.5E+00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4.8E-01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7.1E+02</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2.2E+00</w:t>
            </w:r>
          </w:p>
        </w:tc>
      </w:tr>
      <w:tr w:rsidR="001801DC" w:rsidRPr="00B44AFB" w:rsidTr="007B6542">
        <w:trPr>
          <w:trHeight w:val="326"/>
          <w:jc w:val="center"/>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color w:val="000000"/>
                <w:szCs w:val="24"/>
              </w:rPr>
            </w:pPr>
            <w:r w:rsidRPr="00B44AFB">
              <w:rPr>
                <w:rFonts w:eastAsia="Times New Roman" w:cs="Times New Roman"/>
                <w:color w:val="000000"/>
                <w:szCs w:val="24"/>
              </w:rPr>
              <w:t>Dec-03</w:t>
            </w:r>
          </w:p>
        </w:tc>
        <w:tc>
          <w:tcPr>
            <w:tcW w:w="1149"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6.6E-01</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8.0E-01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1.8E+00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5.7E-01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8.4E+02</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2.6E+00</w:t>
            </w:r>
          </w:p>
        </w:tc>
      </w:tr>
      <w:tr w:rsidR="001801DC" w:rsidRPr="00B44AFB" w:rsidTr="007B6542">
        <w:trPr>
          <w:trHeight w:val="326"/>
          <w:jc w:val="center"/>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color w:val="000000"/>
                <w:szCs w:val="24"/>
              </w:rPr>
            </w:pPr>
            <w:r w:rsidRPr="00B44AFB">
              <w:rPr>
                <w:rFonts w:eastAsia="Times New Roman" w:cs="Times New Roman"/>
                <w:color w:val="000000"/>
                <w:szCs w:val="24"/>
              </w:rPr>
              <w:t>Dec-04</w:t>
            </w:r>
          </w:p>
        </w:tc>
        <w:tc>
          <w:tcPr>
            <w:tcW w:w="1149"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7.6E-01</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9.2E-01</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2.1E+00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1.9E+00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Pr>
                <w:rFonts w:eastAsia="Times New Roman" w:cs="Times New Roman"/>
                <w:szCs w:val="24"/>
              </w:rPr>
              <w:t>9</w:t>
            </w:r>
            <w:r w:rsidRPr="00B44AFB">
              <w:rPr>
                <w:rFonts w:eastAsia="Times New Roman" w:cs="Times New Roman"/>
                <w:szCs w:val="24"/>
              </w:rPr>
              <w:t>.</w:t>
            </w:r>
            <w:r>
              <w:rPr>
                <w:rFonts w:eastAsia="Times New Roman" w:cs="Times New Roman"/>
                <w:szCs w:val="24"/>
              </w:rPr>
              <w:t>6</w:t>
            </w:r>
            <w:r w:rsidRPr="00B44AFB">
              <w:rPr>
                <w:rFonts w:eastAsia="Times New Roman" w:cs="Times New Roman"/>
                <w:szCs w:val="24"/>
              </w:rPr>
              <w:t>E+0</w:t>
            </w:r>
            <w:r>
              <w:rPr>
                <w:rFonts w:eastAsia="Times New Roman" w:cs="Times New Roman"/>
                <w:szCs w:val="24"/>
              </w:rPr>
              <w:t>2</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Pr>
                <w:rFonts w:eastAsia="Times New Roman" w:cs="Times New Roman"/>
                <w:szCs w:val="24"/>
              </w:rPr>
              <w:t>3</w:t>
            </w:r>
            <w:r w:rsidRPr="00B44AFB">
              <w:rPr>
                <w:rFonts w:eastAsia="Times New Roman" w:cs="Times New Roman"/>
                <w:szCs w:val="24"/>
              </w:rPr>
              <w:t>.</w:t>
            </w:r>
            <w:r>
              <w:rPr>
                <w:rFonts w:eastAsia="Times New Roman" w:cs="Times New Roman"/>
                <w:szCs w:val="24"/>
              </w:rPr>
              <w:t>1</w:t>
            </w:r>
            <w:r w:rsidRPr="00B44AFB">
              <w:rPr>
                <w:rFonts w:eastAsia="Times New Roman" w:cs="Times New Roman"/>
                <w:szCs w:val="24"/>
              </w:rPr>
              <w:t>E+00</w:t>
            </w:r>
          </w:p>
        </w:tc>
      </w:tr>
      <w:tr w:rsidR="001801DC" w:rsidRPr="00B44AFB" w:rsidTr="007B6542">
        <w:trPr>
          <w:trHeight w:val="326"/>
          <w:jc w:val="center"/>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color w:val="000000"/>
                <w:szCs w:val="24"/>
              </w:rPr>
            </w:pPr>
            <w:r w:rsidRPr="00B44AFB">
              <w:rPr>
                <w:rFonts w:eastAsia="Times New Roman" w:cs="Times New Roman"/>
                <w:color w:val="000000"/>
                <w:szCs w:val="24"/>
              </w:rPr>
              <w:t>Dec-05</w:t>
            </w:r>
          </w:p>
        </w:tc>
        <w:tc>
          <w:tcPr>
            <w:tcW w:w="1149"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8.6E-01</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1.0E+00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2.3E+00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2.1E+00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Pr>
                <w:rFonts w:eastAsia="Times New Roman" w:cs="Times New Roman"/>
                <w:szCs w:val="24"/>
              </w:rPr>
              <w:t>1</w:t>
            </w:r>
            <w:r w:rsidRPr="00B44AFB">
              <w:rPr>
                <w:rFonts w:eastAsia="Times New Roman" w:cs="Times New Roman"/>
                <w:szCs w:val="24"/>
              </w:rPr>
              <w:t>.</w:t>
            </w:r>
            <w:r>
              <w:rPr>
                <w:rFonts w:eastAsia="Times New Roman" w:cs="Times New Roman"/>
                <w:szCs w:val="24"/>
              </w:rPr>
              <w:t>1</w:t>
            </w:r>
            <w:r w:rsidRPr="00B44AFB">
              <w:rPr>
                <w:rFonts w:eastAsia="Times New Roman" w:cs="Times New Roman"/>
                <w:szCs w:val="24"/>
              </w:rPr>
              <w:t>E+0</w:t>
            </w:r>
            <w:r>
              <w:rPr>
                <w:rFonts w:eastAsia="Times New Roman" w:cs="Times New Roman"/>
                <w:szCs w:val="24"/>
              </w:rPr>
              <w:t>3</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Pr>
                <w:rFonts w:eastAsia="Times New Roman" w:cs="Times New Roman"/>
                <w:szCs w:val="24"/>
              </w:rPr>
              <w:t>3</w:t>
            </w:r>
            <w:r w:rsidRPr="00B44AFB">
              <w:rPr>
                <w:rFonts w:eastAsia="Times New Roman" w:cs="Times New Roman"/>
                <w:szCs w:val="24"/>
              </w:rPr>
              <w:t>.</w:t>
            </w:r>
            <w:r>
              <w:rPr>
                <w:rFonts w:eastAsia="Times New Roman" w:cs="Times New Roman"/>
                <w:szCs w:val="24"/>
              </w:rPr>
              <w:t>5</w:t>
            </w:r>
            <w:r w:rsidRPr="00B44AFB">
              <w:rPr>
                <w:rFonts w:eastAsia="Times New Roman" w:cs="Times New Roman"/>
                <w:szCs w:val="24"/>
              </w:rPr>
              <w:t>E+00</w:t>
            </w:r>
          </w:p>
        </w:tc>
      </w:tr>
      <w:tr w:rsidR="001801DC" w:rsidRPr="00B44AFB" w:rsidTr="007B6542">
        <w:trPr>
          <w:trHeight w:val="326"/>
          <w:jc w:val="center"/>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color w:val="000000"/>
                <w:szCs w:val="24"/>
              </w:rPr>
            </w:pPr>
            <w:r w:rsidRPr="00B44AFB">
              <w:rPr>
                <w:rFonts w:eastAsia="Times New Roman" w:cs="Times New Roman"/>
                <w:color w:val="000000"/>
                <w:szCs w:val="24"/>
              </w:rPr>
              <w:t>Dec-06</w:t>
            </w:r>
          </w:p>
        </w:tc>
        <w:tc>
          <w:tcPr>
            <w:tcW w:w="1149"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9.6E-01</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1.2E+00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2.6E+00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2.4E+00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Pr>
                <w:rFonts w:eastAsia="Times New Roman" w:cs="Times New Roman"/>
                <w:szCs w:val="24"/>
              </w:rPr>
              <w:t>1</w:t>
            </w:r>
            <w:r w:rsidRPr="00B44AFB">
              <w:rPr>
                <w:rFonts w:eastAsia="Times New Roman" w:cs="Times New Roman"/>
                <w:szCs w:val="24"/>
              </w:rPr>
              <w:t>.</w:t>
            </w:r>
            <w:r>
              <w:rPr>
                <w:rFonts w:eastAsia="Times New Roman" w:cs="Times New Roman"/>
                <w:szCs w:val="24"/>
              </w:rPr>
              <w:t>2</w:t>
            </w:r>
            <w:r w:rsidRPr="00B44AFB">
              <w:rPr>
                <w:rFonts w:eastAsia="Times New Roman" w:cs="Times New Roman"/>
                <w:szCs w:val="24"/>
              </w:rPr>
              <w:t>E+0</w:t>
            </w:r>
            <w:r>
              <w:rPr>
                <w:rFonts w:eastAsia="Times New Roman" w:cs="Times New Roman"/>
                <w:szCs w:val="24"/>
              </w:rPr>
              <w:t>3</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Pr>
                <w:rFonts w:eastAsia="Times New Roman" w:cs="Times New Roman"/>
                <w:szCs w:val="24"/>
              </w:rPr>
              <w:t>3</w:t>
            </w:r>
            <w:r w:rsidRPr="00B44AFB">
              <w:rPr>
                <w:rFonts w:eastAsia="Times New Roman" w:cs="Times New Roman"/>
                <w:szCs w:val="24"/>
              </w:rPr>
              <w:t>.</w:t>
            </w:r>
            <w:r>
              <w:rPr>
                <w:rFonts w:eastAsia="Times New Roman" w:cs="Times New Roman"/>
                <w:szCs w:val="24"/>
              </w:rPr>
              <w:t>9</w:t>
            </w:r>
            <w:r w:rsidRPr="00B44AFB">
              <w:rPr>
                <w:rFonts w:eastAsia="Times New Roman" w:cs="Times New Roman"/>
                <w:szCs w:val="24"/>
              </w:rPr>
              <w:t>E+00</w:t>
            </w:r>
          </w:p>
        </w:tc>
      </w:tr>
      <w:tr w:rsidR="001801DC" w:rsidRPr="00B44AFB" w:rsidTr="007B6542">
        <w:trPr>
          <w:trHeight w:val="326"/>
          <w:jc w:val="center"/>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color w:val="000000"/>
                <w:szCs w:val="24"/>
              </w:rPr>
            </w:pPr>
            <w:r w:rsidRPr="00B44AFB">
              <w:rPr>
                <w:rFonts w:eastAsia="Times New Roman" w:cs="Times New Roman"/>
                <w:color w:val="000000"/>
                <w:szCs w:val="24"/>
              </w:rPr>
              <w:t>Dec-07</w:t>
            </w:r>
          </w:p>
        </w:tc>
        <w:tc>
          <w:tcPr>
            <w:tcW w:w="1149"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1.1E+00</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1.3E+00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2.9E+00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2.6E+00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Pr>
                <w:rFonts w:eastAsia="Times New Roman" w:cs="Times New Roman"/>
                <w:szCs w:val="24"/>
              </w:rPr>
              <w:t>1</w:t>
            </w:r>
            <w:r w:rsidRPr="00B44AFB">
              <w:rPr>
                <w:rFonts w:eastAsia="Times New Roman" w:cs="Times New Roman"/>
                <w:szCs w:val="24"/>
              </w:rPr>
              <w:t>.</w:t>
            </w:r>
            <w:r>
              <w:rPr>
                <w:rFonts w:eastAsia="Times New Roman" w:cs="Times New Roman"/>
                <w:szCs w:val="24"/>
              </w:rPr>
              <w:t>3</w:t>
            </w:r>
            <w:r w:rsidRPr="00B44AFB">
              <w:rPr>
                <w:rFonts w:eastAsia="Times New Roman" w:cs="Times New Roman"/>
                <w:szCs w:val="24"/>
              </w:rPr>
              <w:t>E+0</w:t>
            </w:r>
            <w:r>
              <w:rPr>
                <w:rFonts w:eastAsia="Times New Roman" w:cs="Times New Roman"/>
                <w:szCs w:val="24"/>
              </w:rPr>
              <w:t>3</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Pr>
                <w:rFonts w:eastAsia="Times New Roman" w:cs="Times New Roman"/>
                <w:szCs w:val="24"/>
              </w:rPr>
              <w:t>4</w:t>
            </w:r>
            <w:r w:rsidRPr="00B44AFB">
              <w:rPr>
                <w:rFonts w:eastAsia="Times New Roman" w:cs="Times New Roman"/>
                <w:szCs w:val="24"/>
              </w:rPr>
              <w:t>.</w:t>
            </w:r>
            <w:r>
              <w:rPr>
                <w:rFonts w:eastAsia="Times New Roman" w:cs="Times New Roman"/>
                <w:szCs w:val="24"/>
              </w:rPr>
              <w:t>3</w:t>
            </w:r>
            <w:r w:rsidRPr="00B44AFB">
              <w:rPr>
                <w:rFonts w:eastAsia="Times New Roman" w:cs="Times New Roman"/>
                <w:szCs w:val="24"/>
              </w:rPr>
              <w:t>E+00</w:t>
            </w:r>
          </w:p>
        </w:tc>
      </w:tr>
      <w:tr w:rsidR="001801DC" w:rsidRPr="00B44AFB" w:rsidTr="007B6542">
        <w:trPr>
          <w:trHeight w:val="326"/>
          <w:jc w:val="center"/>
        </w:trPr>
        <w:tc>
          <w:tcPr>
            <w:tcW w:w="1096" w:type="dxa"/>
            <w:tcBorders>
              <w:top w:val="nil"/>
              <w:left w:val="single" w:sz="4" w:space="0" w:color="auto"/>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color w:val="000000"/>
                <w:szCs w:val="24"/>
              </w:rPr>
            </w:pPr>
            <w:r w:rsidRPr="00B44AFB">
              <w:rPr>
                <w:rFonts w:eastAsia="Times New Roman" w:cs="Times New Roman"/>
                <w:color w:val="000000"/>
                <w:szCs w:val="24"/>
              </w:rPr>
              <w:t>Dec-08</w:t>
            </w:r>
          </w:p>
        </w:tc>
        <w:tc>
          <w:tcPr>
            <w:tcW w:w="1149"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1.2E+00</w:t>
            </w:r>
          </w:p>
        </w:tc>
        <w:tc>
          <w:tcPr>
            <w:tcW w:w="1048"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1.4E+00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3.2E+00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0.0E+00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sidRPr="00B44AFB">
              <w:rPr>
                <w:rFonts w:eastAsia="Times New Roman" w:cs="Times New Roman"/>
                <w:szCs w:val="24"/>
              </w:rPr>
              <w:t>2.9E+00</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Pr>
                <w:rFonts w:eastAsia="Times New Roman" w:cs="Times New Roman"/>
                <w:szCs w:val="24"/>
              </w:rPr>
              <w:t>1</w:t>
            </w:r>
            <w:r w:rsidRPr="00B44AFB">
              <w:rPr>
                <w:rFonts w:eastAsia="Times New Roman" w:cs="Times New Roman"/>
                <w:szCs w:val="24"/>
              </w:rPr>
              <w:t>.</w:t>
            </w:r>
            <w:r>
              <w:rPr>
                <w:rFonts w:eastAsia="Times New Roman" w:cs="Times New Roman"/>
                <w:szCs w:val="24"/>
              </w:rPr>
              <w:t>5</w:t>
            </w:r>
            <w:r w:rsidRPr="00B44AFB">
              <w:rPr>
                <w:rFonts w:eastAsia="Times New Roman" w:cs="Times New Roman"/>
                <w:szCs w:val="24"/>
              </w:rPr>
              <w:t>E+0</w:t>
            </w:r>
            <w:r>
              <w:rPr>
                <w:rFonts w:eastAsia="Times New Roman" w:cs="Times New Roman"/>
                <w:szCs w:val="24"/>
              </w:rPr>
              <w:t>3</w:t>
            </w:r>
          </w:p>
        </w:tc>
        <w:tc>
          <w:tcPr>
            <w:tcW w:w="1047" w:type="dxa"/>
            <w:tcBorders>
              <w:top w:val="nil"/>
              <w:left w:val="nil"/>
              <w:bottom w:val="single" w:sz="4" w:space="0" w:color="auto"/>
              <w:right w:val="single" w:sz="4" w:space="0" w:color="auto"/>
            </w:tcBorders>
            <w:shd w:val="clear" w:color="auto" w:fill="auto"/>
            <w:noWrap/>
            <w:vAlign w:val="center"/>
            <w:hideMark/>
          </w:tcPr>
          <w:p w:rsidR="001801DC" w:rsidRPr="00B44AFB" w:rsidRDefault="001801DC" w:rsidP="001801DC">
            <w:pPr>
              <w:spacing w:before="0" w:after="0" w:line="240" w:lineRule="auto"/>
              <w:jc w:val="center"/>
              <w:rPr>
                <w:rFonts w:eastAsia="Times New Roman" w:cs="Times New Roman"/>
                <w:szCs w:val="24"/>
              </w:rPr>
            </w:pPr>
            <w:r>
              <w:rPr>
                <w:rFonts w:eastAsia="Times New Roman" w:cs="Times New Roman"/>
                <w:szCs w:val="24"/>
              </w:rPr>
              <w:t>4</w:t>
            </w:r>
            <w:r w:rsidRPr="00B44AFB">
              <w:rPr>
                <w:rFonts w:eastAsia="Times New Roman" w:cs="Times New Roman"/>
                <w:szCs w:val="24"/>
              </w:rPr>
              <w:t>.</w:t>
            </w:r>
            <w:r>
              <w:rPr>
                <w:rFonts w:eastAsia="Times New Roman" w:cs="Times New Roman"/>
                <w:szCs w:val="24"/>
              </w:rPr>
              <w:t>7</w:t>
            </w:r>
            <w:r w:rsidRPr="00B44AFB">
              <w:rPr>
                <w:rFonts w:eastAsia="Times New Roman" w:cs="Times New Roman"/>
                <w:szCs w:val="24"/>
              </w:rPr>
              <w:t>E+00</w:t>
            </w:r>
          </w:p>
        </w:tc>
      </w:tr>
    </w:tbl>
    <w:p w:rsidR="001801DC" w:rsidRPr="00732A55" w:rsidRDefault="001801DC" w:rsidP="001801DC">
      <w:pPr>
        <w:spacing w:before="0" w:after="200" w:line="276" w:lineRule="auto"/>
        <w:jc w:val="left"/>
        <w:rPr>
          <w:rFonts w:eastAsia="Times New Roman" w:cs="Times New Roman"/>
          <w:b/>
          <w:bCs/>
          <w:szCs w:val="24"/>
        </w:rPr>
      </w:pPr>
    </w:p>
    <w:p w:rsidR="001801DC" w:rsidRDefault="001801DC" w:rsidP="001801DC">
      <w:pPr>
        <w:jc w:val="center"/>
      </w:pPr>
      <w:r w:rsidRPr="00732A55">
        <w:rPr>
          <w:noProof/>
        </w:rPr>
        <w:lastRenderedPageBreak/>
        <w:drawing>
          <wp:inline distT="0" distB="0" distL="0" distR="0">
            <wp:extent cx="5067300" cy="3143250"/>
            <wp:effectExtent l="0" t="0" r="0" b="0"/>
            <wp:docPr id="344"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C4192C" w:rsidRDefault="001801DC">
      <w:pPr>
        <w:spacing w:line="240" w:lineRule="auto"/>
        <w:jc w:val="center"/>
      </w:pPr>
      <w:bookmarkStart w:id="216" w:name="_Ref244250334"/>
      <w:bookmarkStart w:id="217" w:name="_Toc244428446"/>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31</w:t>
      </w:r>
      <w:r w:rsidR="007F32E3">
        <w:fldChar w:fldCharType="end"/>
      </w:r>
      <w:bookmarkEnd w:id="216"/>
      <w:r w:rsidRPr="00C95597">
        <w:t>.</w:t>
      </w:r>
      <w:proofErr w:type="gramEnd"/>
      <w:r w:rsidRPr="00C95597">
        <w:t xml:space="preserve"> </w:t>
      </w:r>
      <w:r>
        <w:t>Observed transverse cracking vs. fatigue damage predicted for the PCC of Cell 92</w:t>
      </w:r>
      <w:r w:rsidRPr="00393D3C">
        <w:t xml:space="preserve"> </w:t>
      </w:r>
      <w:r>
        <w:t>using the NJDOT method.</w:t>
      </w:r>
      <w:bookmarkEnd w:id="217"/>
      <w:r>
        <w:t xml:space="preserve"> </w:t>
      </w:r>
    </w:p>
    <w:p w:rsidR="001801DC" w:rsidRDefault="001801DC" w:rsidP="001801DC">
      <w:pPr>
        <w:jc w:val="center"/>
      </w:pPr>
      <w:r w:rsidRPr="00732A55">
        <w:rPr>
          <w:noProof/>
        </w:rPr>
        <w:drawing>
          <wp:inline distT="0" distB="0" distL="0" distR="0">
            <wp:extent cx="5229225" cy="3219450"/>
            <wp:effectExtent l="0" t="0" r="0" b="0"/>
            <wp:docPr id="345"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C4192C" w:rsidRDefault="001801DC">
      <w:pPr>
        <w:spacing w:line="240" w:lineRule="auto"/>
        <w:jc w:val="center"/>
      </w:pPr>
      <w:bookmarkStart w:id="218" w:name="_Toc244428447"/>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32</w:t>
      </w:r>
      <w:r w:rsidR="007F32E3">
        <w:fldChar w:fldCharType="end"/>
      </w:r>
      <w:r w:rsidRPr="00C95597">
        <w:t>.</w:t>
      </w:r>
      <w:proofErr w:type="gramEnd"/>
      <w:r w:rsidRPr="00C95597">
        <w:t xml:space="preserve"> </w:t>
      </w:r>
      <w:r>
        <w:t>Observed transverse cracking vs. fatigue damage predicted for the HMA of Cell 92</w:t>
      </w:r>
      <w:r w:rsidRPr="00393D3C">
        <w:t xml:space="preserve"> </w:t>
      </w:r>
      <w:r>
        <w:t>using the NJDOT method.</w:t>
      </w:r>
      <w:bookmarkEnd w:id="218"/>
    </w:p>
    <w:p w:rsidR="001801DC" w:rsidRPr="00732A55" w:rsidRDefault="001801DC" w:rsidP="001801DC">
      <w:pPr>
        <w:jc w:val="center"/>
        <w:rPr>
          <w:b/>
        </w:rPr>
      </w:pPr>
      <w:r w:rsidRPr="00732A55">
        <w:rPr>
          <w:b/>
          <w:noProof/>
        </w:rPr>
        <w:lastRenderedPageBreak/>
        <w:drawing>
          <wp:inline distT="0" distB="0" distL="0" distR="0">
            <wp:extent cx="5514975" cy="3000375"/>
            <wp:effectExtent l="0" t="0" r="0" b="0"/>
            <wp:docPr id="346"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C4192C" w:rsidRDefault="001801DC">
      <w:pPr>
        <w:spacing w:line="240" w:lineRule="auto"/>
        <w:jc w:val="center"/>
      </w:pPr>
      <w:bookmarkStart w:id="219" w:name="_Toc244428448"/>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33</w:t>
      </w:r>
      <w:r w:rsidR="007F32E3">
        <w:fldChar w:fldCharType="end"/>
      </w:r>
      <w:r w:rsidRPr="00C95597">
        <w:t>.</w:t>
      </w:r>
      <w:proofErr w:type="gramEnd"/>
      <w:r w:rsidRPr="00C95597">
        <w:t xml:space="preserve"> </w:t>
      </w:r>
      <w:r>
        <w:t>Observed IRI vs. fatigue damage predicted for the PCC of Cell 92</w:t>
      </w:r>
      <w:r w:rsidRPr="00393D3C">
        <w:t xml:space="preserve"> </w:t>
      </w:r>
      <w:r>
        <w:t>using the NJDOT method.</w:t>
      </w:r>
      <w:bookmarkEnd w:id="219"/>
      <w:r>
        <w:t xml:space="preserve"> </w:t>
      </w:r>
    </w:p>
    <w:p w:rsidR="001801DC" w:rsidRDefault="001801DC" w:rsidP="001801DC">
      <w:pPr>
        <w:jc w:val="center"/>
      </w:pPr>
      <w:r w:rsidRPr="00732A55">
        <w:rPr>
          <w:noProof/>
        </w:rPr>
        <w:drawing>
          <wp:inline distT="0" distB="0" distL="0" distR="0">
            <wp:extent cx="5324475" cy="3048000"/>
            <wp:effectExtent l="0" t="0" r="0" b="0"/>
            <wp:docPr id="347"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C4192C" w:rsidRDefault="001801DC">
      <w:pPr>
        <w:spacing w:line="240" w:lineRule="auto"/>
        <w:jc w:val="center"/>
      </w:pPr>
      <w:bookmarkStart w:id="220" w:name="_Toc244428449"/>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34</w:t>
      </w:r>
      <w:r w:rsidR="007F32E3">
        <w:fldChar w:fldCharType="end"/>
      </w:r>
      <w:r w:rsidRPr="00C95597">
        <w:t>.</w:t>
      </w:r>
      <w:proofErr w:type="gramEnd"/>
      <w:r w:rsidRPr="00C95597">
        <w:t xml:space="preserve"> </w:t>
      </w:r>
      <w:r>
        <w:t>Observed IRI vs. fatigue damage predicted for the HMA of Cell 92</w:t>
      </w:r>
      <w:r w:rsidRPr="00393D3C">
        <w:t xml:space="preserve"> </w:t>
      </w:r>
      <w:r>
        <w:t>using the NJDOT method.</w:t>
      </w:r>
      <w:bookmarkEnd w:id="220"/>
      <w:r>
        <w:t xml:space="preserve"> </w:t>
      </w:r>
    </w:p>
    <w:p w:rsidR="00890188" w:rsidRDefault="00890188">
      <w:pPr>
        <w:spacing w:line="240" w:lineRule="auto"/>
        <w:jc w:val="center"/>
      </w:pPr>
    </w:p>
    <w:p w:rsidR="001801DC" w:rsidRDefault="001801DC" w:rsidP="001801DC">
      <w:pPr>
        <w:pStyle w:val="Caption"/>
        <w:keepNext/>
        <w:rPr>
          <w:b/>
          <w:color w:val="000000"/>
          <w:szCs w:val="24"/>
          <w:lang w:eastAsia="zh-CN"/>
        </w:rPr>
      </w:pPr>
      <w:bookmarkStart w:id="221" w:name="_Toc244428548"/>
      <w:proofErr w:type="gramStart"/>
      <w:r w:rsidRPr="00652F54">
        <w:rPr>
          <w:szCs w:val="24"/>
        </w:rPr>
        <w:lastRenderedPageBreak/>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17</w:t>
      </w:r>
      <w:r w:rsidR="007F32E3" w:rsidRPr="00652F54">
        <w:rPr>
          <w:b/>
          <w:szCs w:val="24"/>
        </w:rPr>
        <w:fldChar w:fldCharType="end"/>
      </w:r>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93 using the NJDOT method.</w:t>
      </w:r>
      <w:bookmarkEnd w:id="221"/>
      <w:proofErr w:type="gramEnd"/>
    </w:p>
    <w:tbl>
      <w:tblPr>
        <w:tblW w:w="5000" w:type="pct"/>
        <w:jc w:val="center"/>
        <w:tblLook w:val="04A0"/>
      </w:tblPr>
      <w:tblGrid>
        <w:gridCol w:w="1009"/>
        <w:gridCol w:w="1185"/>
        <w:gridCol w:w="1003"/>
        <w:gridCol w:w="1094"/>
        <w:gridCol w:w="1051"/>
        <w:gridCol w:w="1051"/>
        <w:gridCol w:w="1081"/>
        <w:gridCol w:w="1051"/>
        <w:gridCol w:w="1051"/>
      </w:tblGrid>
      <w:tr w:rsidR="007B6542" w:rsidRPr="001210B4" w:rsidTr="007B6542">
        <w:trPr>
          <w:trHeight w:val="331"/>
          <w:jc w:val="center"/>
        </w:trPr>
        <w:tc>
          <w:tcPr>
            <w:tcW w:w="1009" w:type="dxa"/>
            <w:vMerge w:val="restart"/>
            <w:tcBorders>
              <w:top w:val="single" w:sz="4" w:space="0" w:color="auto"/>
              <w:left w:val="single" w:sz="4" w:space="0" w:color="auto"/>
              <w:right w:val="single" w:sz="4" w:space="0" w:color="auto"/>
            </w:tcBorders>
            <w:shd w:val="clear" w:color="auto" w:fill="auto"/>
            <w:noWrap/>
            <w:vAlign w:val="center"/>
            <w:hideMark/>
          </w:tcPr>
          <w:p w:rsidR="007B6542" w:rsidRPr="001210B4" w:rsidRDefault="007B6542" w:rsidP="001801DC">
            <w:pPr>
              <w:spacing w:before="0" w:after="0" w:line="240" w:lineRule="auto"/>
              <w:jc w:val="center"/>
              <w:rPr>
                <w:rFonts w:ascii="Arial" w:eastAsia="Times New Roman" w:hAnsi="Arial" w:cs="Arial"/>
                <w:sz w:val="20"/>
                <w:szCs w:val="20"/>
              </w:rPr>
            </w:pPr>
            <w:r w:rsidRPr="001210B4">
              <w:rPr>
                <w:rFonts w:eastAsia="Times New Roman" w:cs="Times New Roman"/>
                <w:szCs w:val="24"/>
              </w:rPr>
              <w:t>Date</w:t>
            </w:r>
          </w:p>
        </w:tc>
        <w:tc>
          <w:tcPr>
            <w:tcW w:w="4333" w:type="dxa"/>
            <w:gridSpan w:val="4"/>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4234" w:type="dxa"/>
            <w:gridSpan w:val="4"/>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1210B4" w:rsidTr="007B6542">
        <w:trPr>
          <w:trHeight w:val="331"/>
          <w:jc w:val="center"/>
        </w:trPr>
        <w:tc>
          <w:tcPr>
            <w:tcW w:w="1009" w:type="dxa"/>
            <w:vMerge/>
            <w:tcBorders>
              <w:left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p>
        </w:tc>
        <w:tc>
          <w:tcPr>
            <w:tcW w:w="2188"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Bonded</w:t>
            </w:r>
          </w:p>
        </w:tc>
        <w:tc>
          <w:tcPr>
            <w:tcW w:w="2145"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Unbonded</w:t>
            </w:r>
          </w:p>
        </w:tc>
        <w:tc>
          <w:tcPr>
            <w:tcW w:w="2132"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Bonded</w:t>
            </w:r>
          </w:p>
        </w:tc>
        <w:tc>
          <w:tcPr>
            <w:tcW w:w="2102"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Unbonded</w:t>
            </w:r>
          </w:p>
        </w:tc>
      </w:tr>
      <w:tr w:rsidR="001801DC" w:rsidRPr="001210B4" w:rsidTr="007B6542">
        <w:trPr>
          <w:trHeight w:val="331"/>
          <w:jc w:val="center"/>
        </w:trPr>
        <w:tc>
          <w:tcPr>
            <w:tcW w:w="1009" w:type="dxa"/>
            <w:vMerge/>
            <w:tcBorders>
              <w:left w:val="single" w:sz="4" w:space="0" w:color="auto"/>
              <w:bottom w:val="single" w:sz="4" w:space="0" w:color="auto"/>
              <w:right w:val="single" w:sz="4" w:space="0" w:color="auto"/>
            </w:tcBorders>
            <w:vAlign w:val="center"/>
            <w:hideMark/>
          </w:tcPr>
          <w:p w:rsidR="001801DC" w:rsidRPr="001210B4" w:rsidRDefault="001801DC" w:rsidP="001801DC">
            <w:pPr>
              <w:spacing w:before="0" w:after="0" w:line="240" w:lineRule="auto"/>
              <w:jc w:val="center"/>
              <w:rPr>
                <w:rFonts w:eastAsia="Times New Roman" w:cs="Times New Roman"/>
                <w:szCs w:val="24"/>
              </w:rPr>
            </w:pPr>
          </w:p>
        </w:tc>
        <w:tc>
          <w:tcPr>
            <w:tcW w:w="1185"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PCC</w:t>
            </w:r>
          </w:p>
        </w:tc>
        <w:tc>
          <w:tcPr>
            <w:tcW w:w="1003"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HMA</w:t>
            </w:r>
          </w:p>
        </w:tc>
        <w:tc>
          <w:tcPr>
            <w:tcW w:w="1094"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PCC</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HMA</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PCC</w:t>
            </w:r>
          </w:p>
        </w:tc>
        <w:tc>
          <w:tcPr>
            <w:tcW w:w="108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HMA</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PCC</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HMA</w:t>
            </w:r>
          </w:p>
        </w:tc>
      </w:tr>
      <w:tr w:rsidR="001801DC" w:rsidRPr="001210B4" w:rsidTr="007B6542">
        <w:trPr>
          <w:trHeight w:val="331"/>
          <w:jc w:val="center"/>
        </w:trPr>
        <w:tc>
          <w:tcPr>
            <w:tcW w:w="1009" w:type="dxa"/>
            <w:tcBorders>
              <w:top w:val="nil"/>
              <w:left w:val="single" w:sz="4" w:space="0" w:color="auto"/>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color w:val="000000"/>
                <w:szCs w:val="24"/>
              </w:rPr>
            </w:pPr>
            <w:r w:rsidRPr="001210B4">
              <w:rPr>
                <w:rFonts w:eastAsia="Times New Roman" w:cs="Times New Roman"/>
                <w:color w:val="000000"/>
                <w:szCs w:val="24"/>
              </w:rPr>
              <w:t>Dec-97</w:t>
            </w:r>
          </w:p>
        </w:tc>
        <w:tc>
          <w:tcPr>
            <w:tcW w:w="1185"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0.0E+00</w:t>
            </w:r>
          </w:p>
        </w:tc>
        <w:tc>
          <w:tcPr>
            <w:tcW w:w="1003"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7.6E-02</w:t>
            </w:r>
          </w:p>
        </w:tc>
        <w:tc>
          <w:tcPr>
            <w:tcW w:w="1094"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4.0E+00</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1.1E+00</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Pr>
                <w:rFonts w:eastAsia="Times New Roman" w:cs="Times New Roman"/>
                <w:szCs w:val="24"/>
              </w:rPr>
              <w:t>0</w:t>
            </w:r>
            <w:r w:rsidRPr="001210B4">
              <w:rPr>
                <w:rFonts w:eastAsia="Times New Roman" w:cs="Times New Roman"/>
                <w:szCs w:val="24"/>
              </w:rPr>
              <w:t>.</w:t>
            </w:r>
            <w:r>
              <w:rPr>
                <w:rFonts w:eastAsia="Times New Roman" w:cs="Times New Roman"/>
                <w:szCs w:val="24"/>
              </w:rPr>
              <w:t>0</w:t>
            </w:r>
            <w:r w:rsidRPr="001210B4">
              <w:rPr>
                <w:rFonts w:eastAsia="Times New Roman" w:cs="Times New Roman"/>
                <w:szCs w:val="24"/>
              </w:rPr>
              <w:t>E</w:t>
            </w:r>
            <w:r>
              <w:rPr>
                <w:rFonts w:eastAsia="Times New Roman" w:cs="Times New Roman"/>
                <w:szCs w:val="24"/>
              </w:rPr>
              <w:t>+00</w:t>
            </w:r>
          </w:p>
        </w:tc>
        <w:tc>
          <w:tcPr>
            <w:tcW w:w="108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Pr>
                <w:rFonts w:eastAsia="Times New Roman" w:cs="Times New Roman"/>
                <w:szCs w:val="24"/>
              </w:rPr>
              <w:t>1</w:t>
            </w:r>
            <w:r w:rsidRPr="001210B4">
              <w:rPr>
                <w:rFonts w:eastAsia="Times New Roman" w:cs="Times New Roman"/>
                <w:szCs w:val="24"/>
              </w:rPr>
              <w:t>.</w:t>
            </w:r>
            <w:r>
              <w:rPr>
                <w:rFonts w:eastAsia="Times New Roman" w:cs="Times New Roman"/>
                <w:szCs w:val="24"/>
              </w:rPr>
              <w:t>0</w:t>
            </w:r>
            <w:r w:rsidRPr="001210B4">
              <w:rPr>
                <w:rFonts w:eastAsia="Times New Roman" w:cs="Times New Roman"/>
                <w:szCs w:val="24"/>
              </w:rPr>
              <w:t>E-01</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Pr>
                <w:rFonts w:eastAsia="Times New Roman" w:cs="Times New Roman"/>
                <w:szCs w:val="24"/>
              </w:rPr>
              <w:t>2</w:t>
            </w:r>
            <w:r w:rsidRPr="001210B4">
              <w:rPr>
                <w:rFonts w:eastAsia="Times New Roman" w:cs="Times New Roman"/>
                <w:szCs w:val="24"/>
              </w:rPr>
              <w:t>.</w:t>
            </w:r>
            <w:r>
              <w:rPr>
                <w:rFonts w:eastAsia="Times New Roman" w:cs="Times New Roman"/>
                <w:szCs w:val="24"/>
              </w:rPr>
              <w:t>8</w:t>
            </w:r>
            <w:r w:rsidRPr="001210B4">
              <w:rPr>
                <w:rFonts w:eastAsia="Times New Roman" w:cs="Times New Roman"/>
                <w:szCs w:val="24"/>
              </w:rPr>
              <w:t>E+0</w:t>
            </w:r>
            <w:r>
              <w:rPr>
                <w:rFonts w:eastAsia="Times New Roman" w:cs="Times New Roman"/>
                <w:szCs w:val="24"/>
              </w:rPr>
              <w:t>6</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Pr>
                <w:rFonts w:eastAsia="Times New Roman" w:cs="Times New Roman"/>
                <w:szCs w:val="24"/>
              </w:rPr>
              <w:t>9.0</w:t>
            </w:r>
            <w:r w:rsidRPr="001210B4">
              <w:rPr>
                <w:rFonts w:eastAsia="Times New Roman" w:cs="Times New Roman"/>
                <w:szCs w:val="24"/>
              </w:rPr>
              <w:t>E-0</w:t>
            </w:r>
            <w:r>
              <w:rPr>
                <w:rFonts w:eastAsia="Times New Roman" w:cs="Times New Roman"/>
                <w:szCs w:val="24"/>
              </w:rPr>
              <w:t>1</w:t>
            </w:r>
          </w:p>
        </w:tc>
      </w:tr>
      <w:tr w:rsidR="001801DC" w:rsidRPr="001210B4" w:rsidTr="007B6542">
        <w:trPr>
          <w:trHeight w:val="331"/>
          <w:jc w:val="center"/>
        </w:trPr>
        <w:tc>
          <w:tcPr>
            <w:tcW w:w="1009" w:type="dxa"/>
            <w:tcBorders>
              <w:top w:val="nil"/>
              <w:left w:val="single" w:sz="4" w:space="0" w:color="auto"/>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color w:val="000000"/>
                <w:szCs w:val="24"/>
              </w:rPr>
            </w:pPr>
            <w:r w:rsidRPr="001210B4">
              <w:rPr>
                <w:rFonts w:eastAsia="Times New Roman" w:cs="Times New Roman"/>
                <w:color w:val="000000"/>
                <w:szCs w:val="24"/>
              </w:rPr>
              <w:t>Dec-98</w:t>
            </w:r>
          </w:p>
        </w:tc>
        <w:tc>
          <w:tcPr>
            <w:tcW w:w="1185"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0.0E+00</w:t>
            </w:r>
          </w:p>
        </w:tc>
        <w:tc>
          <w:tcPr>
            <w:tcW w:w="1003"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2.3E-01</w:t>
            </w:r>
          </w:p>
        </w:tc>
        <w:tc>
          <w:tcPr>
            <w:tcW w:w="1094"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1.2E+01</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3.4E+00</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0.0E+00</w:t>
            </w:r>
          </w:p>
        </w:tc>
        <w:tc>
          <w:tcPr>
            <w:tcW w:w="108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2.0E-01</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6.9E+06</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3.0E+00</w:t>
            </w:r>
          </w:p>
        </w:tc>
      </w:tr>
      <w:tr w:rsidR="001801DC" w:rsidRPr="001210B4" w:rsidTr="007B6542">
        <w:trPr>
          <w:trHeight w:val="331"/>
          <w:jc w:val="center"/>
        </w:trPr>
        <w:tc>
          <w:tcPr>
            <w:tcW w:w="1009" w:type="dxa"/>
            <w:tcBorders>
              <w:top w:val="nil"/>
              <w:left w:val="single" w:sz="4" w:space="0" w:color="auto"/>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color w:val="000000"/>
                <w:szCs w:val="24"/>
              </w:rPr>
            </w:pPr>
            <w:r w:rsidRPr="001210B4">
              <w:rPr>
                <w:rFonts w:eastAsia="Times New Roman" w:cs="Times New Roman"/>
                <w:color w:val="000000"/>
                <w:szCs w:val="24"/>
              </w:rPr>
              <w:t>Dec-99</w:t>
            </w:r>
          </w:p>
        </w:tc>
        <w:tc>
          <w:tcPr>
            <w:tcW w:w="1185"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0.0E+00</w:t>
            </w:r>
          </w:p>
        </w:tc>
        <w:tc>
          <w:tcPr>
            <w:tcW w:w="1003"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3.8E-01</w:t>
            </w:r>
          </w:p>
        </w:tc>
        <w:tc>
          <w:tcPr>
            <w:tcW w:w="1094"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2.0E+01</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5.7E+00</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0.0E+00</w:t>
            </w:r>
          </w:p>
        </w:tc>
        <w:tc>
          <w:tcPr>
            <w:tcW w:w="108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3.3E-01</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1.1E+07</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5.1E+00</w:t>
            </w:r>
          </w:p>
        </w:tc>
      </w:tr>
      <w:tr w:rsidR="001801DC" w:rsidRPr="001210B4" w:rsidTr="007B6542">
        <w:trPr>
          <w:trHeight w:val="331"/>
          <w:jc w:val="center"/>
        </w:trPr>
        <w:tc>
          <w:tcPr>
            <w:tcW w:w="1009" w:type="dxa"/>
            <w:tcBorders>
              <w:top w:val="nil"/>
              <w:left w:val="single" w:sz="4" w:space="0" w:color="auto"/>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color w:val="000000"/>
                <w:szCs w:val="24"/>
              </w:rPr>
            </w:pPr>
            <w:r w:rsidRPr="001210B4">
              <w:rPr>
                <w:rFonts w:eastAsia="Times New Roman" w:cs="Times New Roman"/>
                <w:color w:val="000000"/>
                <w:szCs w:val="24"/>
              </w:rPr>
              <w:t>Dec-00</w:t>
            </w:r>
          </w:p>
        </w:tc>
        <w:tc>
          <w:tcPr>
            <w:tcW w:w="1185"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0.0E+00</w:t>
            </w:r>
          </w:p>
        </w:tc>
        <w:tc>
          <w:tcPr>
            <w:tcW w:w="1003"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5.2E-01</w:t>
            </w:r>
          </w:p>
        </w:tc>
        <w:tc>
          <w:tcPr>
            <w:tcW w:w="1094"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2.8E+01</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7.8E+00</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0.0E+00</w:t>
            </w:r>
          </w:p>
        </w:tc>
        <w:tc>
          <w:tcPr>
            <w:tcW w:w="108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4.5E-01</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1.5E+07</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6.9E+00</w:t>
            </w:r>
          </w:p>
        </w:tc>
      </w:tr>
      <w:tr w:rsidR="001801DC" w:rsidRPr="001210B4" w:rsidTr="007B6542">
        <w:trPr>
          <w:trHeight w:val="331"/>
          <w:jc w:val="center"/>
        </w:trPr>
        <w:tc>
          <w:tcPr>
            <w:tcW w:w="1009" w:type="dxa"/>
            <w:tcBorders>
              <w:top w:val="nil"/>
              <w:left w:val="single" w:sz="4" w:space="0" w:color="auto"/>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color w:val="000000"/>
                <w:szCs w:val="24"/>
              </w:rPr>
            </w:pPr>
            <w:r w:rsidRPr="001210B4">
              <w:rPr>
                <w:rFonts w:eastAsia="Times New Roman" w:cs="Times New Roman"/>
                <w:color w:val="000000"/>
                <w:szCs w:val="24"/>
              </w:rPr>
              <w:t>Dec-01</w:t>
            </w:r>
          </w:p>
        </w:tc>
        <w:tc>
          <w:tcPr>
            <w:tcW w:w="1185"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0.0E+00</w:t>
            </w:r>
          </w:p>
        </w:tc>
        <w:tc>
          <w:tcPr>
            <w:tcW w:w="1003"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6.8E-01</w:t>
            </w:r>
          </w:p>
        </w:tc>
        <w:tc>
          <w:tcPr>
            <w:tcW w:w="1094"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3.6E+01</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1.0E+01</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0.0E+00</w:t>
            </w:r>
          </w:p>
        </w:tc>
        <w:tc>
          <w:tcPr>
            <w:tcW w:w="108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6.0E-01</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1.9E+07</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9.3E+00</w:t>
            </w:r>
          </w:p>
        </w:tc>
      </w:tr>
      <w:tr w:rsidR="001801DC" w:rsidRPr="001210B4" w:rsidTr="007B6542">
        <w:trPr>
          <w:trHeight w:val="331"/>
          <w:jc w:val="center"/>
        </w:trPr>
        <w:tc>
          <w:tcPr>
            <w:tcW w:w="1009" w:type="dxa"/>
            <w:tcBorders>
              <w:top w:val="nil"/>
              <w:left w:val="single" w:sz="4" w:space="0" w:color="auto"/>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color w:val="000000"/>
                <w:szCs w:val="24"/>
              </w:rPr>
            </w:pPr>
            <w:r w:rsidRPr="001210B4">
              <w:rPr>
                <w:rFonts w:eastAsia="Times New Roman" w:cs="Times New Roman"/>
                <w:color w:val="000000"/>
                <w:szCs w:val="24"/>
              </w:rPr>
              <w:t>Dec-02</w:t>
            </w:r>
          </w:p>
        </w:tc>
        <w:tc>
          <w:tcPr>
            <w:tcW w:w="1185"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0.0E+00</w:t>
            </w:r>
          </w:p>
        </w:tc>
        <w:tc>
          <w:tcPr>
            <w:tcW w:w="1003"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8.3E-01</w:t>
            </w:r>
          </w:p>
        </w:tc>
        <w:tc>
          <w:tcPr>
            <w:tcW w:w="1094"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4.4E+01</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1.3E+01</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0.0E+00</w:t>
            </w:r>
          </w:p>
        </w:tc>
        <w:tc>
          <w:tcPr>
            <w:tcW w:w="108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7.4E-01</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2.3E+07</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1.1E+01</w:t>
            </w:r>
          </w:p>
        </w:tc>
      </w:tr>
      <w:tr w:rsidR="001801DC" w:rsidRPr="001210B4" w:rsidTr="007B6542">
        <w:trPr>
          <w:trHeight w:val="331"/>
          <w:jc w:val="center"/>
        </w:trPr>
        <w:tc>
          <w:tcPr>
            <w:tcW w:w="1009" w:type="dxa"/>
            <w:tcBorders>
              <w:top w:val="nil"/>
              <w:left w:val="single" w:sz="4" w:space="0" w:color="auto"/>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color w:val="000000"/>
                <w:szCs w:val="24"/>
              </w:rPr>
            </w:pPr>
            <w:r w:rsidRPr="001210B4">
              <w:rPr>
                <w:rFonts w:eastAsia="Times New Roman" w:cs="Times New Roman"/>
                <w:color w:val="000000"/>
                <w:szCs w:val="24"/>
              </w:rPr>
              <w:t>Dec-03</w:t>
            </w:r>
          </w:p>
        </w:tc>
        <w:tc>
          <w:tcPr>
            <w:tcW w:w="1185"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0.0E+00</w:t>
            </w:r>
          </w:p>
        </w:tc>
        <w:tc>
          <w:tcPr>
            <w:tcW w:w="1003"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9.8E-01</w:t>
            </w:r>
          </w:p>
        </w:tc>
        <w:tc>
          <w:tcPr>
            <w:tcW w:w="1094"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5.2E+01</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1.5E+01</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0.0E+00</w:t>
            </w:r>
          </w:p>
        </w:tc>
        <w:tc>
          <w:tcPr>
            <w:tcW w:w="108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8.7E-01</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2.7E+07</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1210B4" w:rsidRDefault="001801DC" w:rsidP="001801DC">
            <w:pPr>
              <w:spacing w:before="0" w:after="0" w:line="240" w:lineRule="auto"/>
              <w:jc w:val="center"/>
              <w:rPr>
                <w:rFonts w:eastAsia="Times New Roman" w:cs="Times New Roman"/>
                <w:szCs w:val="24"/>
              </w:rPr>
            </w:pPr>
            <w:r w:rsidRPr="001210B4">
              <w:rPr>
                <w:rFonts w:eastAsia="Times New Roman" w:cs="Times New Roman"/>
                <w:szCs w:val="24"/>
              </w:rPr>
              <w:t>1.4E+01</w:t>
            </w:r>
          </w:p>
        </w:tc>
      </w:tr>
    </w:tbl>
    <w:p w:rsidR="001801DC" w:rsidRDefault="001801DC" w:rsidP="001801DC">
      <w:pPr>
        <w:jc w:val="center"/>
        <w:rPr>
          <w:lang w:eastAsia="zh-CN"/>
        </w:rPr>
      </w:pPr>
      <w:r w:rsidRPr="001210B4">
        <w:rPr>
          <w:noProof/>
        </w:rPr>
        <w:drawing>
          <wp:inline distT="0" distB="0" distL="0" distR="0">
            <wp:extent cx="4933950" cy="3286125"/>
            <wp:effectExtent l="0" t="0" r="0" b="0"/>
            <wp:docPr id="348"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C4192C" w:rsidRDefault="001801DC">
      <w:pPr>
        <w:spacing w:line="240" w:lineRule="auto"/>
        <w:jc w:val="center"/>
      </w:pPr>
      <w:bookmarkStart w:id="222" w:name="_Toc244428450"/>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35</w:t>
      </w:r>
      <w:r w:rsidR="007F32E3">
        <w:fldChar w:fldCharType="end"/>
      </w:r>
      <w:r w:rsidRPr="00C95597">
        <w:t>.</w:t>
      </w:r>
      <w:proofErr w:type="gramEnd"/>
      <w:r w:rsidRPr="00C95597">
        <w:t xml:space="preserve"> </w:t>
      </w:r>
      <w:r>
        <w:t>Observed transverse cracking vs. fatigue damage predicted for the PCC of Cell 93</w:t>
      </w:r>
      <w:r w:rsidRPr="00393D3C">
        <w:t xml:space="preserve"> </w:t>
      </w:r>
      <w:r>
        <w:t>using the NJDOT method.</w:t>
      </w:r>
      <w:bookmarkEnd w:id="222"/>
      <w:r>
        <w:t xml:space="preserve"> </w:t>
      </w:r>
    </w:p>
    <w:p w:rsidR="001801DC" w:rsidRDefault="001801DC" w:rsidP="001801DC">
      <w:pPr>
        <w:jc w:val="center"/>
        <w:rPr>
          <w:lang w:eastAsia="zh-CN"/>
        </w:rPr>
      </w:pPr>
      <w:r w:rsidRPr="00092E1D">
        <w:rPr>
          <w:noProof/>
        </w:rPr>
        <w:lastRenderedPageBreak/>
        <w:drawing>
          <wp:inline distT="0" distB="0" distL="0" distR="0">
            <wp:extent cx="5048250" cy="3086100"/>
            <wp:effectExtent l="0" t="0" r="0" b="0"/>
            <wp:docPr id="349"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C4192C" w:rsidRDefault="001801DC">
      <w:pPr>
        <w:spacing w:line="240" w:lineRule="auto"/>
        <w:jc w:val="center"/>
      </w:pPr>
      <w:bookmarkStart w:id="223" w:name="_Toc244428451"/>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36</w:t>
      </w:r>
      <w:r w:rsidR="007F32E3">
        <w:fldChar w:fldCharType="end"/>
      </w:r>
      <w:r w:rsidRPr="00C95597">
        <w:t>.</w:t>
      </w:r>
      <w:proofErr w:type="gramEnd"/>
      <w:r w:rsidRPr="00C95597">
        <w:t xml:space="preserve"> </w:t>
      </w:r>
      <w:r>
        <w:t>Observed transverse cracking vs. fatigue damage predicted for the HMA of Cell 93</w:t>
      </w:r>
      <w:r w:rsidRPr="00393D3C">
        <w:t xml:space="preserve"> </w:t>
      </w:r>
      <w:r>
        <w:t>using the NJDOT method.</w:t>
      </w:r>
      <w:bookmarkEnd w:id="223"/>
      <w:r>
        <w:t xml:space="preserve"> </w:t>
      </w:r>
    </w:p>
    <w:p w:rsidR="001801DC" w:rsidRDefault="001801DC" w:rsidP="001801DC">
      <w:pPr>
        <w:jc w:val="center"/>
        <w:rPr>
          <w:lang w:eastAsia="zh-CN"/>
        </w:rPr>
      </w:pPr>
      <w:r w:rsidRPr="00092E1D">
        <w:rPr>
          <w:noProof/>
        </w:rPr>
        <w:drawing>
          <wp:inline distT="0" distB="0" distL="0" distR="0">
            <wp:extent cx="5419725" cy="3162300"/>
            <wp:effectExtent l="0" t="0" r="0" b="0"/>
            <wp:docPr id="350"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C4192C" w:rsidRDefault="001801DC">
      <w:pPr>
        <w:spacing w:line="240" w:lineRule="auto"/>
        <w:jc w:val="center"/>
      </w:pPr>
      <w:bookmarkStart w:id="224" w:name="_Toc244428452"/>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37</w:t>
      </w:r>
      <w:r w:rsidR="007F32E3">
        <w:fldChar w:fldCharType="end"/>
      </w:r>
      <w:r w:rsidRPr="00C95597">
        <w:t>.</w:t>
      </w:r>
      <w:proofErr w:type="gramEnd"/>
      <w:r w:rsidRPr="00C95597">
        <w:t xml:space="preserve"> </w:t>
      </w:r>
      <w:r>
        <w:t>Observed IRI vs. fatigue damage predicted for the PCC of Cell 93</w:t>
      </w:r>
      <w:r w:rsidRPr="00393D3C">
        <w:t xml:space="preserve"> </w:t>
      </w:r>
      <w:r>
        <w:t>using the NJDOT method.</w:t>
      </w:r>
      <w:bookmarkEnd w:id="224"/>
      <w:r>
        <w:t xml:space="preserve"> </w:t>
      </w:r>
    </w:p>
    <w:p w:rsidR="001801DC" w:rsidRDefault="001801DC" w:rsidP="001801DC">
      <w:pPr>
        <w:jc w:val="center"/>
        <w:rPr>
          <w:lang w:eastAsia="zh-CN"/>
        </w:rPr>
      </w:pPr>
      <w:r w:rsidRPr="004C44B8">
        <w:rPr>
          <w:noProof/>
        </w:rPr>
        <w:lastRenderedPageBreak/>
        <w:drawing>
          <wp:inline distT="0" distB="0" distL="0" distR="0">
            <wp:extent cx="5153025" cy="3048000"/>
            <wp:effectExtent l="0" t="0" r="0" b="0"/>
            <wp:docPr id="43"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rsidR="00C4192C" w:rsidRDefault="001801DC">
      <w:pPr>
        <w:spacing w:line="240" w:lineRule="auto"/>
        <w:jc w:val="center"/>
      </w:pPr>
      <w:bookmarkStart w:id="225" w:name="_Toc244428453"/>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38</w:t>
      </w:r>
      <w:r w:rsidR="007F32E3">
        <w:fldChar w:fldCharType="end"/>
      </w:r>
      <w:r w:rsidRPr="00C95597">
        <w:t>.</w:t>
      </w:r>
      <w:proofErr w:type="gramEnd"/>
      <w:r w:rsidRPr="00C95597">
        <w:t xml:space="preserve"> </w:t>
      </w:r>
      <w:r>
        <w:t>Observed IRI vs. fatigue damage predicted for the HMA of Cell 93</w:t>
      </w:r>
      <w:r w:rsidRPr="00393D3C">
        <w:t xml:space="preserve"> </w:t>
      </w:r>
      <w:r>
        <w:t>using the NJDOT method.</w:t>
      </w:r>
      <w:bookmarkEnd w:id="225"/>
      <w:r>
        <w:t xml:space="preserve"> </w:t>
      </w:r>
    </w:p>
    <w:p w:rsidR="001801DC" w:rsidRDefault="001801DC" w:rsidP="001801DC">
      <w:pPr>
        <w:pStyle w:val="Caption"/>
        <w:keepNext/>
        <w:rPr>
          <w:b/>
          <w:color w:val="000000"/>
          <w:szCs w:val="24"/>
          <w:lang w:eastAsia="zh-CN"/>
        </w:rPr>
      </w:pPr>
      <w:bookmarkStart w:id="226" w:name="_Toc244428549"/>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18</w:t>
      </w:r>
      <w:r w:rsidR="007F32E3" w:rsidRPr="00652F54">
        <w:rPr>
          <w:b/>
          <w:szCs w:val="24"/>
        </w:rPr>
        <w:fldChar w:fldCharType="end"/>
      </w:r>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94 using the NJDOT method.</w:t>
      </w:r>
      <w:bookmarkEnd w:id="226"/>
      <w:proofErr w:type="gramEnd"/>
    </w:p>
    <w:tbl>
      <w:tblPr>
        <w:tblW w:w="5000" w:type="pct"/>
        <w:jc w:val="center"/>
        <w:tblInd w:w="103" w:type="dxa"/>
        <w:tblLook w:val="04A0"/>
      </w:tblPr>
      <w:tblGrid>
        <w:gridCol w:w="1018"/>
        <w:gridCol w:w="1061"/>
        <w:gridCol w:w="1137"/>
        <w:gridCol w:w="1060"/>
        <w:gridCol w:w="1060"/>
        <w:gridCol w:w="1060"/>
        <w:gridCol w:w="1060"/>
        <w:gridCol w:w="1060"/>
        <w:gridCol w:w="1060"/>
      </w:tblGrid>
      <w:tr w:rsidR="007B6542" w:rsidRPr="00092E1D" w:rsidTr="007B6542">
        <w:trPr>
          <w:trHeight w:val="349"/>
          <w:jc w:val="center"/>
        </w:trPr>
        <w:tc>
          <w:tcPr>
            <w:tcW w:w="1018" w:type="dxa"/>
            <w:vMerge w:val="restart"/>
            <w:tcBorders>
              <w:top w:val="single" w:sz="4" w:space="0" w:color="auto"/>
              <w:left w:val="single" w:sz="4" w:space="0" w:color="auto"/>
              <w:right w:val="single" w:sz="4" w:space="0" w:color="auto"/>
            </w:tcBorders>
            <w:shd w:val="clear" w:color="auto" w:fill="auto"/>
            <w:noWrap/>
            <w:vAlign w:val="center"/>
            <w:hideMark/>
          </w:tcPr>
          <w:p w:rsidR="007B6542" w:rsidRPr="00092E1D" w:rsidRDefault="007B6542" w:rsidP="001C5F77">
            <w:pPr>
              <w:spacing w:before="0" w:after="0" w:line="240" w:lineRule="auto"/>
              <w:jc w:val="center"/>
              <w:rPr>
                <w:rFonts w:ascii="Arial" w:eastAsia="Times New Roman" w:hAnsi="Arial" w:cs="Arial"/>
                <w:sz w:val="20"/>
                <w:szCs w:val="20"/>
              </w:rPr>
            </w:pPr>
            <w:r w:rsidRPr="00092E1D">
              <w:rPr>
                <w:rFonts w:eastAsia="Times New Roman" w:cs="Times New Roman"/>
                <w:szCs w:val="24"/>
              </w:rPr>
              <w:t>Date</w:t>
            </w:r>
          </w:p>
        </w:tc>
        <w:tc>
          <w:tcPr>
            <w:tcW w:w="4318" w:type="dxa"/>
            <w:gridSpan w:val="4"/>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4240" w:type="dxa"/>
            <w:gridSpan w:val="4"/>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092E1D" w:rsidTr="007B6542">
        <w:trPr>
          <w:trHeight w:val="349"/>
          <w:jc w:val="center"/>
        </w:trPr>
        <w:tc>
          <w:tcPr>
            <w:tcW w:w="1018" w:type="dxa"/>
            <w:vMerge/>
            <w:tcBorders>
              <w:left w:val="single" w:sz="4" w:space="0" w:color="auto"/>
              <w:right w:val="single" w:sz="4" w:space="0" w:color="auto"/>
            </w:tcBorders>
            <w:shd w:val="clear" w:color="auto" w:fill="auto"/>
            <w:noWrap/>
            <w:vAlign w:val="center"/>
            <w:hideMark/>
          </w:tcPr>
          <w:p w:rsidR="00830678" w:rsidRDefault="00830678">
            <w:pPr>
              <w:spacing w:before="0" w:after="0" w:line="240" w:lineRule="auto"/>
              <w:jc w:val="center"/>
              <w:rPr>
                <w:rFonts w:eastAsia="Times New Roman" w:cs="Times New Roman"/>
                <w:szCs w:val="24"/>
              </w:rPr>
            </w:pPr>
          </w:p>
        </w:tc>
        <w:tc>
          <w:tcPr>
            <w:tcW w:w="2198" w:type="dxa"/>
            <w:gridSpan w:val="2"/>
            <w:tcBorders>
              <w:top w:val="single" w:sz="4" w:space="0" w:color="auto"/>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Bonded</w:t>
            </w:r>
          </w:p>
        </w:tc>
        <w:tc>
          <w:tcPr>
            <w:tcW w:w="2120" w:type="dxa"/>
            <w:gridSpan w:val="2"/>
            <w:tcBorders>
              <w:top w:val="single" w:sz="4" w:space="0" w:color="auto"/>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Unbonded</w:t>
            </w:r>
          </w:p>
        </w:tc>
        <w:tc>
          <w:tcPr>
            <w:tcW w:w="2120" w:type="dxa"/>
            <w:gridSpan w:val="2"/>
            <w:tcBorders>
              <w:top w:val="single" w:sz="4" w:space="0" w:color="auto"/>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Bonded</w:t>
            </w:r>
          </w:p>
        </w:tc>
        <w:tc>
          <w:tcPr>
            <w:tcW w:w="2120" w:type="dxa"/>
            <w:gridSpan w:val="2"/>
            <w:tcBorders>
              <w:top w:val="single" w:sz="4" w:space="0" w:color="auto"/>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Unbonded</w:t>
            </w:r>
          </w:p>
        </w:tc>
      </w:tr>
      <w:tr w:rsidR="001801DC" w:rsidRPr="00092E1D" w:rsidTr="007B6542">
        <w:trPr>
          <w:trHeight w:val="349"/>
          <w:jc w:val="center"/>
        </w:trPr>
        <w:tc>
          <w:tcPr>
            <w:tcW w:w="1018" w:type="dxa"/>
            <w:vMerge/>
            <w:tcBorders>
              <w:left w:val="single" w:sz="4" w:space="0" w:color="auto"/>
              <w:bottom w:val="single" w:sz="4" w:space="0" w:color="auto"/>
              <w:right w:val="single" w:sz="4" w:space="0" w:color="auto"/>
            </w:tcBorders>
            <w:vAlign w:val="center"/>
            <w:hideMark/>
          </w:tcPr>
          <w:p w:rsidR="00C4192C" w:rsidRDefault="00C4192C">
            <w:pPr>
              <w:spacing w:before="0" w:after="0" w:line="240" w:lineRule="auto"/>
              <w:jc w:val="center"/>
              <w:rPr>
                <w:rFonts w:eastAsia="Times New Roman" w:cs="Times New Roman"/>
                <w:szCs w:val="24"/>
              </w:rPr>
            </w:pPr>
          </w:p>
        </w:tc>
        <w:tc>
          <w:tcPr>
            <w:tcW w:w="1061" w:type="dxa"/>
            <w:tcBorders>
              <w:top w:val="nil"/>
              <w:left w:val="nil"/>
              <w:bottom w:val="single" w:sz="4" w:space="0" w:color="auto"/>
              <w:right w:val="single" w:sz="4" w:space="0" w:color="auto"/>
            </w:tcBorders>
            <w:shd w:val="clear" w:color="auto" w:fill="auto"/>
            <w:noWrap/>
            <w:vAlign w:val="center"/>
            <w:hideMark/>
          </w:tcPr>
          <w:p w:rsidR="001801DC" w:rsidRPr="00092E1D" w:rsidRDefault="001801DC" w:rsidP="001C5F77">
            <w:pPr>
              <w:spacing w:before="0" w:after="0" w:line="240" w:lineRule="auto"/>
              <w:jc w:val="center"/>
              <w:rPr>
                <w:rFonts w:eastAsia="Times New Roman" w:cs="Times New Roman"/>
                <w:szCs w:val="24"/>
              </w:rPr>
            </w:pPr>
            <w:r w:rsidRPr="00092E1D">
              <w:rPr>
                <w:rFonts w:eastAsia="Times New Roman" w:cs="Times New Roman"/>
                <w:szCs w:val="24"/>
              </w:rPr>
              <w:t>PCC</w:t>
            </w:r>
          </w:p>
        </w:tc>
        <w:tc>
          <w:tcPr>
            <w:tcW w:w="113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HMA</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PCC</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HMA</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PCC</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HMA</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PCC</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HMA</w:t>
            </w:r>
          </w:p>
        </w:tc>
      </w:tr>
      <w:tr w:rsidR="001801DC" w:rsidRPr="00092E1D" w:rsidTr="007B6542">
        <w:trPr>
          <w:trHeight w:val="349"/>
          <w:jc w:val="center"/>
        </w:trPr>
        <w:tc>
          <w:tcPr>
            <w:tcW w:w="1018" w:type="dxa"/>
            <w:tcBorders>
              <w:top w:val="nil"/>
              <w:left w:val="single" w:sz="4" w:space="0" w:color="auto"/>
              <w:bottom w:val="single" w:sz="4" w:space="0" w:color="auto"/>
              <w:right w:val="single" w:sz="4" w:space="0" w:color="auto"/>
            </w:tcBorders>
            <w:shd w:val="clear" w:color="auto" w:fill="auto"/>
            <w:noWrap/>
            <w:vAlign w:val="center"/>
            <w:hideMark/>
          </w:tcPr>
          <w:p w:rsidR="001801DC" w:rsidRPr="00092E1D" w:rsidRDefault="001801DC" w:rsidP="001C5F77">
            <w:pPr>
              <w:spacing w:before="0" w:after="0" w:line="240" w:lineRule="auto"/>
              <w:jc w:val="center"/>
              <w:rPr>
                <w:rFonts w:eastAsia="Times New Roman" w:cs="Times New Roman"/>
                <w:color w:val="000000"/>
                <w:szCs w:val="24"/>
              </w:rPr>
            </w:pPr>
            <w:r w:rsidRPr="00092E1D">
              <w:rPr>
                <w:rFonts w:eastAsia="Times New Roman" w:cs="Times New Roman"/>
                <w:color w:val="000000"/>
                <w:szCs w:val="24"/>
              </w:rPr>
              <w:t>Dec-97</w:t>
            </w:r>
          </w:p>
        </w:tc>
        <w:tc>
          <w:tcPr>
            <w:tcW w:w="106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0.0E+00</w:t>
            </w:r>
          </w:p>
        </w:tc>
        <w:tc>
          <w:tcPr>
            <w:tcW w:w="113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7.6E-02</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3.0E-01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1.6E+00</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0.0E+00</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Pr>
                <w:rFonts w:eastAsia="Times New Roman" w:cs="Times New Roman"/>
                <w:szCs w:val="24"/>
              </w:rPr>
              <w:t>6.9</w:t>
            </w:r>
            <w:r w:rsidRPr="00092E1D">
              <w:rPr>
                <w:rFonts w:eastAsia="Times New Roman" w:cs="Times New Roman"/>
                <w:szCs w:val="24"/>
              </w:rPr>
              <w:t>E</w:t>
            </w:r>
            <w:r>
              <w:rPr>
                <w:rFonts w:eastAsia="Times New Roman" w:cs="Times New Roman"/>
                <w:szCs w:val="24"/>
              </w:rPr>
              <w:t>-02</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Pr>
                <w:rFonts w:eastAsia="Times New Roman" w:cs="Times New Roman"/>
                <w:szCs w:val="24"/>
              </w:rPr>
              <w:t>2</w:t>
            </w:r>
            <w:r w:rsidRPr="00092E1D">
              <w:rPr>
                <w:rFonts w:eastAsia="Times New Roman" w:cs="Times New Roman"/>
                <w:szCs w:val="24"/>
              </w:rPr>
              <w:t>.</w:t>
            </w:r>
            <w:r>
              <w:rPr>
                <w:rFonts w:eastAsia="Times New Roman" w:cs="Times New Roman"/>
                <w:szCs w:val="24"/>
              </w:rPr>
              <w:t>1</w:t>
            </w:r>
            <w:r w:rsidRPr="00092E1D">
              <w:rPr>
                <w:rFonts w:eastAsia="Times New Roman" w:cs="Times New Roman"/>
                <w:szCs w:val="24"/>
              </w:rPr>
              <w:t>E+08</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Pr>
                <w:rFonts w:eastAsia="Times New Roman" w:cs="Times New Roman"/>
                <w:szCs w:val="24"/>
              </w:rPr>
              <w:t>1</w:t>
            </w:r>
            <w:r w:rsidRPr="00092E1D">
              <w:rPr>
                <w:rFonts w:eastAsia="Times New Roman" w:cs="Times New Roman"/>
                <w:szCs w:val="24"/>
              </w:rPr>
              <w:t>.</w:t>
            </w:r>
            <w:r>
              <w:rPr>
                <w:rFonts w:eastAsia="Times New Roman" w:cs="Times New Roman"/>
                <w:szCs w:val="24"/>
              </w:rPr>
              <w:t>3</w:t>
            </w:r>
            <w:r w:rsidRPr="00092E1D">
              <w:rPr>
                <w:rFonts w:eastAsia="Times New Roman" w:cs="Times New Roman"/>
                <w:szCs w:val="24"/>
              </w:rPr>
              <w:t>E</w:t>
            </w:r>
            <w:r>
              <w:rPr>
                <w:rFonts w:eastAsia="Times New Roman" w:cs="Times New Roman"/>
                <w:szCs w:val="24"/>
              </w:rPr>
              <w:t>+00</w:t>
            </w:r>
          </w:p>
        </w:tc>
      </w:tr>
      <w:tr w:rsidR="001801DC" w:rsidRPr="00092E1D" w:rsidTr="007B6542">
        <w:trPr>
          <w:trHeight w:val="349"/>
          <w:jc w:val="center"/>
        </w:trPr>
        <w:tc>
          <w:tcPr>
            <w:tcW w:w="1018" w:type="dxa"/>
            <w:tcBorders>
              <w:top w:val="nil"/>
              <w:left w:val="single" w:sz="4" w:space="0" w:color="auto"/>
              <w:bottom w:val="single" w:sz="4" w:space="0" w:color="auto"/>
              <w:right w:val="single" w:sz="4" w:space="0" w:color="auto"/>
            </w:tcBorders>
            <w:shd w:val="clear" w:color="auto" w:fill="auto"/>
            <w:noWrap/>
            <w:vAlign w:val="center"/>
            <w:hideMark/>
          </w:tcPr>
          <w:p w:rsidR="001801DC" w:rsidRPr="00092E1D" w:rsidRDefault="001801DC" w:rsidP="001C5F77">
            <w:pPr>
              <w:spacing w:before="0" w:after="0" w:line="240" w:lineRule="auto"/>
              <w:jc w:val="center"/>
              <w:rPr>
                <w:rFonts w:eastAsia="Times New Roman" w:cs="Times New Roman"/>
                <w:color w:val="000000"/>
                <w:szCs w:val="24"/>
              </w:rPr>
            </w:pPr>
            <w:r w:rsidRPr="00092E1D">
              <w:rPr>
                <w:rFonts w:eastAsia="Times New Roman" w:cs="Times New Roman"/>
                <w:color w:val="000000"/>
                <w:szCs w:val="24"/>
              </w:rPr>
              <w:t>Dec-98</w:t>
            </w:r>
          </w:p>
        </w:tc>
        <w:tc>
          <w:tcPr>
            <w:tcW w:w="106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0.0E+00</w:t>
            </w:r>
          </w:p>
        </w:tc>
        <w:tc>
          <w:tcPr>
            <w:tcW w:w="113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2.3E-01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8.9E-01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4.8E+00</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0.0E+00</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2.1E-01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5.5E+08</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4.0E+00</w:t>
            </w:r>
          </w:p>
        </w:tc>
      </w:tr>
      <w:tr w:rsidR="001801DC" w:rsidRPr="00092E1D" w:rsidTr="007B6542">
        <w:trPr>
          <w:trHeight w:val="349"/>
          <w:jc w:val="center"/>
        </w:trPr>
        <w:tc>
          <w:tcPr>
            <w:tcW w:w="1018" w:type="dxa"/>
            <w:tcBorders>
              <w:top w:val="nil"/>
              <w:left w:val="single" w:sz="4" w:space="0" w:color="auto"/>
              <w:bottom w:val="single" w:sz="4" w:space="0" w:color="auto"/>
              <w:right w:val="single" w:sz="4" w:space="0" w:color="auto"/>
            </w:tcBorders>
            <w:shd w:val="clear" w:color="auto" w:fill="auto"/>
            <w:noWrap/>
            <w:vAlign w:val="center"/>
            <w:hideMark/>
          </w:tcPr>
          <w:p w:rsidR="001801DC" w:rsidRPr="00092E1D" w:rsidRDefault="001801DC" w:rsidP="001C5F77">
            <w:pPr>
              <w:spacing w:before="0" w:after="0" w:line="240" w:lineRule="auto"/>
              <w:jc w:val="center"/>
              <w:rPr>
                <w:rFonts w:eastAsia="Times New Roman" w:cs="Times New Roman"/>
                <w:color w:val="000000"/>
                <w:szCs w:val="24"/>
              </w:rPr>
            </w:pPr>
            <w:r w:rsidRPr="00092E1D">
              <w:rPr>
                <w:rFonts w:eastAsia="Times New Roman" w:cs="Times New Roman"/>
                <w:color w:val="000000"/>
                <w:szCs w:val="24"/>
              </w:rPr>
              <w:t>Dec-99</w:t>
            </w:r>
          </w:p>
        </w:tc>
        <w:tc>
          <w:tcPr>
            <w:tcW w:w="106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0.0E+00</w:t>
            </w:r>
          </w:p>
        </w:tc>
        <w:tc>
          <w:tcPr>
            <w:tcW w:w="113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3.8E-01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1.5E+00</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8.0E+00</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0.0E+00</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3.5E-01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8.9E+08</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6.6E+00</w:t>
            </w:r>
          </w:p>
        </w:tc>
      </w:tr>
      <w:tr w:rsidR="001801DC" w:rsidRPr="00092E1D" w:rsidTr="007B6542">
        <w:trPr>
          <w:trHeight w:val="349"/>
          <w:jc w:val="center"/>
        </w:trPr>
        <w:tc>
          <w:tcPr>
            <w:tcW w:w="1018" w:type="dxa"/>
            <w:tcBorders>
              <w:top w:val="nil"/>
              <w:left w:val="single" w:sz="4" w:space="0" w:color="auto"/>
              <w:bottom w:val="single" w:sz="4" w:space="0" w:color="auto"/>
              <w:right w:val="single" w:sz="4" w:space="0" w:color="auto"/>
            </w:tcBorders>
            <w:shd w:val="clear" w:color="auto" w:fill="auto"/>
            <w:noWrap/>
            <w:vAlign w:val="center"/>
            <w:hideMark/>
          </w:tcPr>
          <w:p w:rsidR="001801DC" w:rsidRPr="00092E1D" w:rsidRDefault="001801DC" w:rsidP="001C5F77">
            <w:pPr>
              <w:spacing w:before="0" w:after="0" w:line="240" w:lineRule="auto"/>
              <w:jc w:val="center"/>
              <w:rPr>
                <w:rFonts w:eastAsia="Times New Roman" w:cs="Times New Roman"/>
                <w:color w:val="000000"/>
                <w:szCs w:val="24"/>
              </w:rPr>
            </w:pPr>
            <w:r w:rsidRPr="00092E1D">
              <w:rPr>
                <w:rFonts w:eastAsia="Times New Roman" w:cs="Times New Roman"/>
                <w:color w:val="000000"/>
                <w:szCs w:val="24"/>
              </w:rPr>
              <w:t>Dec-00</w:t>
            </w:r>
          </w:p>
        </w:tc>
        <w:tc>
          <w:tcPr>
            <w:tcW w:w="106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0.0E+00</w:t>
            </w:r>
          </w:p>
        </w:tc>
        <w:tc>
          <w:tcPr>
            <w:tcW w:w="113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5.2E-01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2.0E+00</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1.1E+01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0.0E+00</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4.8E-01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1.2E+09</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9.0E+00</w:t>
            </w:r>
          </w:p>
        </w:tc>
      </w:tr>
      <w:tr w:rsidR="001801DC" w:rsidRPr="00092E1D" w:rsidTr="007B6542">
        <w:trPr>
          <w:trHeight w:val="349"/>
          <w:jc w:val="center"/>
        </w:trPr>
        <w:tc>
          <w:tcPr>
            <w:tcW w:w="1018" w:type="dxa"/>
            <w:tcBorders>
              <w:top w:val="nil"/>
              <w:left w:val="single" w:sz="4" w:space="0" w:color="auto"/>
              <w:bottom w:val="single" w:sz="4" w:space="0" w:color="auto"/>
              <w:right w:val="single" w:sz="4" w:space="0" w:color="auto"/>
            </w:tcBorders>
            <w:shd w:val="clear" w:color="auto" w:fill="auto"/>
            <w:noWrap/>
            <w:vAlign w:val="center"/>
            <w:hideMark/>
          </w:tcPr>
          <w:p w:rsidR="001801DC" w:rsidRPr="00092E1D" w:rsidRDefault="001801DC" w:rsidP="001C5F77">
            <w:pPr>
              <w:spacing w:before="0" w:after="0" w:line="240" w:lineRule="auto"/>
              <w:jc w:val="center"/>
              <w:rPr>
                <w:rFonts w:eastAsia="Times New Roman" w:cs="Times New Roman"/>
                <w:color w:val="000000"/>
                <w:szCs w:val="24"/>
              </w:rPr>
            </w:pPr>
            <w:r w:rsidRPr="00092E1D">
              <w:rPr>
                <w:rFonts w:eastAsia="Times New Roman" w:cs="Times New Roman"/>
                <w:color w:val="000000"/>
                <w:szCs w:val="24"/>
              </w:rPr>
              <w:t>Dec-01</w:t>
            </w:r>
          </w:p>
        </w:tc>
        <w:tc>
          <w:tcPr>
            <w:tcW w:w="106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0.0E+00</w:t>
            </w:r>
          </w:p>
        </w:tc>
        <w:tc>
          <w:tcPr>
            <w:tcW w:w="113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6.8E-01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2.7E+00</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1.4E+01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0.0E+00</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6.3E-01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1.6E+09</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1.2E+01</w:t>
            </w:r>
          </w:p>
        </w:tc>
      </w:tr>
      <w:tr w:rsidR="001801DC" w:rsidRPr="00092E1D" w:rsidTr="007B6542">
        <w:trPr>
          <w:trHeight w:val="349"/>
          <w:jc w:val="center"/>
        </w:trPr>
        <w:tc>
          <w:tcPr>
            <w:tcW w:w="1018" w:type="dxa"/>
            <w:tcBorders>
              <w:top w:val="nil"/>
              <w:left w:val="single" w:sz="4" w:space="0" w:color="auto"/>
              <w:bottom w:val="single" w:sz="4" w:space="0" w:color="auto"/>
              <w:right w:val="single" w:sz="4" w:space="0" w:color="auto"/>
            </w:tcBorders>
            <w:shd w:val="clear" w:color="auto" w:fill="auto"/>
            <w:noWrap/>
            <w:vAlign w:val="center"/>
            <w:hideMark/>
          </w:tcPr>
          <w:p w:rsidR="001801DC" w:rsidRPr="00092E1D" w:rsidRDefault="001801DC" w:rsidP="001C5F77">
            <w:pPr>
              <w:spacing w:before="0" w:after="0" w:line="240" w:lineRule="auto"/>
              <w:jc w:val="center"/>
              <w:rPr>
                <w:rFonts w:eastAsia="Times New Roman" w:cs="Times New Roman"/>
                <w:color w:val="000000"/>
                <w:szCs w:val="24"/>
              </w:rPr>
            </w:pPr>
            <w:r w:rsidRPr="00092E1D">
              <w:rPr>
                <w:rFonts w:eastAsia="Times New Roman" w:cs="Times New Roman"/>
                <w:color w:val="000000"/>
                <w:szCs w:val="24"/>
              </w:rPr>
              <w:t>Dec-02</w:t>
            </w:r>
          </w:p>
        </w:tc>
        <w:tc>
          <w:tcPr>
            <w:tcW w:w="106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0.0E+00</w:t>
            </w:r>
          </w:p>
        </w:tc>
        <w:tc>
          <w:tcPr>
            <w:tcW w:w="113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8.4E-01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3.2E+00</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1.8E+01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0.0E+00</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7.8E-01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1.9E+09</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1.5E+01</w:t>
            </w:r>
          </w:p>
        </w:tc>
      </w:tr>
      <w:tr w:rsidR="001801DC" w:rsidRPr="00092E1D" w:rsidTr="007B6542">
        <w:trPr>
          <w:trHeight w:val="349"/>
          <w:jc w:val="center"/>
        </w:trPr>
        <w:tc>
          <w:tcPr>
            <w:tcW w:w="1018" w:type="dxa"/>
            <w:tcBorders>
              <w:top w:val="nil"/>
              <w:left w:val="single" w:sz="4" w:space="0" w:color="auto"/>
              <w:bottom w:val="single" w:sz="4" w:space="0" w:color="auto"/>
              <w:right w:val="single" w:sz="4" w:space="0" w:color="auto"/>
            </w:tcBorders>
            <w:shd w:val="clear" w:color="auto" w:fill="auto"/>
            <w:noWrap/>
            <w:vAlign w:val="center"/>
            <w:hideMark/>
          </w:tcPr>
          <w:p w:rsidR="001801DC" w:rsidRPr="00092E1D" w:rsidRDefault="001801DC" w:rsidP="001C5F77">
            <w:pPr>
              <w:spacing w:before="0" w:after="0" w:line="240" w:lineRule="auto"/>
              <w:jc w:val="center"/>
              <w:rPr>
                <w:rFonts w:eastAsia="Times New Roman" w:cs="Times New Roman"/>
                <w:color w:val="000000"/>
                <w:szCs w:val="24"/>
              </w:rPr>
            </w:pPr>
            <w:r w:rsidRPr="00092E1D">
              <w:rPr>
                <w:rFonts w:eastAsia="Times New Roman" w:cs="Times New Roman"/>
                <w:color w:val="000000"/>
                <w:szCs w:val="24"/>
              </w:rPr>
              <w:t>Dec-03</w:t>
            </w:r>
          </w:p>
        </w:tc>
        <w:tc>
          <w:tcPr>
            <w:tcW w:w="106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0.0E+00</w:t>
            </w:r>
          </w:p>
        </w:tc>
        <w:tc>
          <w:tcPr>
            <w:tcW w:w="113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9.9E-01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3.8E+00</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2.1E+01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0.0E+00</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9.2E-01</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2.2E+09</w:t>
            </w: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92E1D">
              <w:rPr>
                <w:rFonts w:eastAsia="Times New Roman" w:cs="Times New Roman"/>
                <w:szCs w:val="24"/>
              </w:rPr>
              <w:t>1.7E+01</w:t>
            </w:r>
          </w:p>
        </w:tc>
      </w:tr>
    </w:tbl>
    <w:p w:rsidR="001801DC" w:rsidRDefault="001801DC" w:rsidP="001801DC">
      <w:pPr>
        <w:pStyle w:val="Caption"/>
        <w:keepNext/>
        <w:rPr>
          <w:b/>
          <w:color w:val="000000"/>
          <w:szCs w:val="24"/>
          <w:lang w:eastAsia="zh-CN"/>
        </w:rPr>
      </w:pPr>
    </w:p>
    <w:p w:rsidR="001801DC" w:rsidRPr="000D3D49" w:rsidRDefault="001801DC" w:rsidP="001801DC">
      <w:pPr>
        <w:rPr>
          <w:rFonts w:eastAsia="Times New Roman" w:cs="Times New Roman"/>
          <w:lang w:eastAsia="zh-CN"/>
        </w:rPr>
      </w:pPr>
      <w:r>
        <w:rPr>
          <w:lang w:eastAsia="zh-CN"/>
        </w:rPr>
        <w:br w:type="page"/>
      </w:r>
    </w:p>
    <w:p w:rsidR="001801DC" w:rsidRDefault="001801DC" w:rsidP="001801DC">
      <w:pPr>
        <w:jc w:val="center"/>
        <w:rPr>
          <w:lang w:eastAsia="zh-CN"/>
        </w:rPr>
      </w:pPr>
      <w:r w:rsidRPr="000D0FD4">
        <w:rPr>
          <w:noProof/>
        </w:rPr>
        <w:lastRenderedPageBreak/>
        <w:drawing>
          <wp:inline distT="0" distB="0" distL="0" distR="0">
            <wp:extent cx="5029200" cy="2962275"/>
            <wp:effectExtent l="0" t="0" r="0" b="0"/>
            <wp:docPr id="12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rsidR="00C4192C" w:rsidRDefault="001801DC">
      <w:pPr>
        <w:spacing w:line="240" w:lineRule="auto"/>
        <w:jc w:val="center"/>
      </w:pPr>
      <w:bookmarkStart w:id="227" w:name="_Toc244428454"/>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39</w:t>
      </w:r>
      <w:r w:rsidR="007F32E3">
        <w:fldChar w:fldCharType="end"/>
      </w:r>
      <w:r w:rsidRPr="00C95597">
        <w:t>.</w:t>
      </w:r>
      <w:proofErr w:type="gramEnd"/>
      <w:r w:rsidRPr="00C95597">
        <w:t xml:space="preserve"> </w:t>
      </w:r>
      <w:r>
        <w:t>Observed transverse cracking vs. fatigue damage predicted for the PCC of Cell 94</w:t>
      </w:r>
      <w:r w:rsidRPr="00393D3C">
        <w:t xml:space="preserve"> </w:t>
      </w:r>
      <w:r>
        <w:t>using the NJDOT method.</w:t>
      </w:r>
      <w:bookmarkEnd w:id="227"/>
      <w:r>
        <w:t xml:space="preserve"> </w:t>
      </w:r>
    </w:p>
    <w:p w:rsidR="001801DC" w:rsidRDefault="001801DC" w:rsidP="001801DC">
      <w:pPr>
        <w:jc w:val="center"/>
        <w:rPr>
          <w:lang w:eastAsia="zh-CN"/>
        </w:rPr>
      </w:pPr>
      <w:r w:rsidRPr="000D0FD4">
        <w:rPr>
          <w:noProof/>
        </w:rPr>
        <w:drawing>
          <wp:inline distT="0" distB="0" distL="0" distR="0">
            <wp:extent cx="4924425" cy="2952750"/>
            <wp:effectExtent l="0" t="0" r="0" b="0"/>
            <wp:docPr id="134"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rsidR="00C4192C" w:rsidRDefault="001801DC">
      <w:pPr>
        <w:spacing w:line="240" w:lineRule="auto"/>
        <w:jc w:val="center"/>
      </w:pPr>
      <w:bookmarkStart w:id="228" w:name="_Toc244428455"/>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40</w:t>
      </w:r>
      <w:r w:rsidR="007F32E3">
        <w:fldChar w:fldCharType="end"/>
      </w:r>
      <w:r w:rsidRPr="00C95597">
        <w:t>.</w:t>
      </w:r>
      <w:proofErr w:type="gramEnd"/>
      <w:r w:rsidRPr="00C95597">
        <w:t xml:space="preserve"> </w:t>
      </w:r>
      <w:r>
        <w:t>Observed transverse cracking vs. fatigue damage predicted for the HMA of Cell 94</w:t>
      </w:r>
      <w:r w:rsidRPr="00393D3C">
        <w:t xml:space="preserve"> </w:t>
      </w:r>
      <w:r>
        <w:t>using the NJDOT method.</w:t>
      </w:r>
      <w:bookmarkEnd w:id="228"/>
      <w:r>
        <w:t xml:space="preserve"> </w:t>
      </w:r>
    </w:p>
    <w:p w:rsidR="001801DC" w:rsidRDefault="001801DC" w:rsidP="001801DC">
      <w:pPr>
        <w:jc w:val="center"/>
        <w:rPr>
          <w:lang w:eastAsia="zh-CN"/>
        </w:rPr>
      </w:pPr>
      <w:r w:rsidRPr="00182BC7">
        <w:rPr>
          <w:noProof/>
        </w:rPr>
        <w:lastRenderedPageBreak/>
        <w:drawing>
          <wp:inline distT="0" distB="0" distL="0" distR="0">
            <wp:extent cx="5305425" cy="3267075"/>
            <wp:effectExtent l="0" t="0" r="0" b="0"/>
            <wp:docPr id="135"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rsidR="00C4192C" w:rsidRDefault="001801DC">
      <w:pPr>
        <w:spacing w:line="240" w:lineRule="auto"/>
        <w:jc w:val="center"/>
      </w:pPr>
      <w:bookmarkStart w:id="229" w:name="_Toc244428456"/>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41</w:t>
      </w:r>
      <w:r w:rsidR="007F32E3">
        <w:fldChar w:fldCharType="end"/>
      </w:r>
      <w:r w:rsidRPr="00C95597">
        <w:t>.</w:t>
      </w:r>
      <w:proofErr w:type="gramEnd"/>
      <w:r w:rsidRPr="00C95597">
        <w:t xml:space="preserve"> </w:t>
      </w:r>
      <w:r>
        <w:t>Observed IRI vs. fatigue damage predicted for the PCC of Cell 94</w:t>
      </w:r>
      <w:r w:rsidRPr="00393D3C">
        <w:t xml:space="preserve"> </w:t>
      </w:r>
      <w:r>
        <w:t>using the NJDOT method.</w:t>
      </w:r>
      <w:bookmarkEnd w:id="229"/>
    </w:p>
    <w:p w:rsidR="001801DC" w:rsidRDefault="001801DC" w:rsidP="001801DC">
      <w:pPr>
        <w:jc w:val="center"/>
        <w:rPr>
          <w:lang w:eastAsia="zh-CN"/>
        </w:rPr>
      </w:pPr>
      <w:r w:rsidRPr="00182BC7">
        <w:rPr>
          <w:noProof/>
        </w:rPr>
        <w:drawing>
          <wp:inline distT="0" distB="0" distL="0" distR="0">
            <wp:extent cx="5610225" cy="3124200"/>
            <wp:effectExtent l="0" t="0" r="0" b="0"/>
            <wp:docPr id="136"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rsidR="00C4192C" w:rsidRDefault="001801DC">
      <w:pPr>
        <w:spacing w:line="240" w:lineRule="auto"/>
        <w:jc w:val="center"/>
      </w:pPr>
      <w:bookmarkStart w:id="230" w:name="_Toc244428457"/>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42</w:t>
      </w:r>
      <w:r w:rsidR="007F32E3">
        <w:fldChar w:fldCharType="end"/>
      </w:r>
      <w:r w:rsidRPr="00C95597">
        <w:t>.</w:t>
      </w:r>
      <w:proofErr w:type="gramEnd"/>
      <w:r w:rsidRPr="00C95597">
        <w:t xml:space="preserve"> </w:t>
      </w:r>
      <w:r>
        <w:t>Observed IRI vs. fatigue damage predicted for the HMA of Cell 94</w:t>
      </w:r>
      <w:r w:rsidRPr="00393D3C">
        <w:t xml:space="preserve"> </w:t>
      </w:r>
      <w:r>
        <w:t>using the NJDOT method.</w:t>
      </w:r>
      <w:bookmarkEnd w:id="230"/>
      <w:r>
        <w:t xml:space="preserve"> </w:t>
      </w:r>
    </w:p>
    <w:p w:rsidR="001801DC" w:rsidRPr="00652F54" w:rsidRDefault="001801DC" w:rsidP="001801DC">
      <w:pPr>
        <w:pStyle w:val="Caption"/>
        <w:keepNext/>
        <w:rPr>
          <w:b/>
          <w:szCs w:val="24"/>
        </w:rPr>
      </w:pPr>
      <w:bookmarkStart w:id="231" w:name="_Toc244428550"/>
      <w:proofErr w:type="gramStart"/>
      <w:r w:rsidRPr="00652F54">
        <w:rPr>
          <w:szCs w:val="24"/>
        </w:rPr>
        <w:lastRenderedPageBreak/>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19</w:t>
      </w:r>
      <w:r w:rsidR="007F32E3" w:rsidRPr="00652F54">
        <w:rPr>
          <w:b/>
          <w:szCs w:val="24"/>
        </w:rPr>
        <w:fldChar w:fldCharType="end"/>
      </w:r>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95 using the NJDOT method.</w:t>
      </w:r>
      <w:bookmarkEnd w:id="231"/>
      <w:proofErr w:type="gramEnd"/>
    </w:p>
    <w:tbl>
      <w:tblPr>
        <w:tblW w:w="5000" w:type="pct"/>
        <w:jc w:val="center"/>
        <w:tblInd w:w="103" w:type="dxa"/>
        <w:tblLook w:val="04A0"/>
      </w:tblPr>
      <w:tblGrid>
        <w:gridCol w:w="1119"/>
        <w:gridCol w:w="1060"/>
        <w:gridCol w:w="1043"/>
        <w:gridCol w:w="1059"/>
        <w:gridCol w:w="1059"/>
        <w:gridCol w:w="1059"/>
        <w:gridCol w:w="1059"/>
        <w:gridCol w:w="1059"/>
        <w:gridCol w:w="1059"/>
      </w:tblGrid>
      <w:tr w:rsidR="007B6542" w:rsidRPr="008E5BE0" w:rsidTr="007B6542">
        <w:trPr>
          <w:trHeight w:val="347"/>
          <w:jc w:val="center"/>
        </w:trPr>
        <w:tc>
          <w:tcPr>
            <w:tcW w:w="1119" w:type="dxa"/>
            <w:vMerge w:val="restart"/>
            <w:tcBorders>
              <w:top w:val="single" w:sz="4" w:space="0" w:color="auto"/>
              <w:left w:val="single" w:sz="4" w:space="0" w:color="auto"/>
              <w:right w:val="single" w:sz="4" w:space="0" w:color="auto"/>
            </w:tcBorders>
            <w:shd w:val="clear" w:color="auto" w:fill="auto"/>
            <w:noWrap/>
            <w:vAlign w:val="center"/>
            <w:hideMark/>
          </w:tcPr>
          <w:p w:rsidR="007B6542" w:rsidRPr="008E5BE0" w:rsidRDefault="007B6542" w:rsidP="001C5F77">
            <w:pPr>
              <w:spacing w:before="0" w:after="0" w:line="240" w:lineRule="auto"/>
              <w:jc w:val="center"/>
              <w:rPr>
                <w:rFonts w:ascii="Arial" w:eastAsia="Times New Roman" w:hAnsi="Arial" w:cs="Arial"/>
                <w:sz w:val="20"/>
                <w:szCs w:val="20"/>
              </w:rPr>
            </w:pPr>
            <w:r w:rsidRPr="008E5BE0">
              <w:rPr>
                <w:rFonts w:eastAsia="Times New Roman" w:cs="Times New Roman"/>
                <w:szCs w:val="24"/>
              </w:rPr>
              <w:t>Date</w:t>
            </w:r>
          </w:p>
        </w:tc>
        <w:tc>
          <w:tcPr>
            <w:tcW w:w="4221" w:type="dxa"/>
            <w:gridSpan w:val="4"/>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4236" w:type="dxa"/>
            <w:gridSpan w:val="4"/>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8E5BE0" w:rsidTr="007B6542">
        <w:trPr>
          <w:trHeight w:val="347"/>
          <w:jc w:val="center"/>
        </w:trPr>
        <w:tc>
          <w:tcPr>
            <w:tcW w:w="1119" w:type="dxa"/>
            <w:vMerge/>
            <w:tcBorders>
              <w:left w:val="single" w:sz="4" w:space="0" w:color="auto"/>
              <w:right w:val="single" w:sz="4" w:space="0" w:color="auto"/>
            </w:tcBorders>
            <w:shd w:val="clear" w:color="auto" w:fill="auto"/>
            <w:noWrap/>
            <w:vAlign w:val="center"/>
            <w:hideMark/>
          </w:tcPr>
          <w:p w:rsidR="00830678" w:rsidRDefault="00830678">
            <w:pPr>
              <w:spacing w:before="0" w:after="0" w:line="240" w:lineRule="auto"/>
              <w:jc w:val="center"/>
              <w:rPr>
                <w:rFonts w:eastAsia="Times New Roman" w:cs="Times New Roman"/>
                <w:szCs w:val="24"/>
              </w:rPr>
            </w:pPr>
          </w:p>
        </w:tc>
        <w:tc>
          <w:tcPr>
            <w:tcW w:w="2103" w:type="dxa"/>
            <w:gridSpan w:val="2"/>
            <w:tcBorders>
              <w:top w:val="single" w:sz="4" w:space="0" w:color="auto"/>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Bonded</w:t>
            </w:r>
          </w:p>
        </w:tc>
        <w:tc>
          <w:tcPr>
            <w:tcW w:w="2118" w:type="dxa"/>
            <w:gridSpan w:val="2"/>
            <w:tcBorders>
              <w:top w:val="single" w:sz="4" w:space="0" w:color="auto"/>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Unbonded</w:t>
            </w:r>
          </w:p>
        </w:tc>
        <w:tc>
          <w:tcPr>
            <w:tcW w:w="2118" w:type="dxa"/>
            <w:gridSpan w:val="2"/>
            <w:tcBorders>
              <w:top w:val="single" w:sz="4" w:space="0" w:color="auto"/>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Bonded</w:t>
            </w:r>
          </w:p>
        </w:tc>
        <w:tc>
          <w:tcPr>
            <w:tcW w:w="2118" w:type="dxa"/>
            <w:gridSpan w:val="2"/>
            <w:tcBorders>
              <w:top w:val="single" w:sz="4" w:space="0" w:color="auto"/>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Unbonded</w:t>
            </w:r>
          </w:p>
        </w:tc>
      </w:tr>
      <w:tr w:rsidR="001801DC" w:rsidRPr="008E5BE0" w:rsidTr="007B6542">
        <w:trPr>
          <w:trHeight w:val="347"/>
          <w:jc w:val="center"/>
        </w:trPr>
        <w:tc>
          <w:tcPr>
            <w:tcW w:w="1119" w:type="dxa"/>
            <w:vMerge/>
            <w:tcBorders>
              <w:left w:val="single" w:sz="4" w:space="0" w:color="auto"/>
              <w:bottom w:val="single" w:sz="4" w:space="0" w:color="000000"/>
              <w:right w:val="single" w:sz="4" w:space="0" w:color="auto"/>
            </w:tcBorders>
            <w:vAlign w:val="center"/>
            <w:hideMark/>
          </w:tcPr>
          <w:p w:rsidR="00830678" w:rsidRDefault="00830678">
            <w:pPr>
              <w:spacing w:before="0" w:after="0" w:line="240" w:lineRule="auto"/>
              <w:jc w:val="center"/>
              <w:rPr>
                <w:rFonts w:eastAsia="Times New Roman" w:cs="Times New Roman"/>
                <w:szCs w:val="24"/>
              </w:rPr>
            </w:pPr>
          </w:p>
        </w:tc>
        <w:tc>
          <w:tcPr>
            <w:tcW w:w="1060"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PCC</w:t>
            </w:r>
          </w:p>
        </w:tc>
        <w:tc>
          <w:tcPr>
            <w:tcW w:w="1043"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HMA</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PCC</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HMA</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PCC</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HMA</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PCC</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HMA</w:t>
            </w:r>
          </w:p>
        </w:tc>
      </w:tr>
      <w:tr w:rsidR="001801DC" w:rsidRPr="008E5BE0" w:rsidTr="007B6542">
        <w:trPr>
          <w:trHeight w:val="347"/>
          <w:jc w:val="center"/>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1801DC" w:rsidRPr="008E5BE0" w:rsidRDefault="001801DC" w:rsidP="001C5F77">
            <w:pPr>
              <w:spacing w:before="0" w:after="0" w:line="240" w:lineRule="auto"/>
              <w:jc w:val="center"/>
              <w:rPr>
                <w:rFonts w:eastAsia="Times New Roman" w:cs="Times New Roman"/>
                <w:color w:val="000000"/>
                <w:szCs w:val="24"/>
              </w:rPr>
            </w:pPr>
            <w:r w:rsidRPr="008E5BE0">
              <w:rPr>
                <w:rFonts w:eastAsia="Times New Roman" w:cs="Times New Roman"/>
                <w:color w:val="000000"/>
                <w:szCs w:val="24"/>
              </w:rPr>
              <w:t>Dec-97</w:t>
            </w:r>
          </w:p>
        </w:tc>
        <w:tc>
          <w:tcPr>
            <w:tcW w:w="1060" w:type="dxa"/>
            <w:tcBorders>
              <w:top w:val="nil"/>
              <w:left w:val="nil"/>
              <w:bottom w:val="single" w:sz="4" w:space="0" w:color="auto"/>
              <w:right w:val="single" w:sz="4" w:space="0" w:color="auto"/>
            </w:tcBorders>
            <w:shd w:val="clear" w:color="auto" w:fill="auto"/>
            <w:noWrap/>
            <w:vAlign w:val="center"/>
            <w:hideMark/>
          </w:tcPr>
          <w:p w:rsidR="001801DC" w:rsidRPr="008E5BE0" w:rsidRDefault="001801DC" w:rsidP="001C5F77">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43"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7.6E-02</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1.6E+00</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Pr>
                <w:rFonts w:eastAsia="Times New Roman" w:cs="Times New Roman"/>
                <w:szCs w:val="24"/>
              </w:rPr>
              <w:t>6</w:t>
            </w:r>
            <w:r w:rsidRPr="008E5BE0">
              <w:rPr>
                <w:rFonts w:eastAsia="Times New Roman" w:cs="Times New Roman"/>
                <w:szCs w:val="24"/>
              </w:rPr>
              <w:t>.</w:t>
            </w:r>
            <w:r>
              <w:rPr>
                <w:rFonts w:eastAsia="Times New Roman" w:cs="Times New Roman"/>
                <w:szCs w:val="24"/>
              </w:rPr>
              <w:t>9</w:t>
            </w:r>
            <w:r w:rsidRPr="008E5BE0">
              <w:rPr>
                <w:rFonts w:eastAsia="Times New Roman" w:cs="Times New Roman"/>
                <w:szCs w:val="24"/>
              </w:rPr>
              <w:t>E</w:t>
            </w:r>
            <w:r>
              <w:rPr>
                <w:rFonts w:eastAsia="Times New Roman" w:cs="Times New Roman"/>
                <w:szCs w:val="24"/>
              </w:rPr>
              <w:t>-02</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Pr>
                <w:rFonts w:eastAsia="Times New Roman" w:cs="Times New Roman"/>
                <w:szCs w:val="24"/>
              </w:rPr>
              <w:t>9</w:t>
            </w:r>
            <w:r w:rsidRPr="008E5BE0">
              <w:rPr>
                <w:rFonts w:eastAsia="Times New Roman" w:cs="Times New Roman"/>
                <w:szCs w:val="24"/>
              </w:rPr>
              <w:t>.</w:t>
            </w:r>
            <w:r>
              <w:rPr>
                <w:rFonts w:eastAsia="Times New Roman" w:cs="Times New Roman"/>
                <w:szCs w:val="24"/>
              </w:rPr>
              <w:t>2</w:t>
            </w:r>
            <w:r w:rsidRPr="008E5BE0">
              <w:rPr>
                <w:rFonts w:eastAsia="Times New Roman" w:cs="Times New Roman"/>
                <w:szCs w:val="24"/>
              </w:rPr>
              <w:t>E+0</w:t>
            </w:r>
            <w:r>
              <w:rPr>
                <w:rFonts w:eastAsia="Times New Roman" w:cs="Times New Roman"/>
                <w:szCs w:val="24"/>
              </w:rPr>
              <w:t>6</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Pr>
                <w:rFonts w:eastAsia="Times New Roman" w:cs="Times New Roman"/>
                <w:szCs w:val="24"/>
              </w:rPr>
              <w:t>1</w:t>
            </w:r>
            <w:r w:rsidRPr="008E5BE0">
              <w:rPr>
                <w:rFonts w:eastAsia="Times New Roman" w:cs="Times New Roman"/>
                <w:szCs w:val="24"/>
              </w:rPr>
              <w:t>.</w:t>
            </w:r>
            <w:r>
              <w:rPr>
                <w:rFonts w:eastAsia="Times New Roman" w:cs="Times New Roman"/>
                <w:szCs w:val="24"/>
              </w:rPr>
              <w:t>3</w:t>
            </w:r>
            <w:r w:rsidRPr="008E5BE0">
              <w:rPr>
                <w:rFonts w:eastAsia="Times New Roman" w:cs="Times New Roman"/>
                <w:szCs w:val="24"/>
              </w:rPr>
              <w:t>E</w:t>
            </w:r>
            <w:r>
              <w:rPr>
                <w:rFonts w:eastAsia="Times New Roman" w:cs="Times New Roman"/>
                <w:szCs w:val="24"/>
              </w:rPr>
              <w:t>+00</w:t>
            </w:r>
          </w:p>
        </w:tc>
      </w:tr>
      <w:tr w:rsidR="001801DC" w:rsidRPr="008E5BE0" w:rsidTr="007B6542">
        <w:trPr>
          <w:trHeight w:val="347"/>
          <w:jc w:val="center"/>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1801DC" w:rsidRPr="008E5BE0" w:rsidRDefault="001801DC" w:rsidP="001C5F77">
            <w:pPr>
              <w:spacing w:before="0" w:after="0" w:line="240" w:lineRule="auto"/>
              <w:jc w:val="center"/>
              <w:rPr>
                <w:rFonts w:eastAsia="Times New Roman" w:cs="Times New Roman"/>
                <w:color w:val="000000"/>
                <w:szCs w:val="24"/>
              </w:rPr>
            </w:pPr>
            <w:r w:rsidRPr="008E5BE0">
              <w:rPr>
                <w:rFonts w:eastAsia="Times New Roman" w:cs="Times New Roman"/>
                <w:color w:val="000000"/>
                <w:szCs w:val="24"/>
              </w:rPr>
              <w:t>Dec-98</w:t>
            </w:r>
          </w:p>
        </w:tc>
        <w:tc>
          <w:tcPr>
            <w:tcW w:w="1060" w:type="dxa"/>
            <w:tcBorders>
              <w:top w:val="nil"/>
              <w:left w:val="nil"/>
              <w:bottom w:val="single" w:sz="4" w:space="0" w:color="auto"/>
              <w:right w:val="single" w:sz="4" w:space="0" w:color="auto"/>
            </w:tcBorders>
            <w:shd w:val="clear" w:color="auto" w:fill="auto"/>
            <w:noWrap/>
            <w:vAlign w:val="center"/>
            <w:hideMark/>
          </w:tcPr>
          <w:p w:rsidR="001801DC" w:rsidRPr="008E5BE0" w:rsidRDefault="001801DC" w:rsidP="001C5F77">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43"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2.3E-01</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4.8E+00</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2.1E-01</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2.4E+07</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4.0E+00</w:t>
            </w:r>
          </w:p>
        </w:tc>
      </w:tr>
      <w:tr w:rsidR="001801DC" w:rsidRPr="008E5BE0" w:rsidTr="007B6542">
        <w:trPr>
          <w:trHeight w:val="347"/>
          <w:jc w:val="center"/>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1801DC" w:rsidRPr="008E5BE0" w:rsidRDefault="001801DC" w:rsidP="001C5F77">
            <w:pPr>
              <w:spacing w:before="0" w:after="0" w:line="240" w:lineRule="auto"/>
              <w:jc w:val="center"/>
              <w:rPr>
                <w:rFonts w:eastAsia="Times New Roman" w:cs="Times New Roman"/>
                <w:color w:val="000000"/>
                <w:szCs w:val="24"/>
              </w:rPr>
            </w:pPr>
            <w:r w:rsidRPr="008E5BE0">
              <w:rPr>
                <w:rFonts w:eastAsia="Times New Roman" w:cs="Times New Roman"/>
                <w:color w:val="000000"/>
                <w:szCs w:val="24"/>
              </w:rPr>
              <w:t>Dec-99</w:t>
            </w:r>
          </w:p>
        </w:tc>
        <w:tc>
          <w:tcPr>
            <w:tcW w:w="1060" w:type="dxa"/>
            <w:tcBorders>
              <w:top w:val="nil"/>
              <w:left w:val="nil"/>
              <w:bottom w:val="single" w:sz="4" w:space="0" w:color="auto"/>
              <w:right w:val="single" w:sz="4" w:space="0" w:color="auto"/>
            </w:tcBorders>
            <w:shd w:val="clear" w:color="auto" w:fill="auto"/>
            <w:noWrap/>
            <w:vAlign w:val="center"/>
            <w:hideMark/>
          </w:tcPr>
          <w:p w:rsidR="001801DC" w:rsidRPr="008E5BE0" w:rsidRDefault="001801DC" w:rsidP="001C5F77">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43"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3.8E-01</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8.0E+00</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3.5E-01</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3.9E+07</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6.6E+00</w:t>
            </w:r>
          </w:p>
        </w:tc>
      </w:tr>
      <w:tr w:rsidR="001801DC" w:rsidRPr="008E5BE0" w:rsidTr="007B6542">
        <w:trPr>
          <w:trHeight w:val="347"/>
          <w:jc w:val="center"/>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1801DC" w:rsidRPr="008E5BE0" w:rsidRDefault="001801DC" w:rsidP="001C5F77">
            <w:pPr>
              <w:spacing w:before="0" w:after="0" w:line="240" w:lineRule="auto"/>
              <w:jc w:val="center"/>
              <w:rPr>
                <w:rFonts w:eastAsia="Times New Roman" w:cs="Times New Roman"/>
                <w:color w:val="000000"/>
                <w:szCs w:val="24"/>
              </w:rPr>
            </w:pPr>
            <w:r w:rsidRPr="008E5BE0">
              <w:rPr>
                <w:rFonts w:eastAsia="Times New Roman" w:cs="Times New Roman"/>
                <w:color w:val="000000"/>
                <w:szCs w:val="24"/>
              </w:rPr>
              <w:t>Dec-00</w:t>
            </w:r>
          </w:p>
        </w:tc>
        <w:tc>
          <w:tcPr>
            <w:tcW w:w="1060" w:type="dxa"/>
            <w:tcBorders>
              <w:top w:val="nil"/>
              <w:left w:val="nil"/>
              <w:bottom w:val="single" w:sz="4" w:space="0" w:color="auto"/>
              <w:right w:val="single" w:sz="4" w:space="0" w:color="auto"/>
            </w:tcBorders>
            <w:shd w:val="clear" w:color="auto" w:fill="auto"/>
            <w:noWrap/>
            <w:vAlign w:val="center"/>
            <w:hideMark/>
          </w:tcPr>
          <w:p w:rsidR="001801DC" w:rsidRPr="008E5BE0" w:rsidRDefault="001801DC" w:rsidP="001C5F77">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43"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5.2E-01</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1.1E+01</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4.8E-01</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5.4E+07</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9.0E+00</w:t>
            </w:r>
          </w:p>
        </w:tc>
      </w:tr>
      <w:tr w:rsidR="001801DC" w:rsidRPr="008E5BE0" w:rsidTr="007B6542">
        <w:trPr>
          <w:trHeight w:val="347"/>
          <w:jc w:val="center"/>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1801DC" w:rsidRPr="008E5BE0" w:rsidRDefault="001801DC" w:rsidP="001C5F77">
            <w:pPr>
              <w:spacing w:before="0" w:after="0" w:line="240" w:lineRule="auto"/>
              <w:jc w:val="center"/>
              <w:rPr>
                <w:rFonts w:eastAsia="Times New Roman" w:cs="Times New Roman"/>
                <w:color w:val="000000"/>
                <w:szCs w:val="24"/>
              </w:rPr>
            </w:pPr>
            <w:r w:rsidRPr="008E5BE0">
              <w:rPr>
                <w:rFonts w:eastAsia="Times New Roman" w:cs="Times New Roman"/>
                <w:color w:val="000000"/>
                <w:szCs w:val="24"/>
              </w:rPr>
              <w:t>Dec-01</w:t>
            </w:r>
          </w:p>
        </w:tc>
        <w:tc>
          <w:tcPr>
            <w:tcW w:w="1060" w:type="dxa"/>
            <w:tcBorders>
              <w:top w:val="nil"/>
              <w:left w:val="nil"/>
              <w:bottom w:val="single" w:sz="4" w:space="0" w:color="auto"/>
              <w:right w:val="single" w:sz="4" w:space="0" w:color="auto"/>
            </w:tcBorders>
            <w:shd w:val="clear" w:color="auto" w:fill="auto"/>
            <w:noWrap/>
            <w:vAlign w:val="center"/>
            <w:hideMark/>
          </w:tcPr>
          <w:p w:rsidR="001801DC" w:rsidRPr="008E5BE0" w:rsidRDefault="001801DC" w:rsidP="001C5F77">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43"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6.9E-01</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1.4E+01</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6.4E-01</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6.9E+07</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1.2E+01</w:t>
            </w:r>
          </w:p>
        </w:tc>
      </w:tr>
      <w:tr w:rsidR="001801DC" w:rsidRPr="008E5BE0" w:rsidTr="007B6542">
        <w:trPr>
          <w:trHeight w:val="347"/>
          <w:jc w:val="center"/>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1801DC" w:rsidRPr="008E5BE0" w:rsidRDefault="001801DC" w:rsidP="001C5F77">
            <w:pPr>
              <w:spacing w:before="0" w:after="0" w:line="240" w:lineRule="auto"/>
              <w:jc w:val="center"/>
              <w:rPr>
                <w:rFonts w:eastAsia="Times New Roman" w:cs="Times New Roman"/>
                <w:color w:val="000000"/>
                <w:szCs w:val="24"/>
              </w:rPr>
            </w:pPr>
            <w:r w:rsidRPr="008E5BE0">
              <w:rPr>
                <w:rFonts w:eastAsia="Times New Roman" w:cs="Times New Roman"/>
                <w:color w:val="000000"/>
                <w:szCs w:val="24"/>
              </w:rPr>
              <w:t>Dec-02</w:t>
            </w:r>
          </w:p>
        </w:tc>
        <w:tc>
          <w:tcPr>
            <w:tcW w:w="1060" w:type="dxa"/>
            <w:tcBorders>
              <w:top w:val="nil"/>
              <w:left w:val="nil"/>
              <w:bottom w:val="single" w:sz="4" w:space="0" w:color="auto"/>
              <w:right w:val="single" w:sz="4" w:space="0" w:color="auto"/>
            </w:tcBorders>
            <w:shd w:val="clear" w:color="auto" w:fill="auto"/>
            <w:noWrap/>
            <w:vAlign w:val="center"/>
            <w:hideMark/>
          </w:tcPr>
          <w:p w:rsidR="001801DC" w:rsidRPr="008E5BE0" w:rsidRDefault="001801DC" w:rsidP="001C5F77">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43"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8.4E-01</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1.8E+01</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7.8E-01</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8.4E+07</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1.5E+01</w:t>
            </w:r>
          </w:p>
        </w:tc>
      </w:tr>
      <w:tr w:rsidR="001801DC" w:rsidRPr="008E5BE0" w:rsidTr="007B6542">
        <w:trPr>
          <w:trHeight w:val="347"/>
          <w:jc w:val="center"/>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rsidR="001801DC" w:rsidRPr="008E5BE0" w:rsidRDefault="001801DC" w:rsidP="001C5F77">
            <w:pPr>
              <w:spacing w:before="0" w:after="0" w:line="240" w:lineRule="auto"/>
              <w:jc w:val="center"/>
              <w:rPr>
                <w:rFonts w:eastAsia="Times New Roman" w:cs="Times New Roman"/>
                <w:color w:val="000000"/>
                <w:szCs w:val="24"/>
              </w:rPr>
            </w:pPr>
            <w:r w:rsidRPr="008E5BE0">
              <w:rPr>
                <w:rFonts w:eastAsia="Times New Roman" w:cs="Times New Roman"/>
                <w:color w:val="000000"/>
                <w:szCs w:val="24"/>
              </w:rPr>
              <w:t>Dec-03</w:t>
            </w:r>
          </w:p>
        </w:tc>
        <w:tc>
          <w:tcPr>
            <w:tcW w:w="1060" w:type="dxa"/>
            <w:tcBorders>
              <w:top w:val="nil"/>
              <w:left w:val="nil"/>
              <w:bottom w:val="single" w:sz="4" w:space="0" w:color="auto"/>
              <w:right w:val="single" w:sz="4" w:space="0" w:color="auto"/>
            </w:tcBorders>
            <w:shd w:val="clear" w:color="auto" w:fill="auto"/>
            <w:noWrap/>
            <w:vAlign w:val="center"/>
            <w:hideMark/>
          </w:tcPr>
          <w:p w:rsidR="001801DC" w:rsidRPr="008E5BE0" w:rsidRDefault="001801DC" w:rsidP="001C5F77">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43"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9.9E-01</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2.1E+01</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0.0E+00</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9.3E-01</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9.8E+07</w:t>
            </w:r>
          </w:p>
        </w:tc>
        <w:tc>
          <w:tcPr>
            <w:tcW w:w="105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8E5BE0">
              <w:rPr>
                <w:rFonts w:eastAsia="Times New Roman" w:cs="Times New Roman"/>
                <w:szCs w:val="24"/>
              </w:rPr>
              <w:t>1.8E+01</w:t>
            </w:r>
          </w:p>
        </w:tc>
      </w:tr>
    </w:tbl>
    <w:p w:rsidR="001801DC" w:rsidRPr="00652F54" w:rsidRDefault="001801DC" w:rsidP="001801DC">
      <w:pPr>
        <w:pStyle w:val="Caption"/>
        <w:keepNext/>
        <w:rPr>
          <w:b/>
          <w:szCs w:val="24"/>
        </w:rPr>
      </w:pPr>
    </w:p>
    <w:p w:rsidR="001801DC" w:rsidRDefault="001801DC" w:rsidP="001801DC">
      <w:pPr>
        <w:pStyle w:val="Caption"/>
        <w:keepNext/>
        <w:rPr>
          <w:b/>
          <w:szCs w:val="24"/>
        </w:rPr>
      </w:pPr>
      <w:r w:rsidRPr="008E5BE0">
        <w:rPr>
          <w:b/>
          <w:noProof/>
          <w:szCs w:val="24"/>
        </w:rPr>
        <w:drawing>
          <wp:inline distT="0" distB="0" distL="0" distR="0">
            <wp:extent cx="4667250" cy="3086100"/>
            <wp:effectExtent l="0" t="0" r="0" b="0"/>
            <wp:docPr id="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rsidR="00C4192C" w:rsidRDefault="001801DC">
      <w:pPr>
        <w:spacing w:line="240" w:lineRule="auto"/>
        <w:jc w:val="center"/>
      </w:pPr>
      <w:bookmarkStart w:id="232" w:name="_Toc244428458"/>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43</w:t>
      </w:r>
      <w:r w:rsidR="007F32E3">
        <w:fldChar w:fldCharType="end"/>
      </w:r>
      <w:r w:rsidRPr="00C95597">
        <w:t>.</w:t>
      </w:r>
      <w:proofErr w:type="gramEnd"/>
      <w:r w:rsidRPr="00C95597">
        <w:t xml:space="preserve"> </w:t>
      </w:r>
      <w:r>
        <w:t>Observed transverse cracking vs. fatigue damage predicted for the PCC of Cell 95</w:t>
      </w:r>
      <w:r w:rsidRPr="00393D3C">
        <w:t xml:space="preserve"> </w:t>
      </w:r>
      <w:r>
        <w:t>using the NJDOT method.</w:t>
      </w:r>
      <w:bookmarkEnd w:id="232"/>
      <w:r>
        <w:t xml:space="preserve"> </w:t>
      </w:r>
    </w:p>
    <w:p w:rsidR="001801DC" w:rsidRDefault="001801DC" w:rsidP="001801DC">
      <w:pPr>
        <w:jc w:val="center"/>
      </w:pPr>
      <w:r w:rsidRPr="001470B6">
        <w:rPr>
          <w:noProof/>
        </w:rPr>
        <w:lastRenderedPageBreak/>
        <w:drawing>
          <wp:inline distT="0" distB="0" distL="0" distR="0">
            <wp:extent cx="4524375" cy="3076575"/>
            <wp:effectExtent l="0" t="0" r="0" b="0"/>
            <wp:docPr id="17"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rsidR="00C4192C" w:rsidRDefault="001801DC">
      <w:pPr>
        <w:spacing w:line="240" w:lineRule="auto"/>
        <w:jc w:val="center"/>
      </w:pPr>
      <w:bookmarkStart w:id="233" w:name="_Toc244428459"/>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44</w:t>
      </w:r>
      <w:r w:rsidR="007F32E3">
        <w:fldChar w:fldCharType="end"/>
      </w:r>
      <w:r w:rsidRPr="00C95597">
        <w:t>.</w:t>
      </w:r>
      <w:proofErr w:type="gramEnd"/>
      <w:r w:rsidRPr="00C95597">
        <w:t xml:space="preserve"> </w:t>
      </w:r>
      <w:r>
        <w:t>Observed transverse cracking vs. fatigue damage predicted for the HMA of Cell 95</w:t>
      </w:r>
      <w:r w:rsidRPr="00393D3C">
        <w:t xml:space="preserve"> </w:t>
      </w:r>
      <w:r>
        <w:t>using the NJDOT method.</w:t>
      </w:r>
      <w:bookmarkEnd w:id="233"/>
      <w:r>
        <w:t xml:space="preserve"> </w:t>
      </w:r>
    </w:p>
    <w:p w:rsidR="001801DC" w:rsidRDefault="001801DC" w:rsidP="001801DC">
      <w:pPr>
        <w:jc w:val="center"/>
      </w:pPr>
      <w:r w:rsidRPr="001470B6">
        <w:rPr>
          <w:noProof/>
        </w:rPr>
        <w:drawing>
          <wp:inline distT="0" distB="0" distL="0" distR="0">
            <wp:extent cx="4838700" cy="2952750"/>
            <wp:effectExtent l="0" t="0" r="0" b="0"/>
            <wp:docPr id="29"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C4192C" w:rsidRDefault="001801DC">
      <w:pPr>
        <w:spacing w:line="240" w:lineRule="auto"/>
        <w:jc w:val="center"/>
      </w:pPr>
      <w:bookmarkStart w:id="234" w:name="_Toc244428460"/>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45</w:t>
      </w:r>
      <w:r w:rsidR="007F32E3">
        <w:fldChar w:fldCharType="end"/>
      </w:r>
      <w:r w:rsidRPr="00C95597">
        <w:t>.</w:t>
      </w:r>
      <w:proofErr w:type="gramEnd"/>
      <w:r w:rsidRPr="00C95597">
        <w:t xml:space="preserve"> </w:t>
      </w:r>
      <w:r>
        <w:t>Observed IRI vs. fatigue damage predicted for the PCC of Cell 95</w:t>
      </w:r>
      <w:r w:rsidRPr="00393D3C">
        <w:t xml:space="preserve"> </w:t>
      </w:r>
      <w:r>
        <w:t>using the NJDOT method.</w:t>
      </w:r>
      <w:bookmarkEnd w:id="234"/>
      <w:r>
        <w:t xml:space="preserve"> </w:t>
      </w:r>
    </w:p>
    <w:p w:rsidR="001801DC" w:rsidRDefault="001801DC" w:rsidP="001801DC">
      <w:pPr>
        <w:jc w:val="center"/>
      </w:pPr>
      <w:r w:rsidRPr="001470B6">
        <w:rPr>
          <w:noProof/>
        </w:rPr>
        <w:lastRenderedPageBreak/>
        <w:drawing>
          <wp:inline distT="0" distB="0" distL="0" distR="0">
            <wp:extent cx="4791075" cy="3028950"/>
            <wp:effectExtent l="0" t="0" r="0" b="0"/>
            <wp:docPr id="35"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rsidR="00C4192C" w:rsidRDefault="001801DC">
      <w:pPr>
        <w:spacing w:line="240" w:lineRule="auto"/>
        <w:jc w:val="center"/>
      </w:pPr>
      <w:bookmarkStart w:id="235" w:name="_Toc244428461"/>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46</w:t>
      </w:r>
      <w:r w:rsidR="007F32E3">
        <w:fldChar w:fldCharType="end"/>
      </w:r>
      <w:r w:rsidRPr="00C95597">
        <w:t>.</w:t>
      </w:r>
      <w:proofErr w:type="gramEnd"/>
      <w:r w:rsidRPr="00C95597">
        <w:t xml:space="preserve"> </w:t>
      </w:r>
      <w:r>
        <w:t>Observed IRI vs. fatigue damage predicted for the HMA of Cell 95</w:t>
      </w:r>
      <w:r w:rsidRPr="00393D3C">
        <w:t xml:space="preserve"> </w:t>
      </w:r>
      <w:r>
        <w:t>using the NJDOT method.</w:t>
      </w:r>
      <w:bookmarkEnd w:id="235"/>
      <w:r>
        <w:t xml:space="preserve"> </w:t>
      </w:r>
    </w:p>
    <w:p w:rsidR="001801DC" w:rsidRDefault="001801DC" w:rsidP="001801DC">
      <w:pPr>
        <w:pStyle w:val="Caption"/>
        <w:keepNext/>
        <w:rPr>
          <w:b/>
          <w:color w:val="000000"/>
          <w:szCs w:val="24"/>
          <w:lang w:eastAsia="zh-CN"/>
        </w:rPr>
      </w:pPr>
      <w:bookmarkStart w:id="236" w:name="_Toc244428551"/>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20</w:t>
      </w:r>
      <w:r w:rsidR="007F32E3" w:rsidRPr="00652F54">
        <w:rPr>
          <w:b/>
          <w:szCs w:val="24"/>
        </w:rPr>
        <w:fldChar w:fldCharType="end"/>
      </w:r>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96 using the NJDOT method.</w:t>
      </w:r>
      <w:bookmarkEnd w:id="236"/>
      <w:proofErr w:type="gramEnd"/>
    </w:p>
    <w:tbl>
      <w:tblPr>
        <w:tblW w:w="5000" w:type="pct"/>
        <w:jc w:val="center"/>
        <w:tblInd w:w="103" w:type="dxa"/>
        <w:tblLook w:val="04A0"/>
      </w:tblPr>
      <w:tblGrid>
        <w:gridCol w:w="898"/>
        <w:gridCol w:w="1104"/>
        <w:gridCol w:w="1109"/>
        <w:gridCol w:w="1077"/>
        <w:gridCol w:w="1192"/>
        <w:gridCol w:w="1049"/>
        <w:gridCol w:w="1049"/>
        <w:gridCol w:w="1049"/>
        <w:gridCol w:w="1049"/>
      </w:tblGrid>
      <w:tr w:rsidR="007B6542" w:rsidRPr="006915D8" w:rsidTr="007B6542">
        <w:trPr>
          <w:trHeight w:val="338"/>
          <w:jc w:val="center"/>
        </w:trPr>
        <w:tc>
          <w:tcPr>
            <w:tcW w:w="898" w:type="dxa"/>
            <w:vMerge w:val="restart"/>
            <w:tcBorders>
              <w:top w:val="single" w:sz="4" w:space="0" w:color="auto"/>
              <w:left w:val="single" w:sz="4" w:space="0" w:color="auto"/>
              <w:right w:val="single" w:sz="4" w:space="0" w:color="auto"/>
            </w:tcBorders>
            <w:shd w:val="clear" w:color="auto" w:fill="auto"/>
            <w:noWrap/>
            <w:vAlign w:val="center"/>
            <w:hideMark/>
          </w:tcPr>
          <w:p w:rsidR="007B6542" w:rsidRPr="006915D8" w:rsidRDefault="007B6542" w:rsidP="001C5F77">
            <w:pPr>
              <w:spacing w:before="0" w:after="0" w:line="240" w:lineRule="auto"/>
              <w:jc w:val="center"/>
              <w:rPr>
                <w:rFonts w:ascii="Arial" w:eastAsia="Times New Roman" w:hAnsi="Arial" w:cs="Arial"/>
                <w:sz w:val="20"/>
                <w:szCs w:val="20"/>
              </w:rPr>
            </w:pPr>
            <w:r w:rsidRPr="006915D8">
              <w:rPr>
                <w:rFonts w:eastAsia="Times New Roman" w:cs="Times New Roman"/>
                <w:szCs w:val="24"/>
              </w:rPr>
              <w:t>Date</w:t>
            </w:r>
          </w:p>
        </w:tc>
        <w:tc>
          <w:tcPr>
            <w:tcW w:w="4482"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4196" w:type="dxa"/>
            <w:gridSpan w:val="4"/>
            <w:tcBorders>
              <w:top w:val="single" w:sz="4" w:space="0" w:color="auto"/>
              <w:left w:val="nil"/>
              <w:bottom w:val="single" w:sz="4" w:space="0" w:color="auto"/>
              <w:right w:val="single" w:sz="4" w:space="0" w:color="000000"/>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6915D8" w:rsidTr="007B6542">
        <w:trPr>
          <w:trHeight w:val="338"/>
          <w:jc w:val="center"/>
        </w:trPr>
        <w:tc>
          <w:tcPr>
            <w:tcW w:w="898" w:type="dxa"/>
            <w:vMerge/>
            <w:tcBorders>
              <w:left w:val="single" w:sz="4" w:space="0" w:color="auto"/>
              <w:right w:val="single" w:sz="4" w:space="0" w:color="auto"/>
            </w:tcBorders>
            <w:shd w:val="clear" w:color="auto" w:fill="auto"/>
            <w:noWrap/>
            <w:vAlign w:val="center"/>
            <w:hideMark/>
          </w:tcPr>
          <w:p w:rsidR="00830678" w:rsidRDefault="00830678">
            <w:pPr>
              <w:spacing w:before="0" w:after="0" w:line="240" w:lineRule="auto"/>
              <w:jc w:val="center"/>
              <w:rPr>
                <w:rFonts w:eastAsia="Times New Roman" w:cs="Times New Roman"/>
                <w:szCs w:val="24"/>
              </w:rPr>
            </w:pPr>
          </w:p>
        </w:tc>
        <w:tc>
          <w:tcPr>
            <w:tcW w:w="2213" w:type="dxa"/>
            <w:gridSpan w:val="2"/>
            <w:tcBorders>
              <w:top w:val="single" w:sz="4" w:space="0" w:color="auto"/>
              <w:left w:val="nil"/>
              <w:bottom w:val="single" w:sz="4" w:space="0" w:color="auto"/>
              <w:right w:val="single" w:sz="4" w:space="0" w:color="000000"/>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Bonded</w:t>
            </w:r>
          </w:p>
        </w:tc>
        <w:tc>
          <w:tcPr>
            <w:tcW w:w="2269" w:type="dxa"/>
            <w:gridSpan w:val="2"/>
            <w:tcBorders>
              <w:top w:val="single" w:sz="4" w:space="0" w:color="auto"/>
              <w:left w:val="nil"/>
              <w:bottom w:val="single" w:sz="4" w:space="0" w:color="auto"/>
              <w:right w:val="single" w:sz="4" w:space="0" w:color="000000"/>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Unbonded</w:t>
            </w:r>
          </w:p>
        </w:tc>
        <w:tc>
          <w:tcPr>
            <w:tcW w:w="209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Bonded</w:t>
            </w:r>
          </w:p>
        </w:tc>
        <w:tc>
          <w:tcPr>
            <w:tcW w:w="209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Unbonded</w:t>
            </w:r>
          </w:p>
        </w:tc>
      </w:tr>
      <w:tr w:rsidR="001801DC" w:rsidRPr="006915D8" w:rsidTr="007B6542">
        <w:trPr>
          <w:trHeight w:val="557"/>
          <w:jc w:val="center"/>
        </w:trPr>
        <w:tc>
          <w:tcPr>
            <w:tcW w:w="898" w:type="dxa"/>
            <w:vMerge/>
            <w:tcBorders>
              <w:left w:val="single" w:sz="4" w:space="0" w:color="auto"/>
              <w:bottom w:val="single" w:sz="4" w:space="0" w:color="000000"/>
              <w:right w:val="single" w:sz="4" w:space="0" w:color="auto"/>
            </w:tcBorders>
            <w:vAlign w:val="center"/>
            <w:hideMark/>
          </w:tcPr>
          <w:p w:rsidR="00830678" w:rsidRDefault="00830678">
            <w:pPr>
              <w:spacing w:before="0" w:after="0" w:line="240" w:lineRule="auto"/>
              <w:jc w:val="center"/>
              <w:rPr>
                <w:rFonts w:eastAsia="Times New Roman" w:cs="Times New Roman"/>
                <w:szCs w:val="24"/>
              </w:rPr>
            </w:pPr>
          </w:p>
        </w:tc>
        <w:tc>
          <w:tcPr>
            <w:tcW w:w="1104"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PCC</w:t>
            </w:r>
          </w:p>
        </w:tc>
        <w:tc>
          <w:tcPr>
            <w:tcW w:w="110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HMA</w:t>
            </w:r>
          </w:p>
        </w:tc>
        <w:tc>
          <w:tcPr>
            <w:tcW w:w="107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PCC</w:t>
            </w:r>
          </w:p>
        </w:tc>
        <w:tc>
          <w:tcPr>
            <w:tcW w:w="1192"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HMA</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PCC</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HMA</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PCC</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HMA</w:t>
            </w:r>
          </w:p>
        </w:tc>
      </w:tr>
      <w:tr w:rsidR="001801DC" w:rsidRPr="006915D8" w:rsidTr="007B6542">
        <w:trPr>
          <w:trHeight w:val="275"/>
          <w:jc w:val="center"/>
        </w:trPr>
        <w:tc>
          <w:tcPr>
            <w:tcW w:w="898" w:type="dxa"/>
            <w:tcBorders>
              <w:top w:val="nil"/>
              <w:left w:val="single" w:sz="4" w:space="0" w:color="auto"/>
              <w:bottom w:val="single" w:sz="4" w:space="0" w:color="auto"/>
              <w:right w:val="single" w:sz="4" w:space="0" w:color="auto"/>
            </w:tcBorders>
            <w:shd w:val="clear" w:color="auto" w:fill="auto"/>
            <w:noWrap/>
            <w:vAlign w:val="center"/>
            <w:hideMark/>
          </w:tcPr>
          <w:p w:rsidR="001801DC" w:rsidRPr="006915D8" w:rsidRDefault="001801DC" w:rsidP="001C5F77">
            <w:pPr>
              <w:spacing w:before="0" w:after="0" w:line="240" w:lineRule="auto"/>
              <w:jc w:val="center"/>
              <w:rPr>
                <w:rFonts w:eastAsia="Times New Roman" w:cs="Times New Roman"/>
                <w:color w:val="000000"/>
                <w:szCs w:val="24"/>
              </w:rPr>
            </w:pPr>
            <w:r w:rsidRPr="006915D8">
              <w:rPr>
                <w:rFonts w:eastAsia="Times New Roman" w:cs="Times New Roman"/>
                <w:color w:val="000000"/>
                <w:szCs w:val="24"/>
              </w:rPr>
              <w:t>Jan-98</w:t>
            </w:r>
          </w:p>
        </w:tc>
        <w:tc>
          <w:tcPr>
            <w:tcW w:w="1104"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0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5.1E-02</w:t>
            </w:r>
          </w:p>
        </w:tc>
        <w:tc>
          <w:tcPr>
            <w:tcW w:w="107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92"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1.4E-01</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0.0E+00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3.6E-02</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2.5E+01</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1.3E-01</w:t>
            </w:r>
          </w:p>
        </w:tc>
      </w:tr>
      <w:tr w:rsidR="001801DC" w:rsidRPr="006915D8" w:rsidTr="007B6542">
        <w:trPr>
          <w:trHeight w:val="275"/>
          <w:jc w:val="center"/>
        </w:trPr>
        <w:tc>
          <w:tcPr>
            <w:tcW w:w="898" w:type="dxa"/>
            <w:tcBorders>
              <w:top w:val="nil"/>
              <w:left w:val="single" w:sz="4" w:space="0" w:color="auto"/>
              <w:bottom w:val="single" w:sz="4" w:space="0" w:color="auto"/>
              <w:right w:val="single" w:sz="4" w:space="0" w:color="auto"/>
            </w:tcBorders>
            <w:shd w:val="clear" w:color="auto" w:fill="auto"/>
            <w:noWrap/>
            <w:vAlign w:val="center"/>
            <w:hideMark/>
          </w:tcPr>
          <w:p w:rsidR="001801DC" w:rsidRPr="006915D8" w:rsidRDefault="001801DC" w:rsidP="001C5F77">
            <w:pPr>
              <w:spacing w:before="0" w:after="0" w:line="240" w:lineRule="auto"/>
              <w:jc w:val="center"/>
              <w:rPr>
                <w:rFonts w:eastAsia="Times New Roman" w:cs="Times New Roman"/>
                <w:color w:val="000000"/>
                <w:szCs w:val="24"/>
              </w:rPr>
            </w:pPr>
            <w:r w:rsidRPr="006915D8">
              <w:rPr>
                <w:rFonts w:eastAsia="Times New Roman" w:cs="Times New Roman"/>
                <w:color w:val="000000"/>
                <w:szCs w:val="24"/>
              </w:rPr>
              <w:t>Jan-99</w:t>
            </w:r>
          </w:p>
        </w:tc>
        <w:tc>
          <w:tcPr>
            <w:tcW w:w="1104"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0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1.5E-01</w:t>
            </w:r>
          </w:p>
        </w:tc>
        <w:tc>
          <w:tcPr>
            <w:tcW w:w="107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92"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4.1E-01</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0.0E+00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1.3E-01</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6.0E+01</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5.5E-01</w:t>
            </w:r>
          </w:p>
        </w:tc>
      </w:tr>
      <w:tr w:rsidR="001801DC" w:rsidRPr="006915D8" w:rsidTr="007B6542">
        <w:trPr>
          <w:trHeight w:val="275"/>
          <w:jc w:val="center"/>
        </w:trPr>
        <w:tc>
          <w:tcPr>
            <w:tcW w:w="898" w:type="dxa"/>
            <w:tcBorders>
              <w:top w:val="nil"/>
              <w:left w:val="single" w:sz="4" w:space="0" w:color="auto"/>
              <w:bottom w:val="single" w:sz="4" w:space="0" w:color="auto"/>
              <w:right w:val="single" w:sz="4" w:space="0" w:color="auto"/>
            </w:tcBorders>
            <w:shd w:val="clear" w:color="auto" w:fill="auto"/>
            <w:noWrap/>
            <w:vAlign w:val="center"/>
            <w:hideMark/>
          </w:tcPr>
          <w:p w:rsidR="001801DC" w:rsidRPr="006915D8" w:rsidRDefault="001801DC" w:rsidP="001C5F77">
            <w:pPr>
              <w:spacing w:before="0" w:after="0" w:line="240" w:lineRule="auto"/>
              <w:jc w:val="center"/>
              <w:rPr>
                <w:rFonts w:eastAsia="Times New Roman" w:cs="Times New Roman"/>
                <w:color w:val="000000"/>
                <w:szCs w:val="24"/>
              </w:rPr>
            </w:pPr>
            <w:r w:rsidRPr="006915D8">
              <w:rPr>
                <w:rFonts w:eastAsia="Times New Roman" w:cs="Times New Roman"/>
                <w:color w:val="000000"/>
                <w:szCs w:val="24"/>
              </w:rPr>
              <w:t>Jan-00</w:t>
            </w:r>
          </w:p>
        </w:tc>
        <w:tc>
          <w:tcPr>
            <w:tcW w:w="1104"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0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2.5E-01</w:t>
            </w:r>
          </w:p>
        </w:tc>
        <w:tc>
          <w:tcPr>
            <w:tcW w:w="107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92"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6.9E-01</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0.0E+00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2.1E-01</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8.9E+01</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9.7E-01</w:t>
            </w:r>
          </w:p>
        </w:tc>
      </w:tr>
      <w:tr w:rsidR="001801DC" w:rsidRPr="006915D8" w:rsidTr="007B6542">
        <w:trPr>
          <w:trHeight w:val="325"/>
          <w:jc w:val="center"/>
        </w:trPr>
        <w:tc>
          <w:tcPr>
            <w:tcW w:w="898" w:type="dxa"/>
            <w:tcBorders>
              <w:top w:val="nil"/>
              <w:left w:val="single" w:sz="4" w:space="0" w:color="auto"/>
              <w:bottom w:val="single" w:sz="4" w:space="0" w:color="auto"/>
              <w:right w:val="single" w:sz="4" w:space="0" w:color="auto"/>
            </w:tcBorders>
            <w:shd w:val="clear" w:color="auto" w:fill="auto"/>
            <w:noWrap/>
            <w:vAlign w:val="center"/>
            <w:hideMark/>
          </w:tcPr>
          <w:p w:rsidR="001801DC" w:rsidRPr="006915D8" w:rsidRDefault="001801DC" w:rsidP="001C5F77">
            <w:pPr>
              <w:spacing w:before="0" w:after="0" w:line="240" w:lineRule="auto"/>
              <w:jc w:val="center"/>
              <w:rPr>
                <w:rFonts w:eastAsia="Times New Roman" w:cs="Times New Roman"/>
                <w:color w:val="000000"/>
                <w:szCs w:val="24"/>
              </w:rPr>
            </w:pPr>
            <w:r w:rsidRPr="006915D8">
              <w:rPr>
                <w:rFonts w:eastAsia="Times New Roman" w:cs="Times New Roman"/>
                <w:color w:val="000000"/>
                <w:szCs w:val="24"/>
              </w:rPr>
              <w:t>Jan-01</w:t>
            </w:r>
          </w:p>
        </w:tc>
        <w:tc>
          <w:tcPr>
            <w:tcW w:w="1104"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0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3.5E-01</w:t>
            </w:r>
          </w:p>
        </w:tc>
        <w:tc>
          <w:tcPr>
            <w:tcW w:w="107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92"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9.6E-01</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0.0E+00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3.0E-01</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1.2E+02</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1.4E+00</w:t>
            </w:r>
          </w:p>
        </w:tc>
      </w:tr>
      <w:tr w:rsidR="001801DC" w:rsidRPr="006915D8" w:rsidTr="007B6542">
        <w:trPr>
          <w:trHeight w:val="278"/>
          <w:jc w:val="center"/>
        </w:trPr>
        <w:tc>
          <w:tcPr>
            <w:tcW w:w="898" w:type="dxa"/>
            <w:tcBorders>
              <w:top w:val="nil"/>
              <w:left w:val="single" w:sz="4" w:space="0" w:color="auto"/>
              <w:bottom w:val="single" w:sz="4" w:space="0" w:color="auto"/>
              <w:right w:val="single" w:sz="4" w:space="0" w:color="auto"/>
            </w:tcBorders>
            <w:shd w:val="clear" w:color="auto" w:fill="auto"/>
            <w:noWrap/>
            <w:vAlign w:val="center"/>
            <w:hideMark/>
          </w:tcPr>
          <w:p w:rsidR="001801DC" w:rsidRPr="006915D8" w:rsidRDefault="001801DC" w:rsidP="001C5F77">
            <w:pPr>
              <w:spacing w:before="0" w:after="0" w:line="240" w:lineRule="auto"/>
              <w:jc w:val="center"/>
              <w:rPr>
                <w:rFonts w:eastAsia="Times New Roman" w:cs="Times New Roman"/>
                <w:color w:val="000000"/>
                <w:szCs w:val="24"/>
              </w:rPr>
            </w:pPr>
            <w:r w:rsidRPr="006915D8">
              <w:rPr>
                <w:rFonts w:eastAsia="Times New Roman" w:cs="Times New Roman"/>
                <w:color w:val="000000"/>
                <w:szCs w:val="24"/>
              </w:rPr>
              <w:t>Jan-02</w:t>
            </w:r>
          </w:p>
        </w:tc>
        <w:tc>
          <w:tcPr>
            <w:tcW w:w="1104"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0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4.6E-01</w:t>
            </w:r>
          </w:p>
        </w:tc>
        <w:tc>
          <w:tcPr>
            <w:tcW w:w="107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92"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1.2E+00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0.0E+00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3.9E-01</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1.6E+02</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1.8E+00</w:t>
            </w:r>
          </w:p>
        </w:tc>
      </w:tr>
      <w:tr w:rsidR="001801DC" w:rsidRPr="006915D8" w:rsidTr="007B6542">
        <w:trPr>
          <w:trHeight w:val="275"/>
          <w:jc w:val="center"/>
        </w:trPr>
        <w:tc>
          <w:tcPr>
            <w:tcW w:w="898" w:type="dxa"/>
            <w:tcBorders>
              <w:top w:val="nil"/>
              <w:left w:val="single" w:sz="4" w:space="0" w:color="auto"/>
              <w:bottom w:val="single" w:sz="4" w:space="0" w:color="auto"/>
              <w:right w:val="single" w:sz="4" w:space="0" w:color="auto"/>
            </w:tcBorders>
            <w:shd w:val="clear" w:color="auto" w:fill="auto"/>
            <w:noWrap/>
            <w:vAlign w:val="center"/>
            <w:hideMark/>
          </w:tcPr>
          <w:p w:rsidR="001801DC" w:rsidRPr="006915D8" w:rsidRDefault="001801DC" w:rsidP="001C5F77">
            <w:pPr>
              <w:spacing w:before="0" w:after="0" w:line="240" w:lineRule="auto"/>
              <w:jc w:val="center"/>
              <w:rPr>
                <w:rFonts w:eastAsia="Times New Roman" w:cs="Times New Roman"/>
                <w:color w:val="000000"/>
                <w:szCs w:val="24"/>
              </w:rPr>
            </w:pPr>
            <w:r w:rsidRPr="006915D8">
              <w:rPr>
                <w:rFonts w:eastAsia="Times New Roman" w:cs="Times New Roman"/>
                <w:color w:val="000000"/>
                <w:szCs w:val="24"/>
              </w:rPr>
              <w:t>Jan-03</w:t>
            </w:r>
          </w:p>
        </w:tc>
        <w:tc>
          <w:tcPr>
            <w:tcW w:w="1104"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0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5.6E-01</w:t>
            </w:r>
          </w:p>
        </w:tc>
        <w:tc>
          <w:tcPr>
            <w:tcW w:w="107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92"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1.5E+00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0.0E+00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4.8E-01</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1.9E+02</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2.2E+00</w:t>
            </w:r>
          </w:p>
        </w:tc>
      </w:tr>
      <w:tr w:rsidR="001801DC" w:rsidRPr="006915D8" w:rsidTr="007B6542">
        <w:trPr>
          <w:trHeight w:val="275"/>
          <w:jc w:val="center"/>
        </w:trPr>
        <w:tc>
          <w:tcPr>
            <w:tcW w:w="898" w:type="dxa"/>
            <w:tcBorders>
              <w:top w:val="nil"/>
              <w:left w:val="single" w:sz="4" w:space="0" w:color="auto"/>
              <w:bottom w:val="single" w:sz="4" w:space="0" w:color="auto"/>
              <w:right w:val="single" w:sz="4" w:space="0" w:color="auto"/>
            </w:tcBorders>
            <w:shd w:val="clear" w:color="auto" w:fill="auto"/>
            <w:noWrap/>
            <w:vAlign w:val="center"/>
            <w:hideMark/>
          </w:tcPr>
          <w:p w:rsidR="001801DC" w:rsidRPr="006915D8" w:rsidRDefault="001801DC" w:rsidP="001C5F77">
            <w:pPr>
              <w:spacing w:before="0" w:after="0" w:line="240" w:lineRule="auto"/>
              <w:jc w:val="center"/>
              <w:rPr>
                <w:rFonts w:eastAsia="Times New Roman" w:cs="Times New Roman"/>
                <w:color w:val="000000"/>
                <w:szCs w:val="24"/>
              </w:rPr>
            </w:pPr>
            <w:r w:rsidRPr="006915D8">
              <w:rPr>
                <w:rFonts w:eastAsia="Times New Roman" w:cs="Times New Roman"/>
                <w:color w:val="000000"/>
                <w:szCs w:val="24"/>
              </w:rPr>
              <w:t>Jan-04</w:t>
            </w:r>
          </w:p>
        </w:tc>
        <w:tc>
          <w:tcPr>
            <w:tcW w:w="1104"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0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6.6E-01</w:t>
            </w:r>
          </w:p>
        </w:tc>
        <w:tc>
          <w:tcPr>
            <w:tcW w:w="107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92"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1.8E+00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0.0E+00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5.7E-01</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2.3E+02</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2.6E+00</w:t>
            </w:r>
          </w:p>
        </w:tc>
      </w:tr>
      <w:tr w:rsidR="001801DC" w:rsidRPr="006915D8" w:rsidTr="007B6542">
        <w:trPr>
          <w:trHeight w:val="275"/>
          <w:jc w:val="center"/>
        </w:trPr>
        <w:tc>
          <w:tcPr>
            <w:tcW w:w="898" w:type="dxa"/>
            <w:tcBorders>
              <w:top w:val="nil"/>
              <w:left w:val="single" w:sz="4" w:space="0" w:color="auto"/>
              <w:bottom w:val="single" w:sz="4" w:space="0" w:color="auto"/>
              <w:right w:val="single" w:sz="4" w:space="0" w:color="auto"/>
            </w:tcBorders>
            <w:shd w:val="clear" w:color="auto" w:fill="auto"/>
            <w:noWrap/>
            <w:vAlign w:val="center"/>
            <w:hideMark/>
          </w:tcPr>
          <w:p w:rsidR="001801DC" w:rsidRPr="006915D8" w:rsidRDefault="001801DC" w:rsidP="001C5F77">
            <w:pPr>
              <w:spacing w:before="0" w:after="0" w:line="240" w:lineRule="auto"/>
              <w:jc w:val="center"/>
              <w:rPr>
                <w:rFonts w:eastAsia="Times New Roman" w:cs="Times New Roman"/>
                <w:color w:val="000000"/>
                <w:szCs w:val="24"/>
              </w:rPr>
            </w:pPr>
            <w:r w:rsidRPr="006915D8">
              <w:rPr>
                <w:rFonts w:eastAsia="Times New Roman" w:cs="Times New Roman"/>
                <w:color w:val="000000"/>
                <w:szCs w:val="24"/>
              </w:rPr>
              <w:t>Jan-05</w:t>
            </w:r>
          </w:p>
        </w:tc>
        <w:tc>
          <w:tcPr>
            <w:tcW w:w="1104"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0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7.6E-01</w:t>
            </w:r>
          </w:p>
        </w:tc>
        <w:tc>
          <w:tcPr>
            <w:tcW w:w="107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92"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2.1E+00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0.0E+00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6.6E-01</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2.6E+02</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3.1E+00</w:t>
            </w:r>
          </w:p>
        </w:tc>
      </w:tr>
      <w:tr w:rsidR="001801DC" w:rsidRPr="006915D8" w:rsidTr="007B6542">
        <w:trPr>
          <w:trHeight w:val="288"/>
          <w:jc w:val="center"/>
        </w:trPr>
        <w:tc>
          <w:tcPr>
            <w:tcW w:w="898" w:type="dxa"/>
            <w:tcBorders>
              <w:top w:val="nil"/>
              <w:left w:val="single" w:sz="4" w:space="0" w:color="auto"/>
              <w:bottom w:val="single" w:sz="4" w:space="0" w:color="auto"/>
              <w:right w:val="single" w:sz="4" w:space="0" w:color="auto"/>
            </w:tcBorders>
            <w:shd w:val="clear" w:color="auto" w:fill="auto"/>
            <w:noWrap/>
            <w:vAlign w:val="center"/>
            <w:hideMark/>
          </w:tcPr>
          <w:p w:rsidR="001801DC" w:rsidRPr="006915D8" w:rsidRDefault="001801DC" w:rsidP="001C5F77">
            <w:pPr>
              <w:spacing w:before="0" w:after="0" w:line="240" w:lineRule="auto"/>
              <w:jc w:val="center"/>
              <w:rPr>
                <w:rFonts w:eastAsia="Times New Roman" w:cs="Times New Roman"/>
                <w:color w:val="000000"/>
                <w:szCs w:val="24"/>
              </w:rPr>
            </w:pPr>
            <w:r w:rsidRPr="006915D8">
              <w:rPr>
                <w:rFonts w:eastAsia="Times New Roman" w:cs="Times New Roman"/>
                <w:color w:val="000000"/>
                <w:szCs w:val="24"/>
              </w:rPr>
              <w:t>Jan-06</w:t>
            </w:r>
          </w:p>
        </w:tc>
        <w:tc>
          <w:tcPr>
            <w:tcW w:w="1104"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0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8.6E-01</w:t>
            </w:r>
          </w:p>
        </w:tc>
        <w:tc>
          <w:tcPr>
            <w:tcW w:w="107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92"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2.3E+00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0.0E+00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7.5E-01</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3.0E+02</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3.5E+00</w:t>
            </w:r>
          </w:p>
        </w:tc>
      </w:tr>
      <w:tr w:rsidR="001801DC" w:rsidRPr="006915D8" w:rsidTr="007B6542">
        <w:trPr>
          <w:trHeight w:val="278"/>
          <w:jc w:val="center"/>
        </w:trPr>
        <w:tc>
          <w:tcPr>
            <w:tcW w:w="898" w:type="dxa"/>
            <w:tcBorders>
              <w:top w:val="nil"/>
              <w:left w:val="single" w:sz="4" w:space="0" w:color="auto"/>
              <w:bottom w:val="single" w:sz="4" w:space="0" w:color="auto"/>
              <w:right w:val="single" w:sz="4" w:space="0" w:color="auto"/>
            </w:tcBorders>
            <w:shd w:val="clear" w:color="auto" w:fill="auto"/>
            <w:noWrap/>
            <w:vAlign w:val="center"/>
            <w:hideMark/>
          </w:tcPr>
          <w:p w:rsidR="001801DC" w:rsidRPr="006915D8" w:rsidRDefault="001801DC" w:rsidP="001C5F77">
            <w:pPr>
              <w:spacing w:before="0" w:after="0" w:line="240" w:lineRule="auto"/>
              <w:jc w:val="center"/>
              <w:rPr>
                <w:rFonts w:eastAsia="Times New Roman" w:cs="Times New Roman"/>
                <w:color w:val="000000"/>
                <w:szCs w:val="24"/>
              </w:rPr>
            </w:pPr>
            <w:r w:rsidRPr="006915D8">
              <w:rPr>
                <w:rFonts w:eastAsia="Times New Roman" w:cs="Times New Roman"/>
                <w:color w:val="000000"/>
                <w:szCs w:val="24"/>
              </w:rPr>
              <w:t>Jan-07</w:t>
            </w:r>
          </w:p>
        </w:tc>
        <w:tc>
          <w:tcPr>
            <w:tcW w:w="1104"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0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9.6E-01</w:t>
            </w:r>
          </w:p>
        </w:tc>
        <w:tc>
          <w:tcPr>
            <w:tcW w:w="107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92"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2.6E+00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0.0E+00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8.4E-01</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3.3E+02</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3.9E+00</w:t>
            </w:r>
          </w:p>
        </w:tc>
      </w:tr>
      <w:tr w:rsidR="001801DC" w:rsidRPr="006915D8" w:rsidTr="007B6542">
        <w:trPr>
          <w:trHeight w:val="275"/>
          <w:jc w:val="center"/>
        </w:trPr>
        <w:tc>
          <w:tcPr>
            <w:tcW w:w="898" w:type="dxa"/>
            <w:tcBorders>
              <w:top w:val="nil"/>
              <w:left w:val="single" w:sz="4" w:space="0" w:color="auto"/>
              <w:bottom w:val="single" w:sz="4" w:space="0" w:color="auto"/>
              <w:right w:val="single" w:sz="4" w:space="0" w:color="auto"/>
            </w:tcBorders>
            <w:shd w:val="clear" w:color="auto" w:fill="auto"/>
            <w:noWrap/>
            <w:vAlign w:val="center"/>
            <w:hideMark/>
          </w:tcPr>
          <w:p w:rsidR="001801DC" w:rsidRPr="006915D8" w:rsidRDefault="001801DC" w:rsidP="001C5F77">
            <w:pPr>
              <w:spacing w:before="0" w:after="0" w:line="240" w:lineRule="auto"/>
              <w:jc w:val="center"/>
              <w:rPr>
                <w:rFonts w:eastAsia="Times New Roman" w:cs="Times New Roman"/>
                <w:color w:val="000000"/>
                <w:szCs w:val="24"/>
              </w:rPr>
            </w:pPr>
            <w:r w:rsidRPr="006915D8">
              <w:rPr>
                <w:rFonts w:eastAsia="Times New Roman" w:cs="Times New Roman"/>
                <w:color w:val="000000"/>
                <w:szCs w:val="24"/>
              </w:rPr>
              <w:t>Jan-08</w:t>
            </w:r>
          </w:p>
        </w:tc>
        <w:tc>
          <w:tcPr>
            <w:tcW w:w="1104"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0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1.1E+00</w:t>
            </w:r>
          </w:p>
        </w:tc>
        <w:tc>
          <w:tcPr>
            <w:tcW w:w="107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92"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2.9E+00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0.0E+00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9.3E-01</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3.7E+02</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4.3E+00</w:t>
            </w:r>
          </w:p>
        </w:tc>
      </w:tr>
      <w:tr w:rsidR="001801DC" w:rsidRPr="006915D8" w:rsidTr="007B6542">
        <w:trPr>
          <w:trHeight w:val="275"/>
          <w:jc w:val="center"/>
        </w:trPr>
        <w:tc>
          <w:tcPr>
            <w:tcW w:w="898" w:type="dxa"/>
            <w:tcBorders>
              <w:top w:val="nil"/>
              <w:left w:val="single" w:sz="4" w:space="0" w:color="auto"/>
              <w:bottom w:val="single" w:sz="4" w:space="0" w:color="auto"/>
              <w:right w:val="single" w:sz="4" w:space="0" w:color="auto"/>
            </w:tcBorders>
            <w:shd w:val="clear" w:color="auto" w:fill="auto"/>
            <w:noWrap/>
            <w:vAlign w:val="center"/>
            <w:hideMark/>
          </w:tcPr>
          <w:p w:rsidR="001801DC" w:rsidRPr="006915D8" w:rsidRDefault="001801DC" w:rsidP="001C5F77">
            <w:pPr>
              <w:spacing w:before="0" w:after="0" w:line="240" w:lineRule="auto"/>
              <w:jc w:val="center"/>
              <w:rPr>
                <w:rFonts w:eastAsia="Times New Roman" w:cs="Times New Roman"/>
                <w:color w:val="000000"/>
                <w:szCs w:val="24"/>
              </w:rPr>
            </w:pPr>
            <w:r w:rsidRPr="006915D8">
              <w:rPr>
                <w:rFonts w:eastAsia="Times New Roman" w:cs="Times New Roman"/>
                <w:color w:val="000000"/>
                <w:szCs w:val="24"/>
              </w:rPr>
              <w:t>Jan-09</w:t>
            </w:r>
          </w:p>
        </w:tc>
        <w:tc>
          <w:tcPr>
            <w:tcW w:w="1104"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0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1.2E+00</w:t>
            </w:r>
          </w:p>
        </w:tc>
        <w:tc>
          <w:tcPr>
            <w:tcW w:w="1077"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192"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3.2E+00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6915D8">
              <w:rPr>
                <w:rFonts w:eastAsia="Times New Roman" w:cs="Times New Roman"/>
                <w:szCs w:val="24"/>
              </w:rPr>
              <w:t>0.0E+00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1.0E+00</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4.0E+02</w:t>
            </w:r>
          </w:p>
        </w:tc>
        <w:tc>
          <w:tcPr>
            <w:tcW w:w="1049"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9B5617">
              <w:rPr>
                <w:rFonts w:eastAsia="Times New Roman" w:cs="Times New Roman"/>
                <w:szCs w:val="24"/>
              </w:rPr>
              <w:t>4.7E+00</w:t>
            </w:r>
          </w:p>
        </w:tc>
      </w:tr>
    </w:tbl>
    <w:p w:rsidR="001801DC" w:rsidRDefault="001801DC" w:rsidP="001801DC">
      <w:pPr>
        <w:pStyle w:val="Caption"/>
        <w:keepNext/>
        <w:rPr>
          <w:b/>
          <w:color w:val="000000"/>
          <w:szCs w:val="24"/>
          <w:lang w:eastAsia="zh-CN"/>
        </w:rPr>
      </w:pPr>
    </w:p>
    <w:p w:rsidR="001801DC" w:rsidRDefault="001801DC" w:rsidP="001801DC">
      <w:pPr>
        <w:jc w:val="center"/>
        <w:rPr>
          <w:lang w:eastAsia="zh-CN"/>
        </w:rPr>
      </w:pPr>
      <w:r w:rsidRPr="001470B6">
        <w:rPr>
          <w:noProof/>
        </w:rPr>
        <w:drawing>
          <wp:inline distT="0" distB="0" distL="0" distR="0">
            <wp:extent cx="4724400" cy="3038475"/>
            <wp:effectExtent l="0" t="0" r="0" b="0"/>
            <wp:docPr id="36"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rsidR="00C4192C" w:rsidRDefault="001801DC">
      <w:pPr>
        <w:spacing w:line="240" w:lineRule="auto"/>
        <w:jc w:val="center"/>
      </w:pPr>
      <w:bookmarkStart w:id="237" w:name="_Toc244428462"/>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47</w:t>
      </w:r>
      <w:r w:rsidR="007F32E3">
        <w:fldChar w:fldCharType="end"/>
      </w:r>
      <w:r w:rsidRPr="00C95597">
        <w:t>.</w:t>
      </w:r>
      <w:proofErr w:type="gramEnd"/>
      <w:r w:rsidRPr="00C95597">
        <w:t xml:space="preserve"> </w:t>
      </w:r>
      <w:r>
        <w:t>Observed transverse cracking vs. fatigue damage predicted for the PCC of Cell 96</w:t>
      </w:r>
      <w:r w:rsidRPr="00393D3C">
        <w:t xml:space="preserve"> </w:t>
      </w:r>
      <w:r>
        <w:t>using the NJDOT method.</w:t>
      </w:r>
      <w:bookmarkEnd w:id="237"/>
      <w:r>
        <w:t xml:space="preserve"> </w:t>
      </w:r>
    </w:p>
    <w:p w:rsidR="001801DC" w:rsidRDefault="001801DC" w:rsidP="001801DC">
      <w:pPr>
        <w:jc w:val="center"/>
        <w:rPr>
          <w:lang w:eastAsia="zh-CN"/>
        </w:rPr>
      </w:pPr>
      <w:r w:rsidRPr="00ED2730">
        <w:rPr>
          <w:noProof/>
        </w:rPr>
        <w:drawing>
          <wp:inline distT="0" distB="0" distL="0" distR="0">
            <wp:extent cx="4562475" cy="3009900"/>
            <wp:effectExtent l="0" t="0" r="0" b="0"/>
            <wp:docPr id="39"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rsidR="00C4192C" w:rsidRDefault="001801DC">
      <w:pPr>
        <w:spacing w:line="240" w:lineRule="auto"/>
        <w:jc w:val="center"/>
      </w:pPr>
      <w:bookmarkStart w:id="238" w:name="_Toc244428463"/>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48</w:t>
      </w:r>
      <w:r w:rsidR="007F32E3">
        <w:fldChar w:fldCharType="end"/>
      </w:r>
      <w:r w:rsidRPr="00C95597">
        <w:t>.</w:t>
      </w:r>
      <w:proofErr w:type="gramEnd"/>
      <w:r w:rsidRPr="00C95597">
        <w:t xml:space="preserve"> </w:t>
      </w:r>
      <w:r>
        <w:t>Observed transverse cracking vs. fatigue damage predicted for the HMA of Cell 96</w:t>
      </w:r>
      <w:r w:rsidRPr="00393D3C">
        <w:t xml:space="preserve"> </w:t>
      </w:r>
      <w:r>
        <w:t>using the NJDOT method.</w:t>
      </w:r>
      <w:bookmarkEnd w:id="238"/>
      <w:r>
        <w:t xml:space="preserve"> </w:t>
      </w:r>
    </w:p>
    <w:p w:rsidR="001801DC" w:rsidRDefault="001801DC" w:rsidP="001801DC">
      <w:pPr>
        <w:jc w:val="center"/>
        <w:rPr>
          <w:lang w:eastAsia="zh-CN"/>
        </w:rPr>
      </w:pPr>
      <w:r w:rsidRPr="00ED2730">
        <w:rPr>
          <w:noProof/>
        </w:rPr>
        <w:lastRenderedPageBreak/>
        <w:drawing>
          <wp:inline distT="0" distB="0" distL="0" distR="0">
            <wp:extent cx="4781550" cy="3067050"/>
            <wp:effectExtent l="0" t="0" r="0" b="0"/>
            <wp:docPr id="40"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rsidR="00C4192C" w:rsidRDefault="001801DC">
      <w:pPr>
        <w:spacing w:line="240" w:lineRule="auto"/>
        <w:jc w:val="center"/>
      </w:pPr>
      <w:bookmarkStart w:id="239" w:name="_Toc244428464"/>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49</w:t>
      </w:r>
      <w:r w:rsidR="007F32E3">
        <w:fldChar w:fldCharType="end"/>
      </w:r>
      <w:r w:rsidRPr="00C95597">
        <w:t>.</w:t>
      </w:r>
      <w:proofErr w:type="gramEnd"/>
      <w:r w:rsidRPr="00C95597">
        <w:t xml:space="preserve"> </w:t>
      </w:r>
      <w:r>
        <w:t>Observed IRI vs. fatigue damage predicted for the PCC of Cell 96</w:t>
      </w:r>
      <w:r w:rsidRPr="00393D3C">
        <w:t xml:space="preserve"> </w:t>
      </w:r>
      <w:r>
        <w:t>using the NJDOT method.</w:t>
      </w:r>
      <w:bookmarkEnd w:id="239"/>
      <w:r>
        <w:t xml:space="preserve"> </w:t>
      </w:r>
    </w:p>
    <w:p w:rsidR="001801DC" w:rsidRDefault="001801DC" w:rsidP="001801DC">
      <w:pPr>
        <w:jc w:val="center"/>
        <w:rPr>
          <w:lang w:eastAsia="zh-CN"/>
        </w:rPr>
      </w:pPr>
      <w:r w:rsidRPr="00ED2730">
        <w:rPr>
          <w:noProof/>
        </w:rPr>
        <w:drawing>
          <wp:inline distT="0" distB="0" distL="0" distR="0">
            <wp:extent cx="4762500" cy="3048000"/>
            <wp:effectExtent l="0" t="0" r="0" b="0"/>
            <wp:docPr id="41"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rsidR="00C4192C" w:rsidRDefault="001801DC">
      <w:pPr>
        <w:spacing w:line="240" w:lineRule="auto"/>
        <w:jc w:val="center"/>
      </w:pPr>
      <w:bookmarkStart w:id="240" w:name="_Toc244428465"/>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50</w:t>
      </w:r>
      <w:r w:rsidR="007F32E3">
        <w:fldChar w:fldCharType="end"/>
      </w:r>
      <w:r w:rsidRPr="00C95597">
        <w:t>.</w:t>
      </w:r>
      <w:proofErr w:type="gramEnd"/>
      <w:r w:rsidRPr="00C95597">
        <w:t xml:space="preserve"> </w:t>
      </w:r>
      <w:r>
        <w:t>Observed IRI vs. fatigue damage predicted for the HMA of Cell 96</w:t>
      </w:r>
      <w:r w:rsidRPr="00393D3C">
        <w:t xml:space="preserve"> </w:t>
      </w:r>
      <w:r>
        <w:t>using the NJDOT method.</w:t>
      </w:r>
      <w:bookmarkEnd w:id="240"/>
      <w:r>
        <w:t xml:space="preserve">  </w:t>
      </w:r>
    </w:p>
    <w:p w:rsidR="00890188" w:rsidRDefault="00890188">
      <w:pPr>
        <w:spacing w:line="240" w:lineRule="auto"/>
        <w:jc w:val="center"/>
      </w:pPr>
    </w:p>
    <w:p w:rsidR="001801DC" w:rsidRPr="00652F54" w:rsidRDefault="001801DC" w:rsidP="001801DC">
      <w:pPr>
        <w:pStyle w:val="Caption"/>
        <w:keepNext/>
        <w:rPr>
          <w:b/>
          <w:szCs w:val="24"/>
        </w:rPr>
      </w:pPr>
      <w:bookmarkStart w:id="241" w:name="_Ref244250361"/>
      <w:bookmarkStart w:id="242" w:name="_Toc244428552"/>
      <w:proofErr w:type="gramStart"/>
      <w:r w:rsidRPr="00652F54">
        <w:rPr>
          <w:szCs w:val="24"/>
        </w:rPr>
        <w:lastRenderedPageBreak/>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21</w:t>
      </w:r>
      <w:r w:rsidR="007F32E3" w:rsidRPr="00652F54">
        <w:rPr>
          <w:b/>
          <w:szCs w:val="24"/>
        </w:rPr>
        <w:fldChar w:fldCharType="end"/>
      </w:r>
      <w:bookmarkEnd w:id="241"/>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97 using the NJDOT method.</w:t>
      </w:r>
      <w:bookmarkEnd w:id="242"/>
      <w:proofErr w:type="gramEnd"/>
    </w:p>
    <w:tbl>
      <w:tblPr>
        <w:tblW w:w="5000" w:type="pct"/>
        <w:jc w:val="center"/>
        <w:tblInd w:w="103" w:type="dxa"/>
        <w:tblLook w:val="04A0"/>
      </w:tblPr>
      <w:tblGrid>
        <w:gridCol w:w="1168"/>
        <w:gridCol w:w="1051"/>
        <w:gridCol w:w="1051"/>
        <w:gridCol w:w="1051"/>
        <w:gridCol w:w="1051"/>
        <w:gridCol w:w="1051"/>
        <w:gridCol w:w="1051"/>
        <w:gridCol w:w="1051"/>
        <w:gridCol w:w="1051"/>
      </w:tblGrid>
      <w:tr w:rsidR="007B6542" w:rsidRPr="00486C34" w:rsidTr="007B6542">
        <w:trPr>
          <w:trHeight w:val="322"/>
          <w:jc w:val="center"/>
        </w:trPr>
        <w:tc>
          <w:tcPr>
            <w:tcW w:w="1168" w:type="dxa"/>
            <w:vMerge w:val="restart"/>
            <w:tcBorders>
              <w:top w:val="single" w:sz="4" w:space="0" w:color="auto"/>
              <w:left w:val="single" w:sz="4" w:space="0" w:color="auto"/>
              <w:right w:val="single" w:sz="4" w:space="0" w:color="auto"/>
            </w:tcBorders>
            <w:shd w:val="clear" w:color="auto" w:fill="auto"/>
            <w:noWrap/>
            <w:vAlign w:val="center"/>
            <w:hideMark/>
          </w:tcPr>
          <w:p w:rsidR="007B6542" w:rsidRPr="00486C34" w:rsidRDefault="007B6542" w:rsidP="001C5F77">
            <w:pPr>
              <w:spacing w:after="0" w:line="240" w:lineRule="auto"/>
              <w:jc w:val="center"/>
              <w:rPr>
                <w:rFonts w:ascii="Arial" w:eastAsia="Times New Roman" w:hAnsi="Arial" w:cs="Arial"/>
                <w:sz w:val="20"/>
                <w:szCs w:val="20"/>
              </w:rPr>
            </w:pPr>
            <w:r w:rsidRPr="00486C34">
              <w:rPr>
                <w:rFonts w:eastAsia="Times New Roman" w:cs="Times New Roman"/>
                <w:szCs w:val="24"/>
              </w:rPr>
              <w:t>Date</w:t>
            </w:r>
          </w:p>
        </w:tc>
        <w:tc>
          <w:tcPr>
            <w:tcW w:w="4204" w:type="dxa"/>
            <w:gridSpan w:val="4"/>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4204" w:type="dxa"/>
            <w:gridSpan w:val="4"/>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486C34" w:rsidTr="007B6542">
        <w:trPr>
          <w:trHeight w:val="322"/>
          <w:jc w:val="center"/>
        </w:trPr>
        <w:tc>
          <w:tcPr>
            <w:tcW w:w="1168" w:type="dxa"/>
            <w:vMerge/>
            <w:tcBorders>
              <w:left w:val="single" w:sz="4" w:space="0" w:color="auto"/>
              <w:right w:val="single" w:sz="4" w:space="0" w:color="auto"/>
            </w:tcBorders>
            <w:shd w:val="clear" w:color="auto" w:fill="auto"/>
            <w:noWrap/>
            <w:vAlign w:val="center"/>
            <w:hideMark/>
          </w:tcPr>
          <w:p w:rsidR="00830678" w:rsidRDefault="00830678">
            <w:pPr>
              <w:spacing w:before="0" w:after="0" w:line="240" w:lineRule="auto"/>
              <w:jc w:val="center"/>
              <w:rPr>
                <w:rFonts w:eastAsia="Times New Roman" w:cs="Times New Roman"/>
                <w:szCs w:val="24"/>
              </w:rPr>
            </w:pPr>
          </w:p>
        </w:tc>
        <w:tc>
          <w:tcPr>
            <w:tcW w:w="2102" w:type="dxa"/>
            <w:gridSpan w:val="2"/>
            <w:tcBorders>
              <w:top w:val="single" w:sz="4" w:space="0" w:color="auto"/>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Bonded</w:t>
            </w:r>
          </w:p>
        </w:tc>
        <w:tc>
          <w:tcPr>
            <w:tcW w:w="2102" w:type="dxa"/>
            <w:gridSpan w:val="2"/>
            <w:tcBorders>
              <w:top w:val="single" w:sz="4" w:space="0" w:color="auto"/>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Unbonded</w:t>
            </w:r>
          </w:p>
        </w:tc>
        <w:tc>
          <w:tcPr>
            <w:tcW w:w="2102" w:type="dxa"/>
            <w:gridSpan w:val="2"/>
            <w:tcBorders>
              <w:top w:val="single" w:sz="4" w:space="0" w:color="auto"/>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Bonded</w:t>
            </w:r>
          </w:p>
        </w:tc>
        <w:tc>
          <w:tcPr>
            <w:tcW w:w="2102" w:type="dxa"/>
            <w:gridSpan w:val="2"/>
            <w:tcBorders>
              <w:top w:val="single" w:sz="4" w:space="0" w:color="auto"/>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Unbonded</w:t>
            </w:r>
          </w:p>
        </w:tc>
      </w:tr>
      <w:tr w:rsidR="001801DC" w:rsidRPr="00486C34" w:rsidTr="007B6542">
        <w:trPr>
          <w:trHeight w:val="322"/>
          <w:jc w:val="center"/>
        </w:trPr>
        <w:tc>
          <w:tcPr>
            <w:tcW w:w="1168" w:type="dxa"/>
            <w:vMerge/>
            <w:tcBorders>
              <w:left w:val="single" w:sz="4" w:space="0" w:color="auto"/>
              <w:bottom w:val="single" w:sz="4" w:space="0" w:color="auto"/>
              <w:right w:val="single" w:sz="4" w:space="0" w:color="auto"/>
            </w:tcBorders>
            <w:vAlign w:val="center"/>
            <w:hideMark/>
          </w:tcPr>
          <w:p w:rsidR="00830678" w:rsidRDefault="00830678">
            <w:pPr>
              <w:spacing w:before="0" w:after="0" w:line="240" w:lineRule="auto"/>
              <w:jc w:val="center"/>
              <w:rPr>
                <w:rFonts w:eastAsia="Times New Roman" w:cs="Times New Roman"/>
                <w:szCs w:val="24"/>
              </w:rPr>
            </w:pP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PCC</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HMA</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PCC</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HMA</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PCC</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HMA</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PCC</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HMA</w:t>
            </w:r>
          </w:p>
        </w:tc>
      </w:tr>
      <w:tr w:rsidR="001801DC" w:rsidRPr="00486C34" w:rsidTr="007B6542">
        <w:trPr>
          <w:trHeight w:val="322"/>
          <w:jc w:val="center"/>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color w:val="000000"/>
                <w:szCs w:val="24"/>
              </w:rPr>
            </w:pPr>
            <w:r w:rsidRPr="00486C34">
              <w:rPr>
                <w:rFonts w:eastAsia="Times New Roman" w:cs="Times New Roman"/>
                <w:color w:val="000000"/>
                <w:szCs w:val="24"/>
              </w:rPr>
              <w:t>Dec-97</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szCs w:val="24"/>
              </w:rPr>
            </w:pPr>
            <w:r w:rsidRPr="00486C34">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5.1E-02</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6.1E-02</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1.4E-01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3.6E-02</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9.3E+01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1.3E-01</w:t>
            </w:r>
          </w:p>
        </w:tc>
      </w:tr>
      <w:tr w:rsidR="001801DC" w:rsidRPr="00486C34" w:rsidTr="007B6542">
        <w:trPr>
          <w:trHeight w:val="322"/>
          <w:jc w:val="center"/>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color w:val="000000"/>
                <w:szCs w:val="24"/>
              </w:rPr>
            </w:pPr>
            <w:r w:rsidRPr="00486C34">
              <w:rPr>
                <w:rFonts w:eastAsia="Times New Roman" w:cs="Times New Roman"/>
                <w:color w:val="000000"/>
                <w:szCs w:val="24"/>
              </w:rPr>
              <w:t>Dec-98</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szCs w:val="24"/>
              </w:rPr>
            </w:pPr>
            <w:r w:rsidRPr="00486C34">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1.5E-01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1.8E-01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4.1E-01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1.3E-01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2.2E+02</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5.5E-01</w:t>
            </w:r>
          </w:p>
        </w:tc>
      </w:tr>
      <w:tr w:rsidR="001801DC" w:rsidRPr="00486C34" w:rsidTr="007B6542">
        <w:trPr>
          <w:trHeight w:val="322"/>
          <w:jc w:val="center"/>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color w:val="000000"/>
                <w:szCs w:val="24"/>
              </w:rPr>
            </w:pPr>
            <w:r w:rsidRPr="00486C34">
              <w:rPr>
                <w:rFonts w:eastAsia="Times New Roman" w:cs="Times New Roman"/>
                <w:color w:val="000000"/>
                <w:szCs w:val="24"/>
              </w:rPr>
              <w:t>Dec-99</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szCs w:val="24"/>
              </w:rPr>
            </w:pPr>
            <w:r w:rsidRPr="00486C34">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2.5E-01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3.1E-01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6.9E-01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2.1E-01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3.3E+02</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9.7E-01</w:t>
            </w:r>
          </w:p>
        </w:tc>
      </w:tr>
      <w:tr w:rsidR="001801DC" w:rsidRPr="00486C34" w:rsidTr="007B6542">
        <w:trPr>
          <w:trHeight w:val="322"/>
          <w:jc w:val="center"/>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color w:val="000000"/>
                <w:szCs w:val="24"/>
              </w:rPr>
            </w:pPr>
            <w:r w:rsidRPr="00486C34">
              <w:rPr>
                <w:rFonts w:eastAsia="Times New Roman" w:cs="Times New Roman"/>
                <w:color w:val="000000"/>
                <w:szCs w:val="24"/>
              </w:rPr>
              <w:t>Dec-00</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szCs w:val="24"/>
              </w:rPr>
            </w:pPr>
            <w:r w:rsidRPr="00486C34">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3.5E-01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4.3E-01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9.6E-01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3.0E-01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4.5E+02</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1.4E+00</w:t>
            </w:r>
          </w:p>
        </w:tc>
      </w:tr>
      <w:tr w:rsidR="001801DC" w:rsidRPr="00486C34" w:rsidTr="007B6542">
        <w:trPr>
          <w:trHeight w:val="322"/>
          <w:jc w:val="center"/>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color w:val="000000"/>
                <w:szCs w:val="24"/>
              </w:rPr>
            </w:pPr>
            <w:r w:rsidRPr="00486C34">
              <w:rPr>
                <w:rFonts w:eastAsia="Times New Roman" w:cs="Times New Roman"/>
                <w:color w:val="000000"/>
                <w:szCs w:val="24"/>
              </w:rPr>
              <w:t>Dec-01</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szCs w:val="24"/>
              </w:rPr>
            </w:pPr>
            <w:r w:rsidRPr="00486C34">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4.6E-01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5.5E-01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1.2E+00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3.9E-01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5.8E+02</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1.8E+00</w:t>
            </w:r>
          </w:p>
        </w:tc>
      </w:tr>
      <w:tr w:rsidR="001801DC" w:rsidRPr="00486C34" w:rsidTr="007B6542">
        <w:trPr>
          <w:trHeight w:val="322"/>
          <w:jc w:val="center"/>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color w:val="000000"/>
                <w:szCs w:val="24"/>
              </w:rPr>
            </w:pPr>
            <w:r w:rsidRPr="00486C34">
              <w:rPr>
                <w:rFonts w:eastAsia="Times New Roman" w:cs="Times New Roman"/>
                <w:color w:val="000000"/>
                <w:szCs w:val="24"/>
              </w:rPr>
              <w:t>Dec-02</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szCs w:val="24"/>
              </w:rPr>
            </w:pPr>
            <w:r w:rsidRPr="00486C34">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5.6E-01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6.7E-01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1.5E+00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4.8E-01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7.1E+02</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2.2E+00</w:t>
            </w:r>
          </w:p>
        </w:tc>
      </w:tr>
      <w:tr w:rsidR="001801DC" w:rsidRPr="00486C34" w:rsidTr="007B6542">
        <w:trPr>
          <w:trHeight w:val="322"/>
          <w:jc w:val="center"/>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color w:val="000000"/>
                <w:szCs w:val="24"/>
              </w:rPr>
            </w:pPr>
            <w:r w:rsidRPr="00486C34">
              <w:rPr>
                <w:rFonts w:eastAsia="Times New Roman" w:cs="Times New Roman"/>
                <w:color w:val="000000"/>
                <w:szCs w:val="24"/>
              </w:rPr>
              <w:t>Dec-03</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szCs w:val="24"/>
              </w:rPr>
            </w:pPr>
            <w:r w:rsidRPr="00486C34">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6.6E-01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8.0E-01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1.8E+00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5.7E-01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8.4E+02</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2.6E+00</w:t>
            </w:r>
          </w:p>
        </w:tc>
      </w:tr>
      <w:tr w:rsidR="001801DC" w:rsidRPr="00486C34" w:rsidTr="007B6542">
        <w:trPr>
          <w:trHeight w:val="322"/>
          <w:jc w:val="center"/>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szCs w:val="24"/>
              </w:rPr>
            </w:pPr>
            <w:r w:rsidRPr="00486C34">
              <w:rPr>
                <w:rFonts w:eastAsia="Times New Roman" w:cs="Times New Roman"/>
                <w:szCs w:val="24"/>
              </w:rPr>
              <w:t>Dec-04</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szCs w:val="24"/>
              </w:rPr>
            </w:pPr>
            <w:r w:rsidRPr="00486C34">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7.6E-01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9.2E-01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2.1E+00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6.6E-01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9.6E+02</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3.1E+00</w:t>
            </w:r>
          </w:p>
        </w:tc>
      </w:tr>
      <w:tr w:rsidR="001801DC" w:rsidRPr="00486C34" w:rsidTr="007B6542">
        <w:trPr>
          <w:trHeight w:val="322"/>
          <w:jc w:val="center"/>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szCs w:val="24"/>
              </w:rPr>
            </w:pPr>
            <w:r w:rsidRPr="00486C34">
              <w:rPr>
                <w:rFonts w:eastAsia="Times New Roman" w:cs="Times New Roman"/>
                <w:szCs w:val="24"/>
              </w:rPr>
              <w:t>Dec-05</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szCs w:val="24"/>
              </w:rPr>
            </w:pPr>
            <w:r w:rsidRPr="00486C34">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8.6E-01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1.0E+00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2.3E+00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7.5E-01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1.1E+03</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3.5E+00</w:t>
            </w:r>
          </w:p>
        </w:tc>
      </w:tr>
      <w:tr w:rsidR="001801DC" w:rsidRPr="00486C34" w:rsidTr="007B6542">
        <w:trPr>
          <w:trHeight w:val="322"/>
          <w:jc w:val="center"/>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szCs w:val="24"/>
              </w:rPr>
            </w:pPr>
            <w:r w:rsidRPr="00486C34">
              <w:rPr>
                <w:rFonts w:eastAsia="Times New Roman" w:cs="Times New Roman"/>
                <w:szCs w:val="24"/>
              </w:rPr>
              <w:t>Dec-06</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szCs w:val="24"/>
              </w:rPr>
            </w:pPr>
            <w:r w:rsidRPr="00486C34">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9.6E-01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1.2E+00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2.6E+00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8.4E-01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1.2E+03</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3.9E+00</w:t>
            </w:r>
          </w:p>
        </w:tc>
      </w:tr>
      <w:tr w:rsidR="001801DC" w:rsidRPr="00486C34" w:rsidTr="007B6542">
        <w:trPr>
          <w:trHeight w:val="322"/>
          <w:jc w:val="center"/>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szCs w:val="24"/>
              </w:rPr>
            </w:pPr>
            <w:r w:rsidRPr="00486C34">
              <w:rPr>
                <w:rFonts w:eastAsia="Times New Roman" w:cs="Times New Roman"/>
                <w:szCs w:val="24"/>
              </w:rPr>
              <w:t>Dec-07</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szCs w:val="24"/>
              </w:rPr>
            </w:pPr>
            <w:r w:rsidRPr="00486C34">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1.1E+00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1.3E+00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2.9E+00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9.3E-01</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1.3E+03</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4.3E+00</w:t>
            </w:r>
          </w:p>
        </w:tc>
      </w:tr>
      <w:tr w:rsidR="001801DC" w:rsidRPr="00486C34" w:rsidTr="007B6542">
        <w:trPr>
          <w:trHeight w:val="322"/>
          <w:jc w:val="center"/>
        </w:trPr>
        <w:tc>
          <w:tcPr>
            <w:tcW w:w="1168" w:type="dxa"/>
            <w:tcBorders>
              <w:top w:val="nil"/>
              <w:left w:val="single" w:sz="4" w:space="0" w:color="auto"/>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szCs w:val="24"/>
              </w:rPr>
            </w:pPr>
            <w:r w:rsidRPr="00486C34">
              <w:rPr>
                <w:rFonts w:eastAsia="Times New Roman" w:cs="Times New Roman"/>
                <w:szCs w:val="24"/>
              </w:rPr>
              <w:t>Dec-08</w:t>
            </w:r>
          </w:p>
        </w:tc>
        <w:tc>
          <w:tcPr>
            <w:tcW w:w="1051" w:type="dxa"/>
            <w:tcBorders>
              <w:top w:val="nil"/>
              <w:left w:val="nil"/>
              <w:bottom w:val="single" w:sz="4" w:space="0" w:color="auto"/>
              <w:right w:val="single" w:sz="4" w:space="0" w:color="auto"/>
            </w:tcBorders>
            <w:shd w:val="clear" w:color="auto" w:fill="auto"/>
            <w:noWrap/>
            <w:vAlign w:val="center"/>
            <w:hideMark/>
          </w:tcPr>
          <w:p w:rsidR="001801DC" w:rsidRPr="00486C34" w:rsidRDefault="001801DC" w:rsidP="001C5F77">
            <w:pPr>
              <w:spacing w:before="0" w:after="0" w:line="240" w:lineRule="auto"/>
              <w:jc w:val="center"/>
              <w:rPr>
                <w:rFonts w:eastAsia="Times New Roman" w:cs="Times New Roman"/>
                <w:szCs w:val="24"/>
              </w:rPr>
            </w:pPr>
            <w:r w:rsidRPr="00486C34">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1.2E+00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1.4E+00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486C34">
              <w:rPr>
                <w:rFonts w:eastAsia="Times New Roman" w:cs="Times New Roman"/>
                <w:szCs w:val="24"/>
              </w:rPr>
              <w:t>3.2E+00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0.0E+00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1.0E+00</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1.5E+03</w:t>
            </w:r>
          </w:p>
        </w:tc>
        <w:tc>
          <w:tcPr>
            <w:tcW w:w="1051" w:type="dxa"/>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0F2789">
              <w:rPr>
                <w:rFonts w:eastAsia="Times New Roman" w:cs="Times New Roman"/>
                <w:szCs w:val="24"/>
              </w:rPr>
              <w:t>4.7E+00</w:t>
            </w:r>
          </w:p>
        </w:tc>
      </w:tr>
    </w:tbl>
    <w:p w:rsidR="001801DC" w:rsidRDefault="001801DC" w:rsidP="001801DC">
      <w:pPr>
        <w:jc w:val="center"/>
      </w:pPr>
      <w:r w:rsidRPr="00486C34">
        <w:rPr>
          <w:noProof/>
        </w:rPr>
        <w:drawing>
          <wp:inline distT="0" distB="0" distL="0" distR="0">
            <wp:extent cx="4695825" cy="3362325"/>
            <wp:effectExtent l="0" t="0" r="0" b="0"/>
            <wp:docPr id="42"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rsidR="00C4192C" w:rsidRDefault="001801DC">
      <w:pPr>
        <w:spacing w:line="240" w:lineRule="auto"/>
        <w:jc w:val="center"/>
      </w:pPr>
      <w:bookmarkStart w:id="243" w:name="_Toc244428466"/>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51</w:t>
      </w:r>
      <w:r w:rsidR="007F32E3">
        <w:fldChar w:fldCharType="end"/>
      </w:r>
      <w:r w:rsidRPr="00C95597">
        <w:t>.</w:t>
      </w:r>
      <w:proofErr w:type="gramEnd"/>
      <w:r w:rsidRPr="00C95597">
        <w:t xml:space="preserve"> </w:t>
      </w:r>
      <w:r>
        <w:t>Observed transverse cracking vs. fatigue damage predicted for the PCC of Cell 97</w:t>
      </w:r>
      <w:r w:rsidRPr="00393D3C">
        <w:t xml:space="preserve"> </w:t>
      </w:r>
      <w:r>
        <w:t>using the NJDOT method.</w:t>
      </w:r>
      <w:bookmarkEnd w:id="243"/>
      <w:r>
        <w:t xml:space="preserve"> </w:t>
      </w:r>
    </w:p>
    <w:p w:rsidR="001801DC" w:rsidRDefault="001801DC" w:rsidP="001801DC">
      <w:pPr>
        <w:jc w:val="center"/>
      </w:pPr>
      <w:r w:rsidRPr="00486C34">
        <w:rPr>
          <w:noProof/>
        </w:rPr>
        <w:lastRenderedPageBreak/>
        <w:drawing>
          <wp:inline distT="0" distB="0" distL="0" distR="0">
            <wp:extent cx="4819650" cy="3057525"/>
            <wp:effectExtent l="0" t="0" r="0" b="0"/>
            <wp:docPr id="44"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58"/>
              </a:graphicData>
            </a:graphic>
          </wp:inline>
        </w:drawing>
      </w:r>
    </w:p>
    <w:p w:rsidR="00C4192C" w:rsidRDefault="001801DC">
      <w:pPr>
        <w:spacing w:line="240" w:lineRule="auto"/>
        <w:jc w:val="center"/>
      </w:pPr>
      <w:bookmarkStart w:id="244" w:name="_Toc244428467"/>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52</w:t>
      </w:r>
      <w:r w:rsidR="007F32E3">
        <w:fldChar w:fldCharType="end"/>
      </w:r>
      <w:r w:rsidRPr="00C95597">
        <w:t>.</w:t>
      </w:r>
      <w:proofErr w:type="gramEnd"/>
      <w:r w:rsidRPr="00C95597">
        <w:t xml:space="preserve"> </w:t>
      </w:r>
      <w:r>
        <w:t>Observed transverse cracking vs. fatigue damage predicted for the HMA of Cell 97</w:t>
      </w:r>
      <w:r w:rsidRPr="00393D3C">
        <w:t xml:space="preserve"> </w:t>
      </w:r>
      <w:r>
        <w:t>using the NJDOT method.</w:t>
      </w:r>
      <w:bookmarkEnd w:id="244"/>
      <w:r>
        <w:t xml:space="preserve"> </w:t>
      </w:r>
    </w:p>
    <w:p w:rsidR="001801DC" w:rsidRDefault="001801DC" w:rsidP="001801DC">
      <w:pPr>
        <w:jc w:val="center"/>
      </w:pPr>
      <w:r w:rsidRPr="00430210">
        <w:rPr>
          <w:noProof/>
        </w:rPr>
        <w:drawing>
          <wp:inline distT="0" distB="0" distL="0" distR="0">
            <wp:extent cx="5019675" cy="3286125"/>
            <wp:effectExtent l="0" t="0" r="0" b="0"/>
            <wp:docPr id="6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9"/>
              </a:graphicData>
            </a:graphic>
          </wp:inline>
        </w:drawing>
      </w:r>
    </w:p>
    <w:p w:rsidR="00C4192C" w:rsidRDefault="001801DC">
      <w:pPr>
        <w:spacing w:line="240" w:lineRule="auto"/>
        <w:jc w:val="center"/>
      </w:pPr>
      <w:bookmarkStart w:id="245" w:name="_Toc244428468"/>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53</w:t>
      </w:r>
      <w:r w:rsidR="007F32E3">
        <w:fldChar w:fldCharType="end"/>
      </w:r>
      <w:r w:rsidRPr="00C95597">
        <w:t>.</w:t>
      </w:r>
      <w:proofErr w:type="gramEnd"/>
      <w:r w:rsidRPr="00C95597">
        <w:t xml:space="preserve"> </w:t>
      </w:r>
      <w:r>
        <w:t>Observed IRI vs. fatigue damage predicted for the PCC of Cell 97</w:t>
      </w:r>
      <w:r w:rsidRPr="00393D3C">
        <w:t xml:space="preserve"> </w:t>
      </w:r>
      <w:r>
        <w:t>using the NJDOT method.</w:t>
      </w:r>
      <w:bookmarkEnd w:id="245"/>
      <w:r>
        <w:t xml:space="preserve"> </w:t>
      </w:r>
    </w:p>
    <w:p w:rsidR="001801DC" w:rsidRDefault="001801DC" w:rsidP="001801DC">
      <w:pPr>
        <w:jc w:val="center"/>
      </w:pPr>
      <w:r w:rsidRPr="00486C34">
        <w:rPr>
          <w:noProof/>
        </w:rPr>
        <w:lastRenderedPageBreak/>
        <w:drawing>
          <wp:inline distT="0" distB="0" distL="0" distR="0">
            <wp:extent cx="4552950" cy="3057525"/>
            <wp:effectExtent l="0" t="0" r="0" b="0"/>
            <wp:docPr id="46"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60"/>
              </a:graphicData>
            </a:graphic>
          </wp:inline>
        </w:drawing>
      </w:r>
    </w:p>
    <w:p w:rsidR="00C4192C" w:rsidRDefault="001801DC">
      <w:pPr>
        <w:spacing w:line="240" w:lineRule="auto"/>
        <w:jc w:val="center"/>
      </w:pPr>
      <w:bookmarkStart w:id="246" w:name="_Ref240540379"/>
      <w:bookmarkStart w:id="247" w:name="_Toc244428469"/>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54</w:t>
      </w:r>
      <w:r w:rsidR="007F32E3">
        <w:fldChar w:fldCharType="end"/>
      </w:r>
      <w:bookmarkEnd w:id="246"/>
      <w:r w:rsidRPr="00C95597">
        <w:t>.</w:t>
      </w:r>
      <w:proofErr w:type="gramEnd"/>
      <w:r w:rsidRPr="00C95597">
        <w:t xml:space="preserve"> </w:t>
      </w:r>
      <w:r>
        <w:t>Observed IRI vs. fatigue damage predicted for the HMA of Cell 97</w:t>
      </w:r>
      <w:r w:rsidRPr="00393D3C">
        <w:t xml:space="preserve"> </w:t>
      </w:r>
      <w:r>
        <w:t>using the NJDOT method.</w:t>
      </w:r>
      <w:bookmarkEnd w:id="247"/>
      <w:r>
        <w:t xml:space="preserve"> </w:t>
      </w:r>
    </w:p>
    <w:p w:rsidR="001801DC" w:rsidRPr="00D15DD0" w:rsidRDefault="001801DC" w:rsidP="00DC3656">
      <w:pPr>
        <w:outlineLvl w:val="4"/>
        <w:rPr>
          <w:b/>
        </w:rPr>
      </w:pPr>
      <w:r w:rsidRPr="00D15DD0">
        <w:rPr>
          <w:b/>
        </w:rPr>
        <w:t>Conclusion for the NJDOT evaluation</w:t>
      </w:r>
    </w:p>
    <w:p w:rsidR="001801DC" w:rsidRDefault="00304C0D" w:rsidP="001801DC">
      <w:r>
        <w:t>Determining</w:t>
      </w:r>
      <w:r w:rsidR="001801DC">
        <w:t xml:space="preserve"> </w:t>
      </w:r>
      <w:r>
        <w:t xml:space="preserve">the </w:t>
      </w:r>
      <w:r w:rsidR="00452303">
        <w:t xml:space="preserve">degree of </w:t>
      </w:r>
      <w:r w:rsidR="001801DC">
        <w:t xml:space="preserve">partial bonding plays an important role in using the NJDOT method to successfully predict the fatigue for the concrete overlay, since </w:t>
      </w:r>
      <w:r w:rsidR="00677340">
        <w:t xml:space="preserve">it greatly affects the predicted stresses that are significant in </w:t>
      </w:r>
      <w:r w:rsidR="001801DC">
        <w:t xml:space="preserve">the PCA fatigue model.  The predicted stresses by the NJDOT structural model are significantly higher for unbonded cases than bonded cases.  As can </w:t>
      </w:r>
      <w:r w:rsidR="00890188">
        <w:t xml:space="preserve">be </w:t>
      </w:r>
      <w:r w:rsidR="001801DC">
        <w:t>see</w:t>
      </w:r>
      <w:r w:rsidR="00890188">
        <w:t>n</w:t>
      </w:r>
      <w:r w:rsidR="001801DC">
        <w:t xml:space="preserve">, the trends of the distress development for Cells 93 to 95 </w:t>
      </w:r>
      <w:r>
        <w:t xml:space="preserve">agree </w:t>
      </w:r>
      <w:r w:rsidR="001801DC">
        <w:t xml:space="preserve">better with the predictions assuming unbonded layers while the assumption of bonded layers seem to work better for the other cells.  Therefore, consistent </w:t>
      </w:r>
      <w:r w:rsidR="001066B0">
        <w:t xml:space="preserve">and </w:t>
      </w:r>
      <w:r w:rsidR="001801DC">
        <w:t xml:space="preserve">successful predictions seem possible </w:t>
      </w:r>
      <w:r w:rsidR="00890188">
        <w:t xml:space="preserve">to </w:t>
      </w:r>
      <w:r w:rsidR="001801DC">
        <w:t xml:space="preserve">achieve </w:t>
      </w:r>
      <w:r w:rsidR="005F3F35">
        <w:t xml:space="preserve">only </w:t>
      </w:r>
      <w:r w:rsidR="001801DC">
        <w:t xml:space="preserve">when the percentage of partial bonding is determined on a cell-to-cell </w:t>
      </w:r>
      <w:r w:rsidR="001066B0">
        <w:t>basis</w:t>
      </w:r>
      <w:r w:rsidR="001801DC">
        <w:t>.</w:t>
      </w:r>
    </w:p>
    <w:p w:rsidR="001801DC" w:rsidRDefault="001801DC" w:rsidP="001801DC">
      <w:r>
        <w:t>The low asphalt modulus of elasticity accelerates the PCC fatigue if the overlay is unbonded with the HMA layer</w:t>
      </w:r>
      <w:r w:rsidR="001066B0">
        <w:t xml:space="preserve">. </w:t>
      </w:r>
      <w:r>
        <w:t xml:space="preserve"> </w:t>
      </w:r>
      <w:r w:rsidR="001066B0">
        <w:t>This</w:t>
      </w:r>
      <w:r>
        <w:t xml:space="preserve"> is indicated by the outstanding predicted PCC </w:t>
      </w:r>
      <w:r w:rsidR="00524B46">
        <w:t>damage</w:t>
      </w:r>
      <w:r>
        <w:t xml:space="preserve"> for cases using </w:t>
      </w:r>
      <w:r w:rsidR="001066B0">
        <w:t xml:space="preserve">a </w:t>
      </w:r>
      <w:r>
        <w:t xml:space="preserve">temperature-dependent asphalt modulus of elasticity and </w:t>
      </w:r>
      <w:r w:rsidR="001066B0">
        <w:t xml:space="preserve">the </w:t>
      </w:r>
      <w:r>
        <w:t xml:space="preserve">assumption of unbonded layers.  Thus, the importance of correctly determining the bonding condition is again addressed in terms of </w:t>
      </w:r>
      <w:r w:rsidR="001066B0">
        <w:t xml:space="preserve">the </w:t>
      </w:r>
      <w:r>
        <w:t>successful application of the temperature-dependent asphalt modulus of elasticity.</w:t>
      </w:r>
    </w:p>
    <w:p w:rsidR="001801DC" w:rsidRDefault="001801DC" w:rsidP="001801DC">
      <w:r>
        <w:lastRenderedPageBreak/>
        <w:t xml:space="preserve">Regarding the HMA fatigue predictions, the employment of </w:t>
      </w:r>
      <w:r w:rsidR="00CE78AF">
        <w:t xml:space="preserve">a </w:t>
      </w:r>
      <w:r>
        <w:t>temperature-dependent modulus is only effective for thick whitetopping, i.e. Cells 92, 96 and 97</w:t>
      </w:r>
      <w:r w:rsidR="00452303">
        <w:t xml:space="preserve"> that are 6 in thick</w:t>
      </w:r>
      <w:r>
        <w:t xml:space="preserve">.  For the other thinner cells, </w:t>
      </w:r>
      <w:r w:rsidR="00F3438E">
        <w:t xml:space="preserve">practically </w:t>
      </w:r>
      <w:r>
        <w:t xml:space="preserve">no difference can be observed between predictions using </w:t>
      </w:r>
      <w:r w:rsidR="00F3438E">
        <w:t xml:space="preserve">a </w:t>
      </w:r>
      <w:r>
        <w:t xml:space="preserve">constant modulus and those with </w:t>
      </w:r>
      <w:r w:rsidR="00F3438E">
        <w:t xml:space="preserve">a </w:t>
      </w:r>
      <w:r>
        <w:t>temperature-dependent modulus.</w:t>
      </w:r>
    </w:p>
    <w:p w:rsidR="001801DC" w:rsidRDefault="001801DC" w:rsidP="001801DC">
      <w:r>
        <w:t xml:space="preserve">Lastly, it is important to obtain correct and accurate pavement parameters, namely the overlay thickness and the concrete modulus of rupture.  This is because the NJDOT structural model is very sensitive to the overlay thickness in </w:t>
      </w:r>
      <w:r w:rsidR="00F3438E">
        <w:t xml:space="preserve">terms of </w:t>
      </w:r>
      <w:r>
        <w:t>stress prediction</w:t>
      </w:r>
      <w:r w:rsidR="00F3438E">
        <w:t>;</w:t>
      </w:r>
      <w:r>
        <w:t xml:space="preserve"> furthermore</w:t>
      </w:r>
      <w:r w:rsidR="00F3438E">
        <w:t>,</w:t>
      </w:r>
      <w:r>
        <w:t xml:space="preserve"> the concrete modulus of rupture is a very influential input in the PCA fatigue model.</w:t>
      </w:r>
    </w:p>
    <w:p w:rsidR="001801DC" w:rsidRDefault="001801DC" w:rsidP="00964FE0">
      <w:pPr>
        <w:pStyle w:val="Heading3"/>
        <w:numPr>
          <w:ilvl w:val="0"/>
          <w:numId w:val="25"/>
        </w:numPr>
      </w:pPr>
      <w:bookmarkStart w:id="248" w:name="_Toc244428395"/>
      <w:r>
        <w:t xml:space="preserve"> </w:t>
      </w:r>
      <w:bookmarkStart w:id="249" w:name="_Toc292375732"/>
      <w:r w:rsidR="00D15DD0">
        <w:t xml:space="preserve">Evaluation </w:t>
      </w:r>
      <w:r>
        <w:t xml:space="preserve">of </w:t>
      </w:r>
      <w:r>
        <w:rPr>
          <w:rFonts w:hint="eastAsia"/>
          <w:lang w:eastAsia="zh-CN"/>
        </w:rPr>
        <w:t xml:space="preserve">the </w:t>
      </w:r>
      <w:r>
        <w:t>ICT</w:t>
      </w:r>
      <w:r w:rsidRPr="007C21E5">
        <w:t xml:space="preserve"> </w:t>
      </w:r>
      <w:r>
        <w:t>method</w:t>
      </w:r>
      <w:bookmarkEnd w:id="248"/>
      <w:bookmarkEnd w:id="249"/>
    </w:p>
    <w:p w:rsidR="001801DC" w:rsidRDefault="001801DC" w:rsidP="001801DC">
      <w:r>
        <w:t>In the ICT method, the HMA layer is not considered</w:t>
      </w:r>
      <w:r w:rsidRPr="007A1839">
        <w:t xml:space="preserve"> </w:t>
      </w:r>
      <w:r>
        <w:t>in the fatigue analysis and thus</w:t>
      </w:r>
      <w:r w:rsidR="00796D47">
        <w:t>,</w:t>
      </w:r>
      <w:r>
        <w:t xml:space="preserve"> fatigue predictions are only made </w:t>
      </w:r>
      <w:r>
        <w:rPr>
          <w:rFonts w:hint="eastAsia"/>
          <w:lang w:eastAsia="zh-CN"/>
        </w:rPr>
        <w:t xml:space="preserve">for </w:t>
      </w:r>
      <w:r>
        <w:rPr>
          <w:lang w:eastAsia="zh-CN"/>
        </w:rPr>
        <w:t>PCC overlays in this study.  The prediction results</w:t>
      </w:r>
      <w:r w:rsidR="00677340">
        <w:rPr>
          <w:lang w:eastAsia="zh-CN"/>
        </w:rPr>
        <w:t>,</w:t>
      </w:r>
      <w:r>
        <w:rPr>
          <w:lang w:eastAsia="zh-CN"/>
        </w:rPr>
        <w:t xml:space="preserve"> as well as their comparisons with </w:t>
      </w:r>
      <w:r>
        <w:rPr>
          <w:rFonts w:hint="eastAsia"/>
          <w:lang w:eastAsia="zh-CN"/>
        </w:rPr>
        <w:t xml:space="preserve">the observed </w:t>
      </w:r>
      <w:r>
        <w:rPr>
          <w:lang w:eastAsia="zh-CN"/>
        </w:rPr>
        <w:t xml:space="preserve">transverse </w:t>
      </w:r>
      <w:r>
        <w:rPr>
          <w:rFonts w:hint="eastAsia"/>
          <w:lang w:eastAsia="zh-CN"/>
        </w:rPr>
        <w:t xml:space="preserve">cracking </w:t>
      </w:r>
      <w:r>
        <w:rPr>
          <w:lang w:eastAsia="zh-CN"/>
        </w:rPr>
        <w:t>and</w:t>
      </w:r>
      <w:r>
        <w:rPr>
          <w:rFonts w:hint="eastAsia"/>
          <w:lang w:eastAsia="zh-CN"/>
        </w:rPr>
        <w:t xml:space="preserve"> IRI</w:t>
      </w:r>
      <w:r w:rsidR="00677340">
        <w:rPr>
          <w:lang w:eastAsia="zh-CN"/>
        </w:rPr>
        <w:t>,</w:t>
      </w:r>
      <w:r>
        <w:rPr>
          <w:lang w:eastAsia="zh-CN"/>
        </w:rPr>
        <w:t xml:space="preserve"> </w:t>
      </w:r>
      <w:r>
        <w:t>are presented in this section</w:t>
      </w:r>
      <w:r>
        <w:rPr>
          <w:rFonts w:hint="eastAsia"/>
          <w:lang w:eastAsia="zh-CN"/>
        </w:rPr>
        <w:t>.</w:t>
      </w:r>
      <w:r>
        <w:t xml:space="preserve">  </w:t>
      </w:r>
    </w:p>
    <w:p w:rsidR="001801DC" w:rsidRDefault="001801DC" w:rsidP="001801DC">
      <w:r>
        <w:t xml:space="preserve">For Cell 60, the predicted fatigue </w:t>
      </w:r>
      <w:r w:rsidR="00524B46">
        <w:t>damage</w:t>
      </w:r>
      <w:r>
        <w:t xml:space="preserve"> using constant and temperature-dependent asphalt </w:t>
      </w:r>
      <w:proofErr w:type="spellStart"/>
      <w:r>
        <w:t>moduli</w:t>
      </w:r>
      <w:proofErr w:type="spellEnd"/>
      <w:r>
        <w:t xml:space="preserve"> of elasticity are compared in </w:t>
      </w:r>
      <w:fldSimple w:instr=" REF _Ref240604119 \h  \* MERGEFORMAT ">
        <w:r w:rsidR="00631FEF" w:rsidRPr="00631FEF">
          <w:t>Table 22</w:t>
        </w:r>
      </w:fldSimple>
      <w:r>
        <w:t xml:space="preserve">, where cases with </w:t>
      </w:r>
      <w:r w:rsidR="00796D47">
        <w:t xml:space="preserve">a </w:t>
      </w:r>
      <w:r>
        <w:t xml:space="preserve">constant asphalt modulus of elasticity yield much lower fatigue predictions.  The monthly stress predictions by the ICT method, as shown in </w:t>
      </w:r>
      <w:r w:rsidR="007F32E3">
        <w:fldChar w:fldCharType="begin"/>
      </w:r>
      <w:r>
        <w:instrText xml:space="preserve"> REF _Ref244267284 \h </w:instrText>
      </w:r>
      <w:r w:rsidR="007F32E3">
        <w:fldChar w:fldCharType="separate"/>
      </w:r>
      <w:r w:rsidR="00631FEF" w:rsidRPr="00652F54">
        <w:rPr>
          <w:szCs w:val="24"/>
        </w:rPr>
        <w:t xml:space="preserve">Table </w:t>
      </w:r>
      <w:r w:rsidR="00631FEF">
        <w:rPr>
          <w:noProof/>
          <w:szCs w:val="24"/>
        </w:rPr>
        <w:t>23</w:t>
      </w:r>
      <w:r w:rsidR="007F32E3">
        <w:fldChar w:fldCharType="end"/>
      </w:r>
      <w:r>
        <w:t>, do not vary as much as those by the NJDOT method (</w:t>
      </w:r>
      <w:r w:rsidR="007F32E3">
        <w:fldChar w:fldCharType="begin"/>
      </w:r>
      <w:r>
        <w:instrText xml:space="preserve"> REF _Ref244251312 \h </w:instrText>
      </w:r>
      <w:r w:rsidR="007F32E3">
        <w:fldChar w:fldCharType="separate"/>
      </w:r>
      <w:r w:rsidR="00631FEF" w:rsidRPr="00652F54">
        <w:t xml:space="preserve">Table </w:t>
      </w:r>
      <w:r w:rsidR="00631FEF">
        <w:rPr>
          <w:noProof/>
        </w:rPr>
        <w:t>12</w:t>
      </w:r>
      <w:r w:rsidR="007F32E3">
        <w:fldChar w:fldCharType="end"/>
      </w:r>
      <w:r>
        <w:t>).  For example, the stress predicted in April is only 15</w:t>
      </w:r>
      <w:r w:rsidR="0063161B">
        <w:t xml:space="preserve"> </w:t>
      </w:r>
      <w:r>
        <w:t>-20</w:t>
      </w:r>
      <w:r w:rsidR="0063161B">
        <w:t xml:space="preserve"> percent</w:t>
      </w:r>
      <w:r>
        <w:t xml:space="preserve"> lower than that in July.  However, when considering the sensitivity of the ACPA concrete fatigue model to the stress ratio, the allowable repetitions in April can be found </w:t>
      </w:r>
      <w:r w:rsidR="00796D47">
        <w:t xml:space="preserve">to be </w:t>
      </w:r>
      <w:r>
        <w:t>approximately 3</w:t>
      </w:r>
      <w:r w:rsidR="00796D47">
        <w:t>,</w:t>
      </w:r>
      <w:r>
        <w:t>000 times higher than that in July.  Therefore, it makes sense to see significant</w:t>
      </w:r>
      <w:r w:rsidR="00796D47">
        <w:t>ly</w:t>
      </w:r>
      <w:r>
        <w:t xml:space="preserve"> higher fatigue predictions for the cases where </w:t>
      </w:r>
      <w:r w:rsidR="00796D47">
        <w:t xml:space="preserve">a </w:t>
      </w:r>
      <w:r>
        <w:t xml:space="preserve">temperature-dependent asphalt modulus of elasticity is used </w:t>
      </w:r>
      <w:r w:rsidR="00796D47">
        <w:t xml:space="preserve">when there are approximately </w:t>
      </w:r>
      <w:r>
        <w:t xml:space="preserve">0.1 million ESALs each month.  The fatigue development shown in </w:t>
      </w:r>
      <w:r w:rsidR="007F32E3">
        <w:fldChar w:fldCharType="begin"/>
      </w:r>
      <w:r>
        <w:instrText xml:space="preserve"> REF _Ref240604319 \h </w:instrText>
      </w:r>
      <w:r w:rsidR="007F32E3">
        <w:fldChar w:fldCharType="separate"/>
      </w:r>
      <w:r w:rsidR="00631FEF" w:rsidRPr="00C95597">
        <w:t xml:space="preserve">Figure </w:t>
      </w:r>
      <w:r w:rsidR="00631FEF">
        <w:rPr>
          <w:noProof/>
        </w:rPr>
        <w:t>55</w:t>
      </w:r>
      <w:r w:rsidR="007F32E3">
        <w:fldChar w:fldCharType="end"/>
      </w:r>
      <w:r>
        <w:t xml:space="preserve"> also suggests a rapid increase in</w:t>
      </w:r>
      <w:r w:rsidR="00796D47">
        <w:t xml:space="preserve"> the</w:t>
      </w:r>
      <w:r>
        <w:t xml:space="preserve"> summer at 0.6 to 0.8 million ESALs.</w:t>
      </w:r>
    </w:p>
    <w:p w:rsidR="001801DC" w:rsidRDefault="001801DC" w:rsidP="001801DC">
      <w:r>
        <w:t xml:space="preserve">Comparisons between the predicted fatigue damage and observed distresses are presented in </w:t>
      </w:r>
      <w:r w:rsidR="007F32E3">
        <w:fldChar w:fldCharType="begin"/>
      </w:r>
      <w:r>
        <w:instrText xml:space="preserve"> REF _Ref240604319 \h </w:instrText>
      </w:r>
      <w:r w:rsidR="007F32E3">
        <w:fldChar w:fldCharType="separate"/>
      </w:r>
      <w:r w:rsidR="00631FEF" w:rsidRPr="00C95597">
        <w:t xml:space="preserve">Figure </w:t>
      </w:r>
      <w:r w:rsidR="00631FEF">
        <w:rPr>
          <w:noProof/>
        </w:rPr>
        <w:t>55</w:t>
      </w:r>
      <w:r w:rsidR="007F32E3">
        <w:fldChar w:fldCharType="end"/>
      </w:r>
      <w:r>
        <w:t xml:space="preserve"> and </w:t>
      </w:r>
      <w:r w:rsidR="007F32E3">
        <w:fldChar w:fldCharType="begin"/>
      </w:r>
      <w:r>
        <w:instrText xml:space="preserve"> REF _Ref240604320 \h </w:instrText>
      </w:r>
      <w:r w:rsidR="007F32E3">
        <w:fldChar w:fldCharType="separate"/>
      </w:r>
      <w:r w:rsidR="00631FEF" w:rsidRPr="00C95597">
        <w:t xml:space="preserve">Figure </w:t>
      </w:r>
      <w:r w:rsidR="00631FEF">
        <w:rPr>
          <w:noProof/>
        </w:rPr>
        <w:t>56</w:t>
      </w:r>
      <w:r w:rsidR="007F32E3">
        <w:fldChar w:fldCharType="end"/>
      </w:r>
      <w:r>
        <w:t xml:space="preserve"> for Cell 60.  While failure has been suggested by the predictions using </w:t>
      </w:r>
      <w:r w:rsidR="00796D47">
        <w:t xml:space="preserve">a </w:t>
      </w:r>
      <w:r>
        <w:t xml:space="preserve">temperature-dependent asphalt modulus of elasticity, the predictions using </w:t>
      </w:r>
      <w:r w:rsidR="00B44582">
        <w:t xml:space="preserve">a </w:t>
      </w:r>
      <w:r>
        <w:t>constant modulus indicate nearly no damage and thus</w:t>
      </w:r>
      <w:r w:rsidR="00B44582">
        <w:t>,</w:t>
      </w:r>
      <w:r>
        <w:t xml:space="preserve"> better agree with the observation.  </w:t>
      </w:r>
      <w:r w:rsidR="00B44582">
        <w:t>A s</w:t>
      </w:r>
      <w:r>
        <w:t xml:space="preserve">imilar phenomenon </w:t>
      </w:r>
      <w:r>
        <w:lastRenderedPageBreak/>
        <w:t xml:space="preserve">can be found </w:t>
      </w:r>
      <w:r w:rsidR="00B44582">
        <w:t xml:space="preserve">for Cells 61, 62 and 63 in </w:t>
      </w:r>
      <w:r w:rsidR="007F32E3">
        <w:fldChar w:fldCharType="begin"/>
      </w:r>
      <w:r>
        <w:instrText xml:space="preserve"> REF _Ref244270516 \h </w:instrText>
      </w:r>
      <w:r w:rsidR="007F32E3">
        <w:fldChar w:fldCharType="separate"/>
      </w:r>
      <w:r w:rsidR="00631FEF" w:rsidRPr="00C95597">
        <w:t xml:space="preserve">Figure </w:t>
      </w:r>
      <w:r w:rsidR="00631FEF">
        <w:rPr>
          <w:noProof/>
        </w:rPr>
        <w:t>57</w:t>
      </w:r>
      <w:r w:rsidR="007F32E3">
        <w:fldChar w:fldCharType="end"/>
      </w:r>
      <w:r>
        <w:t xml:space="preserve"> to </w:t>
      </w:r>
      <w:r w:rsidR="007F32E3">
        <w:fldChar w:fldCharType="begin"/>
      </w:r>
      <w:r>
        <w:instrText xml:space="preserve"> REF _Ref244270527 \h </w:instrText>
      </w:r>
      <w:r w:rsidR="007F32E3">
        <w:fldChar w:fldCharType="separate"/>
      </w:r>
      <w:r w:rsidR="00631FEF" w:rsidRPr="00C95597">
        <w:t xml:space="preserve">Figure </w:t>
      </w:r>
      <w:r w:rsidR="00631FEF">
        <w:rPr>
          <w:noProof/>
        </w:rPr>
        <w:t>62</w:t>
      </w:r>
      <w:r w:rsidR="007F32E3">
        <w:fldChar w:fldCharType="end"/>
      </w:r>
      <w:r w:rsidR="00B44582">
        <w:t xml:space="preserve">.  </w:t>
      </w:r>
      <w:r>
        <w:t xml:space="preserve"> </w:t>
      </w:r>
      <w:r w:rsidR="00B44582">
        <w:t xml:space="preserve">These cells </w:t>
      </w:r>
      <w:r>
        <w:t xml:space="preserve">all have </w:t>
      </w:r>
      <w:r w:rsidR="00B44582">
        <w:t xml:space="preserve">a </w:t>
      </w:r>
      <w:r>
        <w:t xml:space="preserve">low concrete modulus of rupture.  On the other hand, </w:t>
      </w:r>
      <w:r w:rsidR="00B44582">
        <w:t xml:space="preserve">little </w:t>
      </w:r>
      <w:r>
        <w:t xml:space="preserve">damage </w:t>
      </w:r>
      <w:r w:rsidR="00B44582">
        <w:t xml:space="preserve">is </w:t>
      </w:r>
      <w:r>
        <w:t>predicted for Cells 92 to 97 even using the temperature-dependent asphalt modulus of elasticity</w:t>
      </w:r>
      <w:r w:rsidRPr="000C1F21">
        <w:t xml:space="preserve"> </w:t>
      </w:r>
      <w:r>
        <w:t xml:space="preserve">as shown in </w:t>
      </w:r>
      <w:r w:rsidR="007F32E3">
        <w:fldChar w:fldCharType="begin"/>
      </w:r>
      <w:r>
        <w:instrText xml:space="preserve"> REF _Ref244271614 \h </w:instrText>
      </w:r>
      <w:r w:rsidR="007F32E3">
        <w:fldChar w:fldCharType="separate"/>
      </w:r>
      <w:r w:rsidR="00631FEF" w:rsidRPr="00652F54">
        <w:rPr>
          <w:szCs w:val="24"/>
        </w:rPr>
        <w:t xml:space="preserve">Table </w:t>
      </w:r>
      <w:r w:rsidR="00631FEF">
        <w:rPr>
          <w:noProof/>
          <w:szCs w:val="24"/>
        </w:rPr>
        <w:t>27</w:t>
      </w:r>
      <w:r w:rsidR="007F32E3">
        <w:fldChar w:fldCharType="end"/>
      </w:r>
      <w:r>
        <w:t xml:space="preserve"> to </w:t>
      </w:r>
      <w:r w:rsidR="007F32E3">
        <w:fldChar w:fldCharType="begin"/>
      </w:r>
      <w:r>
        <w:instrText xml:space="preserve"> REF _Ref240604944 \h </w:instrText>
      </w:r>
      <w:r w:rsidR="007F32E3">
        <w:fldChar w:fldCharType="separate"/>
      </w:r>
      <w:r w:rsidR="00631FEF" w:rsidRPr="00652F54">
        <w:rPr>
          <w:szCs w:val="24"/>
        </w:rPr>
        <w:t xml:space="preserve">Table </w:t>
      </w:r>
      <w:r w:rsidR="00631FEF">
        <w:rPr>
          <w:noProof/>
          <w:szCs w:val="24"/>
        </w:rPr>
        <w:t>32</w:t>
      </w:r>
      <w:r w:rsidR="007F32E3">
        <w:fldChar w:fldCharType="end"/>
      </w:r>
      <w:r>
        <w:t xml:space="preserve"> and </w:t>
      </w:r>
      <w:r w:rsidR="007F32E3">
        <w:fldChar w:fldCharType="begin"/>
      </w:r>
      <w:r>
        <w:instrText xml:space="preserve"> REF _Ref240607998 \h </w:instrText>
      </w:r>
      <w:r w:rsidR="007F32E3">
        <w:fldChar w:fldCharType="separate"/>
      </w:r>
      <w:r w:rsidR="00631FEF" w:rsidRPr="00C95597">
        <w:t xml:space="preserve">Figure </w:t>
      </w:r>
      <w:r w:rsidR="00631FEF">
        <w:rPr>
          <w:noProof/>
        </w:rPr>
        <w:t>63</w:t>
      </w:r>
      <w:r w:rsidR="007F32E3">
        <w:fldChar w:fldCharType="end"/>
      </w:r>
      <w:r>
        <w:t xml:space="preserve"> to </w:t>
      </w:r>
      <w:r w:rsidR="007F32E3">
        <w:fldChar w:fldCharType="begin"/>
      </w:r>
      <w:r>
        <w:instrText xml:space="preserve"> REF _Ref240604893 \h </w:instrText>
      </w:r>
      <w:r w:rsidR="007F32E3">
        <w:fldChar w:fldCharType="separate"/>
      </w:r>
      <w:r w:rsidR="00631FEF" w:rsidRPr="00C95597">
        <w:t xml:space="preserve">Figure </w:t>
      </w:r>
      <w:r w:rsidR="00631FEF">
        <w:rPr>
          <w:noProof/>
        </w:rPr>
        <w:t>74</w:t>
      </w:r>
      <w:r w:rsidR="007F32E3">
        <w:fldChar w:fldCharType="end"/>
      </w:r>
      <w:r w:rsidR="00FB3F79">
        <w:t xml:space="preserve">. </w:t>
      </w:r>
      <w:r>
        <w:t xml:space="preserve"> </w:t>
      </w:r>
      <w:r w:rsidR="00FB3F79">
        <w:t>This</w:t>
      </w:r>
      <w:r>
        <w:t xml:space="preserve"> does not agree with the observation that Cells 93, 94 and 95 failed due to excessive distresses.  A closer examination of the pavement parameters reveals that Cells 92 to 97 present </w:t>
      </w:r>
      <w:r w:rsidR="00FB3F79">
        <w:t xml:space="preserve">a </w:t>
      </w:r>
      <w:r>
        <w:t xml:space="preserve">much higher concrete modulus </w:t>
      </w:r>
      <w:r w:rsidR="00046FF6">
        <w:t>of rupture than Cells 60 to 63.</w:t>
      </w:r>
      <w:r>
        <w:t xml:space="preserve">  </w:t>
      </w:r>
      <w:r w:rsidR="00046FF6">
        <w:t>Therefore,</w:t>
      </w:r>
      <w:r w:rsidR="00540D63">
        <w:t xml:space="preserve"> the</w:t>
      </w:r>
      <w:r>
        <w:t xml:space="preserve"> variation in the predicted stresses for the cells is overcome by the difference in </w:t>
      </w:r>
      <w:r w:rsidR="00FB3F79">
        <w:t xml:space="preserve">the </w:t>
      </w:r>
      <w:r>
        <w:t xml:space="preserve">concrete modulus of rupture so that the predicted damage </w:t>
      </w:r>
      <w:r w:rsidR="00540D63">
        <w:t xml:space="preserve">is </w:t>
      </w:r>
      <w:r>
        <w:t>much higher for Cells 60 to 63 than Cells 92 to 97.</w:t>
      </w:r>
    </w:p>
    <w:p w:rsidR="001801DC" w:rsidRDefault="001801DC" w:rsidP="001801DC">
      <w:r>
        <w:t>The last interesting finding is that the predictions</w:t>
      </w:r>
      <w:r w:rsidR="00452303">
        <w:t xml:space="preserve"> of fatigue damage f</w:t>
      </w:r>
      <w:r>
        <w:t xml:space="preserve">or Cells 92 and 97 are significantly higher than those for Cells 93 to 96.  As discussed in Section 1.1.3.3, the slab length is used in the ICT structural model to substitute an item in the PCA structural model.  However, this substitution tends to over predict stresses for long slabs.  Cells 92 and 97 are both 144 in long compared with 48 in and 72 in for the other four cells.  After checking the predicted stresses, it </w:t>
      </w:r>
      <w:r w:rsidR="0048188E">
        <w:t xml:space="preserve">was </w:t>
      </w:r>
      <w:r>
        <w:t>found that the stress</w:t>
      </w:r>
      <w:r w:rsidR="0048188E">
        <w:t>es</w:t>
      </w:r>
      <w:r>
        <w:t xml:space="preserve"> for Cells 92 and 97 are 20</w:t>
      </w:r>
      <w:r w:rsidR="0063161B">
        <w:t xml:space="preserve"> </w:t>
      </w:r>
      <w:r>
        <w:t>to 30</w:t>
      </w:r>
      <w:r w:rsidR="0063161B">
        <w:t xml:space="preserve"> percent</w:t>
      </w:r>
      <w:r>
        <w:t xml:space="preserve"> higher than the other four cells.</w:t>
      </w:r>
    </w:p>
    <w:p w:rsidR="001801DC" w:rsidRPr="00652F54" w:rsidRDefault="001801DC" w:rsidP="001801DC">
      <w:pPr>
        <w:pStyle w:val="Caption"/>
        <w:keepNext/>
        <w:rPr>
          <w:b/>
          <w:szCs w:val="24"/>
        </w:rPr>
      </w:pPr>
      <w:bookmarkStart w:id="250" w:name="_Ref240604119"/>
      <w:bookmarkStart w:id="251" w:name="_Toc244428553"/>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22</w:t>
      </w:r>
      <w:r w:rsidR="007F32E3" w:rsidRPr="00652F54">
        <w:rPr>
          <w:b/>
          <w:szCs w:val="24"/>
        </w:rPr>
        <w:fldChar w:fldCharType="end"/>
      </w:r>
      <w:bookmarkEnd w:id="250"/>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60 using the ICT method.</w:t>
      </w:r>
      <w:bookmarkEnd w:id="251"/>
      <w:proofErr w:type="gramEnd"/>
    </w:p>
    <w:tbl>
      <w:tblPr>
        <w:tblW w:w="5000" w:type="pct"/>
        <w:jc w:val="center"/>
        <w:tblLayout w:type="fixed"/>
        <w:tblLook w:val="04A0"/>
      </w:tblPr>
      <w:tblGrid>
        <w:gridCol w:w="3192"/>
        <w:gridCol w:w="3192"/>
        <w:gridCol w:w="3192"/>
      </w:tblGrid>
      <w:tr w:rsidR="001801DC" w:rsidRPr="002D15D4" w:rsidTr="0048188E">
        <w:trPr>
          <w:trHeight w:val="299"/>
          <w:jc w:val="center"/>
        </w:trPr>
        <w:tc>
          <w:tcPr>
            <w:tcW w:w="2953"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1801DC" w:rsidRPr="002D15D4" w:rsidRDefault="001801DC" w:rsidP="000663A4">
            <w:pPr>
              <w:spacing w:before="0" w:after="0" w:line="240" w:lineRule="auto"/>
              <w:jc w:val="center"/>
              <w:rPr>
                <w:rFonts w:eastAsia="Times New Roman" w:cs="Times New Roman"/>
                <w:color w:val="000000"/>
                <w:szCs w:val="24"/>
              </w:rPr>
            </w:pPr>
            <w:r w:rsidRPr="002D15D4">
              <w:rPr>
                <w:rFonts w:eastAsia="Times New Roman" w:cs="Times New Roman"/>
                <w:color w:val="000000"/>
                <w:szCs w:val="24"/>
              </w:rPr>
              <w:t>Date</w:t>
            </w:r>
          </w:p>
        </w:tc>
        <w:tc>
          <w:tcPr>
            <w:tcW w:w="2953"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1801DC" w:rsidRPr="002D15D4" w:rsidRDefault="001801DC" w:rsidP="00452303">
            <w:pPr>
              <w:spacing w:before="0" w:after="0" w:line="240" w:lineRule="auto"/>
              <w:jc w:val="center"/>
              <w:rPr>
                <w:rFonts w:eastAsia="Times New Roman" w:cs="Times New Roman"/>
                <w:color w:val="000000"/>
                <w:szCs w:val="24"/>
              </w:rPr>
            </w:pPr>
            <w:r w:rsidRPr="002D15D4">
              <w:rPr>
                <w:rFonts w:eastAsia="Times New Roman" w:cs="Times New Roman"/>
                <w:color w:val="000000"/>
                <w:szCs w:val="24"/>
              </w:rPr>
              <w:t>Constant E</w:t>
            </w:r>
            <w:r w:rsidR="00452303">
              <w:rPr>
                <w:rFonts w:eastAsia="Times New Roman" w:cs="Times New Roman"/>
                <w:color w:val="000000"/>
                <w:szCs w:val="24"/>
                <w:vertAlign w:val="subscript"/>
              </w:rPr>
              <w:t>HMA</w:t>
            </w:r>
          </w:p>
        </w:tc>
        <w:tc>
          <w:tcPr>
            <w:tcW w:w="2953"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1801DC" w:rsidRPr="002D15D4" w:rsidRDefault="001801DC" w:rsidP="00452303">
            <w:pPr>
              <w:spacing w:before="0" w:after="0" w:line="240" w:lineRule="auto"/>
              <w:jc w:val="center"/>
              <w:rPr>
                <w:rFonts w:eastAsia="Times New Roman" w:cs="Times New Roman"/>
                <w:color w:val="000000"/>
                <w:szCs w:val="24"/>
              </w:rPr>
            </w:pPr>
            <w:r w:rsidRPr="002D15D4">
              <w:rPr>
                <w:rFonts w:eastAsia="Times New Roman" w:cs="Times New Roman"/>
                <w:color w:val="000000"/>
                <w:szCs w:val="24"/>
              </w:rPr>
              <w:t>Temperature-dependent E</w:t>
            </w:r>
            <w:r w:rsidR="00452303">
              <w:rPr>
                <w:rFonts w:eastAsia="Times New Roman" w:cs="Times New Roman"/>
                <w:color w:val="000000"/>
                <w:szCs w:val="24"/>
                <w:vertAlign w:val="subscript"/>
              </w:rPr>
              <w:t>HMA</w:t>
            </w:r>
          </w:p>
        </w:tc>
      </w:tr>
      <w:tr w:rsidR="001801DC" w:rsidRPr="002D15D4" w:rsidTr="0048188E">
        <w:trPr>
          <w:trHeight w:val="299"/>
          <w:jc w:val="center"/>
        </w:trPr>
        <w:tc>
          <w:tcPr>
            <w:tcW w:w="2953" w:type="dxa"/>
            <w:vMerge/>
            <w:tcBorders>
              <w:top w:val="single" w:sz="8" w:space="0" w:color="auto"/>
              <w:left w:val="single" w:sz="8" w:space="0" w:color="auto"/>
              <w:bottom w:val="single" w:sz="8" w:space="0" w:color="000000"/>
              <w:right w:val="single" w:sz="8" w:space="0" w:color="auto"/>
            </w:tcBorders>
            <w:vAlign w:val="center"/>
            <w:hideMark/>
          </w:tcPr>
          <w:p w:rsidR="001801DC" w:rsidRPr="002D15D4" w:rsidRDefault="001801DC" w:rsidP="000663A4">
            <w:pPr>
              <w:spacing w:before="0" w:after="0" w:line="240" w:lineRule="auto"/>
              <w:jc w:val="center"/>
              <w:rPr>
                <w:rFonts w:eastAsia="Times New Roman" w:cs="Times New Roman"/>
                <w:color w:val="000000"/>
                <w:szCs w:val="24"/>
              </w:rPr>
            </w:pPr>
          </w:p>
        </w:tc>
        <w:tc>
          <w:tcPr>
            <w:tcW w:w="2953" w:type="dxa"/>
            <w:vMerge/>
            <w:tcBorders>
              <w:top w:val="single" w:sz="8" w:space="0" w:color="auto"/>
              <w:left w:val="single" w:sz="8" w:space="0" w:color="auto"/>
              <w:bottom w:val="single" w:sz="8" w:space="0" w:color="000000"/>
              <w:right w:val="single" w:sz="8" w:space="0" w:color="auto"/>
            </w:tcBorders>
            <w:vAlign w:val="center"/>
            <w:hideMark/>
          </w:tcPr>
          <w:p w:rsidR="001801DC" w:rsidRPr="002D15D4" w:rsidRDefault="001801DC" w:rsidP="000663A4">
            <w:pPr>
              <w:spacing w:before="0" w:after="0" w:line="240" w:lineRule="auto"/>
              <w:jc w:val="center"/>
              <w:rPr>
                <w:rFonts w:eastAsia="Times New Roman" w:cs="Times New Roman"/>
                <w:color w:val="000000"/>
                <w:szCs w:val="24"/>
              </w:rPr>
            </w:pPr>
          </w:p>
        </w:tc>
        <w:tc>
          <w:tcPr>
            <w:tcW w:w="2953" w:type="dxa"/>
            <w:vMerge/>
            <w:tcBorders>
              <w:top w:val="single" w:sz="8" w:space="0" w:color="auto"/>
              <w:left w:val="single" w:sz="8" w:space="0" w:color="auto"/>
              <w:bottom w:val="single" w:sz="8" w:space="0" w:color="000000"/>
              <w:right w:val="single" w:sz="8" w:space="0" w:color="auto"/>
            </w:tcBorders>
            <w:vAlign w:val="center"/>
            <w:hideMark/>
          </w:tcPr>
          <w:p w:rsidR="001801DC" w:rsidRPr="002D15D4" w:rsidRDefault="001801DC" w:rsidP="000663A4">
            <w:pPr>
              <w:spacing w:before="0" w:after="0" w:line="240" w:lineRule="auto"/>
              <w:jc w:val="center"/>
              <w:rPr>
                <w:rFonts w:eastAsia="Times New Roman" w:cs="Times New Roman"/>
                <w:color w:val="000000"/>
                <w:szCs w:val="24"/>
              </w:rPr>
            </w:pPr>
          </w:p>
        </w:tc>
      </w:tr>
      <w:tr w:rsidR="000663A4" w:rsidRPr="002D15D4" w:rsidTr="0048188E">
        <w:trPr>
          <w:trHeight w:val="299"/>
          <w:jc w:val="center"/>
        </w:trPr>
        <w:tc>
          <w:tcPr>
            <w:tcW w:w="2953" w:type="dxa"/>
            <w:tcBorders>
              <w:top w:val="nil"/>
              <w:left w:val="single" w:sz="8" w:space="0" w:color="auto"/>
              <w:bottom w:val="single" w:sz="8" w:space="0" w:color="auto"/>
              <w:right w:val="single" w:sz="8" w:space="0" w:color="auto"/>
            </w:tcBorders>
            <w:shd w:val="clear" w:color="auto" w:fill="auto"/>
            <w:noWrap/>
            <w:vAlign w:val="center"/>
            <w:hideMark/>
          </w:tcPr>
          <w:p w:rsidR="000663A4" w:rsidRPr="002D15D4" w:rsidRDefault="000663A4" w:rsidP="000663A4">
            <w:pPr>
              <w:spacing w:before="0" w:after="0" w:line="240" w:lineRule="auto"/>
              <w:jc w:val="center"/>
              <w:rPr>
                <w:rFonts w:eastAsia="Times New Roman" w:cs="Times New Roman"/>
                <w:color w:val="000000"/>
                <w:szCs w:val="24"/>
              </w:rPr>
            </w:pPr>
            <w:r w:rsidRPr="002D15D4">
              <w:rPr>
                <w:rFonts w:eastAsia="Times New Roman" w:cs="Times New Roman"/>
                <w:color w:val="000000"/>
                <w:szCs w:val="24"/>
              </w:rPr>
              <w:t>Dec-04</w:t>
            </w:r>
          </w:p>
        </w:tc>
        <w:tc>
          <w:tcPr>
            <w:tcW w:w="2953" w:type="dxa"/>
            <w:tcBorders>
              <w:top w:val="nil"/>
              <w:left w:val="nil"/>
              <w:bottom w:val="single" w:sz="8" w:space="0" w:color="auto"/>
              <w:right w:val="single" w:sz="8" w:space="0" w:color="auto"/>
            </w:tcBorders>
            <w:shd w:val="clear" w:color="auto" w:fill="auto"/>
            <w:noWrap/>
            <w:vAlign w:val="bottom"/>
            <w:hideMark/>
          </w:tcPr>
          <w:p w:rsidR="000663A4" w:rsidRPr="000663A4" w:rsidRDefault="000663A4" w:rsidP="000663A4">
            <w:pPr>
              <w:spacing w:before="0" w:after="0" w:line="240" w:lineRule="auto"/>
              <w:jc w:val="center"/>
              <w:rPr>
                <w:rFonts w:eastAsia="Times New Roman" w:cs="Times New Roman"/>
                <w:color w:val="000000"/>
                <w:szCs w:val="24"/>
              </w:rPr>
            </w:pPr>
            <w:r w:rsidRPr="000663A4">
              <w:rPr>
                <w:rFonts w:eastAsia="Times New Roman" w:cs="Times New Roman"/>
                <w:color w:val="000000"/>
                <w:szCs w:val="24"/>
              </w:rPr>
              <w:t>7.0E-14</w:t>
            </w:r>
          </w:p>
        </w:tc>
        <w:tc>
          <w:tcPr>
            <w:tcW w:w="2953" w:type="dxa"/>
            <w:tcBorders>
              <w:top w:val="nil"/>
              <w:left w:val="nil"/>
              <w:bottom w:val="single" w:sz="8" w:space="0" w:color="auto"/>
              <w:right w:val="single" w:sz="8" w:space="0" w:color="auto"/>
            </w:tcBorders>
            <w:shd w:val="clear" w:color="auto" w:fill="auto"/>
            <w:noWrap/>
            <w:vAlign w:val="bottom"/>
            <w:hideMark/>
          </w:tcPr>
          <w:p w:rsidR="000663A4" w:rsidRPr="000663A4" w:rsidRDefault="000663A4" w:rsidP="000663A4">
            <w:pPr>
              <w:spacing w:before="0" w:after="0" w:line="240" w:lineRule="auto"/>
              <w:jc w:val="center"/>
              <w:rPr>
                <w:rFonts w:eastAsia="Times New Roman" w:cs="Times New Roman"/>
                <w:color w:val="000000"/>
                <w:szCs w:val="24"/>
              </w:rPr>
            </w:pPr>
            <w:r w:rsidRPr="000663A4">
              <w:rPr>
                <w:rFonts w:eastAsia="Times New Roman" w:cs="Times New Roman"/>
                <w:color w:val="000000"/>
                <w:szCs w:val="24"/>
              </w:rPr>
              <w:t>6.7E-07</w:t>
            </w:r>
          </w:p>
        </w:tc>
      </w:tr>
      <w:tr w:rsidR="000663A4" w:rsidRPr="002D15D4" w:rsidTr="0048188E">
        <w:trPr>
          <w:trHeight w:val="299"/>
          <w:jc w:val="center"/>
        </w:trPr>
        <w:tc>
          <w:tcPr>
            <w:tcW w:w="2953" w:type="dxa"/>
            <w:tcBorders>
              <w:top w:val="nil"/>
              <w:left w:val="single" w:sz="8" w:space="0" w:color="auto"/>
              <w:bottom w:val="single" w:sz="8" w:space="0" w:color="auto"/>
              <w:right w:val="single" w:sz="8" w:space="0" w:color="auto"/>
            </w:tcBorders>
            <w:shd w:val="clear" w:color="auto" w:fill="auto"/>
            <w:noWrap/>
            <w:vAlign w:val="center"/>
            <w:hideMark/>
          </w:tcPr>
          <w:p w:rsidR="000663A4" w:rsidRPr="002D15D4" w:rsidRDefault="000663A4" w:rsidP="000663A4">
            <w:pPr>
              <w:spacing w:before="0" w:after="0" w:line="240" w:lineRule="auto"/>
              <w:jc w:val="center"/>
              <w:rPr>
                <w:rFonts w:eastAsia="Times New Roman" w:cs="Times New Roman"/>
                <w:color w:val="000000"/>
                <w:szCs w:val="24"/>
              </w:rPr>
            </w:pPr>
            <w:r w:rsidRPr="002D15D4">
              <w:rPr>
                <w:rFonts w:eastAsia="Times New Roman" w:cs="Times New Roman"/>
                <w:color w:val="000000"/>
                <w:szCs w:val="24"/>
              </w:rPr>
              <w:t>Dec-05</w:t>
            </w:r>
          </w:p>
        </w:tc>
        <w:tc>
          <w:tcPr>
            <w:tcW w:w="2953" w:type="dxa"/>
            <w:tcBorders>
              <w:top w:val="nil"/>
              <w:left w:val="nil"/>
              <w:bottom w:val="single" w:sz="8" w:space="0" w:color="auto"/>
              <w:right w:val="single" w:sz="8" w:space="0" w:color="auto"/>
            </w:tcBorders>
            <w:shd w:val="clear" w:color="auto" w:fill="auto"/>
            <w:noWrap/>
            <w:vAlign w:val="bottom"/>
            <w:hideMark/>
          </w:tcPr>
          <w:p w:rsidR="000663A4" w:rsidRPr="000663A4" w:rsidRDefault="000663A4" w:rsidP="000663A4">
            <w:pPr>
              <w:spacing w:before="0" w:after="0" w:line="240" w:lineRule="auto"/>
              <w:jc w:val="center"/>
              <w:rPr>
                <w:rFonts w:eastAsia="Times New Roman" w:cs="Times New Roman"/>
                <w:color w:val="000000"/>
                <w:szCs w:val="24"/>
              </w:rPr>
            </w:pPr>
            <w:r w:rsidRPr="000663A4">
              <w:rPr>
                <w:rFonts w:eastAsia="Times New Roman" w:cs="Times New Roman"/>
                <w:color w:val="000000"/>
                <w:szCs w:val="24"/>
              </w:rPr>
              <w:t>7.8E-13</w:t>
            </w:r>
          </w:p>
        </w:tc>
        <w:tc>
          <w:tcPr>
            <w:tcW w:w="2953" w:type="dxa"/>
            <w:tcBorders>
              <w:top w:val="nil"/>
              <w:left w:val="nil"/>
              <w:bottom w:val="single" w:sz="8" w:space="0" w:color="auto"/>
              <w:right w:val="single" w:sz="8" w:space="0" w:color="auto"/>
            </w:tcBorders>
            <w:shd w:val="clear" w:color="auto" w:fill="auto"/>
            <w:noWrap/>
            <w:vAlign w:val="bottom"/>
            <w:hideMark/>
          </w:tcPr>
          <w:p w:rsidR="000663A4" w:rsidRPr="000663A4" w:rsidRDefault="000663A4" w:rsidP="000663A4">
            <w:pPr>
              <w:spacing w:before="0" w:after="0" w:line="240" w:lineRule="auto"/>
              <w:jc w:val="center"/>
              <w:rPr>
                <w:rFonts w:eastAsia="Times New Roman" w:cs="Times New Roman"/>
                <w:color w:val="000000"/>
                <w:szCs w:val="24"/>
              </w:rPr>
            </w:pPr>
            <w:r w:rsidRPr="000663A4">
              <w:rPr>
                <w:rFonts w:eastAsia="Times New Roman" w:cs="Times New Roman"/>
                <w:color w:val="000000"/>
                <w:szCs w:val="24"/>
              </w:rPr>
              <w:t>4.8E-03</w:t>
            </w:r>
          </w:p>
        </w:tc>
      </w:tr>
      <w:tr w:rsidR="000663A4" w:rsidRPr="002D15D4" w:rsidTr="0048188E">
        <w:trPr>
          <w:trHeight w:val="299"/>
          <w:jc w:val="center"/>
        </w:trPr>
        <w:tc>
          <w:tcPr>
            <w:tcW w:w="2953" w:type="dxa"/>
            <w:tcBorders>
              <w:top w:val="nil"/>
              <w:left w:val="single" w:sz="8" w:space="0" w:color="auto"/>
              <w:bottom w:val="single" w:sz="8" w:space="0" w:color="auto"/>
              <w:right w:val="single" w:sz="8" w:space="0" w:color="auto"/>
            </w:tcBorders>
            <w:shd w:val="clear" w:color="auto" w:fill="auto"/>
            <w:noWrap/>
            <w:vAlign w:val="center"/>
            <w:hideMark/>
          </w:tcPr>
          <w:p w:rsidR="000663A4" w:rsidRPr="002D15D4" w:rsidRDefault="000663A4" w:rsidP="000663A4">
            <w:pPr>
              <w:spacing w:before="0" w:after="0" w:line="240" w:lineRule="auto"/>
              <w:jc w:val="center"/>
              <w:rPr>
                <w:rFonts w:eastAsia="Times New Roman" w:cs="Times New Roman"/>
                <w:color w:val="000000"/>
                <w:szCs w:val="24"/>
              </w:rPr>
            </w:pPr>
            <w:r w:rsidRPr="002D15D4">
              <w:rPr>
                <w:rFonts w:eastAsia="Times New Roman" w:cs="Times New Roman"/>
                <w:color w:val="000000"/>
                <w:szCs w:val="24"/>
              </w:rPr>
              <w:t>Dec-06</w:t>
            </w:r>
          </w:p>
        </w:tc>
        <w:tc>
          <w:tcPr>
            <w:tcW w:w="2953" w:type="dxa"/>
            <w:tcBorders>
              <w:top w:val="nil"/>
              <w:left w:val="nil"/>
              <w:bottom w:val="single" w:sz="8" w:space="0" w:color="auto"/>
              <w:right w:val="single" w:sz="8" w:space="0" w:color="auto"/>
            </w:tcBorders>
            <w:shd w:val="clear" w:color="auto" w:fill="auto"/>
            <w:noWrap/>
            <w:vAlign w:val="bottom"/>
            <w:hideMark/>
          </w:tcPr>
          <w:p w:rsidR="000663A4" w:rsidRPr="000663A4" w:rsidRDefault="000663A4" w:rsidP="000663A4">
            <w:pPr>
              <w:spacing w:before="0" w:after="0" w:line="240" w:lineRule="auto"/>
              <w:jc w:val="center"/>
              <w:rPr>
                <w:rFonts w:eastAsia="Times New Roman" w:cs="Times New Roman"/>
                <w:color w:val="000000"/>
                <w:szCs w:val="24"/>
              </w:rPr>
            </w:pPr>
            <w:r w:rsidRPr="000663A4">
              <w:rPr>
                <w:rFonts w:eastAsia="Times New Roman" w:cs="Times New Roman"/>
                <w:color w:val="000000"/>
                <w:szCs w:val="24"/>
              </w:rPr>
              <w:t>2.4E-12</w:t>
            </w:r>
          </w:p>
        </w:tc>
        <w:tc>
          <w:tcPr>
            <w:tcW w:w="2953" w:type="dxa"/>
            <w:tcBorders>
              <w:top w:val="nil"/>
              <w:left w:val="nil"/>
              <w:bottom w:val="single" w:sz="8" w:space="0" w:color="auto"/>
              <w:right w:val="single" w:sz="8" w:space="0" w:color="auto"/>
            </w:tcBorders>
            <w:shd w:val="clear" w:color="auto" w:fill="auto"/>
            <w:noWrap/>
            <w:vAlign w:val="bottom"/>
            <w:hideMark/>
          </w:tcPr>
          <w:p w:rsidR="000663A4" w:rsidRPr="000663A4" w:rsidRDefault="000663A4" w:rsidP="000663A4">
            <w:pPr>
              <w:spacing w:before="0" w:after="0" w:line="240" w:lineRule="auto"/>
              <w:jc w:val="center"/>
              <w:rPr>
                <w:rFonts w:eastAsia="Times New Roman" w:cs="Times New Roman"/>
                <w:color w:val="000000"/>
                <w:szCs w:val="24"/>
              </w:rPr>
            </w:pPr>
            <w:r w:rsidRPr="000663A4">
              <w:rPr>
                <w:rFonts w:eastAsia="Times New Roman" w:cs="Times New Roman"/>
                <w:color w:val="000000"/>
                <w:szCs w:val="24"/>
              </w:rPr>
              <w:t>9.7E-03</w:t>
            </w:r>
          </w:p>
        </w:tc>
      </w:tr>
      <w:tr w:rsidR="000663A4" w:rsidRPr="002D15D4" w:rsidTr="0048188E">
        <w:trPr>
          <w:trHeight w:val="299"/>
          <w:jc w:val="center"/>
        </w:trPr>
        <w:tc>
          <w:tcPr>
            <w:tcW w:w="2953" w:type="dxa"/>
            <w:tcBorders>
              <w:top w:val="nil"/>
              <w:left w:val="single" w:sz="8" w:space="0" w:color="auto"/>
              <w:bottom w:val="single" w:sz="8" w:space="0" w:color="auto"/>
              <w:right w:val="single" w:sz="8" w:space="0" w:color="auto"/>
            </w:tcBorders>
            <w:shd w:val="clear" w:color="auto" w:fill="auto"/>
            <w:noWrap/>
            <w:vAlign w:val="center"/>
            <w:hideMark/>
          </w:tcPr>
          <w:p w:rsidR="000663A4" w:rsidRPr="002D15D4" w:rsidRDefault="000663A4" w:rsidP="000663A4">
            <w:pPr>
              <w:spacing w:before="0" w:after="0" w:line="240" w:lineRule="auto"/>
              <w:jc w:val="center"/>
              <w:rPr>
                <w:rFonts w:eastAsia="Times New Roman" w:cs="Times New Roman"/>
                <w:color w:val="000000"/>
                <w:szCs w:val="24"/>
              </w:rPr>
            </w:pPr>
            <w:r w:rsidRPr="002D15D4">
              <w:rPr>
                <w:rFonts w:eastAsia="Times New Roman" w:cs="Times New Roman"/>
                <w:color w:val="000000"/>
                <w:szCs w:val="24"/>
              </w:rPr>
              <w:t>Dec-07</w:t>
            </w:r>
          </w:p>
        </w:tc>
        <w:tc>
          <w:tcPr>
            <w:tcW w:w="2953" w:type="dxa"/>
            <w:tcBorders>
              <w:top w:val="nil"/>
              <w:left w:val="nil"/>
              <w:bottom w:val="single" w:sz="8" w:space="0" w:color="auto"/>
              <w:right w:val="single" w:sz="8" w:space="0" w:color="auto"/>
            </w:tcBorders>
            <w:shd w:val="clear" w:color="auto" w:fill="auto"/>
            <w:noWrap/>
            <w:vAlign w:val="bottom"/>
            <w:hideMark/>
          </w:tcPr>
          <w:p w:rsidR="000663A4" w:rsidRPr="000663A4" w:rsidRDefault="000663A4" w:rsidP="000663A4">
            <w:pPr>
              <w:spacing w:before="0" w:after="0" w:line="240" w:lineRule="auto"/>
              <w:jc w:val="center"/>
              <w:rPr>
                <w:rFonts w:eastAsia="Times New Roman" w:cs="Times New Roman"/>
                <w:color w:val="000000"/>
                <w:szCs w:val="24"/>
              </w:rPr>
            </w:pPr>
            <w:r w:rsidRPr="000663A4">
              <w:rPr>
                <w:rFonts w:eastAsia="Times New Roman" w:cs="Times New Roman"/>
                <w:color w:val="000000"/>
                <w:szCs w:val="24"/>
              </w:rPr>
              <w:t>5.0E-12</w:t>
            </w:r>
          </w:p>
        </w:tc>
        <w:tc>
          <w:tcPr>
            <w:tcW w:w="2953" w:type="dxa"/>
            <w:tcBorders>
              <w:top w:val="nil"/>
              <w:left w:val="nil"/>
              <w:bottom w:val="single" w:sz="8" w:space="0" w:color="auto"/>
              <w:right w:val="single" w:sz="8" w:space="0" w:color="auto"/>
            </w:tcBorders>
            <w:shd w:val="clear" w:color="auto" w:fill="auto"/>
            <w:noWrap/>
            <w:vAlign w:val="bottom"/>
            <w:hideMark/>
          </w:tcPr>
          <w:p w:rsidR="000663A4" w:rsidRPr="000663A4" w:rsidRDefault="000663A4" w:rsidP="000663A4">
            <w:pPr>
              <w:spacing w:before="0" w:after="0" w:line="240" w:lineRule="auto"/>
              <w:jc w:val="center"/>
              <w:rPr>
                <w:rFonts w:eastAsia="Times New Roman" w:cs="Times New Roman"/>
                <w:color w:val="000000"/>
                <w:szCs w:val="24"/>
              </w:rPr>
            </w:pPr>
            <w:r w:rsidRPr="000663A4">
              <w:rPr>
                <w:rFonts w:eastAsia="Times New Roman" w:cs="Times New Roman"/>
                <w:color w:val="000000"/>
                <w:szCs w:val="24"/>
              </w:rPr>
              <w:t>1.4E-02</w:t>
            </w:r>
          </w:p>
        </w:tc>
      </w:tr>
      <w:tr w:rsidR="000663A4" w:rsidRPr="002D15D4" w:rsidTr="0048188E">
        <w:trPr>
          <w:trHeight w:val="299"/>
          <w:jc w:val="center"/>
        </w:trPr>
        <w:tc>
          <w:tcPr>
            <w:tcW w:w="2953" w:type="dxa"/>
            <w:tcBorders>
              <w:top w:val="nil"/>
              <w:left w:val="single" w:sz="8" w:space="0" w:color="auto"/>
              <w:bottom w:val="single" w:sz="8" w:space="0" w:color="auto"/>
              <w:right w:val="single" w:sz="8" w:space="0" w:color="auto"/>
            </w:tcBorders>
            <w:shd w:val="clear" w:color="auto" w:fill="auto"/>
            <w:noWrap/>
            <w:vAlign w:val="center"/>
            <w:hideMark/>
          </w:tcPr>
          <w:p w:rsidR="000663A4" w:rsidRPr="002D15D4" w:rsidRDefault="000663A4" w:rsidP="000663A4">
            <w:pPr>
              <w:spacing w:before="0" w:after="0" w:line="240" w:lineRule="auto"/>
              <w:jc w:val="center"/>
              <w:rPr>
                <w:rFonts w:eastAsia="Times New Roman" w:cs="Times New Roman"/>
                <w:color w:val="000000"/>
                <w:szCs w:val="24"/>
              </w:rPr>
            </w:pPr>
            <w:r w:rsidRPr="002D15D4">
              <w:rPr>
                <w:rFonts w:eastAsia="Times New Roman" w:cs="Times New Roman"/>
                <w:color w:val="000000"/>
                <w:szCs w:val="24"/>
              </w:rPr>
              <w:t>Dec-08</w:t>
            </w:r>
          </w:p>
        </w:tc>
        <w:tc>
          <w:tcPr>
            <w:tcW w:w="2953" w:type="dxa"/>
            <w:tcBorders>
              <w:top w:val="nil"/>
              <w:left w:val="nil"/>
              <w:bottom w:val="single" w:sz="8" w:space="0" w:color="auto"/>
              <w:right w:val="single" w:sz="8" w:space="0" w:color="auto"/>
            </w:tcBorders>
            <w:shd w:val="clear" w:color="auto" w:fill="auto"/>
            <w:noWrap/>
            <w:vAlign w:val="bottom"/>
            <w:hideMark/>
          </w:tcPr>
          <w:p w:rsidR="000663A4" w:rsidRPr="000663A4" w:rsidRDefault="000663A4" w:rsidP="000663A4">
            <w:pPr>
              <w:spacing w:before="0" w:after="0" w:line="240" w:lineRule="auto"/>
              <w:jc w:val="center"/>
              <w:rPr>
                <w:rFonts w:eastAsia="Times New Roman" w:cs="Times New Roman"/>
                <w:color w:val="000000"/>
                <w:szCs w:val="24"/>
              </w:rPr>
            </w:pPr>
            <w:r w:rsidRPr="000663A4">
              <w:rPr>
                <w:rFonts w:eastAsia="Times New Roman" w:cs="Times New Roman"/>
                <w:color w:val="000000"/>
                <w:szCs w:val="24"/>
              </w:rPr>
              <w:t>8.5E-12</w:t>
            </w:r>
          </w:p>
        </w:tc>
        <w:tc>
          <w:tcPr>
            <w:tcW w:w="2953" w:type="dxa"/>
            <w:tcBorders>
              <w:top w:val="nil"/>
              <w:left w:val="nil"/>
              <w:bottom w:val="single" w:sz="8" w:space="0" w:color="auto"/>
              <w:right w:val="single" w:sz="8" w:space="0" w:color="auto"/>
            </w:tcBorders>
            <w:shd w:val="clear" w:color="auto" w:fill="auto"/>
            <w:noWrap/>
            <w:vAlign w:val="bottom"/>
            <w:hideMark/>
          </w:tcPr>
          <w:p w:rsidR="000663A4" w:rsidRPr="000663A4" w:rsidRDefault="000663A4" w:rsidP="000663A4">
            <w:pPr>
              <w:spacing w:before="0" w:after="0" w:line="240" w:lineRule="auto"/>
              <w:jc w:val="center"/>
              <w:rPr>
                <w:rFonts w:eastAsia="Times New Roman" w:cs="Times New Roman"/>
                <w:color w:val="000000"/>
                <w:szCs w:val="24"/>
              </w:rPr>
            </w:pPr>
            <w:r w:rsidRPr="000663A4">
              <w:rPr>
                <w:rFonts w:eastAsia="Times New Roman" w:cs="Times New Roman"/>
                <w:color w:val="000000"/>
                <w:szCs w:val="24"/>
              </w:rPr>
              <w:t>1.9E-02</w:t>
            </w:r>
          </w:p>
        </w:tc>
      </w:tr>
    </w:tbl>
    <w:p w:rsidR="001801DC" w:rsidRPr="00722EBF" w:rsidRDefault="001801DC" w:rsidP="001801DC">
      <w:pPr>
        <w:spacing w:before="0" w:after="200" w:line="276" w:lineRule="auto"/>
        <w:jc w:val="left"/>
        <w:rPr>
          <w:rFonts w:eastAsia="Times New Roman" w:cs="Times New Roman"/>
        </w:rPr>
      </w:pPr>
      <w:r>
        <w:rPr>
          <w:rFonts w:eastAsia="Times New Roman" w:cs="Times New Roman"/>
        </w:rPr>
        <w:br w:type="page"/>
      </w:r>
    </w:p>
    <w:p w:rsidR="001801DC" w:rsidRDefault="000663A4" w:rsidP="001801DC">
      <w:pPr>
        <w:jc w:val="center"/>
      </w:pPr>
      <w:r w:rsidRPr="000663A4">
        <w:rPr>
          <w:noProof/>
        </w:rPr>
        <w:lastRenderedPageBreak/>
        <w:drawing>
          <wp:inline distT="0" distB="0" distL="0" distR="0">
            <wp:extent cx="5071730" cy="3147237"/>
            <wp:effectExtent l="0" t="0" r="0" b="0"/>
            <wp:docPr id="10"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1"/>
              </a:graphicData>
            </a:graphic>
          </wp:inline>
        </w:drawing>
      </w:r>
    </w:p>
    <w:p w:rsidR="00C4192C" w:rsidRDefault="001801DC">
      <w:pPr>
        <w:spacing w:line="240" w:lineRule="auto"/>
        <w:jc w:val="center"/>
      </w:pPr>
      <w:bookmarkStart w:id="252" w:name="_Ref240604319"/>
      <w:bookmarkStart w:id="253" w:name="_Toc244428470"/>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55</w:t>
      </w:r>
      <w:r w:rsidR="007F32E3">
        <w:fldChar w:fldCharType="end"/>
      </w:r>
      <w:bookmarkEnd w:id="252"/>
      <w:r w:rsidRPr="00C95597">
        <w:t>.</w:t>
      </w:r>
      <w:proofErr w:type="gramEnd"/>
      <w:r w:rsidRPr="00C95597">
        <w:t xml:space="preserve"> </w:t>
      </w:r>
      <w:r>
        <w:t>Observed transverse cracking vs. fatigue damage predicted for Cell 60</w:t>
      </w:r>
      <w:r w:rsidRPr="00393D3C">
        <w:t xml:space="preserve"> </w:t>
      </w:r>
      <w:r>
        <w:t>using the ICT method.</w:t>
      </w:r>
      <w:bookmarkEnd w:id="253"/>
      <w:r>
        <w:t xml:space="preserve">  </w:t>
      </w:r>
    </w:p>
    <w:p w:rsidR="001801DC" w:rsidRDefault="000663A4" w:rsidP="001801DC">
      <w:pPr>
        <w:jc w:val="center"/>
      </w:pPr>
      <w:r w:rsidRPr="000663A4">
        <w:rPr>
          <w:noProof/>
        </w:rPr>
        <w:drawing>
          <wp:inline distT="0" distB="0" distL="0" distR="0">
            <wp:extent cx="5486400" cy="3348990"/>
            <wp:effectExtent l="0" t="0" r="0" b="0"/>
            <wp:docPr id="11"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62"/>
              </a:graphicData>
            </a:graphic>
          </wp:inline>
        </w:drawing>
      </w:r>
    </w:p>
    <w:p w:rsidR="001801DC" w:rsidRDefault="001801DC" w:rsidP="001801DC">
      <w:pPr>
        <w:jc w:val="center"/>
      </w:pPr>
      <w:bookmarkStart w:id="254" w:name="_Ref240604320"/>
      <w:bookmarkStart w:id="255" w:name="_Toc244428471"/>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56</w:t>
      </w:r>
      <w:r w:rsidR="007F32E3">
        <w:fldChar w:fldCharType="end"/>
      </w:r>
      <w:bookmarkEnd w:id="254"/>
      <w:r w:rsidRPr="00C95597">
        <w:t>.</w:t>
      </w:r>
      <w:proofErr w:type="gramEnd"/>
      <w:r w:rsidRPr="00C95597">
        <w:t xml:space="preserve"> </w:t>
      </w:r>
      <w:r>
        <w:t>Observed IRI vs. fatigue damage predicted for Cell 60</w:t>
      </w:r>
      <w:r w:rsidRPr="00393D3C">
        <w:t xml:space="preserve"> </w:t>
      </w:r>
      <w:r>
        <w:t>using the ICT method.</w:t>
      </w:r>
      <w:bookmarkEnd w:id="255"/>
    </w:p>
    <w:p w:rsidR="001801DC" w:rsidRPr="00652F54" w:rsidRDefault="001801DC" w:rsidP="001801DC">
      <w:pPr>
        <w:pStyle w:val="Caption"/>
        <w:keepNext/>
        <w:rPr>
          <w:b/>
          <w:szCs w:val="24"/>
        </w:rPr>
      </w:pPr>
      <w:bookmarkStart w:id="256" w:name="_Ref244267284"/>
      <w:bookmarkStart w:id="257" w:name="_Toc244428554"/>
      <w:proofErr w:type="gramStart"/>
      <w:r w:rsidRPr="00652F54">
        <w:rPr>
          <w:szCs w:val="24"/>
        </w:rPr>
        <w:lastRenderedPageBreak/>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23</w:t>
      </w:r>
      <w:r w:rsidR="007F32E3" w:rsidRPr="00652F54">
        <w:rPr>
          <w:b/>
          <w:szCs w:val="24"/>
        </w:rPr>
        <w:fldChar w:fldCharType="end"/>
      </w:r>
      <w:bookmarkEnd w:id="256"/>
      <w:r w:rsidRPr="00652F54">
        <w:rPr>
          <w:szCs w:val="24"/>
        </w:rPr>
        <w:t>.</w:t>
      </w:r>
      <w:proofErr w:type="gramEnd"/>
      <w:r w:rsidRPr="00652F54">
        <w:rPr>
          <w:szCs w:val="24"/>
        </w:rPr>
        <w:t xml:space="preserve"> </w:t>
      </w:r>
      <w:r>
        <w:rPr>
          <w:color w:val="000000"/>
          <w:szCs w:val="24"/>
          <w:lang w:eastAsia="zh-CN"/>
        </w:rPr>
        <w:t>Stress predictions</w:t>
      </w:r>
      <w:r w:rsidRPr="005B701E">
        <w:rPr>
          <w:color w:val="000000"/>
          <w:szCs w:val="24"/>
          <w:lang w:eastAsia="zh-CN"/>
        </w:rPr>
        <w:t xml:space="preserve"> </w:t>
      </w:r>
      <w:r>
        <w:rPr>
          <w:color w:val="000000"/>
          <w:szCs w:val="24"/>
          <w:lang w:eastAsia="zh-CN"/>
        </w:rPr>
        <w:t>for Cell 60 using the ICT method.</w:t>
      </w:r>
      <w:bookmarkEnd w:id="257"/>
    </w:p>
    <w:tbl>
      <w:tblPr>
        <w:tblW w:w="5000" w:type="pct"/>
        <w:jc w:val="center"/>
        <w:tblLook w:val="04A0"/>
      </w:tblPr>
      <w:tblGrid>
        <w:gridCol w:w="2123"/>
        <w:gridCol w:w="781"/>
        <w:gridCol w:w="2322"/>
        <w:gridCol w:w="1536"/>
        <w:gridCol w:w="2814"/>
      </w:tblGrid>
      <w:tr w:rsidR="001801DC" w:rsidRPr="00DE4162" w:rsidTr="0048188E">
        <w:trPr>
          <w:trHeight w:val="315"/>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01DC" w:rsidRPr="00DE4162" w:rsidRDefault="001801DC" w:rsidP="0048188E">
            <w:pPr>
              <w:spacing w:before="0" w:after="0" w:line="240" w:lineRule="auto"/>
              <w:jc w:val="center"/>
              <w:rPr>
                <w:rFonts w:eastAsia="Times New Roman" w:cs="Times New Roman"/>
                <w:szCs w:val="24"/>
              </w:rPr>
            </w:pPr>
            <w:r>
              <w:br w:type="page"/>
            </w:r>
            <w:r w:rsidRPr="00DE4162">
              <w:rPr>
                <w:rFonts w:eastAsia="Times New Roman" w:cs="Times New Roman"/>
                <w:szCs w:val="24"/>
              </w:rPr>
              <w:t>Cell 60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Stress in PCC, psi</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Stress ratio</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Allow load repetitions</w:t>
            </w:r>
          </w:p>
        </w:tc>
      </w:tr>
      <w:tr w:rsidR="001801DC" w:rsidRPr="00DE4162" w:rsidTr="0048188E">
        <w:trPr>
          <w:trHeight w:val="315"/>
          <w:jc w:val="center"/>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Default="001801DC" w:rsidP="0048188E">
            <w:pPr>
              <w:spacing w:before="0" w:after="0" w:line="240" w:lineRule="auto"/>
              <w:jc w:val="center"/>
              <w:rPr>
                <w:rFonts w:eastAsia="Times New Roman" w:cs="Times New Roman"/>
                <w:szCs w:val="24"/>
              </w:rPr>
            </w:pPr>
            <w:r w:rsidRPr="00DE4162">
              <w:rPr>
                <w:rFonts w:eastAsia="Times New Roman" w:cs="Times New Roman"/>
                <w:szCs w:val="24"/>
              </w:rPr>
              <w:t>Temperature</w:t>
            </w:r>
          </w:p>
          <w:p w:rsidR="00830678" w:rsidRDefault="001801DC" w:rsidP="007B6542">
            <w:pPr>
              <w:spacing w:before="0" w:after="0" w:line="240" w:lineRule="auto"/>
              <w:jc w:val="center"/>
              <w:rPr>
                <w:rFonts w:eastAsia="Times New Roman" w:cs="Times New Roman"/>
                <w:szCs w:val="24"/>
              </w:rPr>
            </w:pPr>
            <w:r w:rsidRPr="00DE4162">
              <w:rPr>
                <w:rFonts w:eastAsia="Times New Roman" w:cs="Times New Roman"/>
                <w:szCs w:val="24"/>
              </w:rPr>
              <w:t>dependent E</w:t>
            </w:r>
            <w:r w:rsidR="007B6542" w:rsidRPr="007B6542">
              <w:rPr>
                <w:rFonts w:eastAsia="Times New Roman" w:cs="Times New Roman"/>
                <w:szCs w:val="24"/>
                <w:vertAlign w:val="subscript"/>
              </w:rPr>
              <w:t>HMA</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Jan</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195</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0.33</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2.3E+14</w:t>
            </w:r>
          </w:p>
        </w:tc>
      </w:tr>
      <w:tr w:rsidR="001801DC" w:rsidRPr="00DE4162" w:rsidTr="0048188E">
        <w:trPr>
          <w:trHeight w:val="315"/>
          <w:jc w:val="center"/>
        </w:trPr>
        <w:tc>
          <w:tcPr>
            <w:tcW w:w="0" w:type="auto"/>
            <w:vMerge/>
            <w:tcBorders>
              <w:top w:val="nil"/>
              <w:left w:val="single" w:sz="4" w:space="0" w:color="auto"/>
              <w:bottom w:val="single" w:sz="4" w:space="0" w:color="auto"/>
              <w:right w:val="single" w:sz="4" w:space="0" w:color="auto"/>
            </w:tcBorders>
            <w:vAlign w:val="center"/>
            <w:hideMark/>
          </w:tcPr>
          <w:p w:rsidR="00C4192C" w:rsidRDefault="00C4192C">
            <w:pPr>
              <w:spacing w:before="0" w:after="0" w:line="240" w:lineRule="auto"/>
              <w:jc w:val="center"/>
              <w:rPr>
                <w:rFonts w:eastAsia="Times New Roman" w:cs="Times New Roman"/>
                <w:szCs w:val="24"/>
              </w:rPr>
            </w:pP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4162" w:rsidRDefault="001801DC" w:rsidP="0048188E">
            <w:pPr>
              <w:spacing w:before="0" w:after="0" w:line="240" w:lineRule="auto"/>
              <w:jc w:val="center"/>
              <w:rPr>
                <w:rFonts w:eastAsia="Times New Roman" w:cs="Times New Roman"/>
                <w:szCs w:val="24"/>
              </w:rPr>
            </w:pPr>
            <w:r w:rsidRPr="00DE4162">
              <w:rPr>
                <w:rFonts w:eastAsia="Times New Roman" w:cs="Times New Roman"/>
                <w:szCs w:val="24"/>
              </w:rPr>
              <w:t>Feb</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203</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0.34</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1.8E+13</w:t>
            </w:r>
          </w:p>
        </w:tc>
      </w:tr>
      <w:tr w:rsidR="001801DC" w:rsidRPr="00DE4162" w:rsidTr="0048188E">
        <w:trPr>
          <w:trHeight w:val="315"/>
          <w:jc w:val="center"/>
        </w:trPr>
        <w:tc>
          <w:tcPr>
            <w:tcW w:w="0" w:type="auto"/>
            <w:vMerge/>
            <w:tcBorders>
              <w:top w:val="nil"/>
              <w:left w:val="single" w:sz="4" w:space="0" w:color="auto"/>
              <w:bottom w:val="single" w:sz="4" w:space="0" w:color="auto"/>
              <w:right w:val="single" w:sz="4" w:space="0" w:color="auto"/>
            </w:tcBorders>
            <w:vAlign w:val="center"/>
            <w:hideMark/>
          </w:tcPr>
          <w:p w:rsidR="00C4192C" w:rsidRDefault="00C4192C">
            <w:pPr>
              <w:spacing w:before="0" w:after="0" w:line="240" w:lineRule="auto"/>
              <w:jc w:val="center"/>
              <w:rPr>
                <w:rFonts w:eastAsia="Times New Roman" w:cs="Times New Roman"/>
                <w:szCs w:val="24"/>
              </w:rPr>
            </w:pP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4162" w:rsidRDefault="001801DC" w:rsidP="0048188E">
            <w:pPr>
              <w:spacing w:before="0" w:after="0" w:line="240" w:lineRule="auto"/>
              <w:jc w:val="center"/>
              <w:rPr>
                <w:rFonts w:eastAsia="Times New Roman" w:cs="Times New Roman"/>
                <w:szCs w:val="24"/>
              </w:rPr>
            </w:pPr>
            <w:r w:rsidRPr="00DE4162">
              <w:rPr>
                <w:rFonts w:eastAsia="Times New Roman" w:cs="Times New Roman"/>
                <w:szCs w:val="24"/>
              </w:rPr>
              <w:t>Mar</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215</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0.36</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3.8E+11</w:t>
            </w:r>
          </w:p>
        </w:tc>
      </w:tr>
      <w:tr w:rsidR="001801DC" w:rsidRPr="00DE4162" w:rsidTr="0048188E">
        <w:trPr>
          <w:trHeight w:val="315"/>
          <w:jc w:val="center"/>
        </w:trPr>
        <w:tc>
          <w:tcPr>
            <w:tcW w:w="0" w:type="auto"/>
            <w:vMerge/>
            <w:tcBorders>
              <w:top w:val="nil"/>
              <w:left w:val="single" w:sz="4" w:space="0" w:color="auto"/>
              <w:bottom w:val="single" w:sz="4" w:space="0" w:color="auto"/>
              <w:right w:val="single" w:sz="4" w:space="0" w:color="auto"/>
            </w:tcBorders>
            <w:vAlign w:val="center"/>
            <w:hideMark/>
          </w:tcPr>
          <w:p w:rsidR="00C4192C" w:rsidRDefault="00C4192C">
            <w:pPr>
              <w:spacing w:before="0" w:after="0" w:line="240" w:lineRule="auto"/>
              <w:jc w:val="center"/>
              <w:rPr>
                <w:rFonts w:eastAsia="Times New Roman" w:cs="Times New Roman"/>
                <w:szCs w:val="24"/>
              </w:rPr>
            </w:pP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4162" w:rsidRDefault="001801DC" w:rsidP="0048188E">
            <w:pPr>
              <w:spacing w:before="0" w:after="0" w:line="240" w:lineRule="auto"/>
              <w:jc w:val="center"/>
              <w:rPr>
                <w:rFonts w:eastAsia="Times New Roman" w:cs="Times New Roman"/>
                <w:szCs w:val="24"/>
              </w:rPr>
            </w:pPr>
            <w:r w:rsidRPr="00DE4162">
              <w:rPr>
                <w:rFonts w:eastAsia="Times New Roman" w:cs="Times New Roman"/>
                <w:szCs w:val="24"/>
              </w:rPr>
              <w:t>Apr</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240</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0.40</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1.2E+09</w:t>
            </w:r>
          </w:p>
        </w:tc>
      </w:tr>
      <w:tr w:rsidR="001801DC" w:rsidRPr="00DE4162" w:rsidTr="0048188E">
        <w:trPr>
          <w:trHeight w:val="315"/>
          <w:jc w:val="center"/>
        </w:trPr>
        <w:tc>
          <w:tcPr>
            <w:tcW w:w="0" w:type="auto"/>
            <w:vMerge/>
            <w:tcBorders>
              <w:top w:val="nil"/>
              <w:left w:val="single" w:sz="4" w:space="0" w:color="auto"/>
              <w:bottom w:val="single" w:sz="4" w:space="0" w:color="auto"/>
              <w:right w:val="single" w:sz="4" w:space="0" w:color="auto"/>
            </w:tcBorders>
            <w:vAlign w:val="center"/>
            <w:hideMark/>
          </w:tcPr>
          <w:p w:rsidR="00C4192C" w:rsidRDefault="00C4192C">
            <w:pPr>
              <w:spacing w:before="0" w:after="0" w:line="240" w:lineRule="auto"/>
              <w:jc w:val="center"/>
              <w:rPr>
                <w:rFonts w:eastAsia="Times New Roman" w:cs="Times New Roman"/>
                <w:szCs w:val="24"/>
              </w:rPr>
            </w:pP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4162" w:rsidRDefault="001801DC" w:rsidP="0048188E">
            <w:pPr>
              <w:spacing w:before="0" w:after="0" w:line="240" w:lineRule="auto"/>
              <w:jc w:val="center"/>
              <w:rPr>
                <w:rFonts w:eastAsia="Times New Roman" w:cs="Times New Roman"/>
                <w:szCs w:val="24"/>
              </w:rPr>
            </w:pPr>
            <w:r w:rsidRPr="00DE4162">
              <w:rPr>
                <w:rFonts w:eastAsia="Times New Roman" w:cs="Times New Roman"/>
                <w:szCs w:val="24"/>
              </w:rPr>
              <w:t>May</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272</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0.46</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7.3E+06</w:t>
            </w:r>
          </w:p>
        </w:tc>
      </w:tr>
      <w:tr w:rsidR="001801DC" w:rsidRPr="00DE4162" w:rsidTr="0048188E">
        <w:trPr>
          <w:trHeight w:val="315"/>
          <w:jc w:val="center"/>
        </w:trPr>
        <w:tc>
          <w:tcPr>
            <w:tcW w:w="0" w:type="auto"/>
            <w:vMerge/>
            <w:tcBorders>
              <w:top w:val="nil"/>
              <w:left w:val="single" w:sz="4" w:space="0" w:color="auto"/>
              <w:bottom w:val="single" w:sz="4" w:space="0" w:color="auto"/>
              <w:right w:val="single" w:sz="4" w:space="0" w:color="auto"/>
            </w:tcBorders>
            <w:vAlign w:val="center"/>
            <w:hideMark/>
          </w:tcPr>
          <w:p w:rsidR="00C4192C" w:rsidRDefault="00C4192C">
            <w:pPr>
              <w:spacing w:before="0" w:after="0" w:line="240" w:lineRule="auto"/>
              <w:jc w:val="center"/>
              <w:rPr>
                <w:rFonts w:eastAsia="Times New Roman" w:cs="Times New Roman"/>
                <w:szCs w:val="24"/>
              </w:rPr>
            </w:pP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4162" w:rsidRDefault="001801DC" w:rsidP="0048188E">
            <w:pPr>
              <w:spacing w:before="0" w:after="0" w:line="240" w:lineRule="auto"/>
              <w:jc w:val="center"/>
              <w:rPr>
                <w:rFonts w:eastAsia="Times New Roman" w:cs="Times New Roman"/>
                <w:szCs w:val="24"/>
              </w:rPr>
            </w:pPr>
            <w:r w:rsidRPr="00DE4162">
              <w:rPr>
                <w:rFonts w:eastAsia="Times New Roman" w:cs="Times New Roman"/>
                <w:szCs w:val="24"/>
              </w:rPr>
              <w:t>Jun</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286</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0.48</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1.4E+06</w:t>
            </w:r>
          </w:p>
        </w:tc>
      </w:tr>
      <w:tr w:rsidR="001801DC" w:rsidRPr="00DE4162" w:rsidTr="0048188E">
        <w:trPr>
          <w:trHeight w:val="315"/>
          <w:jc w:val="center"/>
        </w:trPr>
        <w:tc>
          <w:tcPr>
            <w:tcW w:w="0" w:type="auto"/>
            <w:vMerge/>
            <w:tcBorders>
              <w:top w:val="nil"/>
              <w:left w:val="single" w:sz="4" w:space="0" w:color="auto"/>
              <w:bottom w:val="single" w:sz="4" w:space="0" w:color="auto"/>
              <w:right w:val="single" w:sz="4" w:space="0" w:color="auto"/>
            </w:tcBorders>
            <w:vAlign w:val="center"/>
            <w:hideMark/>
          </w:tcPr>
          <w:p w:rsidR="00C4192C" w:rsidRDefault="00C4192C">
            <w:pPr>
              <w:spacing w:before="0" w:after="0" w:line="240" w:lineRule="auto"/>
              <w:jc w:val="center"/>
              <w:rPr>
                <w:rFonts w:eastAsia="Times New Roman" w:cs="Times New Roman"/>
                <w:szCs w:val="24"/>
              </w:rPr>
            </w:pP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4162" w:rsidRDefault="001801DC" w:rsidP="0048188E">
            <w:pPr>
              <w:spacing w:before="0" w:after="0" w:line="240" w:lineRule="auto"/>
              <w:jc w:val="center"/>
              <w:rPr>
                <w:rFonts w:eastAsia="Times New Roman" w:cs="Times New Roman"/>
                <w:szCs w:val="24"/>
              </w:rPr>
            </w:pPr>
            <w:r w:rsidRPr="00DE4162">
              <w:rPr>
                <w:rFonts w:eastAsia="Times New Roman" w:cs="Times New Roman"/>
                <w:szCs w:val="24"/>
              </w:rPr>
              <w:t>Jul</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298</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0.50</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4.2E+05</w:t>
            </w:r>
          </w:p>
        </w:tc>
      </w:tr>
      <w:tr w:rsidR="001801DC" w:rsidRPr="00DE4162" w:rsidTr="0048188E">
        <w:trPr>
          <w:trHeight w:val="315"/>
          <w:jc w:val="center"/>
        </w:trPr>
        <w:tc>
          <w:tcPr>
            <w:tcW w:w="0" w:type="auto"/>
            <w:vMerge/>
            <w:tcBorders>
              <w:top w:val="nil"/>
              <w:left w:val="single" w:sz="4" w:space="0" w:color="auto"/>
              <w:bottom w:val="single" w:sz="4" w:space="0" w:color="auto"/>
              <w:right w:val="single" w:sz="4" w:space="0" w:color="auto"/>
            </w:tcBorders>
            <w:vAlign w:val="center"/>
            <w:hideMark/>
          </w:tcPr>
          <w:p w:rsidR="00C4192C" w:rsidRDefault="00C4192C">
            <w:pPr>
              <w:spacing w:before="0" w:after="0" w:line="240" w:lineRule="auto"/>
              <w:jc w:val="center"/>
              <w:rPr>
                <w:rFonts w:eastAsia="Times New Roman" w:cs="Times New Roman"/>
                <w:szCs w:val="24"/>
              </w:rPr>
            </w:pP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4162" w:rsidRDefault="001801DC" w:rsidP="0048188E">
            <w:pPr>
              <w:spacing w:before="0" w:after="0" w:line="240" w:lineRule="auto"/>
              <w:jc w:val="center"/>
              <w:rPr>
                <w:rFonts w:eastAsia="Times New Roman" w:cs="Times New Roman"/>
                <w:szCs w:val="24"/>
              </w:rPr>
            </w:pPr>
            <w:r w:rsidRPr="00DE4162">
              <w:rPr>
                <w:rFonts w:eastAsia="Times New Roman" w:cs="Times New Roman"/>
                <w:szCs w:val="24"/>
              </w:rPr>
              <w:t>Aug</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294</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0.49</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6.3E+05</w:t>
            </w:r>
          </w:p>
        </w:tc>
      </w:tr>
      <w:tr w:rsidR="001801DC" w:rsidRPr="00DE4162" w:rsidTr="0048188E">
        <w:trPr>
          <w:trHeight w:val="315"/>
          <w:jc w:val="center"/>
        </w:trPr>
        <w:tc>
          <w:tcPr>
            <w:tcW w:w="0" w:type="auto"/>
            <w:vMerge/>
            <w:tcBorders>
              <w:top w:val="nil"/>
              <w:left w:val="single" w:sz="4" w:space="0" w:color="auto"/>
              <w:bottom w:val="single" w:sz="4" w:space="0" w:color="auto"/>
              <w:right w:val="single" w:sz="4" w:space="0" w:color="auto"/>
            </w:tcBorders>
            <w:vAlign w:val="center"/>
            <w:hideMark/>
          </w:tcPr>
          <w:p w:rsidR="00C4192C" w:rsidRDefault="00C4192C">
            <w:pPr>
              <w:spacing w:before="0" w:after="0" w:line="240" w:lineRule="auto"/>
              <w:jc w:val="center"/>
              <w:rPr>
                <w:rFonts w:eastAsia="Times New Roman" w:cs="Times New Roman"/>
                <w:szCs w:val="24"/>
              </w:rPr>
            </w:pP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4162" w:rsidRDefault="001801DC" w:rsidP="0048188E">
            <w:pPr>
              <w:spacing w:before="0" w:after="0" w:line="240" w:lineRule="auto"/>
              <w:jc w:val="center"/>
              <w:rPr>
                <w:rFonts w:eastAsia="Times New Roman" w:cs="Times New Roman"/>
                <w:szCs w:val="24"/>
              </w:rPr>
            </w:pPr>
            <w:r w:rsidRPr="00DE4162">
              <w:rPr>
                <w:rFonts w:eastAsia="Times New Roman" w:cs="Times New Roman"/>
                <w:szCs w:val="24"/>
              </w:rPr>
              <w:t>Sep</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279</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0.47</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3.4E+06</w:t>
            </w:r>
          </w:p>
        </w:tc>
      </w:tr>
      <w:tr w:rsidR="001801DC" w:rsidRPr="00DE4162" w:rsidTr="0048188E">
        <w:trPr>
          <w:trHeight w:val="315"/>
          <w:jc w:val="center"/>
        </w:trPr>
        <w:tc>
          <w:tcPr>
            <w:tcW w:w="0" w:type="auto"/>
            <w:vMerge/>
            <w:tcBorders>
              <w:top w:val="nil"/>
              <w:left w:val="single" w:sz="4" w:space="0" w:color="auto"/>
              <w:bottom w:val="single" w:sz="4" w:space="0" w:color="auto"/>
              <w:right w:val="single" w:sz="4" w:space="0" w:color="auto"/>
            </w:tcBorders>
            <w:vAlign w:val="center"/>
            <w:hideMark/>
          </w:tcPr>
          <w:p w:rsidR="00C4192C" w:rsidRDefault="00C4192C">
            <w:pPr>
              <w:spacing w:before="0" w:after="0" w:line="240" w:lineRule="auto"/>
              <w:jc w:val="center"/>
              <w:rPr>
                <w:rFonts w:eastAsia="Times New Roman" w:cs="Times New Roman"/>
                <w:szCs w:val="24"/>
              </w:rPr>
            </w:pP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4162" w:rsidRDefault="001801DC" w:rsidP="0048188E">
            <w:pPr>
              <w:spacing w:before="0" w:after="0" w:line="240" w:lineRule="auto"/>
              <w:jc w:val="center"/>
              <w:rPr>
                <w:rFonts w:eastAsia="Times New Roman" w:cs="Times New Roman"/>
                <w:szCs w:val="24"/>
              </w:rPr>
            </w:pPr>
            <w:r w:rsidRPr="00DE4162">
              <w:rPr>
                <w:rFonts w:eastAsia="Times New Roman" w:cs="Times New Roman"/>
                <w:szCs w:val="24"/>
              </w:rPr>
              <w:t>Oct</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249</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0.42</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2.6E+08</w:t>
            </w:r>
          </w:p>
        </w:tc>
      </w:tr>
      <w:tr w:rsidR="001801DC" w:rsidRPr="00DE4162" w:rsidTr="0048188E">
        <w:trPr>
          <w:trHeight w:val="315"/>
          <w:jc w:val="center"/>
        </w:trPr>
        <w:tc>
          <w:tcPr>
            <w:tcW w:w="0" w:type="auto"/>
            <w:vMerge/>
            <w:tcBorders>
              <w:top w:val="nil"/>
              <w:left w:val="single" w:sz="4" w:space="0" w:color="auto"/>
              <w:bottom w:val="single" w:sz="4" w:space="0" w:color="auto"/>
              <w:right w:val="single" w:sz="4" w:space="0" w:color="auto"/>
            </w:tcBorders>
            <w:vAlign w:val="center"/>
            <w:hideMark/>
          </w:tcPr>
          <w:p w:rsidR="00C4192C" w:rsidRDefault="00C4192C">
            <w:pPr>
              <w:spacing w:before="0" w:after="0" w:line="240" w:lineRule="auto"/>
              <w:jc w:val="center"/>
              <w:rPr>
                <w:rFonts w:eastAsia="Times New Roman" w:cs="Times New Roman"/>
                <w:szCs w:val="24"/>
              </w:rPr>
            </w:pP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4162" w:rsidRDefault="001801DC" w:rsidP="0048188E">
            <w:pPr>
              <w:spacing w:before="0" w:after="0" w:line="240" w:lineRule="auto"/>
              <w:jc w:val="center"/>
              <w:rPr>
                <w:rFonts w:eastAsia="Times New Roman" w:cs="Times New Roman"/>
                <w:szCs w:val="24"/>
              </w:rPr>
            </w:pPr>
            <w:r w:rsidRPr="00DE4162">
              <w:rPr>
                <w:rFonts w:eastAsia="Times New Roman" w:cs="Times New Roman"/>
                <w:szCs w:val="24"/>
              </w:rPr>
              <w:t>Nov</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223</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0.38</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4.5E+10</w:t>
            </w:r>
          </w:p>
        </w:tc>
      </w:tr>
      <w:tr w:rsidR="001801DC" w:rsidRPr="00DE4162" w:rsidTr="0048188E">
        <w:trPr>
          <w:trHeight w:val="315"/>
          <w:jc w:val="center"/>
        </w:trPr>
        <w:tc>
          <w:tcPr>
            <w:tcW w:w="0" w:type="auto"/>
            <w:vMerge/>
            <w:tcBorders>
              <w:top w:val="nil"/>
              <w:left w:val="single" w:sz="4" w:space="0" w:color="auto"/>
              <w:bottom w:val="single" w:sz="4" w:space="0" w:color="auto"/>
              <w:right w:val="single" w:sz="4" w:space="0" w:color="auto"/>
            </w:tcBorders>
            <w:vAlign w:val="center"/>
            <w:hideMark/>
          </w:tcPr>
          <w:p w:rsidR="00C4192C" w:rsidRDefault="00C4192C">
            <w:pPr>
              <w:spacing w:before="0" w:after="0" w:line="240" w:lineRule="auto"/>
              <w:jc w:val="center"/>
              <w:rPr>
                <w:rFonts w:eastAsia="Times New Roman" w:cs="Times New Roman"/>
                <w:szCs w:val="24"/>
              </w:rPr>
            </w:pP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4162" w:rsidRDefault="001801DC" w:rsidP="0048188E">
            <w:pPr>
              <w:spacing w:before="0" w:after="0" w:line="240" w:lineRule="auto"/>
              <w:jc w:val="center"/>
              <w:rPr>
                <w:rFonts w:eastAsia="Times New Roman" w:cs="Times New Roman"/>
                <w:szCs w:val="24"/>
              </w:rPr>
            </w:pPr>
            <w:r w:rsidRPr="00DE4162">
              <w:rPr>
                <w:rFonts w:eastAsia="Times New Roman" w:cs="Times New Roman"/>
                <w:szCs w:val="24"/>
              </w:rPr>
              <w:t>Dec</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204</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0.34</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1.2E+13</w:t>
            </w:r>
          </w:p>
        </w:tc>
      </w:tr>
      <w:tr w:rsidR="001801DC" w:rsidRPr="00DE4162" w:rsidTr="0048188E">
        <w:trPr>
          <w:trHeight w:val="315"/>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01DC" w:rsidRPr="00DE4162" w:rsidRDefault="001801DC" w:rsidP="007B6542">
            <w:pPr>
              <w:spacing w:before="0" w:after="0" w:line="240" w:lineRule="auto"/>
              <w:jc w:val="center"/>
              <w:rPr>
                <w:rFonts w:eastAsia="Times New Roman" w:cs="Times New Roman"/>
                <w:szCs w:val="24"/>
              </w:rPr>
            </w:pPr>
            <w:r w:rsidRPr="00DE4162">
              <w:rPr>
                <w:rFonts w:eastAsia="Times New Roman" w:cs="Times New Roman"/>
                <w:szCs w:val="24"/>
              </w:rPr>
              <w:t>Constant E</w:t>
            </w:r>
            <w:r w:rsidR="007B6542" w:rsidRPr="007B6542">
              <w:rPr>
                <w:rFonts w:eastAsia="Times New Roman" w:cs="Times New Roman"/>
                <w:szCs w:val="24"/>
                <w:vertAlign w:val="subscript"/>
              </w:rPr>
              <w:t>HMA</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231</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0.39</w:t>
            </w:r>
          </w:p>
        </w:tc>
        <w:tc>
          <w:tcPr>
            <w:tcW w:w="0" w:type="auto"/>
            <w:tcBorders>
              <w:top w:val="nil"/>
              <w:left w:val="nil"/>
              <w:bottom w:val="single" w:sz="4" w:space="0" w:color="auto"/>
              <w:right w:val="single" w:sz="4" w:space="0" w:color="auto"/>
            </w:tcBorders>
            <w:shd w:val="clear" w:color="auto" w:fill="auto"/>
            <w:noWrap/>
            <w:vAlign w:val="center"/>
            <w:hideMark/>
          </w:tcPr>
          <w:p w:rsidR="00830678" w:rsidRDefault="001801DC">
            <w:pPr>
              <w:spacing w:before="0" w:after="0" w:line="240" w:lineRule="auto"/>
              <w:jc w:val="center"/>
              <w:rPr>
                <w:rFonts w:eastAsia="Times New Roman" w:cs="Times New Roman"/>
                <w:szCs w:val="24"/>
              </w:rPr>
            </w:pPr>
            <w:r w:rsidRPr="00DE4162">
              <w:rPr>
                <w:rFonts w:eastAsia="Times New Roman" w:cs="Times New Roman"/>
                <w:szCs w:val="24"/>
              </w:rPr>
              <w:t>7.4E+09</w:t>
            </w:r>
          </w:p>
        </w:tc>
      </w:tr>
    </w:tbl>
    <w:p w:rsidR="001801DC" w:rsidRPr="00C95597" w:rsidRDefault="001801DC" w:rsidP="001801DC">
      <w:pPr>
        <w:jc w:val="center"/>
      </w:pPr>
    </w:p>
    <w:p w:rsidR="001801DC" w:rsidRPr="00652F54" w:rsidRDefault="001801DC" w:rsidP="001801DC">
      <w:pPr>
        <w:pStyle w:val="Caption"/>
        <w:keepNext/>
        <w:rPr>
          <w:b/>
          <w:szCs w:val="24"/>
        </w:rPr>
      </w:pPr>
      <w:bookmarkStart w:id="258" w:name="_Ref240604942"/>
      <w:bookmarkStart w:id="259" w:name="_Toc244428555"/>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24</w:t>
      </w:r>
      <w:r w:rsidR="007F32E3" w:rsidRPr="00652F54">
        <w:rPr>
          <w:b/>
          <w:szCs w:val="24"/>
        </w:rPr>
        <w:fldChar w:fldCharType="end"/>
      </w:r>
      <w:bookmarkEnd w:id="258"/>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61 using the ICT method.</w:t>
      </w:r>
      <w:bookmarkEnd w:id="259"/>
      <w:proofErr w:type="gramEnd"/>
    </w:p>
    <w:tbl>
      <w:tblPr>
        <w:tblW w:w="5000" w:type="pct"/>
        <w:jc w:val="center"/>
        <w:tblLayout w:type="fixed"/>
        <w:tblLook w:val="04A0"/>
      </w:tblPr>
      <w:tblGrid>
        <w:gridCol w:w="3192"/>
        <w:gridCol w:w="3192"/>
        <w:gridCol w:w="3192"/>
      </w:tblGrid>
      <w:tr w:rsidR="007B6542" w:rsidRPr="0005006F" w:rsidTr="007B6542">
        <w:trPr>
          <w:trHeight w:val="320"/>
          <w:jc w:val="center"/>
        </w:trPr>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05006F" w:rsidRDefault="007B6542" w:rsidP="001801DC">
            <w:pPr>
              <w:spacing w:before="0" w:after="0" w:line="240" w:lineRule="auto"/>
              <w:jc w:val="center"/>
              <w:rPr>
                <w:rFonts w:eastAsia="Times New Roman" w:cs="Times New Roman"/>
                <w:color w:val="000000"/>
                <w:szCs w:val="24"/>
              </w:rPr>
            </w:pPr>
            <w:r w:rsidRPr="0005006F">
              <w:rPr>
                <w:rFonts w:eastAsia="Times New Roman" w:cs="Times New Roman"/>
                <w:color w:val="000000"/>
                <w:szCs w:val="24"/>
              </w:rPr>
              <w:t>Date</w:t>
            </w:r>
          </w:p>
        </w:tc>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05006F" w:rsidTr="007B6542">
        <w:trPr>
          <w:trHeight w:val="320"/>
          <w:jc w:val="center"/>
        </w:trPr>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05006F" w:rsidRDefault="001801DC" w:rsidP="001801DC">
            <w:pPr>
              <w:spacing w:before="0" w:after="0" w:line="240" w:lineRule="auto"/>
              <w:jc w:val="center"/>
              <w:rPr>
                <w:rFonts w:eastAsia="Times New Roman" w:cs="Times New Roman"/>
                <w:color w:val="000000"/>
                <w:szCs w:val="24"/>
              </w:rPr>
            </w:pPr>
          </w:p>
        </w:tc>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05006F" w:rsidRDefault="001801DC" w:rsidP="001801DC">
            <w:pPr>
              <w:spacing w:before="0" w:after="0" w:line="240" w:lineRule="auto"/>
              <w:jc w:val="center"/>
              <w:rPr>
                <w:rFonts w:eastAsia="Times New Roman" w:cs="Times New Roman"/>
                <w:color w:val="000000"/>
                <w:szCs w:val="24"/>
              </w:rPr>
            </w:pPr>
          </w:p>
        </w:tc>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05006F" w:rsidRDefault="001801DC" w:rsidP="001801DC">
            <w:pPr>
              <w:spacing w:before="0" w:after="0" w:line="240" w:lineRule="auto"/>
              <w:jc w:val="center"/>
              <w:rPr>
                <w:rFonts w:eastAsia="Times New Roman" w:cs="Times New Roman"/>
                <w:color w:val="000000"/>
                <w:szCs w:val="24"/>
              </w:rPr>
            </w:pPr>
          </w:p>
        </w:tc>
      </w:tr>
      <w:tr w:rsidR="000663A4" w:rsidRPr="0005006F" w:rsidTr="007B6542">
        <w:trPr>
          <w:trHeight w:val="320"/>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05006F" w:rsidRDefault="000663A4" w:rsidP="001801DC">
            <w:pPr>
              <w:spacing w:before="0" w:after="0" w:line="240" w:lineRule="auto"/>
              <w:jc w:val="center"/>
              <w:rPr>
                <w:rFonts w:eastAsia="Times New Roman" w:cs="Times New Roman"/>
                <w:color w:val="000000"/>
                <w:szCs w:val="24"/>
              </w:rPr>
            </w:pPr>
            <w:r w:rsidRPr="0005006F">
              <w:rPr>
                <w:rFonts w:eastAsia="Times New Roman" w:cs="Times New Roman"/>
                <w:color w:val="000000"/>
                <w:szCs w:val="24"/>
              </w:rPr>
              <w:t>Dec-04</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5.8E-11</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2.0E-04</w:t>
            </w:r>
          </w:p>
        </w:tc>
      </w:tr>
      <w:tr w:rsidR="000663A4" w:rsidRPr="0005006F" w:rsidTr="007B6542">
        <w:trPr>
          <w:trHeight w:val="320"/>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05006F" w:rsidRDefault="000663A4" w:rsidP="001801DC">
            <w:pPr>
              <w:spacing w:before="0" w:after="0" w:line="240" w:lineRule="auto"/>
              <w:jc w:val="center"/>
              <w:rPr>
                <w:rFonts w:eastAsia="Times New Roman" w:cs="Times New Roman"/>
                <w:color w:val="000000"/>
                <w:szCs w:val="24"/>
              </w:rPr>
            </w:pPr>
            <w:r w:rsidRPr="0005006F">
              <w:rPr>
                <w:rFonts w:eastAsia="Times New Roman" w:cs="Times New Roman"/>
                <w:color w:val="000000"/>
                <w:szCs w:val="24"/>
              </w:rPr>
              <w:t>Dec-05</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6.5E-10</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2.6E-01</w:t>
            </w:r>
          </w:p>
        </w:tc>
      </w:tr>
      <w:tr w:rsidR="000663A4" w:rsidRPr="0005006F" w:rsidTr="007B6542">
        <w:trPr>
          <w:trHeight w:val="320"/>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05006F" w:rsidRDefault="000663A4" w:rsidP="001801DC">
            <w:pPr>
              <w:spacing w:before="0" w:after="0" w:line="240" w:lineRule="auto"/>
              <w:jc w:val="center"/>
              <w:rPr>
                <w:rFonts w:eastAsia="Times New Roman" w:cs="Times New Roman"/>
                <w:color w:val="000000"/>
                <w:szCs w:val="24"/>
              </w:rPr>
            </w:pPr>
            <w:r w:rsidRPr="0005006F">
              <w:rPr>
                <w:rFonts w:eastAsia="Times New Roman" w:cs="Times New Roman"/>
                <w:color w:val="000000"/>
                <w:szCs w:val="24"/>
              </w:rPr>
              <w:t>Dec-06</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2.0E-09</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5.2E-01</w:t>
            </w:r>
          </w:p>
        </w:tc>
      </w:tr>
      <w:tr w:rsidR="000663A4" w:rsidRPr="0005006F" w:rsidTr="007B6542">
        <w:trPr>
          <w:trHeight w:val="320"/>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05006F" w:rsidRDefault="000663A4" w:rsidP="001801DC">
            <w:pPr>
              <w:spacing w:before="0" w:after="0" w:line="240" w:lineRule="auto"/>
              <w:jc w:val="center"/>
              <w:rPr>
                <w:rFonts w:eastAsia="Times New Roman" w:cs="Times New Roman"/>
                <w:color w:val="000000"/>
                <w:szCs w:val="24"/>
              </w:rPr>
            </w:pPr>
            <w:r w:rsidRPr="0005006F">
              <w:rPr>
                <w:rFonts w:eastAsia="Times New Roman" w:cs="Times New Roman"/>
                <w:color w:val="000000"/>
                <w:szCs w:val="24"/>
              </w:rPr>
              <w:t>Dec-07</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4.1E-09</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7.8E-01</w:t>
            </w:r>
          </w:p>
        </w:tc>
      </w:tr>
      <w:tr w:rsidR="000663A4" w:rsidRPr="0005006F" w:rsidTr="007B6542">
        <w:trPr>
          <w:trHeight w:val="320"/>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05006F" w:rsidRDefault="000663A4" w:rsidP="001801DC">
            <w:pPr>
              <w:spacing w:before="0" w:after="0" w:line="240" w:lineRule="auto"/>
              <w:jc w:val="center"/>
              <w:rPr>
                <w:rFonts w:eastAsia="Times New Roman" w:cs="Times New Roman"/>
                <w:color w:val="000000"/>
                <w:szCs w:val="24"/>
              </w:rPr>
            </w:pPr>
            <w:r w:rsidRPr="0005006F">
              <w:rPr>
                <w:rFonts w:eastAsia="Times New Roman" w:cs="Times New Roman"/>
                <w:color w:val="000000"/>
                <w:szCs w:val="24"/>
              </w:rPr>
              <w:t>Dec-08</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7.0E-09</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1.0E+00</w:t>
            </w:r>
          </w:p>
        </w:tc>
      </w:tr>
    </w:tbl>
    <w:p w:rsidR="001801DC" w:rsidRDefault="001801DC" w:rsidP="001801DC">
      <w:pPr>
        <w:pStyle w:val="Caption"/>
        <w:keepNext/>
        <w:rPr>
          <w:b/>
          <w:szCs w:val="24"/>
        </w:rPr>
      </w:pPr>
    </w:p>
    <w:p w:rsidR="001801DC" w:rsidRPr="00722EBF" w:rsidRDefault="001801DC" w:rsidP="001801DC">
      <w:pPr>
        <w:rPr>
          <w:rFonts w:eastAsia="Times New Roman" w:cs="Times New Roman"/>
        </w:rPr>
      </w:pPr>
      <w:r>
        <w:br w:type="page"/>
      </w:r>
    </w:p>
    <w:p w:rsidR="001801DC" w:rsidRDefault="000663A4" w:rsidP="001801DC">
      <w:pPr>
        <w:jc w:val="center"/>
      </w:pPr>
      <w:bookmarkStart w:id="260" w:name="_Ref240604904"/>
      <w:r w:rsidRPr="000663A4">
        <w:rPr>
          <w:noProof/>
        </w:rPr>
        <w:lastRenderedPageBreak/>
        <w:drawing>
          <wp:inline distT="0" distB="0" distL="0" distR="0">
            <wp:extent cx="5050465" cy="3157870"/>
            <wp:effectExtent l="0" t="0" r="0" b="0"/>
            <wp:docPr id="12"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63"/>
              </a:graphicData>
            </a:graphic>
          </wp:inline>
        </w:drawing>
      </w:r>
    </w:p>
    <w:p w:rsidR="00C4192C" w:rsidRDefault="001801DC">
      <w:pPr>
        <w:spacing w:line="240" w:lineRule="auto"/>
        <w:jc w:val="center"/>
        <w:rPr>
          <w:noProof/>
          <w:lang w:eastAsia="zh-CN"/>
        </w:rPr>
      </w:pPr>
      <w:bookmarkStart w:id="261" w:name="_Ref244270516"/>
      <w:bookmarkStart w:id="262" w:name="_Toc244428472"/>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57</w:t>
      </w:r>
      <w:r w:rsidR="007F32E3">
        <w:fldChar w:fldCharType="end"/>
      </w:r>
      <w:bookmarkEnd w:id="260"/>
      <w:bookmarkEnd w:id="261"/>
      <w:r w:rsidRPr="00C95597">
        <w:t>.</w:t>
      </w:r>
      <w:proofErr w:type="gramEnd"/>
      <w:r w:rsidRPr="00C95597">
        <w:t xml:space="preserve"> </w:t>
      </w:r>
      <w:r>
        <w:t>Observed transverse cracking vs. fatigue damage predicted for Cell 61</w:t>
      </w:r>
      <w:r w:rsidRPr="00393D3C">
        <w:t xml:space="preserve"> </w:t>
      </w:r>
      <w:r>
        <w:t>using the ICT method.</w:t>
      </w:r>
      <w:bookmarkEnd w:id="262"/>
    </w:p>
    <w:p w:rsidR="001801DC" w:rsidRDefault="000663A4" w:rsidP="001801DC">
      <w:pPr>
        <w:jc w:val="center"/>
      </w:pPr>
      <w:r w:rsidRPr="000663A4">
        <w:rPr>
          <w:noProof/>
        </w:rPr>
        <w:drawing>
          <wp:inline distT="0" distB="0" distL="0" distR="0">
            <wp:extent cx="5486400" cy="3277235"/>
            <wp:effectExtent l="0" t="0" r="0" b="0"/>
            <wp:docPr id="13"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64"/>
              </a:graphicData>
            </a:graphic>
          </wp:inline>
        </w:drawing>
      </w:r>
    </w:p>
    <w:p w:rsidR="001801DC" w:rsidRPr="00C95597" w:rsidRDefault="001801DC" w:rsidP="001801DC">
      <w:pPr>
        <w:jc w:val="center"/>
      </w:pPr>
      <w:bookmarkStart w:id="263" w:name="_Toc244428473"/>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58</w:t>
      </w:r>
      <w:r w:rsidR="007F32E3">
        <w:fldChar w:fldCharType="end"/>
      </w:r>
      <w:r w:rsidRPr="00C95597">
        <w:t>.</w:t>
      </w:r>
      <w:proofErr w:type="gramEnd"/>
      <w:r w:rsidRPr="00C95597">
        <w:t xml:space="preserve"> </w:t>
      </w:r>
      <w:r>
        <w:t>Observed IRI vs. fatigue damage predicted for Cell 61</w:t>
      </w:r>
      <w:r w:rsidRPr="00393D3C">
        <w:t xml:space="preserve"> </w:t>
      </w:r>
      <w:r>
        <w:t>using the ICT method.</w:t>
      </w:r>
      <w:bookmarkEnd w:id="263"/>
    </w:p>
    <w:p w:rsidR="001801DC" w:rsidRPr="00652F54" w:rsidRDefault="001801DC" w:rsidP="001801DC">
      <w:pPr>
        <w:pStyle w:val="Caption"/>
        <w:keepNext/>
        <w:rPr>
          <w:b/>
          <w:szCs w:val="24"/>
        </w:rPr>
      </w:pPr>
      <w:bookmarkStart w:id="264" w:name="_Toc244428556"/>
      <w:proofErr w:type="gramStart"/>
      <w:r w:rsidRPr="00652F54">
        <w:rPr>
          <w:szCs w:val="24"/>
        </w:rPr>
        <w:lastRenderedPageBreak/>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25</w:t>
      </w:r>
      <w:r w:rsidR="007F32E3" w:rsidRPr="00652F54">
        <w:rPr>
          <w:b/>
          <w:szCs w:val="24"/>
        </w:rPr>
        <w:fldChar w:fldCharType="end"/>
      </w:r>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62 using the ICT method.</w:t>
      </w:r>
      <w:bookmarkEnd w:id="264"/>
      <w:proofErr w:type="gramEnd"/>
    </w:p>
    <w:tbl>
      <w:tblPr>
        <w:tblW w:w="5000" w:type="pct"/>
        <w:jc w:val="center"/>
        <w:tblLayout w:type="fixed"/>
        <w:tblLook w:val="04A0"/>
      </w:tblPr>
      <w:tblGrid>
        <w:gridCol w:w="3191"/>
        <w:gridCol w:w="3192"/>
        <w:gridCol w:w="3193"/>
      </w:tblGrid>
      <w:tr w:rsidR="007B6542" w:rsidRPr="00E60CC0" w:rsidTr="007B6542">
        <w:trPr>
          <w:trHeight w:val="281"/>
          <w:jc w:val="center"/>
        </w:trPr>
        <w:tc>
          <w:tcPr>
            <w:tcW w:w="3191"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E60CC0" w:rsidRDefault="007B6542" w:rsidP="001801DC">
            <w:pPr>
              <w:spacing w:before="0" w:after="0" w:line="240" w:lineRule="auto"/>
              <w:jc w:val="center"/>
              <w:rPr>
                <w:rFonts w:eastAsia="Times New Roman" w:cs="Times New Roman"/>
                <w:color w:val="000000"/>
                <w:szCs w:val="24"/>
              </w:rPr>
            </w:pPr>
            <w:r w:rsidRPr="00E60CC0">
              <w:rPr>
                <w:rFonts w:eastAsia="Times New Roman" w:cs="Times New Roman"/>
                <w:color w:val="000000"/>
                <w:szCs w:val="24"/>
              </w:rPr>
              <w:t>Date</w:t>
            </w:r>
          </w:p>
        </w:tc>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3193"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E60CC0" w:rsidTr="007B6542">
        <w:trPr>
          <w:trHeight w:val="281"/>
          <w:jc w:val="center"/>
        </w:trPr>
        <w:tc>
          <w:tcPr>
            <w:tcW w:w="3191" w:type="dxa"/>
            <w:vMerge/>
            <w:tcBorders>
              <w:top w:val="single" w:sz="8" w:space="0" w:color="auto"/>
              <w:left w:val="single" w:sz="8" w:space="0" w:color="auto"/>
              <w:bottom w:val="single" w:sz="8" w:space="0" w:color="000000"/>
              <w:right w:val="single" w:sz="8" w:space="0" w:color="auto"/>
            </w:tcBorders>
            <w:vAlign w:val="center"/>
            <w:hideMark/>
          </w:tcPr>
          <w:p w:rsidR="001801DC" w:rsidRPr="00E60CC0" w:rsidRDefault="001801DC" w:rsidP="001801DC">
            <w:pPr>
              <w:spacing w:before="0" w:after="0" w:line="240" w:lineRule="auto"/>
              <w:jc w:val="center"/>
              <w:rPr>
                <w:rFonts w:eastAsia="Times New Roman" w:cs="Times New Roman"/>
                <w:color w:val="000000"/>
                <w:szCs w:val="24"/>
              </w:rPr>
            </w:pPr>
          </w:p>
        </w:tc>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E60CC0" w:rsidRDefault="001801DC" w:rsidP="001801DC">
            <w:pPr>
              <w:spacing w:before="0" w:after="0" w:line="240" w:lineRule="auto"/>
              <w:jc w:val="center"/>
              <w:rPr>
                <w:rFonts w:eastAsia="Times New Roman" w:cs="Times New Roman"/>
                <w:color w:val="000000"/>
                <w:szCs w:val="24"/>
              </w:rPr>
            </w:pPr>
          </w:p>
        </w:tc>
        <w:tc>
          <w:tcPr>
            <w:tcW w:w="3193" w:type="dxa"/>
            <w:vMerge/>
            <w:tcBorders>
              <w:top w:val="single" w:sz="8" w:space="0" w:color="auto"/>
              <w:left w:val="single" w:sz="8" w:space="0" w:color="auto"/>
              <w:bottom w:val="single" w:sz="8" w:space="0" w:color="000000"/>
              <w:right w:val="single" w:sz="8" w:space="0" w:color="auto"/>
            </w:tcBorders>
            <w:vAlign w:val="center"/>
            <w:hideMark/>
          </w:tcPr>
          <w:p w:rsidR="001801DC" w:rsidRPr="00E60CC0" w:rsidRDefault="001801DC" w:rsidP="001801DC">
            <w:pPr>
              <w:spacing w:before="0" w:after="0" w:line="240" w:lineRule="auto"/>
              <w:jc w:val="center"/>
              <w:rPr>
                <w:rFonts w:eastAsia="Times New Roman" w:cs="Times New Roman"/>
                <w:color w:val="000000"/>
                <w:szCs w:val="24"/>
              </w:rPr>
            </w:pPr>
          </w:p>
        </w:tc>
      </w:tr>
      <w:tr w:rsidR="000663A4" w:rsidRPr="00E60CC0" w:rsidTr="007B6542">
        <w:trPr>
          <w:trHeight w:val="281"/>
          <w:jc w:val="center"/>
        </w:trPr>
        <w:tc>
          <w:tcPr>
            <w:tcW w:w="3191" w:type="dxa"/>
            <w:tcBorders>
              <w:top w:val="nil"/>
              <w:left w:val="single" w:sz="8" w:space="0" w:color="auto"/>
              <w:bottom w:val="single" w:sz="8" w:space="0" w:color="auto"/>
              <w:right w:val="single" w:sz="8" w:space="0" w:color="auto"/>
            </w:tcBorders>
            <w:shd w:val="clear" w:color="auto" w:fill="auto"/>
            <w:noWrap/>
            <w:vAlign w:val="center"/>
            <w:hideMark/>
          </w:tcPr>
          <w:p w:rsidR="000663A4" w:rsidRPr="00E60CC0" w:rsidRDefault="000663A4" w:rsidP="001801DC">
            <w:pPr>
              <w:spacing w:before="0" w:after="0" w:line="240" w:lineRule="auto"/>
              <w:jc w:val="center"/>
              <w:rPr>
                <w:rFonts w:eastAsia="Times New Roman" w:cs="Times New Roman"/>
                <w:color w:val="000000"/>
                <w:szCs w:val="24"/>
              </w:rPr>
            </w:pPr>
            <w:r w:rsidRPr="00E60CC0">
              <w:rPr>
                <w:rFonts w:eastAsia="Times New Roman" w:cs="Times New Roman"/>
                <w:color w:val="000000"/>
                <w:szCs w:val="24"/>
              </w:rPr>
              <w:t>Dec-04</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8.0E-14</w:t>
            </w:r>
          </w:p>
        </w:tc>
        <w:tc>
          <w:tcPr>
            <w:tcW w:w="3193"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1.7E-06</w:t>
            </w:r>
          </w:p>
        </w:tc>
      </w:tr>
      <w:tr w:rsidR="000663A4" w:rsidRPr="00E60CC0" w:rsidTr="007B6542">
        <w:trPr>
          <w:trHeight w:val="281"/>
          <w:jc w:val="center"/>
        </w:trPr>
        <w:tc>
          <w:tcPr>
            <w:tcW w:w="3191" w:type="dxa"/>
            <w:tcBorders>
              <w:top w:val="nil"/>
              <w:left w:val="single" w:sz="8" w:space="0" w:color="auto"/>
              <w:bottom w:val="single" w:sz="8" w:space="0" w:color="auto"/>
              <w:right w:val="single" w:sz="8" w:space="0" w:color="auto"/>
            </w:tcBorders>
            <w:shd w:val="clear" w:color="auto" w:fill="auto"/>
            <w:noWrap/>
            <w:vAlign w:val="center"/>
            <w:hideMark/>
          </w:tcPr>
          <w:p w:rsidR="000663A4" w:rsidRPr="00E60CC0" w:rsidRDefault="000663A4" w:rsidP="001801DC">
            <w:pPr>
              <w:spacing w:before="0" w:after="0" w:line="240" w:lineRule="auto"/>
              <w:jc w:val="center"/>
              <w:rPr>
                <w:rFonts w:eastAsia="Times New Roman" w:cs="Times New Roman"/>
                <w:color w:val="000000"/>
                <w:szCs w:val="24"/>
              </w:rPr>
            </w:pPr>
            <w:r w:rsidRPr="00E60CC0">
              <w:rPr>
                <w:rFonts w:eastAsia="Times New Roman" w:cs="Times New Roman"/>
                <w:color w:val="000000"/>
                <w:szCs w:val="24"/>
              </w:rPr>
              <w:t>Dec-05</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8.9E-13</w:t>
            </w:r>
          </w:p>
        </w:tc>
        <w:tc>
          <w:tcPr>
            <w:tcW w:w="3193"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6.3E-02</w:t>
            </w:r>
          </w:p>
        </w:tc>
      </w:tr>
      <w:tr w:rsidR="000663A4" w:rsidRPr="00E60CC0" w:rsidTr="007B6542">
        <w:trPr>
          <w:trHeight w:val="281"/>
          <w:jc w:val="center"/>
        </w:trPr>
        <w:tc>
          <w:tcPr>
            <w:tcW w:w="3191" w:type="dxa"/>
            <w:tcBorders>
              <w:top w:val="nil"/>
              <w:left w:val="single" w:sz="8" w:space="0" w:color="auto"/>
              <w:bottom w:val="single" w:sz="8" w:space="0" w:color="auto"/>
              <w:right w:val="single" w:sz="8" w:space="0" w:color="auto"/>
            </w:tcBorders>
            <w:shd w:val="clear" w:color="auto" w:fill="auto"/>
            <w:noWrap/>
            <w:vAlign w:val="center"/>
            <w:hideMark/>
          </w:tcPr>
          <w:p w:rsidR="000663A4" w:rsidRPr="00E60CC0" w:rsidRDefault="000663A4" w:rsidP="001801DC">
            <w:pPr>
              <w:spacing w:before="0" w:after="0" w:line="240" w:lineRule="auto"/>
              <w:jc w:val="center"/>
              <w:rPr>
                <w:rFonts w:eastAsia="Times New Roman" w:cs="Times New Roman"/>
                <w:color w:val="000000"/>
                <w:szCs w:val="24"/>
              </w:rPr>
            </w:pPr>
            <w:r w:rsidRPr="00E60CC0">
              <w:rPr>
                <w:rFonts w:eastAsia="Times New Roman" w:cs="Times New Roman"/>
                <w:color w:val="000000"/>
                <w:szCs w:val="24"/>
              </w:rPr>
              <w:t>Dec-06</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2.8E-12</w:t>
            </w:r>
          </w:p>
        </w:tc>
        <w:tc>
          <w:tcPr>
            <w:tcW w:w="3193"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1.3E-01</w:t>
            </w:r>
          </w:p>
        </w:tc>
      </w:tr>
      <w:tr w:rsidR="000663A4" w:rsidRPr="00E60CC0" w:rsidTr="007B6542">
        <w:trPr>
          <w:trHeight w:val="281"/>
          <w:jc w:val="center"/>
        </w:trPr>
        <w:tc>
          <w:tcPr>
            <w:tcW w:w="3191" w:type="dxa"/>
            <w:tcBorders>
              <w:top w:val="nil"/>
              <w:left w:val="single" w:sz="8" w:space="0" w:color="auto"/>
              <w:bottom w:val="single" w:sz="8" w:space="0" w:color="auto"/>
              <w:right w:val="single" w:sz="8" w:space="0" w:color="auto"/>
            </w:tcBorders>
            <w:shd w:val="clear" w:color="auto" w:fill="auto"/>
            <w:noWrap/>
            <w:vAlign w:val="center"/>
            <w:hideMark/>
          </w:tcPr>
          <w:p w:rsidR="000663A4" w:rsidRPr="00E60CC0" w:rsidRDefault="000663A4" w:rsidP="001801DC">
            <w:pPr>
              <w:spacing w:before="0" w:after="0" w:line="240" w:lineRule="auto"/>
              <w:jc w:val="center"/>
              <w:rPr>
                <w:rFonts w:eastAsia="Times New Roman" w:cs="Times New Roman"/>
                <w:color w:val="000000"/>
                <w:szCs w:val="24"/>
              </w:rPr>
            </w:pPr>
            <w:r w:rsidRPr="00E60CC0">
              <w:rPr>
                <w:rFonts w:eastAsia="Times New Roman" w:cs="Times New Roman"/>
                <w:color w:val="000000"/>
                <w:szCs w:val="24"/>
              </w:rPr>
              <w:t>Dec-07</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5.7E-12</w:t>
            </w:r>
          </w:p>
        </w:tc>
        <w:tc>
          <w:tcPr>
            <w:tcW w:w="3193"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1.9E-01</w:t>
            </w:r>
          </w:p>
        </w:tc>
      </w:tr>
      <w:tr w:rsidR="000663A4" w:rsidRPr="00E60CC0" w:rsidTr="007B6542">
        <w:trPr>
          <w:trHeight w:val="281"/>
          <w:jc w:val="center"/>
        </w:trPr>
        <w:tc>
          <w:tcPr>
            <w:tcW w:w="3191" w:type="dxa"/>
            <w:tcBorders>
              <w:top w:val="nil"/>
              <w:left w:val="single" w:sz="8" w:space="0" w:color="auto"/>
              <w:bottom w:val="single" w:sz="8" w:space="0" w:color="auto"/>
              <w:right w:val="single" w:sz="8" w:space="0" w:color="auto"/>
            </w:tcBorders>
            <w:shd w:val="clear" w:color="auto" w:fill="auto"/>
            <w:noWrap/>
            <w:vAlign w:val="center"/>
            <w:hideMark/>
          </w:tcPr>
          <w:p w:rsidR="000663A4" w:rsidRPr="00E60CC0" w:rsidRDefault="000663A4" w:rsidP="001801DC">
            <w:pPr>
              <w:spacing w:before="0" w:after="0" w:line="240" w:lineRule="auto"/>
              <w:jc w:val="center"/>
              <w:rPr>
                <w:rFonts w:eastAsia="Times New Roman" w:cs="Times New Roman"/>
                <w:color w:val="000000"/>
                <w:szCs w:val="24"/>
              </w:rPr>
            </w:pPr>
            <w:r w:rsidRPr="00E60CC0">
              <w:rPr>
                <w:rFonts w:eastAsia="Times New Roman" w:cs="Times New Roman"/>
                <w:color w:val="000000"/>
                <w:szCs w:val="24"/>
              </w:rPr>
              <w:t>Dec-08</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9.7E-12</w:t>
            </w:r>
          </w:p>
        </w:tc>
        <w:tc>
          <w:tcPr>
            <w:tcW w:w="3193"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2.5E-01</w:t>
            </w:r>
          </w:p>
        </w:tc>
      </w:tr>
    </w:tbl>
    <w:p w:rsidR="001801DC" w:rsidRDefault="001801DC" w:rsidP="001801DC">
      <w:pPr>
        <w:spacing w:before="0" w:after="200" w:line="276" w:lineRule="auto"/>
        <w:jc w:val="left"/>
      </w:pPr>
    </w:p>
    <w:p w:rsidR="001801DC" w:rsidRDefault="000663A4" w:rsidP="001801DC">
      <w:pPr>
        <w:jc w:val="center"/>
      </w:pPr>
      <w:r w:rsidRPr="000663A4">
        <w:rPr>
          <w:noProof/>
        </w:rPr>
        <w:drawing>
          <wp:inline distT="0" distB="0" distL="0" distR="0">
            <wp:extent cx="5343731" cy="2998382"/>
            <wp:effectExtent l="0" t="0" r="0" b="0"/>
            <wp:docPr id="18"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65"/>
              </a:graphicData>
            </a:graphic>
          </wp:inline>
        </w:drawing>
      </w:r>
    </w:p>
    <w:p w:rsidR="00C4192C" w:rsidRDefault="001801DC">
      <w:pPr>
        <w:spacing w:line="240" w:lineRule="auto"/>
        <w:jc w:val="center"/>
      </w:pPr>
      <w:bookmarkStart w:id="265" w:name="_Toc244428474"/>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59</w:t>
      </w:r>
      <w:r w:rsidR="007F32E3">
        <w:fldChar w:fldCharType="end"/>
      </w:r>
      <w:r w:rsidRPr="00C95597">
        <w:t>.</w:t>
      </w:r>
      <w:proofErr w:type="gramEnd"/>
      <w:r w:rsidRPr="00C95597">
        <w:t xml:space="preserve"> </w:t>
      </w:r>
      <w:r>
        <w:t>Observed transverse cracking vs. fatigue damage predicted for Cell 62</w:t>
      </w:r>
      <w:r w:rsidRPr="00393D3C">
        <w:t xml:space="preserve"> </w:t>
      </w:r>
      <w:r>
        <w:t>using the ICT method.</w:t>
      </w:r>
      <w:bookmarkEnd w:id="265"/>
    </w:p>
    <w:p w:rsidR="001801DC" w:rsidRDefault="000663A4" w:rsidP="001801DC">
      <w:pPr>
        <w:jc w:val="center"/>
      </w:pPr>
      <w:r w:rsidRPr="000663A4">
        <w:rPr>
          <w:noProof/>
        </w:rPr>
        <w:lastRenderedPageBreak/>
        <w:drawing>
          <wp:inline distT="0" distB="0" distL="0" distR="0">
            <wp:extent cx="5486400" cy="3387090"/>
            <wp:effectExtent l="0" t="0" r="0" b="0"/>
            <wp:docPr id="19"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66"/>
              </a:graphicData>
            </a:graphic>
          </wp:inline>
        </w:drawing>
      </w:r>
    </w:p>
    <w:p w:rsidR="001801DC" w:rsidRPr="00C95597" w:rsidRDefault="001801DC" w:rsidP="001801DC">
      <w:pPr>
        <w:jc w:val="center"/>
      </w:pPr>
      <w:bookmarkStart w:id="266" w:name="_Toc244428475"/>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60</w:t>
      </w:r>
      <w:r w:rsidR="007F32E3">
        <w:fldChar w:fldCharType="end"/>
      </w:r>
      <w:r w:rsidRPr="00C95597">
        <w:t>.</w:t>
      </w:r>
      <w:proofErr w:type="gramEnd"/>
      <w:r w:rsidRPr="00C95597">
        <w:t xml:space="preserve"> </w:t>
      </w:r>
      <w:r>
        <w:t>Observed IRI vs. fatigue damage predicted for Cell 62</w:t>
      </w:r>
      <w:r w:rsidRPr="00393D3C">
        <w:t xml:space="preserve"> </w:t>
      </w:r>
      <w:r>
        <w:t>using the ICT method.</w:t>
      </w:r>
      <w:bookmarkEnd w:id="266"/>
    </w:p>
    <w:p w:rsidR="001801DC" w:rsidRPr="00652F54" w:rsidRDefault="001801DC" w:rsidP="001801DC">
      <w:pPr>
        <w:pStyle w:val="Caption"/>
        <w:keepNext/>
        <w:rPr>
          <w:b/>
          <w:szCs w:val="24"/>
        </w:rPr>
      </w:pPr>
      <w:bookmarkStart w:id="267" w:name="_Ref244270475"/>
      <w:bookmarkStart w:id="268" w:name="_Toc244428557"/>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26</w:t>
      </w:r>
      <w:r w:rsidR="007F32E3" w:rsidRPr="00652F54">
        <w:rPr>
          <w:b/>
          <w:szCs w:val="24"/>
        </w:rPr>
        <w:fldChar w:fldCharType="end"/>
      </w:r>
      <w:bookmarkEnd w:id="267"/>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63 using the ICT method.</w:t>
      </w:r>
      <w:bookmarkEnd w:id="268"/>
      <w:proofErr w:type="gramEnd"/>
    </w:p>
    <w:tbl>
      <w:tblPr>
        <w:tblW w:w="5000" w:type="pct"/>
        <w:jc w:val="center"/>
        <w:tblLayout w:type="fixed"/>
        <w:tblLook w:val="04A0"/>
      </w:tblPr>
      <w:tblGrid>
        <w:gridCol w:w="3192"/>
        <w:gridCol w:w="3192"/>
        <w:gridCol w:w="3192"/>
      </w:tblGrid>
      <w:tr w:rsidR="007B6542" w:rsidRPr="00E60CC0" w:rsidTr="007B6542">
        <w:trPr>
          <w:trHeight w:val="324"/>
          <w:jc w:val="center"/>
        </w:trPr>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E60CC0" w:rsidRDefault="007B6542" w:rsidP="001801DC">
            <w:pPr>
              <w:spacing w:before="0" w:after="0" w:line="240" w:lineRule="auto"/>
              <w:jc w:val="center"/>
              <w:rPr>
                <w:rFonts w:eastAsia="Times New Roman" w:cs="Times New Roman"/>
                <w:color w:val="000000"/>
                <w:szCs w:val="24"/>
              </w:rPr>
            </w:pPr>
            <w:r w:rsidRPr="00E60CC0">
              <w:rPr>
                <w:rFonts w:eastAsia="Times New Roman" w:cs="Times New Roman"/>
                <w:color w:val="000000"/>
                <w:szCs w:val="24"/>
              </w:rPr>
              <w:t>Date</w:t>
            </w:r>
          </w:p>
        </w:tc>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E60CC0" w:rsidTr="007B6542">
        <w:trPr>
          <w:trHeight w:val="324"/>
          <w:jc w:val="center"/>
        </w:trPr>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E60CC0" w:rsidRDefault="001801DC" w:rsidP="001801DC">
            <w:pPr>
              <w:spacing w:before="0" w:after="0" w:line="240" w:lineRule="auto"/>
              <w:jc w:val="center"/>
              <w:rPr>
                <w:rFonts w:eastAsia="Times New Roman" w:cs="Times New Roman"/>
                <w:color w:val="000000"/>
                <w:szCs w:val="24"/>
              </w:rPr>
            </w:pPr>
          </w:p>
        </w:tc>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E60CC0" w:rsidRDefault="001801DC" w:rsidP="001801DC">
            <w:pPr>
              <w:spacing w:before="0" w:after="0" w:line="240" w:lineRule="auto"/>
              <w:jc w:val="center"/>
              <w:rPr>
                <w:rFonts w:eastAsia="Times New Roman" w:cs="Times New Roman"/>
                <w:color w:val="000000"/>
                <w:szCs w:val="24"/>
              </w:rPr>
            </w:pPr>
          </w:p>
        </w:tc>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E60CC0" w:rsidRDefault="001801DC" w:rsidP="001801DC">
            <w:pPr>
              <w:spacing w:before="0" w:after="0" w:line="240" w:lineRule="auto"/>
              <w:jc w:val="center"/>
              <w:rPr>
                <w:rFonts w:eastAsia="Times New Roman" w:cs="Times New Roman"/>
                <w:color w:val="000000"/>
                <w:szCs w:val="24"/>
              </w:rPr>
            </w:pPr>
          </w:p>
        </w:tc>
      </w:tr>
      <w:tr w:rsidR="000663A4" w:rsidRPr="00E60CC0" w:rsidTr="007B6542">
        <w:trPr>
          <w:trHeight w:val="324"/>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E60CC0" w:rsidRDefault="000663A4" w:rsidP="001801DC">
            <w:pPr>
              <w:spacing w:before="0" w:after="0" w:line="240" w:lineRule="auto"/>
              <w:jc w:val="center"/>
              <w:rPr>
                <w:rFonts w:eastAsia="Times New Roman" w:cs="Times New Roman"/>
                <w:color w:val="000000"/>
                <w:szCs w:val="24"/>
              </w:rPr>
            </w:pPr>
            <w:r w:rsidRPr="00E60CC0">
              <w:rPr>
                <w:rFonts w:eastAsia="Times New Roman" w:cs="Times New Roman"/>
                <w:color w:val="000000"/>
                <w:szCs w:val="24"/>
              </w:rPr>
              <w:t>Dec-04</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1.1E-12</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1.4E-05</w:t>
            </w:r>
          </w:p>
        </w:tc>
      </w:tr>
      <w:tr w:rsidR="000663A4" w:rsidRPr="00E60CC0" w:rsidTr="007B6542">
        <w:trPr>
          <w:trHeight w:val="324"/>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E60CC0" w:rsidRDefault="000663A4" w:rsidP="001801DC">
            <w:pPr>
              <w:spacing w:before="0" w:after="0" w:line="240" w:lineRule="auto"/>
              <w:jc w:val="center"/>
              <w:rPr>
                <w:rFonts w:eastAsia="Times New Roman" w:cs="Times New Roman"/>
                <w:color w:val="000000"/>
                <w:szCs w:val="24"/>
              </w:rPr>
            </w:pPr>
            <w:r w:rsidRPr="00E60CC0">
              <w:rPr>
                <w:rFonts w:eastAsia="Times New Roman" w:cs="Times New Roman"/>
                <w:color w:val="000000"/>
                <w:szCs w:val="24"/>
              </w:rPr>
              <w:t>Dec-05</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1.2E-11</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2.0E-01</w:t>
            </w:r>
          </w:p>
        </w:tc>
      </w:tr>
      <w:tr w:rsidR="000663A4" w:rsidRPr="00E60CC0" w:rsidTr="007B6542">
        <w:trPr>
          <w:trHeight w:val="324"/>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E60CC0" w:rsidRDefault="000663A4" w:rsidP="001801DC">
            <w:pPr>
              <w:spacing w:before="0" w:after="0" w:line="240" w:lineRule="auto"/>
              <w:jc w:val="center"/>
              <w:rPr>
                <w:rFonts w:eastAsia="Times New Roman" w:cs="Times New Roman"/>
                <w:color w:val="000000"/>
                <w:szCs w:val="24"/>
              </w:rPr>
            </w:pPr>
            <w:r w:rsidRPr="00E60CC0">
              <w:rPr>
                <w:rFonts w:eastAsia="Times New Roman" w:cs="Times New Roman"/>
                <w:color w:val="000000"/>
                <w:szCs w:val="24"/>
              </w:rPr>
              <w:t>Dec-06</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3.9E-11</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4.1E-01</w:t>
            </w:r>
          </w:p>
        </w:tc>
      </w:tr>
      <w:tr w:rsidR="000663A4" w:rsidRPr="00E60CC0" w:rsidTr="007B6542">
        <w:trPr>
          <w:trHeight w:val="324"/>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E60CC0" w:rsidRDefault="000663A4" w:rsidP="001801DC">
            <w:pPr>
              <w:spacing w:before="0" w:after="0" w:line="240" w:lineRule="auto"/>
              <w:jc w:val="center"/>
              <w:rPr>
                <w:rFonts w:eastAsia="Times New Roman" w:cs="Times New Roman"/>
                <w:color w:val="000000"/>
                <w:szCs w:val="24"/>
              </w:rPr>
            </w:pPr>
            <w:r w:rsidRPr="00E60CC0">
              <w:rPr>
                <w:rFonts w:eastAsia="Times New Roman" w:cs="Times New Roman"/>
                <w:color w:val="000000"/>
                <w:szCs w:val="24"/>
              </w:rPr>
              <w:t>Dec-07</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7.9E-11</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6.1E-01</w:t>
            </w:r>
          </w:p>
        </w:tc>
      </w:tr>
      <w:tr w:rsidR="000663A4" w:rsidRPr="00E60CC0" w:rsidTr="007B6542">
        <w:trPr>
          <w:trHeight w:val="324"/>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E60CC0" w:rsidRDefault="000663A4" w:rsidP="001801DC">
            <w:pPr>
              <w:spacing w:before="0" w:after="0" w:line="240" w:lineRule="auto"/>
              <w:jc w:val="center"/>
              <w:rPr>
                <w:rFonts w:eastAsia="Times New Roman" w:cs="Times New Roman"/>
                <w:color w:val="000000"/>
                <w:szCs w:val="24"/>
              </w:rPr>
            </w:pPr>
            <w:r w:rsidRPr="00E60CC0">
              <w:rPr>
                <w:rFonts w:eastAsia="Times New Roman" w:cs="Times New Roman"/>
                <w:color w:val="000000"/>
                <w:szCs w:val="24"/>
              </w:rPr>
              <w:t>Dec-08</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1.3E-10</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8.1E-01</w:t>
            </w:r>
          </w:p>
        </w:tc>
      </w:tr>
    </w:tbl>
    <w:p w:rsidR="001801DC" w:rsidRDefault="001801DC" w:rsidP="001801DC">
      <w:pPr>
        <w:jc w:val="center"/>
        <w:rPr>
          <w:noProof/>
        </w:rPr>
      </w:pPr>
    </w:p>
    <w:p w:rsidR="001801DC" w:rsidRDefault="001801DC" w:rsidP="001801DC">
      <w:pPr>
        <w:spacing w:before="0" w:after="200" w:line="276" w:lineRule="auto"/>
        <w:jc w:val="left"/>
        <w:rPr>
          <w:noProof/>
        </w:rPr>
      </w:pPr>
      <w:r>
        <w:rPr>
          <w:noProof/>
        </w:rPr>
        <w:br w:type="page"/>
      </w:r>
    </w:p>
    <w:p w:rsidR="001801DC" w:rsidRDefault="000663A4" w:rsidP="001801DC">
      <w:pPr>
        <w:jc w:val="center"/>
      </w:pPr>
      <w:r w:rsidRPr="000663A4">
        <w:rPr>
          <w:noProof/>
        </w:rPr>
        <w:lastRenderedPageBreak/>
        <w:drawing>
          <wp:inline distT="0" distB="0" distL="0" distR="0">
            <wp:extent cx="5149970" cy="3200400"/>
            <wp:effectExtent l="0" t="0" r="0" b="0"/>
            <wp:docPr id="20"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67"/>
              </a:graphicData>
            </a:graphic>
          </wp:inline>
        </w:drawing>
      </w:r>
    </w:p>
    <w:p w:rsidR="00C4192C" w:rsidRDefault="001801DC">
      <w:pPr>
        <w:spacing w:line="240" w:lineRule="auto"/>
        <w:jc w:val="center"/>
      </w:pPr>
      <w:bookmarkStart w:id="269" w:name="_Toc244428476"/>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61</w:t>
      </w:r>
      <w:r w:rsidR="007F32E3">
        <w:fldChar w:fldCharType="end"/>
      </w:r>
      <w:r w:rsidRPr="00C95597">
        <w:t>.</w:t>
      </w:r>
      <w:proofErr w:type="gramEnd"/>
      <w:r w:rsidRPr="00C95597">
        <w:t xml:space="preserve"> </w:t>
      </w:r>
      <w:r>
        <w:t>Observed transverse cracking vs. fatigue damage predicted for Cell 63</w:t>
      </w:r>
      <w:r w:rsidRPr="00393D3C">
        <w:t xml:space="preserve"> </w:t>
      </w:r>
      <w:r>
        <w:t>using the ICT method.</w:t>
      </w:r>
      <w:bookmarkEnd w:id="269"/>
    </w:p>
    <w:p w:rsidR="001801DC" w:rsidRDefault="000663A4" w:rsidP="001801DC">
      <w:pPr>
        <w:jc w:val="center"/>
      </w:pPr>
      <w:r w:rsidRPr="000663A4">
        <w:rPr>
          <w:noProof/>
        </w:rPr>
        <w:drawing>
          <wp:inline distT="0" distB="0" distL="0" distR="0">
            <wp:extent cx="5486400" cy="3216275"/>
            <wp:effectExtent l="0" t="0" r="0" b="0"/>
            <wp:docPr id="21"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68"/>
              </a:graphicData>
            </a:graphic>
          </wp:inline>
        </w:drawing>
      </w:r>
    </w:p>
    <w:p w:rsidR="001801DC" w:rsidRPr="00C95597" w:rsidRDefault="001801DC" w:rsidP="001801DC">
      <w:pPr>
        <w:pStyle w:val="Caption"/>
      </w:pPr>
      <w:bookmarkStart w:id="270" w:name="_Ref244270527"/>
      <w:bookmarkStart w:id="271" w:name="_Toc244428477"/>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62</w:t>
      </w:r>
      <w:r w:rsidR="007F32E3">
        <w:fldChar w:fldCharType="end"/>
      </w:r>
      <w:bookmarkEnd w:id="270"/>
      <w:r w:rsidRPr="00C95597">
        <w:t>.</w:t>
      </w:r>
      <w:proofErr w:type="gramEnd"/>
      <w:r w:rsidRPr="00C95597">
        <w:t xml:space="preserve"> </w:t>
      </w:r>
      <w:r>
        <w:t>Observed IRI vs. fatigue damage predicted for Cell 63</w:t>
      </w:r>
      <w:r w:rsidRPr="00393D3C">
        <w:t xml:space="preserve"> </w:t>
      </w:r>
      <w:r>
        <w:t>using the ICT method.</w:t>
      </w:r>
      <w:bookmarkEnd w:id="271"/>
      <w:r>
        <w:t xml:space="preserve"> </w:t>
      </w:r>
    </w:p>
    <w:p w:rsidR="001801DC" w:rsidRDefault="001801DC" w:rsidP="001801DC"/>
    <w:p w:rsidR="001801DC" w:rsidRPr="00652F54" w:rsidRDefault="001801DC" w:rsidP="001801DC">
      <w:pPr>
        <w:pStyle w:val="Caption"/>
        <w:keepNext/>
        <w:rPr>
          <w:b/>
          <w:szCs w:val="24"/>
        </w:rPr>
      </w:pPr>
      <w:bookmarkStart w:id="272" w:name="_Ref244271614"/>
      <w:bookmarkStart w:id="273" w:name="_Ref244271607"/>
      <w:bookmarkStart w:id="274" w:name="_Toc244428558"/>
      <w:proofErr w:type="gramStart"/>
      <w:r w:rsidRPr="00652F54">
        <w:rPr>
          <w:szCs w:val="24"/>
        </w:rPr>
        <w:lastRenderedPageBreak/>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27</w:t>
      </w:r>
      <w:r w:rsidR="007F32E3" w:rsidRPr="00652F54">
        <w:rPr>
          <w:b/>
          <w:szCs w:val="24"/>
        </w:rPr>
        <w:fldChar w:fldCharType="end"/>
      </w:r>
      <w:bookmarkEnd w:id="272"/>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92 using the ICT method.</w:t>
      </w:r>
      <w:bookmarkEnd w:id="273"/>
      <w:bookmarkEnd w:id="274"/>
      <w:proofErr w:type="gramEnd"/>
    </w:p>
    <w:tbl>
      <w:tblPr>
        <w:tblW w:w="5000" w:type="pct"/>
        <w:tblInd w:w="98" w:type="dxa"/>
        <w:tblLayout w:type="fixed"/>
        <w:tblLook w:val="04A0"/>
      </w:tblPr>
      <w:tblGrid>
        <w:gridCol w:w="3192"/>
        <w:gridCol w:w="3192"/>
        <w:gridCol w:w="3192"/>
      </w:tblGrid>
      <w:tr w:rsidR="007B6542" w:rsidRPr="00027F49" w:rsidTr="007B6542">
        <w:trPr>
          <w:trHeight w:val="295"/>
        </w:trPr>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027F49" w:rsidRDefault="007B6542"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Date</w:t>
            </w:r>
          </w:p>
        </w:tc>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027F49" w:rsidTr="007B6542">
        <w:trPr>
          <w:trHeight w:val="295"/>
        </w:trPr>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027F49" w:rsidRDefault="001801DC" w:rsidP="001801DC">
            <w:pPr>
              <w:spacing w:before="0" w:after="0" w:line="240" w:lineRule="auto"/>
              <w:jc w:val="center"/>
              <w:rPr>
                <w:rFonts w:eastAsia="Times New Roman" w:cs="Times New Roman"/>
                <w:color w:val="000000"/>
                <w:szCs w:val="24"/>
              </w:rPr>
            </w:pPr>
          </w:p>
        </w:tc>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027F49" w:rsidRDefault="001801DC" w:rsidP="001801DC">
            <w:pPr>
              <w:spacing w:before="0" w:after="0" w:line="240" w:lineRule="auto"/>
              <w:jc w:val="center"/>
              <w:rPr>
                <w:rFonts w:eastAsia="Times New Roman" w:cs="Times New Roman"/>
                <w:color w:val="000000"/>
                <w:szCs w:val="24"/>
              </w:rPr>
            </w:pPr>
          </w:p>
        </w:tc>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027F49" w:rsidRDefault="001801DC" w:rsidP="001801DC">
            <w:pPr>
              <w:spacing w:before="0" w:after="0" w:line="240" w:lineRule="auto"/>
              <w:jc w:val="center"/>
              <w:rPr>
                <w:rFonts w:eastAsia="Times New Roman" w:cs="Times New Roman"/>
                <w:color w:val="000000"/>
                <w:szCs w:val="24"/>
              </w:rPr>
            </w:pPr>
          </w:p>
        </w:tc>
      </w:tr>
      <w:tr w:rsidR="000663A4" w:rsidRPr="00027F49" w:rsidTr="007B6542">
        <w:trPr>
          <w:trHeight w:val="292"/>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027F49" w:rsidRDefault="000663A4"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Dec-97</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1.8E-12</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9.2E-06</w:t>
            </w:r>
          </w:p>
        </w:tc>
      </w:tr>
      <w:tr w:rsidR="000663A4" w:rsidRPr="00027F49" w:rsidTr="007B6542">
        <w:trPr>
          <w:trHeight w:val="292"/>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027F49" w:rsidRDefault="000663A4"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Dec-98</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1.8E-12</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2.0E-05</w:t>
            </w:r>
          </w:p>
        </w:tc>
      </w:tr>
      <w:tr w:rsidR="000663A4" w:rsidRPr="00027F49" w:rsidTr="007B6542">
        <w:trPr>
          <w:trHeight w:val="292"/>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027F49" w:rsidRDefault="000663A4"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Dec-99</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1.8E-12</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3.0E-05</w:t>
            </w:r>
          </w:p>
        </w:tc>
      </w:tr>
      <w:tr w:rsidR="000663A4" w:rsidRPr="00027F49" w:rsidTr="007B6542">
        <w:trPr>
          <w:trHeight w:val="292"/>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027F49" w:rsidRDefault="000663A4"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Dec-00</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1.8E-12</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4.1E-05</w:t>
            </w:r>
          </w:p>
        </w:tc>
      </w:tr>
      <w:tr w:rsidR="000663A4" w:rsidRPr="00027F49" w:rsidTr="007B6542">
        <w:trPr>
          <w:trHeight w:val="292"/>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027F49" w:rsidRDefault="000663A4"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Dec-01</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1.8E-12</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5.1E-05</w:t>
            </w:r>
          </w:p>
        </w:tc>
      </w:tr>
      <w:tr w:rsidR="000663A4" w:rsidRPr="00027F49" w:rsidTr="007B6542">
        <w:trPr>
          <w:trHeight w:val="292"/>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027F49" w:rsidRDefault="000663A4"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Dec-02</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1.8E-12</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6.1E-05</w:t>
            </w:r>
          </w:p>
        </w:tc>
      </w:tr>
      <w:tr w:rsidR="000663A4" w:rsidRPr="00027F49" w:rsidTr="007B6542">
        <w:trPr>
          <w:trHeight w:val="292"/>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027F49" w:rsidRDefault="000663A4"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Dec-03</w:t>
            </w:r>
          </w:p>
        </w:tc>
        <w:tc>
          <w:tcPr>
            <w:tcW w:w="3192" w:type="dxa"/>
            <w:tcBorders>
              <w:top w:val="nil"/>
              <w:left w:val="nil"/>
              <w:bottom w:val="nil"/>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1.8E-12</w:t>
            </w:r>
          </w:p>
        </w:tc>
        <w:tc>
          <w:tcPr>
            <w:tcW w:w="3192" w:type="dxa"/>
            <w:tcBorders>
              <w:top w:val="nil"/>
              <w:left w:val="nil"/>
              <w:bottom w:val="nil"/>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7.2E-05</w:t>
            </w:r>
          </w:p>
        </w:tc>
      </w:tr>
      <w:tr w:rsidR="000663A4" w:rsidRPr="00027F49" w:rsidTr="007B6542">
        <w:trPr>
          <w:trHeight w:val="292"/>
        </w:trPr>
        <w:tc>
          <w:tcPr>
            <w:tcW w:w="3192" w:type="dxa"/>
            <w:tcBorders>
              <w:top w:val="nil"/>
              <w:left w:val="single" w:sz="8" w:space="0" w:color="auto"/>
              <w:bottom w:val="single" w:sz="8" w:space="0" w:color="auto"/>
              <w:right w:val="nil"/>
            </w:tcBorders>
            <w:shd w:val="clear" w:color="auto" w:fill="auto"/>
            <w:noWrap/>
            <w:vAlign w:val="center"/>
            <w:hideMark/>
          </w:tcPr>
          <w:p w:rsidR="000663A4" w:rsidRPr="00027F49" w:rsidRDefault="000663A4"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Dec-04</w:t>
            </w:r>
          </w:p>
        </w:tc>
        <w:tc>
          <w:tcPr>
            <w:tcW w:w="3192"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1.8E-12</w:t>
            </w:r>
          </w:p>
        </w:tc>
        <w:tc>
          <w:tcPr>
            <w:tcW w:w="3192" w:type="dxa"/>
            <w:tcBorders>
              <w:top w:val="single" w:sz="8" w:space="0" w:color="auto"/>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szCs w:val="24"/>
              </w:rPr>
            </w:pPr>
            <w:r>
              <w:t>8.2E-05</w:t>
            </w:r>
          </w:p>
        </w:tc>
      </w:tr>
      <w:tr w:rsidR="000663A4" w:rsidRPr="00027F49" w:rsidTr="007B6542">
        <w:trPr>
          <w:trHeight w:val="292"/>
        </w:trPr>
        <w:tc>
          <w:tcPr>
            <w:tcW w:w="3192" w:type="dxa"/>
            <w:tcBorders>
              <w:top w:val="nil"/>
              <w:left w:val="single" w:sz="8" w:space="0" w:color="auto"/>
              <w:bottom w:val="single" w:sz="8" w:space="0" w:color="auto"/>
              <w:right w:val="nil"/>
            </w:tcBorders>
            <w:shd w:val="clear" w:color="auto" w:fill="auto"/>
            <w:noWrap/>
            <w:vAlign w:val="center"/>
            <w:hideMark/>
          </w:tcPr>
          <w:p w:rsidR="000663A4" w:rsidRPr="00027F49" w:rsidRDefault="000663A4"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Dec-05</w:t>
            </w:r>
          </w:p>
        </w:tc>
        <w:tc>
          <w:tcPr>
            <w:tcW w:w="3192" w:type="dxa"/>
            <w:tcBorders>
              <w:top w:val="nil"/>
              <w:left w:val="single" w:sz="8" w:space="0" w:color="auto"/>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1.8E-12</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szCs w:val="24"/>
              </w:rPr>
            </w:pPr>
            <w:r>
              <w:t>9.3E-05</w:t>
            </w:r>
          </w:p>
        </w:tc>
      </w:tr>
      <w:tr w:rsidR="000663A4" w:rsidRPr="00027F49" w:rsidTr="007B6542">
        <w:trPr>
          <w:trHeight w:val="292"/>
        </w:trPr>
        <w:tc>
          <w:tcPr>
            <w:tcW w:w="3192" w:type="dxa"/>
            <w:tcBorders>
              <w:top w:val="nil"/>
              <w:left w:val="single" w:sz="8" w:space="0" w:color="auto"/>
              <w:bottom w:val="single" w:sz="8" w:space="0" w:color="auto"/>
              <w:right w:val="nil"/>
            </w:tcBorders>
            <w:shd w:val="clear" w:color="auto" w:fill="auto"/>
            <w:noWrap/>
            <w:vAlign w:val="center"/>
            <w:hideMark/>
          </w:tcPr>
          <w:p w:rsidR="000663A4" w:rsidRPr="00027F49" w:rsidRDefault="000663A4"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Dec-06</w:t>
            </w:r>
          </w:p>
        </w:tc>
        <w:tc>
          <w:tcPr>
            <w:tcW w:w="3192" w:type="dxa"/>
            <w:tcBorders>
              <w:top w:val="nil"/>
              <w:left w:val="single" w:sz="8" w:space="0" w:color="auto"/>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color w:val="000000"/>
                <w:szCs w:val="24"/>
              </w:rPr>
            </w:pPr>
            <w:r>
              <w:rPr>
                <w:color w:val="000000"/>
              </w:rPr>
              <w:t>1.8E-12</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szCs w:val="24"/>
              </w:rPr>
            </w:pPr>
            <w:r>
              <w:t>1.0E-04</w:t>
            </w:r>
          </w:p>
        </w:tc>
      </w:tr>
      <w:tr w:rsidR="000663A4" w:rsidRPr="00027F49" w:rsidTr="007B6542">
        <w:trPr>
          <w:trHeight w:val="292"/>
        </w:trPr>
        <w:tc>
          <w:tcPr>
            <w:tcW w:w="3192" w:type="dxa"/>
            <w:tcBorders>
              <w:top w:val="nil"/>
              <w:left w:val="single" w:sz="8" w:space="0" w:color="auto"/>
              <w:bottom w:val="single" w:sz="8" w:space="0" w:color="auto"/>
              <w:right w:val="nil"/>
            </w:tcBorders>
            <w:shd w:val="clear" w:color="auto" w:fill="auto"/>
            <w:noWrap/>
            <w:vAlign w:val="center"/>
            <w:hideMark/>
          </w:tcPr>
          <w:p w:rsidR="000663A4" w:rsidRPr="00027F49" w:rsidRDefault="000663A4"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Dec-07</w:t>
            </w:r>
          </w:p>
        </w:tc>
        <w:tc>
          <w:tcPr>
            <w:tcW w:w="3192" w:type="dxa"/>
            <w:tcBorders>
              <w:top w:val="nil"/>
              <w:left w:val="single" w:sz="8" w:space="0" w:color="auto"/>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szCs w:val="24"/>
              </w:rPr>
            </w:pPr>
            <w:r>
              <w:t>1.8E-12</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szCs w:val="24"/>
              </w:rPr>
            </w:pPr>
            <w:r>
              <w:t>1.1E-04</w:t>
            </w:r>
          </w:p>
        </w:tc>
      </w:tr>
      <w:tr w:rsidR="000663A4" w:rsidRPr="00027F49" w:rsidTr="007B6542">
        <w:trPr>
          <w:trHeight w:val="292"/>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0663A4" w:rsidRPr="00027F49" w:rsidRDefault="000663A4"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Dec-08</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szCs w:val="24"/>
              </w:rPr>
            </w:pPr>
            <w:r>
              <w:t>1.8E-12</w:t>
            </w:r>
          </w:p>
        </w:tc>
        <w:tc>
          <w:tcPr>
            <w:tcW w:w="3192" w:type="dxa"/>
            <w:tcBorders>
              <w:top w:val="nil"/>
              <w:left w:val="nil"/>
              <w:bottom w:val="single" w:sz="8" w:space="0" w:color="auto"/>
              <w:right w:val="single" w:sz="8" w:space="0" w:color="auto"/>
            </w:tcBorders>
            <w:shd w:val="clear" w:color="auto" w:fill="auto"/>
            <w:noWrap/>
            <w:vAlign w:val="bottom"/>
            <w:hideMark/>
          </w:tcPr>
          <w:p w:rsidR="000663A4" w:rsidRDefault="000663A4" w:rsidP="000663A4">
            <w:pPr>
              <w:spacing w:before="0" w:after="0" w:line="240" w:lineRule="auto"/>
              <w:jc w:val="center"/>
              <w:rPr>
                <w:szCs w:val="24"/>
              </w:rPr>
            </w:pPr>
            <w:r>
              <w:t>1.2E-04</w:t>
            </w:r>
          </w:p>
        </w:tc>
      </w:tr>
    </w:tbl>
    <w:p w:rsidR="001801DC" w:rsidRDefault="000663A4" w:rsidP="001801DC">
      <w:pPr>
        <w:jc w:val="center"/>
      </w:pPr>
      <w:r w:rsidRPr="000663A4">
        <w:rPr>
          <w:noProof/>
        </w:rPr>
        <w:drawing>
          <wp:inline distT="0" distB="0" distL="0" distR="0">
            <wp:extent cx="5284381" cy="3519377"/>
            <wp:effectExtent l="0" t="0" r="0" b="0"/>
            <wp:docPr id="23"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69"/>
              </a:graphicData>
            </a:graphic>
          </wp:inline>
        </w:drawing>
      </w:r>
    </w:p>
    <w:p w:rsidR="00C4192C" w:rsidRDefault="001801DC">
      <w:pPr>
        <w:spacing w:line="240" w:lineRule="auto"/>
        <w:jc w:val="center"/>
      </w:pPr>
      <w:bookmarkStart w:id="275" w:name="_Ref240607998"/>
      <w:bookmarkStart w:id="276" w:name="_Toc244428478"/>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63</w:t>
      </w:r>
      <w:r w:rsidR="007F32E3">
        <w:fldChar w:fldCharType="end"/>
      </w:r>
      <w:bookmarkEnd w:id="275"/>
      <w:r w:rsidRPr="00C95597">
        <w:t>.</w:t>
      </w:r>
      <w:proofErr w:type="gramEnd"/>
      <w:r w:rsidRPr="00C95597">
        <w:t xml:space="preserve"> </w:t>
      </w:r>
      <w:r>
        <w:t>Observed transverse cracking vs. fatigue damage predicted for Cell 92</w:t>
      </w:r>
      <w:r w:rsidRPr="00393D3C">
        <w:t xml:space="preserve"> </w:t>
      </w:r>
      <w:r>
        <w:t>using the ICT method.</w:t>
      </w:r>
      <w:bookmarkEnd w:id="276"/>
    </w:p>
    <w:p w:rsidR="001801DC" w:rsidRDefault="001014F4" w:rsidP="001801DC">
      <w:pPr>
        <w:jc w:val="center"/>
      </w:pPr>
      <w:r w:rsidRPr="001014F4">
        <w:rPr>
          <w:noProof/>
        </w:rPr>
        <w:lastRenderedPageBreak/>
        <w:drawing>
          <wp:inline distT="0" distB="0" distL="0" distR="0">
            <wp:extent cx="5486400" cy="3200400"/>
            <wp:effectExtent l="0" t="0" r="0" b="0"/>
            <wp:docPr id="24"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70"/>
              </a:graphicData>
            </a:graphic>
          </wp:inline>
        </w:drawing>
      </w:r>
    </w:p>
    <w:p w:rsidR="001801DC" w:rsidRPr="00C95597" w:rsidRDefault="001801DC" w:rsidP="001801DC">
      <w:pPr>
        <w:jc w:val="center"/>
      </w:pPr>
      <w:bookmarkStart w:id="277" w:name="_Ref240608000"/>
      <w:bookmarkStart w:id="278" w:name="_Toc244428479"/>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64</w:t>
      </w:r>
      <w:r w:rsidR="007F32E3">
        <w:fldChar w:fldCharType="end"/>
      </w:r>
      <w:bookmarkEnd w:id="277"/>
      <w:r w:rsidRPr="00C95597">
        <w:t>.</w:t>
      </w:r>
      <w:proofErr w:type="gramEnd"/>
      <w:r w:rsidRPr="00C95597">
        <w:t xml:space="preserve"> </w:t>
      </w:r>
      <w:r>
        <w:t>Observed IRI vs. fatigue damage predicted for Cell 92</w:t>
      </w:r>
      <w:r w:rsidRPr="00393D3C">
        <w:t xml:space="preserve"> </w:t>
      </w:r>
      <w:r>
        <w:t>using the ICT method.</w:t>
      </w:r>
      <w:bookmarkEnd w:id="278"/>
    </w:p>
    <w:p w:rsidR="001801DC" w:rsidRPr="00652F54" w:rsidRDefault="001801DC" w:rsidP="001801DC">
      <w:pPr>
        <w:pStyle w:val="Caption"/>
        <w:keepNext/>
        <w:rPr>
          <w:b/>
          <w:szCs w:val="24"/>
        </w:rPr>
      </w:pPr>
      <w:bookmarkStart w:id="279" w:name="_Toc244428559"/>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28</w:t>
      </w:r>
      <w:r w:rsidR="007F32E3" w:rsidRPr="00652F54">
        <w:rPr>
          <w:b/>
          <w:szCs w:val="24"/>
        </w:rPr>
        <w:fldChar w:fldCharType="end"/>
      </w:r>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93 using the ICT method.</w:t>
      </w:r>
      <w:bookmarkEnd w:id="279"/>
      <w:proofErr w:type="gramEnd"/>
    </w:p>
    <w:tbl>
      <w:tblPr>
        <w:tblW w:w="5000" w:type="pct"/>
        <w:jc w:val="center"/>
        <w:tblLayout w:type="fixed"/>
        <w:tblLook w:val="04A0"/>
      </w:tblPr>
      <w:tblGrid>
        <w:gridCol w:w="3192"/>
        <w:gridCol w:w="3192"/>
        <w:gridCol w:w="3192"/>
      </w:tblGrid>
      <w:tr w:rsidR="007B6542" w:rsidRPr="00A7320C" w:rsidTr="007B6542">
        <w:trPr>
          <w:trHeight w:val="282"/>
          <w:jc w:val="center"/>
        </w:trPr>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A7320C" w:rsidRDefault="007B6542" w:rsidP="001801DC">
            <w:pPr>
              <w:spacing w:before="0" w:after="0" w:line="240" w:lineRule="auto"/>
              <w:jc w:val="center"/>
              <w:rPr>
                <w:rFonts w:eastAsia="Times New Roman" w:cs="Times New Roman"/>
                <w:color w:val="000000"/>
                <w:szCs w:val="24"/>
              </w:rPr>
            </w:pPr>
            <w:r w:rsidRPr="00A7320C">
              <w:rPr>
                <w:rFonts w:eastAsia="Times New Roman" w:cs="Times New Roman"/>
                <w:color w:val="000000"/>
                <w:szCs w:val="24"/>
              </w:rPr>
              <w:t>Date</w:t>
            </w:r>
          </w:p>
        </w:tc>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A7320C" w:rsidTr="007B6542">
        <w:trPr>
          <w:trHeight w:val="282"/>
          <w:jc w:val="center"/>
        </w:trPr>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A7320C" w:rsidRDefault="001801DC" w:rsidP="001801DC">
            <w:pPr>
              <w:spacing w:before="0" w:after="0" w:line="240" w:lineRule="auto"/>
              <w:jc w:val="center"/>
              <w:rPr>
                <w:rFonts w:eastAsia="Times New Roman" w:cs="Times New Roman"/>
                <w:color w:val="000000"/>
                <w:szCs w:val="24"/>
              </w:rPr>
            </w:pPr>
          </w:p>
        </w:tc>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A7320C" w:rsidRDefault="001801DC" w:rsidP="001801DC">
            <w:pPr>
              <w:spacing w:before="0" w:after="0" w:line="240" w:lineRule="auto"/>
              <w:jc w:val="center"/>
              <w:rPr>
                <w:rFonts w:eastAsia="Times New Roman" w:cs="Times New Roman"/>
                <w:color w:val="000000"/>
                <w:szCs w:val="24"/>
              </w:rPr>
            </w:pPr>
          </w:p>
        </w:tc>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A7320C" w:rsidRDefault="001801DC" w:rsidP="001801DC">
            <w:pPr>
              <w:spacing w:before="0" w:after="0" w:line="240" w:lineRule="auto"/>
              <w:jc w:val="center"/>
              <w:rPr>
                <w:rFonts w:eastAsia="Times New Roman" w:cs="Times New Roman"/>
                <w:color w:val="000000"/>
                <w:szCs w:val="24"/>
              </w:rPr>
            </w:pPr>
          </w:p>
        </w:tc>
      </w:tr>
      <w:tr w:rsidR="001014F4" w:rsidRPr="00A7320C" w:rsidTr="007B6542">
        <w:trPr>
          <w:trHeight w:val="282"/>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1014F4" w:rsidRPr="00A7320C" w:rsidRDefault="001014F4" w:rsidP="001801DC">
            <w:pPr>
              <w:spacing w:before="0" w:after="0" w:line="240" w:lineRule="auto"/>
              <w:jc w:val="center"/>
              <w:rPr>
                <w:rFonts w:eastAsia="Times New Roman" w:cs="Times New Roman"/>
                <w:color w:val="000000"/>
                <w:szCs w:val="24"/>
              </w:rPr>
            </w:pPr>
            <w:r w:rsidRPr="00A7320C">
              <w:rPr>
                <w:rFonts w:eastAsia="Times New Roman" w:cs="Times New Roman"/>
                <w:color w:val="000000"/>
                <w:szCs w:val="24"/>
              </w:rPr>
              <w:t>Dec-97</w:t>
            </w:r>
          </w:p>
        </w:tc>
        <w:tc>
          <w:tcPr>
            <w:tcW w:w="3192" w:type="dxa"/>
            <w:tcBorders>
              <w:top w:val="nil"/>
              <w:left w:val="nil"/>
              <w:bottom w:val="single" w:sz="8" w:space="0" w:color="auto"/>
              <w:right w:val="single" w:sz="8" w:space="0" w:color="auto"/>
            </w:tcBorders>
            <w:shd w:val="clear" w:color="auto" w:fill="auto"/>
            <w:noWrap/>
            <w:vAlign w:val="bottom"/>
            <w:hideMark/>
          </w:tcPr>
          <w:p w:rsidR="001014F4" w:rsidRDefault="001014F4" w:rsidP="001014F4">
            <w:pPr>
              <w:spacing w:before="0" w:after="0" w:line="240" w:lineRule="auto"/>
              <w:jc w:val="center"/>
              <w:rPr>
                <w:color w:val="000000"/>
                <w:szCs w:val="24"/>
              </w:rPr>
            </w:pPr>
            <w:r>
              <w:rPr>
                <w:color w:val="000000"/>
              </w:rPr>
              <w:t>5.0E-37</w:t>
            </w:r>
          </w:p>
        </w:tc>
        <w:tc>
          <w:tcPr>
            <w:tcW w:w="3192" w:type="dxa"/>
            <w:tcBorders>
              <w:top w:val="nil"/>
              <w:left w:val="nil"/>
              <w:bottom w:val="single" w:sz="8" w:space="0" w:color="auto"/>
              <w:right w:val="single" w:sz="8" w:space="0" w:color="auto"/>
            </w:tcBorders>
            <w:shd w:val="clear" w:color="auto" w:fill="auto"/>
            <w:noWrap/>
            <w:vAlign w:val="bottom"/>
            <w:hideMark/>
          </w:tcPr>
          <w:p w:rsidR="001014F4" w:rsidRDefault="001014F4" w:rsidP="001014F4">
            <w:pPr>
              <w:spacing w:before="0" w:after="0" w:line="240" w:lineRule="auto"/>
              <w:jc w:val="center"/>
              <w:rPr>
                <w:color w:val="000000"/>
                <w:szCs w:val="24"/>
              </w:rPr>
            </w:pPr>
            <w:r>
              <w:rPr>
                <w:color w:val="000000"/>
              </w:rPr>
              <w:t>1.7E-18</w:t>
            </w:r>
          </w:p>
        </w:tc>
      </w:tr>
      <w:tr w:rsidR="001014F4" w:rsidRPr="00A7320C" w:rsidTr="007B6542">
        <w:trPr>
          <w:trHeight w:val="282"/>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1014F4" w:rsidRPr="00A7320C" w:rsidRDefault="001014F4" w:rsidP="001801DC">
            <w:pPr>
              <w:spacing w:before="0" w:after="0" w:line="240" w:lineRule="auto"/>
              <w:jc w:val="center"/>
              <w:rPr>
                <w:rFonts w:eastAsia="Times New Roman" w:cs="Times New Roman"/>
                <w:color w:val="000000"/>
                <w:szCs w:val="24"/>
              </w:rPr>
            </w:pPr>
            <w:r w:rsidRPr="00A7320C">
              <w:rPr>
                <w:rFonts w:eastAsia="Times New Roman" w:cs="Times New Roman"/>
                <w:color w:val="000000"/>
                <w:szCs w:val="24"/>
              </w:rPr>
              <w:t>Dec-98</w:t>
            </w:r>
          </w:p>
        </w:tc>
        <w:tc>
          <w:tcPr>
            <w:tcW w:w="3192" w:type="dxa"/>
            <w:tcBorders>
              <w:top w:val="nil"/>
              <w:left w:val="nil"/>
              <w:bottom w:val="single" w:sz="8" w:space="0" w:color="auto"/>
              <w:right w:val="single" w:sz="8" w:space="0" w:color="auto"/>
            </w:tcBorders>
            <w:shd w:val="clear" w:color="auto" w:fill="auto"/>
            <w:noWrap/>
            <w:vAlign w:val="bottom"/>
            <w:hideMark/>
          </w:tcPr>
          <w:p w:rsidR="001014F4" w:rsidRDefault="001014F4" w:rsidP="001014F4">
            <w:pPr>
              <w:spacing w:before="0" w:after="0" w:line="240" w:lineRule="auto"/>
              <w:jc w:val="center"/>
              <w:rPr>
                <w:color w:val="000000"/>
                <w:szCs w:val="24"/>
              </w:rPr>
            </w:pPr>
            <w:r>
              <w:rPr>
                <w:color w:val="000000"/>
              </w:rPr>
              <w:t>5.0E-37</w:t>
            </w:r>
          </w:p>
        </w:tc>
        <w:tc>
          <w:tcPr>
            <w:tcW w:w="3192" w:type="dxa"/>
            <w:tcBorders>
              <w:top w:val="nil"/>
              <w:left w:val="nil"/>
              <w:bottom w:val="single" w:sz="8" w:space="0" w:color="auto"/>
              <w:right w:val="single" w:sz="8" w:space="0" w:color="auto"/>
            </w:tcBorders>
            <w:shd w:val="clear" w:color="auto" w:fill="auto"/>
            <w:noWrap/>
            <w:vAlign w:val="bottom"/>
            <w:hideMark/>
          </w:tcPr>
          <w:p w:rsidR="001014F4" w:rsidRDefault="001014F4" w:rsidP="001014F4">
            <w:pPr>
              <w:spacing w:before="0" w:after="0" w:line="240" w:lineRule="auto"/>
              <w:jc w:val="center"/>
              <w:rPr>
                <w:color w:val="000000"/>
                <w:szCs w:val="24"/>
              </w:rPr>
            </w:pPr>
            <w:r>
              <w:rPr>
                <w:color w:val="000000"/>
              </w:rPr>
              <w:t>4.5E-18</w:t>
            </w:r>
          </w:p>
        </w:tc>
      </w:tr>
      <w:tr w:rsidR="001014F4" w:rsidRPr="00A7320C" w:rsidTr="007B6542">
        <w:trPr>
          <w:trHeight w:val="282"/>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1014F4" w:rsidRPr="00A7320C" w:rsidRDefault="001014F4" w:rsidP="001801DC">
            <w:pPr>
              <w:spacing w:before="0" w:after="0" w:line="240" w:lineRule="auto"/>
              <w:jc w:val="center"/>
              <w:rPr>
                <w:rFonts w:eastAsia="Times New Roman" w:cs="Times New Roman"/>
                <w:color w:val="000000"/>
                <w:szCs w:val="24"/>
              </w:rPr>
            </w:pPr>
            <w:r w:rsidRPr="00A7320C">
              <w:rPr>
                <w:rFonts w:eastAsia="Times New Roman" w:cs="Times New Roman"/>
                <w:color w:val="000000"/>
                <w:szCs w:val="24"/>
              </w:rPr>
              <w:t>Dec-99</w:t>
            </w:r>
          </w:p>
        </w:tc>
        <w:tc>
          <w:tcPr>
            <w:tcW w:w="3192" w:type="dxa"/>
            <w:tcBorders>
              <w:top w:val="nil"/>
              <w:left w:val="nil"/>
              <w:bottom w:val="single" w:sz="8" w:space="0" w:color="auto"/>
              <w:right w:val="single" w:sz="8" w:space="0" w:color="auto"/>
            </w:tcBorders>
            <w:shd w:val="clear" w:color="auto" w:fill="auto"/>
            <w:noWrap/>
            <w:vAlign w:val="bottom"/>
            <w:hideMark/>
          </w:tcPr>
          <w:p w:rsidR="001014F4" w:rsidRDefault="001014F4" w:rsidP="001014F4">
            <w:pPr>
              <w:spacing w:before="0" w:after="0" w:line="240" w:lineRule="auto"/>
              <w:jc w:val="center"/>
              <w:rPr>
                <w:color w:val="000000"/>
                <w:szCs w:val="24"/>
              </w:rPr>
            </w:pPr>
            <w:r>
              <w:rPr>
                <w:color w:val="000000"/>
              </w:rPr>
              <w:t>5.0E-37</w:t>
            </w:r>
          </w:p>
        </w:tc>
        <w:tc>
          <w:tcPr>
            <w:tcW w:w="3192" w:type="dxa"/>
            <w:tcBorders>
              <w:top w:val="nil"/>
              <w:left w:val="nil"/>
              <w:bottom w:val="single" w:sz="8" w:space="0" w:color="auto"/>
              <w:right w:val="single" w:sz="8" w:space="0" w:color="auto"/>
            </w:tcBorders>
            <w:shd w:val="clear" w:color="auto" w:fill="auto"/>
            <w:noWrap/>
            <w:vAlign w:val="bottom"/>
            <w:hideMark/>
          </w:tcPr>
          <w:p w:rsidR="001014F4" w:rsidRDefault="001014F4" w:rsidP="001014F4">
            <w:pPr>
              <w:spacing w:before="0" w:after="0" w:line="240" w:lineRule="auto"/>
              <w:jc w:val="center"/>
              <w:rPr>
                <w:color w:val="000000"/>
                <w:szCs w:val="24"/>
              </w:rPr>
            </w:pPr>
            <w:r>
              <w:rPr>
                <w:color w:val="000000"/>
              </w:rPr>
              <w:t>7.4E-18</w:t>
            </w:r>
          </w:p>
        </w:tc>
      </w:tr>
      <w:tr w:rsidR="001014F4" w:rsidRPr="00A7320C" w:rsidTr="007B6542">
        <w:trPr>
          <w:trHeight w:val="282"/>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1014F4" w:rsidRPr="00A7320C" w:rsidRDefault="001014F4" w:rsidP="001801DC">
            <w:pPr>
              <w:spacing w:before="0" w:after="0" w:line="240" w:lineRule="auto"/>
              <w:jc w:val="center"/>
              <w:rPr>
                <w:rFonts w:eastAsia="Times New Roman" w:cs="Times New Roman"/>
                <w:color w:val="000000"/>
                <w:szCs w:val="24"/>
              </w:rPr>
            </w:pPr>
            <w:r w:rsidRPr="00A7320C">
              <w:rPr>
                <w:rFonts w:eastAsia="Times New Roman" w:cs="Times New Roman"/>
                <w:color w:val="000000"/>
                <w:szCs w:val="24"/>
              </w:rPr>
              <w:t>Dec-00</w:t>
            </w:r>
          </w:p>
        </w:tc>
        <w:tc>
          <w:tcPr>
            <w:tcW w:w="3192" w:type="dxa"/>
            <w:tcBorders>
              <w:top w:val="nil"/>
              <w:left w:val="nil"/>
              <w:bottom w:val="single" w:sz="8" w:space="0" w:color="auto"/>
              <w:right w:val="single" w:sz="8" w:space="0" w:color="auto"/>
            </w:tcBorders>
            <w:shd w:val="clear" w:color="auto" w:fill="auto"/>
            <w:noWrap/>
            <w:vAlign w:val="bottom"/>
            <w:hideMark/>
          </w:tcPr>
          <w:p w:rsidR="001014F4" w:rsidRDefault="001014F4" w:rsidP="001014F4">
            <w:pPr>
              <w:spacing w:before="0" w:after="0" w:line="240" w:lineRule="auto"/>
              <w:jc w:val="center"/>
              <w:rPr>
                <w:color w:val="000000"/>
                <w:szCs w:val="24"/>
              </w:rPr>
            </w:pPr>
            <w:r>
              <w:rPr>
                <w:color w:val="000000"/>
              </w:rPr>
              <w:t>6.4E-38</w:t>
            </w:r>
          </w:p>
        </w:tc>
        <w:tc>
          <w:tcPr>
            <w:tcW w:w="3192" w:type="dxa"/>
            <w:tcBorders>
              <w:top w:val="nil"/>
              <w:left w:val="nil"/>
              <w:bottom w:val="single" w:sz="8" w:space="0" w:color="auto"/>
              <w:right w:val="single" w:sz="8" w:space="0" w:color="auto"/>
            </w:tcBorders>
            <w:shd w:val="clear" w:color="auto" w:fill="auto"/>
            <w:noWrap/>
            <w:vAlign w:val="bottom"/>
            <w:hideMark/>
          </w:tcPr>
          <w:p w:rsidR="001014F4" w:rsidRDefault="001014F4" w:rsidP="001014F4">
            <w:pPr>
              <w:spacing w:before="0" w:after="0" w:line="240" w:lineRule="auto"/>
              <w:jc w:val="center"/>
              <w:rPr>
                <w:color w:val="000000"/>
                <w:szCs w:val="24"/>
              </w:rPr>
            </w:pPr>
            <w:r>
              <w:rPr>
                <w:color w:val="000000"/>
              </w:rPr>
              <w:t>1.0E-17</w:t>
            </w:r>
          </w:p>
        </w:tc>
      </w:tr>
      <w:tr w:rsidR="001014F4" w:rsidRPr="00A7320C" w:rsidTr="007B6542">
        <w:trPr>
          <w:trHeight w:val="282"/>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1014F4" w:rsidRPr="00A7320C" w:rsidRDefault="001014F4" w:rsidP="001801DC">
            <w:pPr>
              <w:spacing w:before="0" w:after="0" w:line="240" w:lineRule="auto"/>
              <w:jc w:val="center"/>
              <w:rPr>
                <w:rFonts w:eastAsia="Times New Roman" w:cs="Times New Roman"/>
                <w:color w:val="000000"/>
                <w:szCs w:val="24"/>
              </w:rPr>
            </w:pPr>
            <w:r w:rsidRPr="00A7320C">
              <w:rPr>
                <w:rFonts w:eastAsia="Times New Roman" w:cs="Times New Roman"/>
                <w:color w:val="000000"/>
                <w:szCs w:val="24"/>
              </w:rPr>
              <w:t>Dec-01</w:t>
            </w:r>
          </w:p>
        </w:tc>
        <w:tc>
          <w:tcPr>
            <w:tcW w:w="3192" w:type="dxa"/>
            <w:tcBorders>
              <w:top w:val="nil"/>
              <w:left w:val="nil"/>
              <w:bottom w:val="single" w:sz="8" w:space="0" w:color="auto"/>
              <w:right w:val="single" w:sz="8" w:space="0" w:color="auto"/>
            </w:tcBorders>
            <w:shd w:val="clear" w:color="auto" w:fill="auto"/>
            <w:noWrap/>
            <w:vAlign w:val="bottom"/>
            <w:hideMark/>
          </w:tcPr>
          <w:p w:rsidR="001014F4" w:rsidRDefault="001014F4" w:rsidP="001014F4">
            <w:pPr>
              <w:spacing w:before="0" w:after="0" w:line="240" w:lineRule="auto"/>
              <w:jc w:val="center"/>
              <w:rPr>
                <w:color w:val="000000"/>
                <w:szCs w:val="24"/>
              </w:rPr>
            </w:pPr>
            <w:r>
              <w:rPr>
                <w:color w:val="000000"/>
              </w:rPr>
              <w:t>5.0E-37</w:t>
            </w:r>
          </w:p>
        </w:tc>
        <w:tc>
          <w:tcPr>
            <w:tcW w:w="3192" w:type="dxa"/>
            <w:tcBorders>
              <w:top w:val="nil"/>
              <w:left w:val="nil"/>
              <w:bottom w:val="single" w:sz="8" w:space="0" w:color="auto"/>
              <w:right w:val="single" w:sz="8" w:space="0" w:color="auto"/>
            </w:tcBorders>
            <w:shd w:val="clear" w:color="auto" w:fill="auto"/>
            <w:noWrap/>
            <w:vAlign w:val="bottom"/>
            <w:hideMark/>
          </w:tcPr>
          <w:p w:rsidR="001014F4" w:rsidRDefault="001014F4" w:rsidP="001014F4">
            <w:pPr>
              <w:spacing w:before="0" w:after="0" w:line="240" w:lineRule="auto"/>
              <w:jc w:val="center"/>
              <w:rPr>
                <w:color w:val="000000"/>
                <w:szCs w:val="24"/>
              </w:rPr>
            </w:pPr>
            <w:r>
              <w:rPr>
                <w:color w:val="000000"/>
              </w:rPr>
              <w:t>1.3E-17</w:t>
            </w:r>
          </w:p>
        </w:tc>
      </w:tr>
      <w:tr w:rsidR="001014F4" w:rsidRPr="00A7320C" w:rsidTr="007B6542">
        <w:trPr>
          <w:trHeight w:val="282"/>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1014F4" w:rsidRPr="00A7320C" w:rsidRDefault="001014F4" w:rsidP="001801DC">
            <w:pPr>
              <w:spacing w:before="0" w:after="0" w:line="240" w:lineRule="auto"/>
              <w:jc w:val="center"/>
              <w:rPr>
                <w:rFonts w:eastAsia="Times New Roman" w:cs="Times New Roman"/>
                <w:color w:val="000000"/>
                <w:szCs w:val="24"/>
              </w:rPr>
            </w:pPr>
            <w:r w:rsidRPr="00A7320C">
              <w:rPr>
                <w:rFonts w:eastAsia="Times New Roman" w:cs="Times New Roman"/>
                <w:color w:val="000000"/>
                <w:szCs w:val="24"/>
              </w:rPr>
              <w:t>Dec-02</w:t>
            </w:r>
          </w:p>
        </w:tc>
        <w:tc>
          <w:tcPr>
            <w:tcW w:w="3192" w:type="dxa"/>
            <w:tcBorders>
              <w:top w:val="nil"/>
              <w:left w:val="nil"/>
              <w:bottom w:val="single" w:sz="8" w:space="0" w:color="auto"/>
              <w:right w:val="single" w:sz="8" w:space="0" w:color="auto"/>
            </w:tcBorders>
            <w:shd w:val="clear" w:color="auto" w:fill="auto"/>
            <w:noWrap/>
            <w:vAlign w:val="bottom"/>
            <w:hideMark/>
          </w:tcPr>
          <w:p w:rsidR="001014F4" w:rsidRDefault="001014F4" w:rsidP="001014F4">
            <w:pPr>
              <w:spacing w:before="0" w:after="0" w:line="240" w:lineRule="auto"/>
              <w:jc w:val="center"/>
              <w:rPr>
                <w:color w:val="000000"/>
                <w:szCs w:val="24"/>
              </w:rPr>
            </w:pPr>
            <w:r>
              <w:rPr>
                <w:color w:val="000000"/>
              </w:rPr>
              <w:t>5.0E-37</w:t>
            </w:r>
          </w:p>
        </w:tc>
        <w:tc>
          <w:tcPr>
            <w:tcW w:w="3192" w:type="dxa"/>
            <w:tcBorders>
              <w:top w:val="nil"/>
              <w:left w:val="nil"/>
              <w:bottom w:val="single" w:sz="8" w:space="0" w:color="auto"/>
              <w:right w:val="single" w:sz="8" w:space="0" w:color="auto"/>
            </w:tcBorders>
            <w:shd w:val="clear" w:color="auto" w:fill="auto"/>
            <w:noWrap/>
            <w:vAlign w:val="bottom"/>
            <w:hideMark/>
          </w:tcPr>
          <w:p w:rsidR="001014F4" w:rsidRDefault="001014F4" w:rsidP="001014F4">
            <w:pPr>
              <w:spacing w:before="0" w:after="0" w:line="240" w:lineRule="auto"/>
              <w:jc w:val="center"/>
              <w:rPr>
                <w:color w:val="000000"/>
                <w:szCs w:val="24"/>
              </w:rPr>
            </w:pPr>
            <w:r>
              <w:rPr>
                <w:color w:val="000000"/>
              </w:rPr>
              <w:t>1.6E-17</w:t>
            </w:r>
          </w:p>
        </w:tc>
      </w:tr>
      <w:tr w:rsidR="001014F4" w:rsidRPr="00A7320C" w:rsidTr="007B6542">
        <w:trPr>
          <w:trHeight w:val="282"/>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1014F4" w:rsidRPr="00A7320C" w:rsidRDefault="001014F4" w:rsidP="001801DC">
            <w:pPr>
              <w:spacing w:before="0" w:after="0" w:line="240" w:lineRule="auto"/>
              <w:jc w:val="center"/>
              <w:rPr>
                <w:rFonts w:eastAsia="Times New Roman" w:cs="Times New Roman"/>
                <w:color w:val="000000"/>
                <w:szCs w:val="24"/>
              </w:rPr>
            </w:pPr>
            <w:r w:rsidRPr="00A7320C">
              <w:rPr>
                <w:rFonts w:eastAsia="Times New Roman" w:cs="Times New Roman"/>
                <w:color w:val="000000"/>
                <w:szCs w:val="24"/>
              </w:rPr>
              <w:t>Dec-03</w:t>
            </w:r>
          </w:p>
        </w:tc>
        <w:tc>
          <w:tcPr>
            <w:tcW w:w="3192" w:type="dxa"/>
            <w:tcBorders>
              <w:top w:val="nil"/>
              <w:left w:val="nil"/>
              <w:bottom w:val="single" w:sz="8" w:space="0" w:color="auto"/>
              <w:right w:val="single" w:sz="8" w:space="0" w:color="auto"/>
            </w:tcBorders>
            <w:shd w:val="clear" w:color="auto" w:fill="auto"/>
            <w:noWrap/>
            <w:vAlign w:val="bottom"/>
            <w:hideMark/>
          </w:tcPr>
          <w:p w:rsidR="001014F4" w:rsidRDefault="001014F4" w:rsidP="001014F4">
            <w:pPr>
              <w:spacing w:before="0" w:after="0" w:line="240" w:lineRule="auto"/>
              <w:jc w:val="center"/>
              <w:rPr>
                <w:color w:val="000000"/>
                <w:szCs w:val="24"/>
              </w:rPr>
            </w:pPr>
            <w:r>
              <w:rPr>
                <w:color w:val="000000"/>
              </w:rPr>
              <w:t>5.0E-37</w:t>
            </w:r>
          </w:p>
        </w:tc>
        <w:tc>
          <w:tcPr>
            <w:tcW w:w="3192" w:type="dxa"/>
            <w:tcBorders>
              <w:top w:val="nil"/>
              <w:left w:val="nil"/>
              <w:bottom w:val="single" w:sz="8" w:space="0" w:color="auto"/>
              <w:right w:val="single" w:sz="8" w:space="0" w:color="auto"/>
            </w:tcBorders>
            <w:shd w:val="clear" w:color="auto" w:fill="auto"/>
            <w:noWrap/>
            <w:vAlign w:val="bottom"/>
            <w:hideMark/>
          </w:tcPr>
          <w:p w:rsidR="001014F4" w:rsidRDefault="001014F4" w:rsidP="001014F4">
            <w:pPr>
              <w:spacing w:before="0" w:after="0" w:line="240" w:lineRule="auto"/>
              <w:jc w:val="center"/>
              <w:rPr>
                <w:color w:val="000000"/>
                <w:szCs w:val="24"/>
              </w:rPr>
            </w:pPr>
            <w:r>
              <w:rPr>
                <w:color w:val="000000"/>
              </w:rPr>
              <w:t>1.9E-17</w:t>
            </w:r>
          </w:p>
        </w:tc>
      </w:tr>
    </w:tbl>
    <w:p w:rsidR="001801DC" w:rsidRDefault="001801DC" w:rsidP="001801DC">
      <w:pPr>
        <w:jc w:val="center"/>
      </w:pPr>
    </w:p>
    <w:p w:rsidR="001801DC" w:rsidRDefault="001801DC" w:rsidP="001801DC">
      <w:pPr>
        <w:spacing w:before="0" w:after="200" w:line="276" w:lineRule="auto"/>
        <w:jc w:val="left"/>
      </w:pPr>
      <w:r>
        <w:br w:type="page"/>
      </w:r>
    </w:p>
    <w:p w:rsidR="001801DC" w:rsidRDefault="001014F4" w:rsidP="001801DC">
      <w:pPr>
        <w:jc w:val="center"/>
      </w:pPr>
      <w:r w:rsidRPr="001014F4">
        <w:rPr>
          <w:noProof/>
        </w:rPr>
        <w:lastRenderedPageBreak/>
        <w:drawing>
          <wp:inline distT="0" distB="0" distL="0" distR="0">
            <wp:extent cx="5295984" cy="3200400"/>
            <wp:effectExtent l="0" t="0" r="0" b="0"/>
            <wp:docPr id="28"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71"/>
              </a:graphicData>
            </a:graphic>
          </wp:inline>
        </w:drawing>
      </w:r>
    </w:p>
    <w:p w:rsidR="00C4192C" w:rsidRDefault="001801DC">
      <w:pPr>
        <w:spacing w:line="240" w:lineRule="auto"/>
        <w:jc w:val="center"/>
      </w:pPr>
      <w:bookmarkStart w:id="280" w:name="_Toc244428480"/>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65</w:t>
      </w:r>
      <w:r w:rsidR="007F32E3">
        <w:fldChar w:fldCharType="end"/>
      </w:r>
      <w:r w:rsidRPr="00C95597">
        <w:t>.</w:t>
      </w:r>
      <w:proofErr w:type="gramEnd"/>
      <w:r w:rsidRPr="00C95597">
        <w:t xml:space="preserve"> </w:t>
      </w:r>
      <w:r>
        <w:t>Observed transverse cracking vs. fatigue damage predicted for Cell 93</w:t>
      </w:r>
      <w:r w:rsidRPr="00393D3C">
        <w:t xml:space="preserve"> </w:t>
      </w:r>
      <w:r>
        <w:t>using the ICT method.</w:t>
      </w:r>
      <w:bookmarkEnd w:id="280"/>
    </w:p>
    <w:p w:rsidR="001801DC" w:rsidRDefault="001014F4" w:rsidP="001801DC">
      <w:pPr>
        <w:jc w:val="center"/>
      </w:pPr>
      <w:r w:rsidRPr="001014F4">
        <w:rPr>
          <w:noProof/>
        </w:rPr>
        <w:drawing>
          <wp:inline distT="0" distB="0" distL="0" distR="0">
            <wp:extent cx="5486400" cy="3572539"/>
            <wp:effectExtent l="0" t="0" r="0" b="0"/>
            <wp:docPr id="33"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72"/>
              </a:graphicData>
            </a:graphic>
          </wp:inline>
        </w:drawing>
      </w:r>
    </w:p>
    <w:p w:rsidR="001801DC" w:rsidRPr="00C95597" w:rsidRDefault="001801DC" w:rsidP="001801DC">
      <w:pPr>
        <w:jc w:val="center"/>
      </w:pPr>
      <w:bookmarkStart w:id="281" w:name="_Toc244428481"/>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66</w:t>
      </w:r>
      <w:r w:rsidR="007F32E3">
        <w:fldChar w:fldCharType="end"/>
      </w:r>
      <w:r w:rsidRPr="00C95597">
        <w:t>.</w:t>
      </w:r>
      <w:proofErr w:type="gramEnd"/>
      <w:r w:rsidRPr="00C95597">
        <w:t xml:space="preserve"> </w:t>
      </w:r>
      <w:r>
        <w:t>Observed IRI vs. fatigue damage predicted for Cell 93</w:t>
      </w:r>
      <w:r w:rsidRPr="00393D3C">
        <w:t xml:space="preserve"> </w:t>
      </w:r>
      <w:r>
        <w:t>using the ICT method.</w:t>
      </w:r>
      <w:bookmarkEnd w:id="281"/>
    </w:p>
    <w:p w:rsidR="001801DC" w:rsidRPr="00652F54" w:rsidRDefault="001801DC" w:rsidP="001801DC">
      <w:pPr>
        <w:pStyle w:val="Caption"/>
        <w:keepNext/>
        <w:rPr>
          <w:b/>
          <w:szCs w:val="24"/>
        </w:rPr>
      </w:pPr>
      <w:bookmarkStart w:id="282" w:name="_Toc244428560"/>
      <w:proofErr w:type="gramStart"/>
      <w:r w:rsidRPr="00652F54">
        <w:rPr>
          <w:szCs w:val="24"/>
        </w:rPr>
        <w:lastRenderedPageBreak/>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29</w:t>
      </w:r>
      <w:r w:rsidR="007F32E3" w:rsidRPr="00652F54">
        <w:rPr>
          <w:b/>
          <w:szCs w:val="24"/>
        </w:rPr>
        <w:fldChar w:fldCharType="end"/>
      </w:r>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94 using the ICT method.</w:t>
      </w:r>
      <w:bookmarkEnd w:id="282"/>
      <w:proofErr w:type="gramEnd"/>
    </w:p>
    <w:tbl>
      <w:tblPr>
        <w:tblW w:w="5000" w:type="pct"/>
        <w:jc w:val="center"/>
        <w:tblLayout w:type="fixed"/>
        <w:tblLook w:val="04A0"/>
      </w:tblPr>
      <w:tblGrid>
        <w:gridCol w:w="3192"/>
        <w:gridCol w:w="3192"/>
        <w:gridCol w:w="3192"/>
      </w:tblGrid>
      <w:tr w:rsidR="007B6542" w:rsidRPr="00A4691C" w:rsidTr="007B6542">
        <w:trPr>
          <w:trHeight w:val="330"/>
          <w:jc w:val="center"/>
        </w:trPr>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A4691C" w:rsidRDefault="007B6542" w:rsidP="001801DC">
            <w:pPr>
              <w:spacing w:before="0" w:after="0" w:line="240" w:lineRule="auto"/>
              <w:jc w:val="center"/>
              <w:rPr>
                <w:rFonts w:eastAsia="Times New Roman" w:cs="Times New Roman"/>
                <w:color w:val="000000"/>
                <w:szCs w:val="24"/>
              </w:rPr>
            </w:pPr>
            <w:r w:rsidRPr="00A4691C">
              <w:rPr>
                <w:rFonts w:eastAsia="Times New Roman" w:cs="Times New Roman"/>
                <w:color w:val="000000"/>
                <w:szCs w:val="24"/>
              </w:rPr>
              <w:t>Date</w:t>
            </w:r>
          </w:p>
        </w:tc>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A4691C" w:rsidTr="007B6542">
        <w:trPr>
          <w:trHeight w:val="330"/>
          <w:jc w:val="center"/>
        </w:trPr>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A4691C" w:rsidRDefault="001801DC" w:rsidP="001801DC">
            <w:pPr>
              <w:spacing w:before="0" w:after="0" w:line="240" w:lineRule="auto"/>
              <w:jc w:val="center"/>
              <w:rPr>
                <w:rFonts w:eastAsia="Times New Roman" w:cs="Times New Roman"/>
                <w:color w:val="000000"/>
                <w:szCs w:val="24"/>
              </w:rPr>
            </w:pPr>
          </w:p>
        </w:tc>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A4691C" w:rsidRDefault="001801DC" w:rsidP="001801DC">
            <w:pPr>
              <w:spacing w:before="0" w:after="0" w:line="240" w:lineRule="auto"/>
              <w:jc w:val="center"/>
              <w:rPr>
                <w:rFonts w:eastAsia="Times New Roman" w:cs="Times New Roman"/>
                <w:color w:val="000000"/>
                <w:szCs w:val="24"/>
              </w:rPr>
            </w:pPr>
          </w:p>
        </w:tc>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A4691C" w:rsidRDefault="001801DC" w:rsidP="001801DC">
            <w:pPr>
              <w:spacing w:before="0" w:after="0" w:line="240" w:lineRule="auto"/>
              <w:jc w:val="center"/>
              <w:rPr>
                <w:rFonts w:eastAsia="Times New Roman" w:cs="Times New Roman"/>
                <w:color w:val="000000"/>
                <w:szCs w:val="24"/>
              </w:rPr>
            </w:pPr>
          </w:p>
        </w:tc>
      </w:tr>
      <w:tr w:rsidR="009B4F84" w:rsidRPr="00A4691C" w:rsidTr="007B6542">
        <w:trPr>
          <w:trHeight w:val="330"/>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9B4F84" w:rsidRPr="00A4691C" w:rsidRDefault="009B4F84" w:rsidP="001801DC">
            <w:pPr>
              <w:spacing w:before="0" w:after="0" w:line="240" w:lineRule="auto"/>
              <w:jc w:val="center"/>
              <w:rPr>
                <w:rFonts w:eastAsia="Times New Roman" w:cs="Times New Roman"/>
                <w:color w:val="000000"/>
                <w:szCs w:val="24"/>
              </w:rPr>
            </w:pPr>
            <w:r w:rsidRPr="00A4691C">
              <w:rPr>
                <w:rFonts w:eastAsia="Times New Roman" w:cs="Times New Roman"/>
                <w:color w:val="000000"/>
                <w:szCs w:val="24"/>
              </w:rPr>
              <w:t>Dec-97</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7.4E-40</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1.5E-17</w:t>
            </w:r>
          </w:p>
        </w:tc>
      </w:tr>
      <w:tr w:rsidR="009B4F84" w:rsidRPr="00A4691C" w:rsidTr="007B6542">
        <w:trPr>
          <w:trHeight w:val="330"/>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9B4F84" w:rsidRPr="00A4691C" w:rsidRDefault="009B4F84" w:rsidP="001801DC">
            <w:pPr>
              <w:spacing w:before="0" w:after="0" w:line="240" w:lineRule="auto"/>
              <w:jc w:val="center"/>
              <w:rPr>
                <w:rFonts w:eastAsia="Times New Roman" w:cs="Times New Roman"/>
                <w:color w:val="000000"/>
                <w:szCs w:val="24"/>
              </w:rPr>
            </w:pPr>
            <w:r w:rsidRPr="00A4691C">
              <w:rPr>
                <w:rFonts w:eastAsia="Times New Roman" w:cs="Times New Roman"/>
                <w:color w:val="000000"/>
                <w:szCs w:val="24"/>
              </w:rPr>
              <w:t>Dec-98</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7.4E-40</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4.1E-17</w:t>
            </w:r>
          </w:p>
        </w:tc>
      </w:tr>
      <w:tr w:rsidR="009B4F84" w:rsidRPr="00A4691C" w:rsidTr="007B6542">
        <w:trPr>
          <w:trHeight w:val="330"/>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9B4F84" w:rsidRPr="00A4691C" w:rsidRDefault="009B4F84" w:rsidP="001801DC">
            <w:pPr>
              <w:spacing w:before="0" w:after="0" w:line="240" w:lineRule="auto"/>
              <w:jc w:val="center"/>
              <w:rPr>
                <w:rFonts w:eastAsia="Times New Roman" w:cs="Times New Roman"/>
                <w:color w:val="000000"/>
                <w:szCs w:val="24"/>
              </w:rPr>
            </w:pPr>
            <w:r w:rsidRPr="00A4691C">
              <w:rPr>
                <w:rFonts w:eastAsia="Times New Roman" w:cs="Times New Roman"/>
                <w:color w:val="000000"/>
                <w:szCs w:val="24"/>
              </w:rPr>
              <w:t>Dec-99</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7.4E-40</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6.8E-17</w:t>
            </w:r>
          </w:p>
        </w:tc>
      </w:tr>
      <w:tr w:rsidR="009B4F84" w:rsidRPr="00A4691C" w:rsidTr="007B6542">
        <w:trPr>
          <w:trHeight w:val="330"/>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9B4F84" w:rsidRPr="00A4691C" w:rsidRDefault="009B4F84" w:rsidP="001801DC">
            <w:pPr>
              <w:spacing w:before="0" w:after="0" w:line="240" w:lineRule="auto"/>
              <w:jc w:val="center"/>
              <w:rPr>
                <w:rFonts w:eastAsia="Times New Roman" w:cs="Times New Roman"/>
                <w:color w:val="000000"/>
                <w:szCs w:val="24"/>
              </w:rPr>
            </w:pPr>
            <w:r w:rsidRPr="00A4691C">
              <w:rPr>
                <w:rFonts w:eastAsia="Times New Roman" w:cs="Times New Roman"/>
                <w:color w:val="000000"/>
                <w:szCs w:val="24"/>
              </w:rPr>
              <w:t>Dec-00</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9.6E-41</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9.5E-17</w:t>
            </w:r>
          </w:p>
        </w:tc>
      </w:tr>
      <w:tr w:rsidR="009B4F84" w:rsidRPr="00A4691C" w:rsidTr="007B6542">
        <w:trPr>
          <w:trHeight w:val="330"/>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9B4F84" w:rsidRPr="00A4691C" w:rsidRDefault="009B4F84" w:rsidP="001801DC">
            <w:pPr>
              <w:spacing w:before="0" w:after="0" w:line="240" w:lineRule="auto"/>
              <w:jc w:val="center"/>
              <w:rPr>
                <w:rFonts w:eastAsia="Times New Roman" w:cs="Times New Roman"/>
                <w:color w:val="000000"/>
                <w:szCs w:val="24"/>
              </w:rPr>
            </w:pPr>
            <w:r w:rsidRPr="00A4691C">
              <w:rPr>
                <w:rFonts w:eastAsia="Times New Roman" w:cs="Times New Roman"/>
                <w:color w:val="000000"/>
                <w:szCs w:val="24"/>
              </w:rPr>
              <w:t>Dec-01</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7.4E-40</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1.2E-16</w:t>
            </w:r>
          </w:p>
        </w:tc>
      </w:tr>
      <w:tr w:rsidR="009B4F84" w:rsidRPr="00A4691C" w:rsidTr="007B6542">
        <w:trPr>
          <w:trHeight w:val="330"/>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9B4F84" w:rsidRPr="00A4691C" w:rsidRDefault="009B4F84" w:rsidP="001801DC">
            <w:pPr>
              <w:spacing w:before="0" w:after="0" w:line="240" w:lineRule="auto"/>
              <w:jc w:val="center"/>
              <w:rPr>
                <w:rFonts w:eastAsia="Times New Roman" w:cs="Times New Roman"/>
                <w:color w:val="000000"/>
                <w:szCs w:val="24"/>
              </w:rPr>
            </w:pPr>
            <w:r w:rsidRPr="00A4691C">
              <w:rPr>
                <w:rFonts w:eastAsia="Times New Roman" w:cs="Times New Roman"/>
                <w:color w:val="000000"/>
                <w:szCs w:val="24"/>
              </w:rPr>
              <w:t>Dec-02</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7.4E-40</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1.5E-16</w:t>
            </w:r>
          </w:p>
        </w:tc>
      </w:tr>
      <w:tr w:rsidR="009B4F84" w:rsidRPr="00A4691C" w:rsidTr="007B6542">
        <w:trPr>
          <w:trHeight w:val="330"/>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9B4F84" w:rsidRPr="00A4691C" w:rsidRDefault="009B4F84" w:rsidP="001801DC">
            <w:pPr>
              <w:spacing w:before="0" w:after="0" w:line="240" w:lineRule="auto"/>
              <w:jc w:val="center"/>
              <w:rPr>
                <w:rFonts w:eastAsia="Times New Roman" w:cs="Times New Roman"/>
                <w:color w:val="000000"/>
                <w:szCs w:val="24"/>
              </w:rPr>
            </w:pPr>
            <w:r w:rsidRPr="00A4691C">
              <w:rPr>
                <w:rFonts w:eastAsia="Times New Roman" w:cs="Times New Roman"/>
                <w:color w:val="000000"/>
                <w:szCs w:val="24"/>
              </w:rPr>
              <w:t>Dec-03</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7.4E-40</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1.7E-16</w:t>
            </w:r>
          </w:p>
        </w:tc>
      </w:tr>
    </w:tbl>
    <w:p w:rsidR="001801DC" w:rsidRDefault="009B4F84" w:rsidP="001801DC">
      <w:pPr>
        <w:jc w:val="center"/>
      </w:pPr>
      <w:r w:rsidRPr="009B4F84">
        <w:rPr>
          <w:noProof/>
        </w:rPr>
        <w:drawing>
          <wp:inline distT="0" distB="0" distL="0" distR="0">
            <wp:extent cx="5390707" cy="3476846"/>
            <wp:effectExtent l="0" t="0" r="443" b="0"/>
            <wp:docPr id="34"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73"/>
              </a:graphicData>
            </a:graphic>
          </wp:inline>
        </w:drawing>
      </w:r>
    </w:p>
    <w:p w:rsidR="00C4192C" w:rsidRDefault="001801DC">
      <w:pPr>
        <w:spacing w:line="240" w:lineRule="auto"/>
        <w:jc w:val="center"/>
      </w:pPr>
      <w:bookmarkStart w:id="283" w:name="_Toc244428482"/>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67</w:t>
      </w:r>
      <w:r w:rsidR="007F32E3">
        <w:fldChar w:fldCharType="end"/>
      </w:r>
      <w:r w:rsidRPr="00C95597">
        <w:t>.</w:t>
      </w:r>
      <w:proofErr w:type="gramEnd"/>
      <w:r w:rsidRPr="00C95597">
        <w:t xml:space="preserve"> </w:t>
      </w:r>
      <w:r>
        <w:t>Observed transverse cracking vs. fatigue damage predicted for Cell 94</w:t>
      </w:r>
      <w:r w:rsidRPr="00393D3C">
        <w:t xml:space="preserve"> </w:t>
      </w:r>
      <w:r>
        <w:t>using the ICT method.</w:t>
      </w:r>
      <w:bookmarkEnd w:id="283"/>
      <w:r>
        <w:t xml:space="preserve"> </w:t>
      </w:r>
    </w:p>
    <w:p w:rsidR="001801DC" w:rsidRDefault="009B4F84" w:rsidP="001801DC">
      <w:pPr>
        <w:jc w:val="center"/>
      </w:pPr>
      <w:r w:rsidRPr="009B4F84">
        <w:rPr>
          <w:noProof/>
        </w:rPr>
        <w:lastRenderedPageBreak/>
        <w:drawing>
          <wp:inline distT="0" distB="0" distL="0" distR="0">
            <wp:extent cx="5486400" cy="3699510"/>
            <wp:effectExtent l="0" t="0" r="0" b="0"/>
            <wp:docPr id="71"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74"/>
              </a:graphicData>
            </a:graphic>
          </wp:inline>
        </w:drawing>
      </w:r>
    </w:p>
    <w:p w:rsidR="001801DC" w:rsidRPr="00C95597" w:rsidRDefault="001801DC" w:rsidP="001801DC">
      <w:pPr>
        <w:jc w:val="center"/>
      </w:pPr>
      <w:bookmarkStart w:id="284" w:name="_Toc244428483"/>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68</w:t>
      </w:r>
      <w:r w:rsidR="007F32E3">
        <w:fldChar w:fldCharType="end"/>
      </w:r>
      <w:r w:rsidRPr="00C95597">
        <w:t>.</w:t>
      </w:r>
      <w:proofErr w:type="gramEnd"/>
      <w:r w:rsidRPr="00C95597">
        <w:t xml:space="preserve"> </w:t>
      </w:r>
      <w:r>
        <w:t>Observed IRI vs. fatigue damage predicted for Cell 94</w:t>
      </w:r>
      <w:r w:rsidRPr="00393D3C">
        <w:t xml:space="preserve"> </w:t>
      </w:r>
      <w:r>
        <w:t>using the ICT method.</w:t>
      </w:r>
      <w:bookmarkEnd w:id="284"/>
    </w:p>
    <w:p w:rsidR="001801DC" w:rsidRDefault="001801DC" w:rsidP="001801DC">
      <w:pPr>
        <w:pStyle w:val="Caption"/>
        <w:keepNext/>
      </w:pPr>
      <w:bookmarkStart w:id="285" w:name="_Toc244428561"/>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30</w:t>
      </w:r>
      <w:r w:rsidR="007F32E3" w:rsidRPr="00652F54">
        <w:rPr>
          <w:b/>
          <w:szCs w:val="24"/>
        </w:rPr>
        <w:fldChar w:fldCharType="end"/>
      </w:r>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95 using the ICT method.</w:t>
      </w:r>
      <w:bookmarkEnd w:id="285"/>
      <w:proofErr w:type="gramEnd"/>
    </w:p>
    <w:tbl>
      <w:tblPr>
        <w:tblW w:w="5000" w:type="pct"/>
        <w:jc w:val="center"/>
        <w:tblLayout w:type="fixed"/>
        <w:tblLook w:val="04A0"/>
      </w:tblPr>
      <w:tblGrid>
        <w:gridCol w:w="3191"/>
        <w:gridCol w:w="3192"/>
        <w:gridCol w:w="3193"/>
      </w:tblGrid>
      <w:tr w:rsidR="007B6542" w:rsidRPr="00A4691C" w:rsidTr="007B6542">
        <w:trPr>
          <w:trHeight w:val="318"/>
          <w:jc w:val="center"/>
        </w:trPr>
        <w:tc>
          <w:tcPr>
            <w:tcW w:w="3191"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A4691C" w:rsidRDefault="007B6542" w:rsidP="001801DC">
            <w:pPr>
              <w:spacing w:before="0" w:after="0" w:line="240" w:lineRule="auto"/>
              <w:jc w:val="center"/>
              <w:rPr>
                <w:rFonts w:eastAsia="Times New Roman" w:cs="Times New Roman"/>
                <w:color w:val="000000"/>
                <w:szCs w:val="24"/>
              </w:rPr>
            </w:pPr>
            <w:r w:rsidRPr="00A4691C">
              <w:rPr>
                <w:rFonts w:eastAsia="Times New Roman" w:cs="Times New Roman"/>
                <w:color w:val="000000"/>
                <w:szCs w:val="24"/>
              </w:rPr>
              <w:t>Date</w:t>
            </w:r>
          </w:p>
        </w:tc>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3193"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A4691C" w:rsidTr="007B6542">
        <w:trPr>
          <w:trHeight w:val="318"/>
          <w:jc w:val="center"/>
        </w:trPr>
        <w:tc>
          <w:tcPr>
            <w:tcW w:w="3191" w:type="dxa"/>
            <w:vMerge/>
            <w:tcBorders>
              <w:top w:val="single" w:sz="8" w:space="0" w:color="auto"/>
              <w:left w:val="single" w:sz="8" w:space="0" w:color="auto"/>
              <w:bottom w:val="single" w:sz="8" w:space="0" w:color="000000"/>
              <w:right w:val="single" w:sz="8" w:space="0" w:color="auto"/>
            </w:tcBorders>
            <w:vAlign w:val="center"/>
            <w:hideMark/>
          </w:tcPr>
          <w:p w:rsidR="001801DC" w:rsidRPr="00A4691C" w:rsidRDefault="001801DC" w:rsidP="001801DC">
            <w:pPr>
              <w:spacing w:before="0" w:after="0" w:line="240" w:lineRule="auto"/>
              <w:jc w:val="center"/>
              <w:rPr>
                <w:rFonts w:eastAsia="Times New Roman" w:cs="Times New Roman"/>
                <w:color w:val="000000"/>
                <w:szCs w:val="24"/>
              </w:rPr>
            </w:pPr>
          </w:p>
        </w:tc>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A4691C" w:rsidRDefault="001801DC" w:rsidP="001801DC">
            <w:pPr>
              <w:spacing w:before="0" w:after="0" w:line="240" w:lineRule="auto"/>
              <w:jc w:val="center"/>
              <w:rPr>
                <w:rFonts w:eastAsia="Times New Roman" w:cs="Times New Roman"/>
                <w:color w:val="000000"/>
                <w:szCs w:val="24"/>
              </w:rPr>
            </w:pPr>
          </w:p>
        </w:tc>
        <w:tc>
          <w:tcPr>
            <w:tcW w:w="3193" w:type="dxa"/>
            <w:vMerge/>
            <w:tcBorders>
              <w:top w:val="single" w:sz="8" w:space="0" w:color="auto"/>
              <w:left w:val="single" w:sz="8" w:space="0" w:color="auto"/>
              <w:bottom w:val="single" w:sz="8" w:space="0" w:color="000000"/>
              <w:right w:val="single" w:sz="8" w:space="0" w:color="auto"/>
            </w:tcBorders>
            <w:vAlign w:val="center"/>
            <w:hideMark/>
          </w:tcPr>
          <w:p w:rsidR="001801DC" w:rsidRPr="00A4691C" w:rsidRDefault="001801DC" w:rsidP="001801DC">
            <w:pPr>
              <w:spacing w:before="0" w:after="0" w:line="240" w:lineRule="auto"/>
              <w:jc w:val="center"/>
              <w:rPr>
                <w:rFonts w:eastAsia="Times New Roman" w:cs="Times New Roman"/>
                <w:color w:val="000000"/>
                <w:szCs w:val="24"/>
              </w:rPr>
            </w:pPr>
          </w:p>
        </w:tc>
      </w:tr>
      <w:tr w:rsidR="009B4F84" w:rsidRPr="00A4691C" w:rsidTr="007B6542">
        <w:trPr>
          <w:trHeight w:val="318"/>
          <w:jc w:val="center"/>
        </w:trPr>
        <w:tc>
          <w:tcPr>
            <w:tcW w:w="3191" w:type="dxa"/>
            <w:tcBorders>
              <w:top w:val="nil"/>
              <w:left w:val="single" w:sz="8" w:space="0" w:color="auto"/>
              <w:bottom w:val="single" w:sz="8" w:space="0" w:color="auto"/>
              <w:right w:val="single" w:sz="8" w:space="0" w:color="auto"/>
            </w:tcBorders>
            <w:shd w:val="clear" w:color="auto" w:fill="auto"/>
            <w:noWrap/>
            <w:vAlign w:val="center"/>
            <w:hideMark/>
          </w:tcPr>
          <w:p w:rsidR="009B4F84" w:rsidRPr="00A4691C" w:rsidRDefault="009B4F84" w:rsidP="001801DC">
            <w:pPr>
              <w:spacing w:before="0" w:after="0" w:line="240" w:lineRule="auto"/>
              <w:jc w:val="center"/>
              <w:rPr>
                <w:rFonts w:eastAsia="Times New Roman" w:cs="Times New Roman"/>
                <w:color w:val="000000"/>
                <w:szCs w:val="24"/>
              </w:rPr>
            </w:pPr>
            <w:r w:rsidRPr="00A4691C">
              <w:rPr>
                <w:rFonts w:eastAsia="Times New Roman" w:cs="Times New Roman"/>
                <w:color w:val="000000"/>
                <w:szCs w:val="24"/>
              </w:rPr>
              <w:t>Dec-97</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8.8E-30</w:t>
            </w:r>
          </w:p>
        </w:tc>
        <w:tc>
          <w:tcPr>
            <w:tcW w:w="3193"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2.3E-11</w:t>
            </w:r>
          </w:p>
        </w:tc>
      </w:tr>
      <w:tr w:rsidR="009B4F84" w:rsidRPr="00A4691C" w:rsidTr="007B6542">
        <w:trPr>
          <w:trHeight w:val="318"/>
          <w:jc w:val="center"/>
        </w:trPr>
        <w:tc>
          <w:tcPr>
            <w:tcW w:w="3191" w:type="dxa"/>
            <w:tcBorders>
              <w:top w:val="nil"/>
              <w:left w:val="single" w:sz="8" w:space="0" w:color="auto"/>
              <w:bottom w:val="single" w:sz="8" w:space="0" w:color="auto"/>
              <w:right w:val="single" w:sz="8" w:space="0" w:color="auto"/>
            </w:tcBorders>
            <w:shd w:val="clear" w:color="auto" w:fill="auto"/>
            <w:noWrap/>
            <w:vAlign w:val="center"/>
            <w:hideMark/>
          </w:tcPr>
          <w:p w:rsidR="009B4F84" w:rsidRPr="00A4691C" w:rsidRDefault="009B4F84" w:rsidP="001801DC">
            <w:pPr>
              <w:spacing w:before="0" w:after="0" w:line="240" w:lineRule="auto"/>
              <w:jc w:val="center"/>
              <w:rPr>
                <w:rFonts w:eastAsia="Times New Roman" w:cs="Times New Roman"/>
                <w:color w:val="000000"/>
                <w:szCs w:val="24"/>
              </w:rPr>
            </w:pPr>
            <w:r w:rsidRPr="00A4691C">
              <w:rPr>
                <w:rFonts w:eastAsia="Times New Roman" w:cs="Times New Roman"/>
                <w:color w:val="000000"/>
                <w:szCs w:val="24"/>
              </w:rPr>
              <w:t>Dec-98</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8.8E-30</w:t>
            </w:r>
          </w:p>
        </w:tc>
        <w:tc>
          <w:tcPr>
            <w:tcW w:w="3193"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6.1E-11</w:t>
            </w:r>
          </w:p>
        </w:tc>
      </w:tr>
      <w:tr w:rsidR="009B4F84" w:rsidRPr="00A4691C" w:rsidTr="007B6542">
        <w:trPr>
          <w:trHeight w:val="318"/>
          <w:jc w:val="center"/>
        </w:trPr>
        <w:tc>
          <w:tcPr>
            <w:tcW w:w="3191" w:type="dxa"/>
            <w:tcBorders>
              <w:top w:val="nil"/>
              <w:left w:val="single" w:sz="8" w:space="0" w:color="auto"/>
              <w:bottom w:val="single" w:sz="8" w:space="0" w:color="auto"/>
              <w:right w:val="single" w:sz="8" w:space="0" w:color="auto"/>
            </w:tcBorders>
            <w:shd w:val="clear" w:color="auto" w:fill="auto"/>
            <w:noWrap/>
            <w:vAlign w:val="center"/>
            <w:hideMark/>
          </w:tcPr>
          <w:p w:rsidR="009B4F84" w:rsidRPr="00A4691C" w:rsidRDefault="009B4F84" w:rsidP="001801DC">
            <w:pPr>
              <w:spacing w:before="0" w:after="0" w:line="240" w:lineRule="auto"/>
              <w:jc w:val="center"/>
              <w:rPr>
                <w:rFonts w:eastAsia="Times New Roman" w:cs="Times New Roman"/>
                <w:color w:val="000000"/>
                <w:szCs w:val="24"/>
              </w:rPr>
            </w:pPr>
            <w:r w:rsidRPr="00A4691C">
              <w:rPr>
                <w:rFonts w:eastAsia="Times New Roman" w:cs="Times New Roman"/>
                <w:color w:val="000000"/>
                <w:szCs w:val="24"/>
              </w:rPr>
              <w:t>Dec-99</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8.8E-30</w:t>
            </w:r>
          </w:p>
        </w:tc>
        <w:tc>
          <w:tcPr>
            <w:tcW w:w="3193"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9.9E-11</w:t>
            </w:r>
          </w:p>
        </w:tc>
      </w:tr>
      <w:tr w:rsidR="009B4F84" w:rsidRPr="00A4691C" w:rsidTr="007B6542">
        <w:trPr>
          <w:trHeight w:val="318"/>
          <w:jc w:val="center"/>
        </w:trPr>
        <w:tc>
          <w:tcPr>
            <w:tcW w:w="3191" w:type="dxa"/>
            <w:tcBorders>
              <w:top w:val="nil"/>
              <w:left w:val="single" w:sz="8" w:space="0" w:color="auto"/>
              <w:bottom w:val="single" w:sz="8" w:space="0" w:color="auto"/>
              <w:right w:val="single" w:sz="8" w:space="0" w:color="auto"/>
            </w:tcBorders>
            <w:shd w:val="clear" w:color="auto" w:fill="auto"/>
            <w:noWrap/>
            <w:vAlign w:val="center"/>
            <w:hideMark/>
          </w:tcPr>
          <w:p w:rsidR="009B4F84" w:rsidRPr="00A4691C" w:rsidRDefault="009B4F84" w:rsidP="001801DC">
            <w:pPr>
              <w:spacing w:before="0" w:after="0" w:line="240" w:lineRule="auto"/>
              <w:jc w:val="center"/>
              <w:rPr>
                <w:rFonts w:eastAsia="Times New Roman" w:cs="Times New Roman"/>
                <w:color w:val="000000"/>
                <w:szCs w:val="24"/>
              </w:rPr>
            </w:pPr>
            <w:r w:rsidRPr="00A4691C">
              <w:rPr>
                <w:rFonts w:eastAsia="Times New Roman" w:cs="Times New Roman"/>
                <w:color w:val="000000"/>
                <w:szCs w:val="24"/>
              </w:rPr>
              <w:t>Dec-00</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1.1E-30</w:t>
            </w:r>
          </w:p>
        </w:tc>
        <w:tc>
          <w:tcPr>
            <w:tcW w:w="3193"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1.4E-10</w:t>
            </w:r>
          </w:p>
        </w:tc>
      </w:tr>
      <w:tr w:rsidR="009B4F84" w:rsidRPr="00A4691C" w:rsidTr="007B6542">
        <w:trPr>
          <w:trHeight w:val="318"/>
          <w:jc w:val="center"/>
        </w:trPr>
        <w:tc>
          <w:tcPr>
            <w:tcW w:w="3191" w:type="dxa"/>
            <w:tcBorders>
              <w:top w:val="nil"/>
              <w:left w:val="single" w:sz="8" w:space="0" w:color="auto"/>
              <w:bottom w:val="single" w:sz="8" w:space="0" w:color="auto"/>
              <w:right w:val="single" w:sz="8" w:space="0" w:color="auto"/>
            </w:tcBorders>
            <w:shd w:val="clear" w:color="auto" w:fill="auto"/>
            <w:noWrap/>
            <w:vAlign w:val="center"/>
            <w:hideMark/>
          </w:tcPr>
          <w:p w:rsidR="009B4F84" w:rsidRPr="00A4691C" w:rsidRDefault="009B4F84" w:rsidP="001801DC">
            <w:pPr>
              <w:spacing w:before="0" w:after="0" w:line="240" w:lineRule="auto"/>
              <w:jc w:val="center"/>
              <w:rPr>
                <w:rFonts w:eastAsia="Times New Roman" w:cs="Times New Roman"/>
                <w:color w:val="000000"/>
                <w:szCs w:val="24"/>
              </w:rPr>
            </w:pPr>
            <w:r w:rsidRPr="00A4691C">
              <w:rPr>
                <w:rFonts w:eastAsia="Times New Roman" w:cs="Times New Roman"/>
                <w:color w:val="000000"/>
                <w:szCs w:val="24"/>
              </w:rPr>
              <w:t>Dec-01</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8.8E-30</w:t>
            </w:r>
          </w:p>
        </w:tc>
        <w:tc>
          <w:tcPr>
            <w:tcW w:w="3193"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1.8E-10</w:t>
            </w:r>
          </w:p>
        </w:tc>
      </w:tr>
      <w:tr w:rsidR="009B4F84" w:rsidRPr="00A4691C" w:rsidTr="007B6542">
        <w:trPr>
          <w:trHeight w:val="318"/>
          <w:jc w:val="center"/>
        </w:trPr>
        <w:tc>
          <w:tcPr>
            <w:tcW w:w="3191" w:type="dxa"/>
            <w:tcBorders>
              <w:top w:val="nil"/>
              <w:left w:val="single" w:sz="8" w:space="0" w:color="auto"/>
              <w:bottom w:val="single" w:sz="8" w:space="0" w:color="auto"/>
              <w:right w:val="single" w:sz="8" w:space="0" w:color="auto"/>
            </w:tcBorders>
            <w:shd w:val="clear" w:color="auto" w:fill="auto"/>
            <w:noWrap/>
            <w:vAlign w:val="center"/>
            <w:hideMark/>
          </w:tcPr>
          <w:p w:rsidR="009B4F84" w:rsidRPr="00A4691C" w:rsidRDefault="009B4F84" w:rsidP="001801DC">
            <w:pPr>
              <w:spacing w:before="0" w:after="0" w:line="240" w:lineRule="auto"/>
              <w:jc w:val="center"/>
              <w:rPr>
                <w:rFonts w:eastAsia="Times New Roman" w:cs="Times New Roman"/>
                <w:color w:val="000000"/>
                <w:szCs w:val="24"/>
              </w:rPr>
            </w:pPr>
            <w:r w:rsidRPr="00A4691C">
              <w:rPr>
                <w:rFonts w:eastAsia="Times New Roman" w:cs="Times New Roman"/>
                <w:color w:val="000000"/>
                <w:szCs w:val="24"/>
              </w:rPr>
              <w:t>Dec-02</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8.8E-30</w:t>
            </w:r>
          </w:p>
        </w:tc>
        <w:tc>
          <w:tcPr>
            <w:tcW w:w="3193"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2.1E-10</w:t>
            </w:r>
          </w:p>
        </w:tc>
      </w:tr>
      <w:tr w:rsidR="009B4F84" w:rsidRPr="00A4691C" w:rsidTr="007B6542">
        <w:trPr>
          <w:trHeight w:val="318"/>
          <w:jc w:val="center"/>
        </w:trPr>
        <w:tc>
          <w:tcPr>
            <w:tcW w:w="3191" w:type="dxa"/>
            <w:tcBorders>
              <w:top w:val="nil"/>
              <w:left w:val="single" w:sz="8" w:space="0" w:color="auto"/>
              <w:bottom w:val="single" w:sz="8" w:space="0" w:color="auto"/>
              <w:right w:val="single" w:sz="8" w:space="0" w:color="auto"/>
            </w:tcBorders>
            <w:shd w:val="clear" w:color="auto" w:fill="auto"/>
            <w:noWrap/>
            <w:vAlign w:val="center"/>
            <w:hideMark/>
          </w:tcPr>
          <w:p w:rsidR="009B4F84" w:rsidRPr="00A4691C" w:rsidRDefault="009B4F84" w:rsidP="001801DC">
            <w:pPr>
              <w:spacing w:before="0" w:after="0" w:line="240" w:lineRule="auto"/>
              <w:jc w:val="center"/>
              <w:rPr>
                <w:rFonts w:eastAsia="Times New Roman" w:cs="Times New Roman"/>
                <w:color w:val="000000"/>
                <w:szCs w:val="24"/>
              </w:rPr>
            </w:pPr>
            <w:r w:rsidRPr="00A4691C">
              <w:rPr>
                <w:rFonts w:eastAsia="Times New Roman" w:cs="Times New Roman"/>
                <w:color w:val="000000"/>
                <w:szCs w:val="24"/>
              </w:rPr>
              <w:t>Dec-03</w:t>
            </w:r>
          </w:p>
        </w:tc>
        <w:tc>
          <w:tcPr>
            <w:tcW w:w="3192"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8.8E-30</w:t>
            </w:r>
          </w:p>
        </w:tc>
        <w:tc>
          <w:tcPr>
            <w:tcW w:w="3193" w:type="dxa"/>
            <w:tcBorders>
              <w:top w:val="nil"/>
              <w:left w:val="nil"/>
              <w:bottom w:val="single" w:sz="8" w:space="0" w:color="auto"/>
              <w:right w:val="single" w:sz="8" w:space="0" w:color="auto"/>
            </w:tcBorders>
            <w:shd w:val="clear" w:color="auto" w:fill="auto"/>
            <w:noWrap/>
            <w:vAlign w:val="bottom"/>
            <w:hideMark/>
          </w:tcPr>
          <w:p w:rsidR="009B4F84" w:rsidRDefault="009B4F84" w:rsidP="009B4F84">
            <w:pPr>
              <w:spacing w:before="0" w:after="0" w:line="240" w:lineRule="auto"/>
              <w:jc w:val="center"/>
              <w:rPr>
                <w:color w:val="000000"/>
                <w:szCs w:val="24"/>
              </w:rPr>
            </w:pPr>
            <w:r>
              <w:rPr>
                <w:color w:val="000000"/>
              </w:rPr>
              <w:t>2.5E-10</w:t>
            </w:r>
          </w:p>
        </w:tc>
      </w:tr>
    </w:tbl>
    <w:p w:rsidR="001801DC" w:rsidRDefault="001801DC" w:rsidP="001801DC">
      <w:pPr>
        <w:jc w:val="center"/>
      </w:pPr>
    </w:p>
    <w:p w:rsidR="001801DC" w:rsidRDefault="001801DC" w:rsidP="001801DC">
      <w:pPr>
        <w:spacing w:before="0" w:after="200" w:line="276" w:lineRule="auto"/>
        <w:jc w:val="left"/>
      </w:pPr>
      <w:r>
        <w:br w:type="page"/>
      </w:r>
    </w:p>
    <w:p w:rsidR="001801DC" w:rsidRDefault="009B4F84" w:rsidP="001801DC">
      <w:pPr>
        <w:jc w:val="center"/>
      </w:pPr>
      <w:r w:rsidRPr="009B4F84">
        <w:rPr>
          <w:noProof/>
        </w:rPr>
        <w:lastRenderedPageBreak/>
        <w:drawing>
          <wp:inline distT="0" distB="0" distL="0" distR="0">
            <wp:extent cx="5632081" cy="3381154"/>
            <wp:effectExtent l="0" t="0" r="6719" b="0"/>
            <wp:docPr id="72"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75"/>
              </a:graphicData>
            </a:graphic>
          </wp:inline>
        </w:drawing>
      </w:r>
    </w:p>
    <w:p w:rsidR="00C4192C" w:rsidRDefault="001801DC">
      <w:pPr>
        <w:spacing w:line="240" w:lineRule="auto"/>
        <w:jc w:val="center"/>
      </w:pPr>
      <w:bookmarkStart w:id="286" w:name="_Toc244428484"/>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69</w:t>
      </w:r>
      <w:r w:rsidR="007F32E3">
        <w:fldChar w:fldCharType="end"/>
      </w:r>
      <w:r w:rsidRPr="00C95597">
        <w:t>.</w:t>
      </w:r>
      <w:proofErr w:type="gramEnd"/>
      <w:r w:rsidRPr="00C95597">
        <w:t xml:space="preserve"> </w:t>
      </w:r>
      <w:r>
        <w:t>Observed transverse cracking vs. fatigue damage predicted for Cell 95</w:t>
      </w:r>
      <w:r w:rsidRPr="00393D3C">
        <w:t xml:space="preserve"> </w:t>
      </w:r>
      <w:r>
        <w:t>using the ICT method.</w:t>
      </w:r>
      <w:bookmarkEnd w:id="286"/>
    </w:p>
    <w:p w:rsidR="001801DC" w:rsidRDefault="009B4F84" w:rsidP="001801DC">
      <w:r w:rsidRPr="009B4F84">
        <w:rPr>
          <w:noProof/>
        </w:rPr>
        <w:drawing>
          <wp:inline distT="0" distB="0" distL="0" distR="0">
            <wp:extent cx="5777762" cy="3370521"/>
            <wp:effectExtent l="0" t="0" r="0" b="0"/>
            <wp:docPr id="82"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76"/>
              </a:graphicData>
            </a:graphic>
          </wp:inline>
        </w:drawing>
      </w:r>
    </w:p>
    <w:p w:rsidR="001801DC" w:rsidRPr="00C95597" w:rsidRDefault="001801DC" w:rsidP="001801DC">
      <w:pPr>
        <w:jc w:val="center"/>
      </w:pPr>
      <w:bookmarkStart w:id="287" w:name="_Toc244428485"/>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70</w:t>
      </w:r>
      <w:r w:rsidR="007F32E3">
        <w:fldChar w:fldCharType="end"/>
      </w:r>
      <w:r w:rsidRPr="00C95597">
        <w:t>.</w:t>
      </w:r>
      <w:proofErr w:type="gramEnd"/>
      <w:r w:rsidRPr="00C95597">
        <w:t xml:space="preserve"> </w:t>
      </w:r>
      <w:r>
        <w:t>Observed IRI vs. fatigue damage predicted for Cell 95</w:t>
      </w:r>
      <w:r w:rsidRPr="00393D3C">
        <w:t xml:space="preserve"> </w:t>
      </w:r>
      <w:r>
        <w:t>using the ICT method.</w:t>
      </w:r>
      <w:bookmarkEnd w:id="287"/>
      <w:r>
        <w:t xml:space="preserve"> </w:t>
      </w:r>
    </w:p>
    <w:p w:rsidR="001801DC" w:rsidRPr="00652F54" w:rsidRDefault="001801DC" w:rsidP="001801DC">
      <w:pPr>
        <w:pStyle w:val="Caption"/>
        <w:keepNext/>
        <w:rPr>
          <w:b/>
          <w:szCs w:val="24"/>
        </w:rPr>
      </w:pPr>
      <w:bookmarkStart w:id="288" w:name="_Toc244428562"/>
      <w:proofErr w:type="gramStart"/>
      <w:r w:rsidRPr="00652F54">
        <w:rPr>
          <w:szCs w:val="24"/>
        </w:rPr>
        <w:lastRenderedPageBreak/>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31</w:t>
      </w:r>
      <w:r w:rsidR="007F32E3" w:rsidRPr="00652F54">
        <w:rPr>
          <w:b/>
          <w:szCs w:val="24"/>
        </w:rPr>
        <w:fldChar w:fldCharType="end"/>
      </w:r>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96 using the ICT method.</w:t>
      </w:r>
      <w:bookmarkEnd w:id="288"/>
      <w:proofErr w:type="gramEnd"/>
    </w:p>
    <w:tbl>
      <w:tblPr>
        <w:tblW w:w="5000" w:type="pct"/>
        <w:tblInd w:w="98" w:type="dxa"/>
        <w:tblLayout w:type="fixed"/>
        <w:tblLook w:val="04A0"/>
      </w:tblPr>
      <w:tblGrid>
        <w:gridCol w:w="3192"/>
        <w:gridCol w:w="3192"/>
        <w:gridCol w:w="3192"/>
      </w:tblGrid>
      <w:tr w:rsidR="007B6542" w:rsidRPr="00B47A90" w:rsidTr="007B6542">
        <w:trPr>
          <w:trHeight w:val="283"/>
        </w:trPr>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B47A90" w:rsidRDefault="007B6542" w:rsidP="001801DC">
            <w:pPr>
              <w:spacing w:before="0" w:after="0" w:line="240" w:lineRule="auto"/>
              <w:jc w:val="center"/>
              <w:rPr>
                <w:rFonts w:eastAsia="Times New Roman" w:cs="Times New Roman"/>
                <w:color w:val="000000"/>
                <w:szCs w:val="24"/>
              </w:rPr>
            </w:pPr>
            <w:r w:rsidRPr="00B47A90">
              <w:rPr>
                <w:rFonts w:eastAsia="Times New Roman" w:cs="Times New Roman"/>
                <w:color w:val="000000"/>
                <w:szCs w:val="24"/>
              </w:rPr>
              <w:t>Date</w:t>
            </w:r>
          </w:p>
        </w:tc>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B47A90" w:rsidTr="007B6542">
        <w:trPr>
          <w:trHeight w:val="283"/>
        </w:trPr>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B47A90" w:rsidRDefault="001801DC" w:rsidP="001801DC">
            <w:pPr>
              <w:spacing w:before="0" w:after="0" w:line="240" w:lineRule="auto"/>
              <w:jc w:val="center"/>
              <w:rPr>
                <w:rFonts w:eastAsia="Times New Roman" w:cs="Times New Roman"/>
                <w:color w:val="000000"/>
                <w:szCs w:val="24"/>
              </w:rPr>
            </w:pPr>
          </w:p>
        </w:tc>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B47A90" w:rsidRDefault="001801DC" w:rsidP="001801DC">
            <w:pPr>
              <w:spacing w:before="0" w:after="0" w:line="240" w:lineRule="auto"/>
              <w:jc w:val="center"/>
              <w:rPr>
                <w:rFonts w:eastAsia="Times New Roman" w:cs="Times New Roman"/>
                <w:color w:val="000000"/>
                <w:szCs w:val="24"/>
              </w:rPr>
            </w:pPr>
          </w:p>
        </w:tc>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B47A90" w:rsidRDefault="001801DC" w:rsidP="001801DC">
            <w:pPr>
              <w:spacing w:before="0" w:after="0" w:line="240" w:lineRule="auto"/>
              <w:jc w:val="center"/>
              <w:rPr>
                <w:rFonts w:eastAsia="Times New Roman" w:cs="Times New Roman"/>
                <w:color w:val="000000"/>
                <w:szCs w:val="24"/>
              </w:rPr>
            </w:pPr>
          </w:p>
        </w:tc>
      </w:tr>
      <w:tr w:rsidR="00DD51B9" w:rsidRPr="00B47A90" w:rsidTr="007B6542">
        <w:trPr>
          <w:trHeight w:val="283"/>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B47A90" w:rsidRDefault="00DD51B9" w:rsidP="001801DC">
            <w:pPr>
              <w:spacing w:before="0" w:after="0" w:line="240" w:lineRule="auto"/>
              <w:jc w:val="center"/>
              <w:rPr>
                <w:rFonts w:eastAsia="Times New Roman" w:cs="Times New Roman"/>
                <w:color w:val="000000"/>
                <w:szCs w:val="24"/>
              </w:rPr>
            </w:pPr>
            <w:r w:rsidRPr="00B47A90">
              <w:rPr>
                <w:rFonts w:eastAsia="Times New Roman" w:cs="Times New Roman"/>
                <w:color w:val="000000"/>
                <w:szCs w:val="24"/>
              </w:rPr>
              <w:t>Dec-97</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color w:val="000000"/>
                <w:szCs w:val="24"/>
              </w:rPr>
            </w:pPr>
            <w:r>
              <w:rPr>
                <w:color w:val="000000"/>
              </w:rPr>
              <w:t>9.2E-27</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color w:val="000000"/>
                <w:szCs w:val="24"/>
              </w:rPr>
            </w:pPr>
            <w:r>
              <w:rPr>
                <w:color w:val="000000"/>
              </w:rPr>
              <w:t>1.0E-16</w:t>
            </w:r>
          </w:p>
        </w:tc>
      </w:tr>
      <w:tr w:rsidR="00DD51B9" w:rsidRPr="00B47A90" w:rsidTr="007B6542">
        <w:trPr>
          <w:trHeight w:val="283"/>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B47A90" w:rsidRDefault="00DD51B9" w:rsidP="001801DC">
            <w:pPr>
              <w:spacing w:before="0" w:after="0" w:line="240" w:lineRule="auto"/>
              <w:jc w:val="center"/>
              <w:rPr>
                <w:rFonts w:eastAsia="Times New Roman" w:cs="Times New Roman"/>
                <w:color w:val="000000"/>
                <w:szCs w:val="24"/>
              </w:rPr>
            </w:pPr>
            <w:r w:rsidRPr="00B47A90">
              <w:rPr>
                <w:rFonts w:eastAsia="Times New Roman" w:cs="Times New Roman"/>
                <w:color w:val="000000"/>
                <w:szCs w:val="24"/>
              </w:rPr>
              <w:t>Dec-98</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color w:val="000000"/>
                <w:szCs w:val="24"/>
              </w:rPr>
            </w:pPr>
            <w:r>
              <w:rPr>
                <w:color w:val="000000"/>
              </w:rPr>
              <w:t>2.3E-26</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color w:val="000000"/>
                <w:szCs w:val="24"/>
              </w:rPr>
            </w:pPr>
            <w:r>
              <w:rPr>
                <w:color w:val="000000"/>
              </w:rPr>
              <w:t>1.2E-15</w:t>
            </w:r>
          </w:p>
        </w:tc>
      </w:tr>
      <w:tr w:rsidR="00DD51B9" w:rsidRPr="00B47A90" w:rsidTr="007B6542">
        <w:trPr>
          <w:trHeight w:val="283"/>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B47A90" w:rsidRDefault="00DD51B9" w:rsidP="001801DC">
            <w:pPr>
              <w:spacing w:before="0" w:after="0" w:line="240" w:lineRule="auto"/>
              <w:jc w:val="center"/>
              <w:rPr>
                <w:rFonts w:eastAsia="Times New Roman" w:cs="Times New Roman"/>
                <w:color w:val="000000"/>
                <w:szCs w:val="24"/>
              </w:rPr>
            </w:pPr>
            <w:r w:rsidRPr="00B47A90">
              <w:rPr>
                <w:rFonts w:eastAsia="Times New Roman" w:cs="Times New Roman"/>
                <w:color w:val="000000"/>
                <w:szCs w:val="24"/>
              </w:rPr>
              <w:t>Dec-99</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color w:val="000000"/>
                <w:szCs w:val="24"/>
              </w:rPr>
            </w:pPr>
            <w:r>
              <w:rPr>
                <w:color w:val="000000"/>
              </w:rPr>
              <w:t>3.9E-26</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color w:val="000000"/>
                <w:szCs w:val="24"/>
              </w:rPr>
            </w:pPr>
            <w:r>
              <w:rPr>
                <w:color w:val="000000"/>
              </w:rPr>
              <w:t>3.3E-15</w:t>
            </w:r>
          </w:p>
        </w:tc>
      </w:tr>
      <w:tr w:rsidR="00DD51B9" w:rsidRPr="00B47A90" w:rsidTr="007B6542">
        <w:trPr>
          <w:trHeight w:val="283"/>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B47A90" w:rsidRDefault="00DD51B9" w:rsidP="001801DC">
            <w:pPr>
              <w:spacing w:before="0" w:after="0" w:line="240" w:lineRule="auto"/>
              <w:jc w:val="center"/>
              <w:rPr>
                <w:rFonts w:eastAsia="Times New Roman" w:cs="Times New Roman"/>
                <w:color w:val="000000"/>
                <w:szCs w:val="24"/>
              </w:rPr>
            </w:pPr>
            <w:r w:rsidRPr="00B47A90">
              <w:rPr>
                <w:rFonts w:eastAsia="Times New Roman" w:cs="Times New Roman"/>
                <w:color w:val="000000"/>
                <w:szCs w:val="24"/>
              </w:rPr>
              <w:t>Dec-00</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color w:val="000000"/>
                <w:szCs w:val="24"/>
              </w:rPr>
            </w:pPr>
            <w:r>
              <w:rPr>
                <w:color w:val="000000"/>
              </w:rPr>
              <w:t>5.5E-26</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color w:val="000000"/>
                <w:szCs w:val="24"/>
              </w:rPr>
            </w:pPr>
            <w:r>
              <w:rPr>
                <w:color w:val="000000"/>
              </w:rPr>
              <w:t>6.5E-15</w:t>
            </w:r>
          </w:p>
        </w:tc>
      </w:tr>
      <w:tr w:rsidR="00DD51B9" w:rsidRPr="00B47A90" w:rsidTr="007B6542">
        <w:trPr>
          <w:trHeight w:val="283"/>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B47A90" w:rsidRDefault="00DD51B9" w:rsidP="001801DC">
            <w:pPr>
              <w:spacing w:before="0" w:after="0" w:line="240" w:lineRule="auto"/>
              <w:jc w:val="center"/>
              <w:rPr>
                <w:rFonts w:eastAsia="Times New Roman" w:cs="Times New Roman"/>
                <w:color w:val="000000"/>
                <w:szCs w:val="24"/>
              </w:rPr>
            </w:pPr>
            <w:r w:rsidRPr="00B47A90">
              <w:rPr>
                <w:rFonts w:eastAsia="Times New Roman" w:cs="Times New Roman"/>
                <w:color w:val="000000"/>
                <w:szCs w:val="24"/>
              </w:rPr>
              <w:t>Dec-01</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color w:val="000000"/>
                <w:szCs w:val="24"/>
              </w:rPr>
            </w:pPr>
            <w:r>
              <w:rPr>
                <w:color w:val="000000"/>
              </w:rPr>
              <w:t>7.0E-26</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color w:val="000000"/>
                <w:szCs w:val="24"/>
              </w:rPr>
            </w:pPr>
            <w:r>
              <w:rPr>
                <w:color w:val="000000"/>
              </w:rPr>
              <w:t>1.1E-14</w:t>
            </w:r>
          </w:p>
        </w:tc>
      </w:tr>
      <w:tr w:rsidR="00DD51B9" w:rsidRPr="00B47A90" w:rsidTr="007B6542">
        <w:trPr>
          <w:trHeight w:val="283"/>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B47A90" w:rsidRDefault="00DD51B9" w:rsidP="001801DC">
            <w:pPr>
              <w:spacing w:before="0" w:after="0" w:line="240" w:lineRule="auto"/>
              <w:jc w:val="center"/>
              <w:rPr>
                <w:rFonts w:eastAsia="Times New Roman" w:cs="Times New Roman"/>
                <w:color w:val="000000"/>
                <w:szCs w:val="24"/>
              </w:rPr>
            </w:pPr>
            <w:r w:rsidRPr="00B47A90">
              <w:rPr>
                <w:rFonts w:eastAsia="Times New Roman" w:cs="Times New Roman"/>
                <w:color w:val="000000"/>
                <w:szCs w:val="24"/>
              </w:rPr>
              <w:t>Dec-02</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color w:val="000000"/>
                <w:szCs w:val="24"/>
              </w:rPr>
            </w:pPr>
            <w:r>
              <w:rPr>
                <w:color w:val="000000"/>
              </w:rPr>
              <w:t>8.6E-26</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color w:val="000000"/>
                <w:szCs w:val="24"/>
              </w:rPr>
            </w:pPr>
            <w:r>
              <w:rPr>
                <w:color w:val="000000"/>
              </w:rPr>
              <w:t>1.6E-14</w:t>
            </w:r>
          </w:p>
        </w:tc>
      </w:tr>
      <w:tr w:rsidR="00DD51B9" w:rsidRPr="00B47A90" w:rsidTr="007B6542">
        <w:trPr>
          <w:trHeight w:val="283"/>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B47A90" w:rsidRDefault="00DD51B9" w:rsidP="001801DC">
            <w:pPr>
              <w:spacing w:before="0" w:after="0" w:line="240" w:lineRule="auto"/>
              <w:jc w:val="center"/>
              <w:rPr>
                <w:rFonts w:eastAsia="Times New Roman" w:cs="Times New Roman"/>
                <w:color w:val="000000"/>
                <w:szCs w:val="24"/>
              </w:rPr>
            </w:pPr>
            <w:r w:rsidRPr="00B47A90">
              <w:rPr>
                <w:rFonts w:eastAsia="Times New Roman" w:cs="Times New Roman"/>
                <w:color w:val="000000"/>
                <w:szCs w:val="24"/>
              </w:rPr>
              <w:t>Dec-03</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color w:val="000000"/>
                <w:szCs w:val="24"/>
              </w:rPr>
            </w:pPr>
            <w:r>
              <w:rPr>
                <w:color w:val="000000"/>
              </w:rPr>
              <w:t>1.0E-25</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color w:val="000000"/>
                <w:szCs w:val="24"/>
              </w:rPr>
            </w:pPr>
            <w:r>
              <w:rPr>
                <w:color w:val="000000"/>
              </w:rPr>
              <w:t>2.2E-14</w:t>
            </w:r>
          </w:p>
        </w:tc>
      </w:tr>
      <w:tr w:rsidR="00DD51B9" w:rsidRPr="00B47A90" w:rsidTr="007B6542">
        <w:trPr>
          <w:trHeight w:val="283"/>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B47A90" w:rsidRDefault="00DD51B9" w:rsidP="001801DC">
            <w:pPr>
              <w:spacing w:before="0" w:after="0" w:line="240" w:lineRule="auto"/>
              <w:jc w:val="center"/>
              <w:rPr>
                <w:rFonts w:eastAsia="Times New Roman" w:cs="Times New Roman"/>
                <w:color w:val="000000"/>
                <w:szCs w:val="24"/>
              </w:rPr>
            </w:pPr>
            <w:r w:rsidRPr="00B47A90">
              <w:rPr>
                <w:rFonts w:eastAsia="Times New Roman" w:cs="Times New Roman"/>
                <w:color w:val="000000"/>
                <w:szCs w:val="24"/>
              </w:rPr>
              <w:t>Dec-04</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szCs w:val="24"/>
              </w:rPr>
            </w:pPr>
            <w:r>
              <w:t>1.2E-25</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szCs w:val="24"/>
              </w:rPr>
            </w:pPr>
            <w:r>
              <w:t>2.9E-14</w:t>
            </w:r>
          </w:p>
        </w:tc>
      </w:tr>
      <w:tr w:rsidR="00DD51B9" w:rsidRPr="00B47A90" w:rsidTr="007B6542">
        <w:trPr>
          <w:trHeight w:val="283"/>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B47A90" w:rsidRDefault="00DD51B9" w:rsidP="001801DC">
            <w:pPr>
              <w:spacing w:before="0" w:after="0" w:line="240" w:lineRule="auto"/>
              <w:jc w:val="center"/>
              <w:rPr>
                <w:rFonts w:eastAsia="Times New Roman" w:cs="Times New Roman"/>
                <w:color w:val="000000"/>
                <w:szCs w:val="24"/>
              </w:rPr>
            </w:pPr>
            <w:r w:rsidRPr="00B47A90">
              <w:rPr>
                <w:rFonts w:eastAsia="Times New Roman" w:cs="Times New Roman"/>
                <w:color w:val="000000"/>
                <w:szCs w:val="24"/>
              </w:rPr>
              <w:t>Dec-05</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szCs w:val="24"/>
              </w:rPr>
            </w:pPr>
            <w:r>
              <w:t>1.3E-25</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szCs w:val="24"/>
              </w:rPr>
            </w:pPr>
            <w:r>
              <w:t>3.7E-14</w:t>
            </w:r>
          </w:p>
        </w:tc>
      </w:tr>
      <w:tr w:rsidR="00DD51B9" w:rsidRPr="00B47A90" w:rsidTr="007B6542">
        <w:trPr>
          <w:trHeight w:val="283"/>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B47A90" w:rsidRDefault="00DD51B9" w:rsidP="001801DC">
            <w:pPr>
              <w:spacing w:before="0" w:after="0" w:line="240" w:lineRule="auto"/>
              <w:jc w:val="center"/>
              <w:rPr>
                <w:rFonts w:eastAsia="Times New Roman" w:cs="Times New Roman"/>
                <w:color w:val="000000"/>
                <w:szCs w:val="24"/>
              </w:rPr>
            </w:pPr>
            <w:r w:rsidRPr="00B47A90">
              <w:rPr>
                <w:rFonts w:eastAsia="Times New Roman" w:cs="Times New Roman"/>
                <w:color w:val="000000"/>
                <w:szCs w:val="24"/>
              </w:rPr>
              <w:t>Dec-06</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szCs w:val="24"/>
              </w:rPr>
            </w:pPr>
            <w:r>
              <w:t>1.5E-25</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szCs w:val="24"/>
              </w:rPr>
            </w:pPr>
            <w:r>
              <w:t>4.6E-14</w:t>
            </w:r>
          </w:p>
        </w:tc>
      </w:tr>
      <w:tr w:rsidR="00DD51B9" w:rsidRPr="00B47A90" w:rsidTr="007B6542">
        <w:trPr>
          <w:trHeight w:val="283"/>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B47A90" w:rsidRDefault="00DD51B9" w:rsidP="001801DC">
            <w:pPr>
              <w:spacing w:before="0" w:after="0" w:line="240" w:lineRule="auto"/>
              <w:jc w:val="center"/>
              <w:rPr>
                <w:rFonts w:eastAsia="Times New Roman" w:cs="Times New Roman"/>
                <w:color w:val="000000"/>
                <w:szCs w:val="24"/>
              </w:rPr>
            </w:pPr>
            <w:r w:rsidRPr="00B47A90">
              <w:rPr>
                <w:rFonts w:eastAsia="Times New Roman" w:cs="Times New Roman"/>
                <w:color w:val="000000"/>
                <w:szCs w:val="24"/>
              </w:rPr>
              <w:t>Dec-07</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szCs w:val="24"/>
              </w:rPr>
            </w:pPr>
            <w:r>
              <w:t>1.6E-25</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szCs w:val="24"/>
              </w:rPr>
            </w:pPr>
            <w:r>
              <w:t>5.7E-14</w:t>
            </w:r>
          </w:p>
        </w:tc>
      </w:tr>
      <w:tr w:rsidR="00DD51B9" w:rsidRPr="00B47A90" w:rsidTr="007B6542">
        <w:trPr>
          <w:trHeight w:val="283"/>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B47A90" w:rsidRDefault="00DD51B9" w:rsidP="001801DC">
            <w:pPr>
              <w:spacing w:before="0" w:after="0" w:line="240" w:lineRule="auto"/>
              <w:jc w:val="center"/>
              <w:rPr>
                <w:rFonts w:eastAsia="Times New Roman" w:cs="Times New Roman"/>
                <w:color w:val="000000"/>
                <w:szCs w:val="24"/>
              </w:rPr>
            </w:pPr>
            <w:r w:rsidRPr="00B47A90">
              <w:rPr>
                <w:rFonts w:eastAsia="Times New Roman" w:cs="Times New Roman"/>
                <w:color w:val="000000"/>
                <w:szCs w:val="24"/>
              </w:rPr>
              <w:t>Dec-08</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szCs w:val="24"/>
              </w:rPr>
            </w:pPr>
            <w:r>
              <w:t>1.8E-25</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DD51B9">
            <w:pPr>
              <w:spacing w:before="0" w:after="0" w:line="240" w:lineRule="auto"/>
              <w:jc w:val="center"/>
              <w:rPr>
                <w:szCs w:val="24"/>
              </w:rPr>
            </w:pPr>
            <w:r>
              <w:t>6.8E-14</w:t>
            </w:r>
          </w:p>
        </w:tc>
      </w:tr>
    </w:tbl>
    <w:p w:rsidR="001801DC" w:rsidRDefault="00DD51B9" w:rsidP="001801DC">
      <w:pPr>
        <w:jc w:val="center"/>
      </w:pPr>
      <w:r w:rsidRPr="00DD51B9">
        <w:rPr>
          <w:noProof/>
        </w:rPr>
        <w:drawing>
          <wp:inline distT="0" distB="0" distL="0" distR="0">
            <wp:extent cx="5486400" cy="3623310"/>
            <wp:effectExtent l="0" t="0" r="0" b="0"/>
            <wp:docPr id="84"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77"/>
              </a:graphicData>
            </a:graphic>
          </wp:inline>
        </w:drawing>
      </w:r>
    </w:p>
    <w:p w:rsidR="00C4192C" w:rsidRDefault="001801DC">
      <w:pPr>
        <w:spacing w:line="240" w:lineRule="auto"/>
        <w:jc w:val="center"/>
      </w:pPr>
      <w:bookmarkStart w:id="289" w:name="_Toc244428486"/>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71</w:t>
      </w:r>
      <w:r w:rsidR="007F32E3">
        <w:fldChar w:fldCharType="end"/>
      </w:r>
      <w:r w:rsidRPr="00C95597">
        <w:t>.</w:t>
      </w:r>
      <w:proofErr w:type="gramEnd"/>
      <w:r w:rsidRPr="00C95597">
        <w:t xml:space="preserve"> </w:t>
      </w:r>
      <w:r>
        <w:t>Observed transverse cracking vs. fatigue damage predicted for Cell 96</w:t>
      </w:r>
      <w:r w:rsidRPr="00393D3C">
        <w:t xml:space="preserve"> </w:t>
      </w:r>
      <w:r>
        <w:t>using the ICT method.</w:t>
      </w:r>
      <w:bookmarkEnd w:id="289"/>
    </w:p>
    <w:p w:rsidR="001801DC" w:rsidRDefault="00DD51B9" w:rsidP="001801DC">
      <w:pPr>
        <w:jc w:val="center"/>
      </w:pPr>
      <w:r w:rsidRPr="00DD51B9">
        <w:rPr>
          <w:noProof/>
        </w:rPr>
        <w:lastRenderedPageBreak/>
        <w:drawing>
          <wp:inline distT="0" distB="0" distL="0" distR="0">
            <wp:extent cx="5752214" cy="3912781"/>
            <wp:effectExtent l="0" t="0" r="0" b="0"/>
            <wp:docPr id="86"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78"/>
              </a:graphicData>
            </a:graphic>
          </wp:inline>
        </w:drawing>
      </w:r>
    </w:p>
    <w:p w:rsidR="001801DC" w:rsidRPr="00C95597" w:rsidRDefault="001801DC" w:rsidP="001801DC">
      <w:pPr>
        <w:pStyle w:val="Caption"/>
      </w:pPr>
      <w:bookmarkStart w:id="290" w:name="_Toc244428487"/>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72</w:t>
      </w:r>
      <w:r w:rsidR="007F32E3">
        <w:fldChar w:fldCharType="end"/>
      </w:r>
      <w:r w:rsidRPr="00C95597">
        <w:t>.</w:t>
      </w:r>
      <w:proofErr w:type="gramEnd"/>
      <w:r w:rsidRPr="00C95597">
        <w:t xml:space="preserve"> </w:t>
      </w:r>
      <w:r>
        <w:t>Observed IRI vs. fatigue damage predicted for Cell 96</w:t>
      </w:r>
      <w:r w:rsidRPr="00393D3C">
        <w:t xml:space="preserve"> </w:t>
      </w:r>
      <w:r>
        <w:t>using the ICT method.</w:t>
      </w:r>
      <w:bookmarkEnd w:id="290"/>
      <w:r>
        <w:t xml:space="preserve"> </w:t>
      </w:r>
    </w:p>
    <w:p w:rsidR="001801DC" w:rsidRDefault="001801DC" w:rsidP="001801DC"/>
    <w:p w:rsidR="001801DC" w:rsidRPr="00652F54" w:rsidRDefault="001801DC" w:rsidP="001801DC">
      <w:pPr>
        <w:pStyle w:val="Caption"/>
        <w:keepNext/>
        <w:rPr>
          <w:b/>
          <w:szCs w:val="24"/>
        </w:rPr>
      </w:pPr>
      <w:bookmarkStart w:id="291" w:name="_Ref240604944"/>
      <w:bookmarkStart w:id="292" w:name="_Toc244428563"/>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32</w:t>
      </w:r>
      <w:r w:rsidR="007F32E3" w:rsidRPr="00652F54">
        <w:rPr>
          <w:b/>
          <w:szCs w:val="24"/>
        </w:rPr>
        <w:fldChar w:fldCharType="end"/>
      </w:r>
      <w:bookmarkEnd w:id="291"/>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97 using the ICT method.</w:t>
      </w:r>
      <w:bookmarkEnd w:id="292"/>
      <w:proofErr w:type="gramEnd"/>
    </w:p>
    <w:tbl>
      <w:tblPr>
        <w:tblW w:w="5000" w:type="pct"/>
        <w:jc w:val="center"/>
        <w:tblLayout w:type="fixed"/>
        <w:tblLook w:val="04A0"/>
      </w:tblPr>
      <w:tblGrid>
        <w:gridCol w:w="3192"/>
        <w:gridCol w:w="3192"/>
        <w:gridCol w:w="3192"/>
      </w:tblGrid>
      <w:tr w:rsidR="007B6542" w:rsidRPr="00B47A90" w:rsidTr="007B6542">
        <w:trPr>
          <w:trHeight w:val="276"/>
          <w:jc w:val="center"/>
        </w:trPr>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B47A90" w:rsidRDefault="007B6542" w:rsidP="001801DC">
            <w:pPr>
              <w:spacing w:before="0" w:after="0" w:line="240" w:lineRule="auto"/>
              <w:jc w:val="center"/>
              <w:rPr>
                <w:rFonts w:eastAsia="Times New Roman" w:cs="Times New Roman"/>
                <w:color w:val="000000"/>
                <w:szCs w:val="24"/>
              </w:rPr>
            </w:pPr>
            <w:r w:rsidRPr="00B47A90">
              <w:rPr>
                <w:rFonts w:eastAsia="Times New Roman" w:cs="Times New Roman"/>
                <w:color w:val="000000"/>
                <w:szCs w:val="24"/>
              </w:rPr>
              <w:t>Date</w:t>
            </w:r>
          </w:p>
        </w:tc>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3192"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B47A90" w:rsidTr="007B6542">
        <w:trPr>
          <w:trHeight w:val="276"/>
          <w:jc w:val="center"/>
        </w:trPr>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B47A90" w:rsidRDefault="001801DC" w:rsidP="001801DC">
            <w:pPr>
              <w:spacing w:before="0" w:after="0" w:line="240" w:lineRule="auto"/>
              <w:jc w:val="center"/>
              <w:rPr>
                <w:rFonts w:eastAsia="Times New Roman" w:cs="Times New Roman"/>
                <w:color w:val="000000"/>
                <w:szCs w:val="24"/>
              </w:rPr>
            </w:pPr>
          </w:p>
        </w:tc>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B47A90" w:rsidRDefault="001801DC" w:rsidP="001801DC">
            <w:pPr>
              <w:spacing w:before="0" w:after="0" w:line="240" w:lineRule="auto"/>
              <w:jc w:val="center"/>
              <w:rPr>
                <w:rFonts w:eastAsia="Times New Roman" w:cs="Times New Roman"/>
                <w:color w:val="000000"/>
                <w:szCs w:val="24"/>
              </w:rPr>
            </w:pPr>
          </w:p>
        </w:tc>
        <w:tc>
          <w:tcPr>
            <w:tcW w:w="3192" w:type="dxa"/>
            <w:vMerge/>
            <w:tcBorders>
              <w:top w:val="single" w:sz="8" w:space="0" w:color="auto"/>
              <w:left w:val="single" w:sz="8" w:space="0" w:color="auto"/>
              <w:bottom w:val="single" w:sz="8" w:space="0" w:color="000000"/>
              <w:right w:val="single" w:sz="8" w:space="0" w:color="auto"/>
            </w:tcBorders>
            <w:vAlign w:val="center"/>
            <w:hideMark/>
          </w:tcPr>
          <w:p w:rsidR="001801DC" w:rsidRPr="00B47A90" w:rsidRDefault="001801DC" w:rsidP="001801DC">
            <w:pPr>
              <w:spacing w:before="0" w:after="0" w:line="240" w:lineRule="auto"/>
              <w:jc w:val="center"/>
              <w:rPr>
                <w:rFonts w:eastAsia="Times New Roman" w:cs="Times New Roman"/>
                <w:color w:val="000000"/>
                <w:szCs w:val="24"/>
              </w:rPr>
            </w:pPr>
          </w:p>
        </w:tc>
      </w:tr>
      <w:tr w:rsidR="00DD51B9" w:rsidRPr="00B47A90" w:rsidTr="007B6542">
        <w:trPr>
          <w:trHeight w:val="246"/>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027F49" w:rsidRDefault="00DD51B9"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Dec-97</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color w:val="000000"/>
                <w:szCs w:val="24"/>
              </w:rPr>
            </w:pPr>
            <w:r>
              <w:rPr>
                <w:color w:val="000000"/>
              </w:rPr>
              <w:t>1.8E-12</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color w:val="000000"/>
                <w:szCs w:val="24"/>
              </w:rPr>
            </w:pPr>
            <w:r>
              <w:rPr>
                <w:color w:val="000000"/>
              </w:rPr>
              <w:t>9.2E-06</w:t>
            </w:r>
          </w:p>
        </w:tc>
      </w:tr>
      <w:tr w:rsidR="00DD51B9" w:rsidRPr="00B47A90" w:rsidTr="007B6542">
        <w:trPr>
          <w:trHeight w:val="246"/>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027F49" w:rsidRDefault="00DD51B9"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Dec-98</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color w:val="000000"/>
                <w:szCs w:val="24"/>
              </w:rPr>
            </w:pPr>
            <w:r>
              <w:rPr>
                <w:color w:val="000000"/>
              </w:rPr>
              <w:t>1.8E-12</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color w:val="000000"/>
                <w:szCs w:val="24"/>
              </w:rPr>
            </w:pPr>
            <w:r>
              <w:rPr>
                <w:color w:val="000000"/>
              </w:rPr>
              <w:t>2.0E-05</w:t>
            </w:r>
          </w:p>
        </w:tc>
      </w:tr>
      <w:tr w:rsidR="00DD51B9" w:rsidRPr="00B47A90" w:rsidTr="007B6542">
        <w:trPr>
          <w:trHeight w:val="246"/>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027F49" w:rsidRDefault="00DD51B9"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Dec-99</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color w:val="000000"/>
                <w:szCs w:val="24"/>
              </w:rPr>
            </w:pPr>
            <w:r>
              <w:rPr>
                <w:color w:val="000000"/>
              </w:rPr>
              <w:t>1.8E-12</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color w:val="000000"/>
                <w:szCs w:val="24"/>
              </w:rPr>
            </w:pPr>
            <w:r>
              <w:rPr>
                <w:color w:val="000000"/>
              </w:rPr>
              <w:t>3.0E-05</w:t>
            </w:r>
          </w:p>
        </w:tc>
      </w:tr>
      <w:tr w:rsidR="00DD51B9" w:rsidRPr="00B47A90" w:rsidTr="007B6542">
        <w:trPr>
          <w:trHeight w:val="246"/>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027F49" w:rsidRDefault="00DD51B9"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Dec-00</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color w:val="000000"/>
                <w:szCs w:val="24"/>
              </w:rPr>
            </w:pPr>
            <w:r>
              <w:rPr>
                <w:color w:val="000000"/>
              </w:rPr>
              <w:t>1.8E-12</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color w:val="000000"/>
                <w:szCs w:val="24"/>
              </w:rPr>
            </w:pPr>
            <w:r>
              <w:rPr>
                <w:color w:val="000000"/>
              </w:rPr>
              <w:t>4.1E-05</w:t>
            </w:r>
          </w:p>
        </w:tc>
      </w:tr>
      <w:tr w:rsidR="00DD51B9" w:rsidRPr="00B47A90" w:rsidTr="007B6542">
        <w:trPr>
          <w:trHeight w:val="246"/>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027F49" w:rsidRDefault="00DD51B9"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Dec-01</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color w:val="000000"/>
                <w:szCs w:val="24"/>
              </w:rPr>
            </w:pPr>
            <w:r>
              <w:rPr>
                <w:color w:val="000000"/>
              </w:rPr>
              <w:t>1.8E-12</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color w:val="000000"/>
                <w:szCs w:val="24"/>
              </w:rPr>
            </w:pPr>
            <w:r>
              <w:rPr>
                <w:color w:val="000000"/>
              </w:rPr>
              <w:t>5.1E-05</w:t>
            </w:r>
          </w:p>
        </w:tc>
      </w:tr>
      <w:tr w:rsidR="00DD51B9" w:rsidRPr="00B47A90" w:rsidTr="007B6542">
        <w:trPr>
          <w:trHeight w:val="246"/>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027F49" w:rsidRDefault="00DD51B9"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Dec-02</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color w:val="000000"/>
                <w:szCs w:val="24"/>
              </w:rPr>
            </w:pPr>
            <w:r>
              <w:rPr>
                <w:color w:val="000000"/>
              </w:rPr>
              <w:t>1.8E-12</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color w:val="000000"/>
                <w:szCs w:val="24"/>
              </w:rPr>
            </w:pPr>
            <w:r>
              <w:rPr>
                <w:color w:val="000000"/>
              </w:rPr>
              <w:t>6.1E-05</w:t>
            </w:r>
          </w:p>
        </w:tc>
      </w:tr>
      <w:tr w:rsidR="00DD51B9" w:rsidRPr="00B47A90" w:rsidTr="007B6542">
        <w:trPr>
          <w:trHeight w:val="246"/>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027F49" w:rsidRDefault="00DD51B9"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Dec-03</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color w:val="000000"/>
                <w:szCs w:val="24"/>
              </w:rPr>
            </w:pPr>
            <w:r>
              <w:rPr>
                <w:color w:val="000000"/>
              </w:rPr>
              <w:t>1.8E-12</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color w:val="000000"/>
                <w:szCs w:val="24"/>
              </w:rPr>
            </w:pPr>
            <w:r>
              <w:rPr>
                <w:color w:val="000000"/>
              </w:rPr>
              <w:t>7.2E-05</w:t>
            </w:r>
          </w:p>
        </w:tc>
      </w:tr>
      <w:tr w:rsidR="00DD51B9" w:rsidRPr="00B47A90" w:rsidTr="007B6542">
        <w:trPr>
          <w:trHeight w:val="246"/>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027F49" w:rsidRDefault="00DD51B9"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Dec-04</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color w:val="000000"/>
                <w:szCs w:val="24"/>
              </w:rPr>
            </w:pPr>
            <w:r>
              <w:rPr>
                <w:color w:val="000000"/>
              </w:rPr>
              <w:t>1.8E-12</w:t>
            </w:r>
          </w:p>
        </w:tc>
        <w:tc>
          <w:tcPr>
            <w:tcW w:w="3192" w:type="dxa"/>
            <w:tcBorders>
              <w:top w:val="nil"/>
              <w:left w:val="nil"/>
              <w:bottom w:val="nil"/>
              <w:right w:val="single" w:sz="8" w:space="0" w:color="auto"/>
            </w:tcBorders>
            <w:shd w:val="clear" w:color="auto" w:fill="auto"/>
            <w:noWrap/>
            <w:vAlign w:val="bottom"/>
            <w:hideMark/>
          </w:tcPr>
          <w:p w:rsidR="00DD51B9" w:rsidRDefault="00DD51B9" w:rsidP="00E73FF3">
            <w:pPr>
              <w:spacing w:before="0" w:after="0" w:line="240" w:lineRule="auto"/>
              <w:jc w:val="center"/>
              <w:rPr>
                <w:szCs w:val="24"/>
              </w:rPr>
            </w:pPr>
            <w:r>
              <w:t>8.2E-05</w:t>
            </w:r>
          </w:p>
        </w:tc>
      </w:tr>
      <w:tr w:rsidR="00DD51B9" w:rsidRPr="00B47A90" w:rsidTr="007B6542">
        <w:trPr>
          <w:trHeight w:val="246"/>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027F49" w:rsidRDefault="00DD51B9"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Dec-05</w:t>
            </w:r>
          </w:p>
        </w:tc>
        <w:tc>
          <w:tcPr>
            <w:tcW w:w="3192" w:type="dxa"/>
            <w:tcBorders>
              <w:top w:val="nil"/>
              <w:left w:val="nil"/>
              <w:bottom w:val="nil"/>
              <w:right w:val="single" w:sz="8" w:space="0" w:color="auto"/>
            </w:tcBorders>
            <w:shd w:val="clear" w:color="auto" w:fill="auto"/>
            <w:noWrap/>
            <w:vAlign w:val="bottom"/>
            <w:hideMark/>
          </w:tcPr>
          <w:p w:rsidR="00DD51B9" w:rsidRDefault="00DD51B9" w:rsidP="00E73FF3">
            <w:pPr>
              <w:spacing w:before="0" w:after="0" w:line="240" w:lineRule="auto"/>
              <w:jc w:val="center"/>
              <w:rPr>
                <w:color w:val="000000"/>
                <w:szCs w:val="24"/>
              </w:rPr>
            </w:pPr>
            <w:r>
              <w:rPr>
                <w:color w:val="000000"/>
              </w:rPr>
              <w:t>1.8E-12</w:t>
            </w:r>
          </w:p>
        </w:tc>
        <w:tc>
          <w:tcPr>
            <w:tcW w:w="3192" w:type="dxa"/>
            <w:tcBorders>
              <w:top w:val="single" w:sz="8" w:space="0" w:color="auto"/>
              <w:left w:val="nil"/>
              <w:bottom w:val="nil"/>
              <w:right w:val="single" w:sz="8" w:space="0" w:color="auto"/>
            </w:tcBorders>
            <w:shd w:val="clear" w:color="auto" w:fill="auto"/>
            <w:noWrap/>
            <w:vAlign w:val="bottom"/>
            <w:hideMark/>
          </w:tcPr>
          <w:p w:rsidR="00DD51B9" w:rsidRDefault="00DD51B9" w:rsidP="00E73FF3">
            <w:pPr>
              <w:spacing w:before="0" w:after="0" w:line="240" w:lineRule="auto"/>
              <w:jc w:val="center"/>
              <w:rPr>
                <w:szCs w:val="24"/>
              </w:rPr>
            </w:pPr>
            <w:r>
              <w:t>9.3E-05</w:t>
            </w:r>
          </w:p>
        </w:tc>
      </w:tr>
      <w:tr w:rsidR="00DD51B9" w:rsidRPr="00B47A90" w:rsidTr="007B6542">
        <w:trPr>
          <w:trHeight w:val="246"/>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027F49" w:rsidRDefault="00DD51B9"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Dec-06</w:t>
            </w:r>
          </w:p>
        </w:tc>
        <w:tc>
          <w:tcPr>
            <w:tcW w:w="3192" w:type="dxa"/>
            <w:tcBorders>
              <w:top w:val="single" w:sz="8" w:space="0" w:color="auto"/>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color w:val="000000"/>
                <w:szCs w:val="24"/>
              </w:rPr>
            </w:pPr>
            <w:r>
              <w:rPr>
                <w:color w:val="000000"/>
              </w:rPr>
              <w:t>1.8E-12</w:t>
            </w:r>
          </w:p>
        </w:tc>
        <w:tc>
          <w:tcPr>
            <w:tcW w:w="3192" w:type="dxa"/>
            <w:tcBorders>
              <w:top w:val="single" w:sz="8" w:space="0" w:color="auto"/>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szCs w:val="24"/>
              </w:rPr>
            </w:pPr>
            <w:r>
              <w:t>1.0E-04</w:t>
            </w:r>
          </w:p>
        </w:tc>
      </w:tr>
      <w:tr w:rsidR="00DD51B9" w:rsidRPr="00B47A90" w:rsidTr="007B6542">
        <w:trPr>
          <w:trHeight w:val="246"/>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027F49" w:rsidRDefault="00DD51B9"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Dec-07</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szCs w:val="24"/>
              </w:rPr>
            </w:pPr>
            <w:r>
              <w:t>1.8E-12</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szCs w:val="24"/>
              </w:rPr>
            </w:pPr>
            <w:r>
              <w:t>1.1E-04</w:t>
            </w:r>
          </w:p>
        </w:tc>
      </w:tr>
      <w:tr w:rsidR="00DD51B9" w:rsidRPr="00B47A90" w:rsidTr="007B6542">
        <w:trPr>
          <w:trHeight w:val="246"/>
          <w:jc w:val="center"/>
        </w:trPr>
        <w:tc>
          <w:tcPr>
            <w:tcW w:w="3192" w:type="dxa"/>
            <w:tcBorders>
              <w:top w:val="nil"/>
              <w:left w:val="single" w:sz="8" w:space="0" w:color="auto"/>
              <w:bottom w:val="single" w:sz="8" w:space="0" w:color="auto"/>
              <w:right w:val="single" w:sz="8" w:space="0" w:color="auto"/>
            </w:tcBorders>
            <w:shd w:val="clear" w:color="auto" w:fill="auto"/>
            <w:noWrap/>
            <w:vAlign w:val="center"/>
            <w:hideMark/>
          </w:tcPr>
          <w:p w:rsidR="00DD51B9" w:rsidRPr="00027F49" w:rsidRDefault="00DD51B9" w:rsidP="001801DC">
            <w:pPr>
              <w:spacing w:before="0" w:after="0" w:line="240" w:lineRule="auto"/>
              <w:jc w:val="center"/>
              <w:rPr>
                <w:rFonts w:eastAsia="Times New Roman" w:cs="Times New Roman"/>
                <w:color w:val="000000"/>
                <w:szCs w:val="24"/>
              </w:rPr>
            </w:pPr>
            <w:r w:rsidRPr="00027F49">
              <w:rPr>
                <w:rFonts w:eastAsia="Times New Roman" w:cs="Times New Roman"/>
                <w:color w:val="000000"/>
                <w:szCs w:val="24"/>
              </w:rPr>
              <w:t>Dec-08</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szCs w:val="24"/>
              </w:rPr>
            </w:pPr>
            <w:r>
              <w:t>1.8E-12</w:t>
            </w:r>
          </w:p>
        </w:tc>
        <w:tc>
          <w:tcPr>
            <w:tcW w:w="3192" w:type="dxa"/>
            <w:tcBorders>
              <w:top w:val="nil"/>
              <w:left w:val="nil"/>
              <w:bottom w:val="single" w:sz="8" w:space="0" w:color="auto"/>
              <w:right w:val="single" w:sz="8" w:space="0" w:color="auto"/>
            </w:tcBorders>
            <w:shd w:val="clear" w:color="auto" w:fill="auto"/>
            <w:noWrap/>
            <w:vAlign w:val="bottom"/>
            <w:hideMark/>
          </w:tcPr>
          <w:p w:rsidR="00DD51B9" w:rsidRDefault="00DD51B9" w:rsidP="00E73FF3">
            <w:pPr>
              <w:spacing w:before="0" w:after="0" w:line="240" w:lineRule="auto"/>
              <w:jc w:val="center"/>
              <w:rPr>
                <w:szCs w:val="24"/>
              </w:rPr>
            </w:pPr>
            <w:r>
              <w:t>1.2E-04</w:t>
            </w:r>
          </w:p>
        </w:tc>
      </w:tr>
    </w:tbl>
    <w:p w:rsidR="00C4192C" w:rsidRDefault="00DD51B9">
      <w:pPr>
        <w:spacing w:before="0" w:after="200" w:line="276" w:lineRule="auto"/>
        <w:jc w:val="center"/>
      </w:pPr>
      <w:r w:rsidRPr="00DD51B9">
        <w:rPr>
          <w:noProof/>
        </w:rPr>
        <w:lastRenderedPageBreak/>
        <w:drawing>
          <wp:inline distT="0" distB="0" distL="0" distR="0">
            <wp:extent cx="5486400" cy="3200400"/>
            <wp:effectExtent l="0" t="0" r="0" b="0"/>
            <wp:docPr id="93"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79"/>
              </a:graphicData>
            </a:graphic>
          </wp:inline>
        </w:drawing>
      </w:r>
    </w:p>
    <w:p w:rsidR="00C4192C" w:rsidRDefault="001801DC">
      <w:pPr>
        <w:spacing w:line="240" w:lineRule="auto"/>
        <w:jc w:val="center"/>
      </w:pPr>
      <w:bookmarkStart w:id="293" w:name="_Toc244428488"/>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73</w:t>
      </w:r>
      <w:r w:rsidR="007F32E3">
        <w:fldChar w:fldCharType="end"/>
      </w:r>
      <w:r w:rsidRPr="00C95597">
        <w:t>.</w:t>
      </w:r>
      <w:proofErr w:type="gramEnd"/>
      <w:r w:rsidRPr="00C95597">
        <w:t xml:space="preserve"> </w:t>
      </w:r>
      <w:r>
        <w:t>Observed transverse cracking vs. fatigue damage predicted for Cell 97</w:t>
      </w:r>
      <w:r w:rsidRPr="00393D3C">
        <w:t xml:space="preserve"> </w:t>
      </w:r>
      <w:r>
        <w:t>using the ICT method.</w:t>
      </w:r>
      <w:bookmarkEnd w:id="293"/>
    </w:p>
    <w:p w:rsidR="001801DC" w:rsidRDefault="00914D95" w:rsidP="001801DC">
      <w:pPr>
        <w:jc w:val="center"/>
      </w:pPr>
      <w:r w:rsidRPr="00914D95">
        <w:rPr>
          <w:noProof/>
        </w:rPr>
        <w:drawing>
          <wp:inline distT="0" distB="0" distL="0" distR="0">
            <wp:extent cx="5411972" cy="3189767"/>
            <wp:effectExtent l="0" t="0" r="0" b="0"/>
            <wp:docPr id="337"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80"/>
              </a:graphicData>
            </a:graphic>
          </wp:inline>
        </w:drawing>
      </w:r>
    </w:p>
    <w:p w:rsidR="001801DC" w:rsidRDefault="001801DC" w:rsidP="001801DC">
      <w:pPr>
        <w:pStyle w:val="Caption"/>
      </w:pPr>
      <w:bookmarkStart w:id="294" w:name="_Ref240604893"/>
      <w:bookmarkStart w:id="295" w:name="_Toc244428489"/>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74</w:t>
      </w:r>
      <w:r w:rsidR="007F32E3">
        <w:fldChar w:fldCharType="end"/>
      </w:r>
      <w:bookmarkEnd w:id="294"/>
      <w:r w:rsidRPr="00C95597">
        <w:t>.</w:t>
      </w:r>
      <w:proofErr w:type="gramEnd"/>
      <w:r w:rsidRPr="00C95597">
        <w:t xml:space="preserve"> </w:t>
      </w:r>
      <w:r>
        <w:t>Observed IRI vs. fatigue damage predicted for Cell 97</w:t>
      </w:r>
      <w:r w:rsidRPr="00393D3C">
        <w:t xml:space="preserve"> </w:t>
      </w:r>
      <w:r>
        <w:t>using the ICT method.</w:t>
      </w:r>
      <w:bookmarkEnd w:id="295"/>
    </w:p>
    <w:p w:rsidR="00046FF6" w:rsidRDefault="00046FF6">
      <w:pPr>
        <w:spacing w:before="0" w:after="200" w:line="276" w:lineRule="auto"/>
        <w:jc w:val="left"/>
        <w:rPr>
          <w:b/>
        </w:rPr>
      </w:pPr>
      <w:r>
        <w:rPr>
          <w:b/>
        </w:rPr>
        <w:br w:type="page"/>
      </w:r>
    </w:p>
    <w:p w:rsidR="001801DC" w:rsidRPr="007826FF" w:rsidRDefault="001801DC" w:rsidP="001801DC">
      <w:pPr>
        <w:outlineLvl w:val="4"/>
        <w:rPr>
          <w:b/>
        </w:rPr>
      </w:pPr>
      <w:r w:rsidRPr="007826FF">
        <w:rPr>
          <w:b/>
        </w:rPr>
        <w:lastRenderedPageBreak/>
        <w:t>Conclusion for the ICT evaluation</w:t>
      </w:r>
    </w:p>
    <w:p w:rsidR="001801DC" w:rsidRDefault="00046FF6" w:rsidP="001801DC">
      <w:r>
        <w:t>S</w:t>
      </w:r>
      <w:r w:rsidR="001801DC">
        <w:t>mall fatigue predictions</w:t>
      </w:r>
      <w:r>
        <w:t xml:space="preserve"> are yielded using the ICT method,</w:t>
      </w:r>
      <w:r w:rsidR="001801DC">
        <w:t xml:space="preserve"> especially when the concrete modulus of rupture is high.  Other than </w:t>
      </w:r>
      <w:r w:rsidR="00874BA6">
        <w:t xml:space="preserve">the </w:t>
      </w:r>
      <w:r w:rsidR="001801DC">
        <w:t xml:space="preserve">concrete modulus of rupture, the ICT method is also sensitive to slab thickness.  Comparing the predictions for Cells 60, 61, 62 and 63, </w:t>
      </w:r>
      <w:r w:rsidR="007826FF">
        <w:t>reducing the slab thickness by 1 in</w:t>
      </w:r>
      <w:r w:rsidR="001801DC">
        <w:t xml:space="preserve"> </w:t>
      </w:r>
      <w:r w:rsidR="007826FF">
        <w:t>can result in</w:t>
      </w:r>
      <w:r w:rsidR="001801DC">
        <w:t xml:space="preserve"> </w:t>
      </w:r>
      <w:r w:rsidR="00874BA6">
        <w:t xml:space="preserve">ten </w:t>
      </w:r>
      <w:r w:rsidR="001801DC">
        <w:t xml:space="preserve">times more fatigue damage.  The significance of slab length on predictions seems to be even greater based on the comparison between Cell 92 and Cells 93 to 96.  However, this significance cannot be found from the comparison between Cells 93 and 94 (48-in slabs) and Cells 95 and 96 (72-in slabs).  This indicates that the use of the ICT structural model might be </w:t>
      </w:r>
      <w:r w:rsidR="007826FF">
        <w:t xml:space="preserve">more </w:t>
      </w:r>
      <w:r w:rsidR="001801DC">
        <w:t>appropriate for small</w:t>
      </w:r>
      <w:r w:rsidR="00874BA6">
        <w:t>er</w:t>
      </w:r>
      <w:r w:rsidR="001801DC">
        <w:t xml:space="preserve"> whitetopping slabs. </w:t>
      </w:r>
    </w:p>
    <w:p w:rsidR="001801DC" w:rsidRPr="00414961" w:rsidRDefault="001801DC" w:rsidP="001801DC">
      <w:r>
        <w:t>The monthly asphalt modulus of elasticity only results in 20</w:t>
      </w:r>
      <w:r w:rsidR="0063161B">
        <w:t xml:space="preserve"> </w:t>
      </w:r>
      <w:r>
        <w:t>to 30</w:t>
      </w:r>
      <w:r w:rsidR="0063161B">
        <w:t xml:space="preserve"> percent</w:t>
      </w:r>
      <w:r>
        <w:t xml:space="preserve"> variation in stress predictions.  However, it yields thousands of time</w:t>
      </w:r>
      <w:r w:rsidR="007B6542">
        <w:t>s</w:t>
      </w:r>
      <w:r>
        <w:t xml:space="preserve"> difference in terms of fatigue predictions.  It can be anticipated that the effect of </w:t>
      </w:r>
      <w:r w:rsidR="00874BA6">
        <w:t xml:space="preserve">a </w:t>
      </w:r>
      <w:r>
        <w:t>temperature-dependent asphalt modulus of elasticity would be even greater if the partial interface bonding is taken into account.</w:t>
      </w:r>
    </w:p>
    <w:p w:rsidR="001801DC" w:rsidRPr="007C21E5" w:rsidRDefault="001801DC" w:rsidP="00964FE0">
      <w:pPr>
        <w:pStyle w:val="Heading3"/>
        <w:numPr>
          <w:ilvl w:val="0"/>
          <w:numId w:val="25"/>
        </w:numPr>
      </w:pPr>
      <w:bookmarkStart w:id="296" w:name="_Toc244428396"/>
      <w:bookmarkStart w:id="297" w:name="_Toc292375733"/>
      <w:r w:rsidRPr="00964FE0">
        <w:rPr>
          <w:caps/>
          <w:szCs w:val="26"/>
        </w:rPr>
        <w:t>E</w:t>
      </w:r>
      <w:r w:rsidRPr="007826FF">
        <w:rPr>
          <w:szCs w:val="26"/>
        </w:rPr>
        <w:t>valuation</w:t>
      </w:r>
      <w:r>
        <w:t xml:space="preserve"> of</w:t>
      </w:r>
      <w:r w:rsidRPr="007C21E5">
        <w:t xml:space="preserve"> </w:t>
      </w:r>
      <w:r>
        <w:rPr>
          <w:rFonts w:hint="eastAsia"/>
          <w:lang w:eastAsia="zh-CN"/>
        </w:rPr>
        <w:t xml:space="preserve">the </w:t>
      </w:r>
      <w:r w:rsidRPr="007C21E5">
        <w:t xml:space="preserve">PCA </w:t>
      </w:r>
      <w:r>
        <w:t>method</w:t>
      </w:r>
      <w:bookmarkEnd w:id="296"/>
      <w:bookmarkEnd w:id="297"/>
    </w:p>
    <w:p w:rsidR="001801DC" w:rsidRDefault="001801DC" w:rsidP="001801DC">
      <w:r>
        <w:t>In the PCA method, the fatigue analysis is carried out for each type of axle load.  The axle load spectrum used by Vandenbossche et al.</w:t>
      </w:r>
      <w:r w:rsidRPr="006B2002">
        <w:t xml:space="preserve"> (2008)</w:t>
      </w:r>
      <w:r>
        <w:t xml:space="preserve"> in their analysis on MnROAD mainline cells is borrowed and the traffic is adjusted so that the calculated ESALs by the </w:t>
      </w:r>
      <w:r w:rsidR="00975BA9">
        <w:t xml:space="preserve">Mechanistic-Empirical Pavement Design Guide </w:t>
      </w:r>
      <w:r w:rsidR="00EB5CDA">
        <w:t>(</w:t>
      </w:r>
      <w:r w:rsidR="00975BA9">
        <w:t>MEPDG</w:t>
      </w:r>
      <w:r w:rsidR="00EB5CDA">
        <w:t>)</w:t>
      </w:r>
      <w:r w:rsidR="00975BA9">
        <w:t xml:space="preserve"> (ARA, 2004)</w:t>
      </w:r>
      <w:r>
        <w:t xml:space="preserve"> is 0.8 million in 1998 </w:t>
      </w:r>
      <w:r w:rsidR="00EB5CDA">
        <w:t xml:space="preserve">which </w:t>
      </w:r>
      <w:r>
        <w:t>agrees with the observed ESALs.  The axle load repetitions in 1998 are presented for single and tandem axles in Table A1 and Table A2</w:t>
      </w:r>
      <w:r w:rsidR="003D5F72">
        <w:t xml:space="preserve"> in the appendix</w:t>
      </w:r>
      <w:r>
        <w:t xml:space="preserve">, respectively.  Since the accumulated ESALs on MnROAD show a linear trend, it is considered </w:t>
      </w:r>
      <w:r w:rsidR="00EB5CDA">
        <w:t xml:space="preserve">to be </w:t>
      </w:r>
      <w:r>
        <w:t>appropriate to apply the same axle load repetitions to each year.</w:t>
      </w:r>
    </w:p>
    <w:p w:rsidR="001801DC" w:rsidRDefault="001801DC" w:rsidP="001801DC">
      <w:r>
        <w:t xml:space="preserve">The predicted fatigue for Cell 60 is presented in </w:t>
      </w:r>
      <w:r w:rsidR="007F32E3">
        <w:fldChar w:fldCharType="begin"/>
      </w:r>
      <w:r>
        <w:instrText xml:space="preserve"> REF _Ref244354272 \h </w:instrText>
      </w:r>
      <w:r w:rsidR="007F32E3">
        <w:fldChar w:fldCharType="separate"/>
      </w:r>
      <w:r w:rsidR="00631FEF" w:rsidRPr="00652F54">
        <w:rPr>
          <w:szCs w:val="24"/>
        </w:rPr>
        <w:t xml:space="preserve">Table </w:t>
      </w:r>
      <w:r w:rsidR="00631FEF">
        <w:rPr>
          <w:noProof/>
          <w:szCs w:val="24"/>
        </w:rPr>
        <w:t>33</w:t>
      </w:r>
      <w:r w:rsidR="007F32E3">
        <w:fldChar w:fldCharType="end"/>
      </w:r>
      <w:r>
        <w:t>, where it is found</w:t>
      </w:r>
      <w:r w:rsidR="00EB5CDA">
        <w:t xml:space="preserve"> to be</w:t>
      </w:r>
      <w:r>
        <w:t xml:space="preserve"> lower using </w:t>
      </w:r>
      <w:r w:rsidR="00EB5CDA">
        <w:t xml:space="preserve">a </w:t>
      </w:r>
      <w:r>
        <w:t xml:space="preserve">constant asphalt modulus of elasticity than using </w:t>
      </w:r>
      <w:r w:rsidR="00EB5CDA">
        <w:t xml:space="preserve">a </w:t>
      </w:r>
      <w:r>
        <w:t xml:space="preserve">temperature-dependent asphalt modulus of elasticity, especially in terms of PCC fatigue.  The comparisons between the fatigue predictions and observed transverse cracking and IRIs can be found </w:t>
      </w:r>
      <w:r w:rsidRPr="00651A1F">
        <w:t xml:space="preserve">in </w:t>
      </w:r>
      <w:fldSimple w:instr=" REF _Ref244419796 \h  \* MERGEFORMAT ">
        <w:r w:rsidR="00631FEF" w:rsidRPr="00C95597">
          <w:t xml:space="preserve">Figure </w:t>
        </w:r>
        <w:r w:rsidR="00631FEF">
          <w:rPr>
            <w:noProof/>
          </w:rPr>
          <w:t>75</w:t>
        </w:r>
      </w:fldSimple>
      <w:r w:rsidRPr="00651A1F">
        <w:t xml:space="preserve"> and </w:t>
      </w:r>
      <w:r w:rsidR="007F32E3">
        <w:rPr>
          <w:highlight w:val="yellow"/>
        </w:rPr>
        <w:fldChar w:fldCharType="begin"/>
      </w:r>
      <w:r>
        <w:rPr>
          <w:highlight w:val="yellow"/>
        </w:rPr>
        <w:instrText xml:space="preserve"> REF _Ref244419797 \h </w:instrText>
      </w:r>
      <w:r w:rsidR="007F32E3">
        <w:rPr>
          <w:highlight w:val="yellow"/>
        </w:rPr>
      </w:r>
      <w:r w:rsidR="007F32E3">
        <w:rPr>
          <w:highlight w:val="yellow"/>
        </w:rPr>
        <w:fldChar w:fldCharType="separate"/>
      </w:r>
      <w:r w:rsidR="00631FEF" w:rsidRPr="00C95597">
        <w:t xml:space="preserve">Figure </w:t>
      </w:r>
      <w:r w:rsidR="00631FEF">
        <w:rPr>
          <w:noProof/>
        </w:rPr>
        <w:t>76</w:t>
      </w:r>
      <w:r w:rsidR="007F32E3">
        <w:rPr>
          <w:highlight w:val="yellow"/>
        </w:rPr>
        <w:fldChar w:fldCharType="end"/>
      </w:r>
      <w:r>
        <w:t>, respectively.</w:t>
      </w:r>
    </w:p>
    <w:p w:rsidR="001801DC" w:rsidRDefault="001801DC" w:rsidP="001801DC">
      <w:r>
        <w:lastRenderedPageBreak/>
        <w:t xml:space="preserve">It is interesting to see </w:t>
      </w:r>
      <w:r w:rsidR="00B35869">
        <w:t xml:space="preserve">a </w:t>
      </w:r>
      <w:r>
        <w:t xml:space="preserve">much larger PCC fatigue predicted by the PCA method than </w:t>
      </w:r>
      <w:r w:rsidR="007826FF">
        <w:t xml:space="preserve">the </w:t>
      </w:r>
      <w:r>
        <w:t xml:space="preserve">ICT method.  Both methods use almost the same equation, i.e. Equations </w:t>
      </w:r>
      <w:r w:rsidR="007F32E3">
        <w:fldChar w:fldCharType="begin"/>
      </w:r>
      <w:r>
        <w:instrText xml:space="preserve"> REF _Ref244354579 \h </w:instrText>
      </w:r>
      <w:r w:rsidR="007F32E3">
        <w:fldChar w:fldCharType="separate"/>
      </w:r>
      <w:r w:rsidR="007B6542" w:rsidRPr="008470D1">
        <w:rPr>
          <w:szCs w:val="24"/>
        </w:rPr>
        <w:t>(</w:t>
      </w:r>
      <w:r w:rsidR="007B6542">
        <w:rPr>
          <w:noProof/>
          <w:szCs w:val="24"/>
        </w:rPr>
        <w:t>35</w:t>
      </w:r>
      <w:r w:rsidR="007B6542" w:rsidRPr="008470D1">
        <w:rPr>
          <w:szCs w:val="24"/>
        </w:rPr>
        <w:t>)</w:t>
      </w:r>
      <w:r w:rsidR="007F32E3">
        <w:fldChar w:fldCharType="end"/>
      </w:r>
      <w:r>
        <w:t xml:space="preserve"> and </w:t>
      </w:r>
      <w:r w:rsidR="007F32E3">
        <w:fldChar w:fldCharType="begin"/>
      </w:r>
      <w:r>
        <w:instrText xml:space="preserve"> REF _Ref243145499 \h </w:instrText>
      </w:r>
      <w:r w:rsidR="007F32E3">
        <w:fldChar w:fldCharType="separate"/>
      </w:r>
      <w:r w:rsidR="007B6542" w:rsidRPr="00A50B24">
        <w:rPr>
          <w:szCs w:val="24"/>
        </w:rPr>
        <w:t>(</w:t>
      </w:r>
      <w:r w:rsidR="007B6542">
        <w:rPr>
          <w:noProof/>
          <w:szCs w:val="24"/>
        </w:rPr>
        <w:t>42</w:t>
      </w:r>
      <w:r w:rsidR="007B6542" w:rsidRPr="00A50B24">
        <w:rPr>
          <w:szCs w:val="24"/>
        </w:rPr>
        <w:t>)</w:t>
      </w:r>
      <w:r w:rsidR="007F32E3">
        <w:fldChar w:fldCharType="end"/>
      </w:r>
      <w:r>
        <w:t xml:space="preserve">, to determine stresses in the concrete overlay under 18-kip single axle loading. The stresses for Cell 60 due to </w:t>
      </w:r>
      <w:r w:rsidR="00B35869">
        <w:t xml:space="preserve">an </w:t>
      </w:r>
      <w:r>
        <w:t>18-kip single axle loading are 171 psi and 194 psi using PCA and ICT methods, respectively.  After considering the temperature-induced stresses, the total stresses using the two methods become 179 psi and 231 psi, respectively.  Furthermore, the PCA fatigue model tends to yield more allowable load repetitions than the ACPA model</w:t>
      </w:r>
      <w:r w:rsidR="007826FF">
        <w:t>,</w:t>
      </w:r>
      <w:r>
        <w:t xml:space="preserve"> as shown in</w:t>
      </w:r>
      <w:r w:rsidR="00E074D2">
        <w:t xml:space="preserve"> </w:t>
      </w:r>
      <w:r w:rsidR="007F32E3">
        <w:fldChar w:fldCharType="begin"/>
      </w:r>
      <w:r w:rsidR="00975BA9">
        <w:instrText xml:space="preserve"> REF _Ref249160489 \h </w:instrText>
      </w:r>
      <w:r w:rsidR="007F32E3">
        <w:fldChar w:fldCharType="separate"/>
      </w:r>
      <w:r w:rsidR="007B6542" w:rsidRPr="00FD4562">
        <w:t xml:space="preserve">Figure </w:t>
      </w:r>
      <w:r w:rsidR="007B6542">
        <w:rPr>
          <w:noProof/>
        </w:rPr>
        <w:t>9</w:t>
      </w:r>
      <w:r w:rsidR="007F32E3">
        <w:fldChar w:fldCharType="end"/>
      </w:r>
      <w:r w:rsidR="00975BA9">
        <w:t>.</w:t>
      </w:r>
      <w:r>
        <w:t xml:space="preserve">  </w:t>
      </w:r>
      <w:r w:rsidR="00B35869">
        <w:t>I</w:t>
      </w:r>
      <w:r>
        <w:t xml:space="preserve">t seems that </w:t>
      </w:r>
      <w:r w:rsidR="00B35869">
        <w:t xml:space="preserve">the </w:t>
      </w:r>
      <w:r>
        <w:t xml:space="preserve">PCA method would tend to yield smaller PCC predictions.  However, it should be </w:t>
      </w:r>
      <w:r w:rsidR="009A7FAC">
        <w:t xml:space="preserve">noted </w:t>
      </w:r>
      <w:r>
        <w:t xml:space="preserve">that the critical stresses in yielding the PCC fatigue </w:t>
      </w:r>
      <w:r w:rsidR="00524B46">
        <w:t>damage</w:t>
      </w:r>
      <w:r>
        <w:t xml:space="preserve"> are not those due to 18-kip single axle loads. The stresses due to other axle loads in the PCA method are interpolated based on the 18-kip and 36-kip stresses for single axles and tandem axles, respectively.  As a result, a </w:t>
      </w:r>
      <w:r w:rsidR="007826FF">
        <w:t>small</w:t>
      </w:r>
      <w:r>
        <w:t xml:space="preserve"> increase in the axle load would lead to </w:t>
      </w:r>
      <w:r w:rsidR="009A7FAC">
        <w:t xml:space="preserve">a </w:t>
      </w:r>
      <w:r w:rsidR="007826FF">
        <w:t>large</w:t>
      </w:r>
      <w:r>
        <w:t xml:space="preserve"> increase in the predicted allowable load repetitions, which can be seen in </w:t>
      </w:r>
      <w:r w:rsidR="007F32E3">
        <w:rPr>
          <w:highlight w:val="yellow"/>
        </w:rPr>
        <w:fldChar w:fldCharType="begin"/>
      </w:r>
      <w:r>
        <w:instrText xml:space="preserve"> REF _Ref244354702 \h </w:instrText>
      </w:r>
      <w:r w:rsidR="007F32E3">
        <w:rPr>
          <w:highlight w:val="yellow"/>
        </w:rPr>
      </w:r>
      <w:r w:rsidR="007F32E3">
        <w:rPr>
          <w:highlight w:val="yellow"/>
        </w:rPr>
        <w:fldChar w:fldCharType="separate"/>
      </w:r>
      <w:r w:rsidR="007B6542" w:rsidRPr="00652F54">
        <w:rPr>
          <w:szCs w:val="24"/>
        </w:rPr>
        <w:t xml:space="preserve">Table </w:t>
      </w:r>
      <w:r w:rsidR="007B6542">
        <w:rPr>
          <w:noProof/>
          <w:szCs w:val="24"/>
        </w:rPr>
        <w:t>34</w:t>
      </w:r>
      <w:r w:rsidR="007F32E3">
        <w:rPr>
          <w:highlight w:val="yellow"/>
        </w:rPr>
        <w:fldChar w:fldCharType="end"/>
      </w:r>
      <w:r>
        <w:t xml:space="preserve"> where the stresses are predicted for three tandem axle loads using </w:t>
      </w:r>
      <w:r w:rsidR="009A7FAC">
        <w:t xml:space="preserve">a </w:t>
      </w:r>
      <w:r>
        <w:t xml:space="preserve">constant asphalt modulus of elasticity.  This conclusion is further supported by the finding that </w:t>
      </w:r>
      <w:r w:rsidR="009A7FAC">
        <w:t xml:space="preserve">the </w:t>
      </w:r>
      <w:r>
        <w:t xml:space="preserve">majority of the predicted PCC fatigue </w:t>
      </w:r>
      <w:r w:rsidR="009A7FAC">
        <w:t xml:space="preserve">is </w:t>
      </w:r>
      <w:r>
        <w:t xml:space="preserve">caused by tandem axle loads in </w:t>
      </w:r>
      <w:r w:rsidR="009A7FAC">
        <w:t xml:space="preserve">the </w:t>
      </w:r>
      <w:r>
        <w:t>summer</w:t>
      </w:r>
      <w:r w:rsidR="009A7FAC">
        <w:t>,</w:t>
      </w:r>
      <w:r>
        <w:t xml:space="preserve"> as shown in </w:t>
      </w:r>
      <w:r w:rsidR="007F32E3">
        <w:fldChar w:fldCharType="begin"/>
      </w:r>
      <w:r>
        <w:instrText xml:space="preserve"> REF _Ref244354876 \h </w:instrText>
      </w:r>
      <w:r w:rsidR="007F32E3">
        <w:fldChar w:fldCharType="separate"/>
      </w:r>
      <w:r w:rsidR="007B6542" w:rsidRPr="00652F54">
        <w:rPr>
          <w:szCs w:val="24"/>
        </w:rPr>
        <w:t xml:space="preserve">Table </w:t>
      </w:r>
      <w:r w:rsidR="007B6542">
        <w:rPr>
          <w:noProof/>
          <w:szCs w:val="24"/>
        </w:rPr>
        <w:t>35</w:t>
      </w:r>
      <w:r w:rsidR="007F32E3">
        <w:fldChar w:fldCharType="end"/>
      </w:r>
      <w:r>
        <w:t xml:space="preserve"> where the predicted PCC fatigue is broken down monthly for single and tandem axle loadings using </w:t>
      </w:r>
      <w:r w:rsidR="009A7FAC">
        <w:t xml:space="preserve">a </w:t>
      </w:r>
      <w:r>
        <w:t xml:space="preserve">temperature-dependent asphalt modulus of elasticity.  The rapid increase of fatigue damage during </w:t>
      </w:r>
      <w:r w:rsidR="009A7FAC">
        <w:t xml:space="preserve">the </w:t>
      </w:r>
      <w:r>
        <w:t xml:space="preserve">summer can also be seen in </w:t>
      </w:r>
      <w:fldSimple w:instr=" REF _Ref244419796 \h  \* MERGEFORMAT ">
        <w:r w:rsidR="007B6542" w:rsidRPr="00C95597">
          <w:t xml:space="preserve">Figure </w:t>
        </w:r>
        <w:r w:rsidR="007B6542">
          <w:rPr>
            <w:noProof/>
          </w:rPr>
          <w:t>75</w:t>
        </w:r>
      </w:fldSimple>
      <w:r w:rsidRPr="00651A1F">
        <w:t xml:space="preserve"> and </w:t>
      </w:r>
      <w:r w:rsidR="007F32E3">
        <w:rPr>
          <w:highlight w:val="yellow"/>
        </w:rPr>
        <w:fldChar w:fldCharType="begin"/>
      </w:r>
      <w:r>
        <w:rPr>
          <w:highlight w:val="yellow"/>
        </w:rPr>
        <w:instrText xml:space="preserve"> REF _Ref244419797 \h </w:instrText>
      </w:r>
      <w:r w:rsidR="007F32E3">
        <w:rPr>
          <w:highlight w:val="yellow"/>
        </w:rPr>
      </w:r>
      <w:r w:rsidR="007F32E3">
        <w:rPr>
          <w:highlight w:val="yellow"/>
        </w:rPr>
        <w:fldChar w:fldCharType="separate"/>
      </w:r>
      <w:r w:rsidR="007B6542" w:rsidRPr="00C95597">
        <w:t xml:space="preserve">Figure </w:t>
      </w:r>
      <w:r w:rsidR="007B6542">
        <w:rPr>
          <w:noProof/>
        </w:rPr>
        <w:t>76</w:t>
      </w:r>
      <w:r w:rsidR="007F32E3">
        <w:rPr>
          <w:highlight w:val="yellow"/>
        </w:rPr>
        <w:fldChar w:fldCharType="end"/>
      </w:r>
      <w:r>
        <w:t xml:space="preserve">, where, 0.7 to 1.0 million ESALs correspond to June </w:t>
      </w:r>
      <w:r w:rsidR="009A7FAC">
        <w:t xml:space="preserve">through </w:t>
      </w:r>
      <w:r>
        <w:t>September.</w:t>
      </w:r>
    </w:p>
    <w:p w:rsidR="001801DC" w:rsidRDefault="001801DC" w:rsidP="001801DC">
      <w:r>
        <w:t xml:space="preserve">Regarding the HMA fatigue, no significant difference can be found between predictions using the two types of elastic </w:t>
      </w:r>
      <w:proofErr w:type="spellStart"/>
      <w:r>
        <w:t>moduli</w:t>
      </w:r>
      <w:proofErr w:type="spellEnd"/>
      <w:r>
        <w:t xml:space="preserve">.  This might indicate that the asphalt modulus of elasticity determined based on the monthly average temperature is a fair </w:t>
      </w:r>
      <w:r w:rsidR="009A7FAC">
        <w:t xml:space="preserve">approximation </w:t>
      </w:r>
      <w:r>
        <w:t>to the temperature-dependent modulus in terms of HMA fatigue predictions using the PCA method.</w:t>
      </w:r>
    </w:p>
    <w:p w:rsidR="001801DC" w:rsidRDefault="001801DC" w:rsidP="001801DC">
      <w:r>
        <w:t xml:space="preserve">The results for the other cells are presented in </w:t>
      </w:r>
      <w:r w:rsidR="007F32E3">
        <w:fldChar w:fldCharType="begin"/>
      </w:r>
      <w:r>
        <w:instrText xml:space="preserve"> REF _Ref244420886 \h </w:instrText>
      </w:r>
      <w:r w:rsidR="007F32E3">
        <w:fldChar w:fldCharType="separate"/>
      </w:r>
      <w:r w:rsidR="007B6542" w:rsidRPr="00652F54">
        <w:rPr>
          <w:szCs w:val="24"/>
        </w:rPr>
        <w:t xml:space="preserve">Table </w:t>
      </w:r>
      <w:r w:rsidR="007B6542">
        <w:rPr>
          <w:noProof/>
          <w:szCs w:val="24"/>
        </w:rPr>
        <w:t>36</w:t>
      </w:r>
      <w:r w:rsidR="007F32E3">
        <w:fldChar w:fldCharType="end"/>
      </w:r>
      <w:r>
        <w:t xml:space="preserve"> to </w:t>
      </w:r>
      <w:r w:rsidR="007F32E3">
        <w:fldChar w:fldCharType="begin"/>
      </w:r>
      <w:r>
        <w:instrText xml:space="preserve"> REF _Ref240608373 \h </w:instrText>
      </w:r>
      <w:r w:rsidR="007F32E3">
        <w:fldChar w:fldCharType="separate"/>
      </w:r>
      <w:r w:rsidR="007B6542" w:rsidRPr="00652F54">
        <w:t xml:space="preserve">Table </w:t>
      </w:r>
      <w:r w:rsidR="007B6542">
        <w:rPr>
          <w:noProof/>
        </w:rPr>
        <w:t>44</w:t>
      </w:r>
      <w:r w:rsidR="007F32E3">
        <w:fldChar w:fldCharType="end"/>
      </w:r>
      <w:r>
        <w:t xml:space="preserve"> and </w:t>
      </w:r>
      <w:r w:rsidR="007F32E3">
        <w:fldChar w:fldCharType="begin"/>
      </w:r>
      <w:r>
        <w:instrText xml:space="preserve"> REF _Ref244420848 \h </w:instrText>
      </w:r>
      <w:r w:rsidR="007F32E3">
        <w:fldChar w:fldCharType="separate"/>
      </w:r>
      <w:r w:rsidR="007B6542" w:rsidRPr="00C95597">
        <w:t xml:space="preserve">Figure </w:t>
      </w:r>
      <w:r w:rsidR="007B6542">
        <w:rPr>
          <w:noProof/>
        </w:rPr>
        <w:t>77</w:t>
      </w:r>
      <w:r w:rsidR="007F32E3">
        <w:fldChar w:fldCharType="end"/>
      </w:r>
      <w:r>
        <w:t xml:space="preserve"> to </w:t>
      </w:r>
      <w:r w:rsidR="007F32E3">
        <w:fldChar w:fldCharType="begin"/>
      </w:r>
      <w:r>
        <w:instrText xml:space="preserve"> REF _Ref240608275 \h </w:instrText>
      </w:r>
      <w:r w:rsidR="007F32E3">
        <w:fldChar w:fldCharType="separate"/>
      </w:r>
      <w:r w:rsidR="007B6542" w:rsidRPr="00C95597">
        <w:t xml:space="preserve">Figure </w:t>
      </w:r>
      <w:r w:rsidR="007B6542">
        <w:rPr>
          <w:noProof/>
        </w:rPr>
        <w:t>94</w:t>
      </w:r>
      <w:r w:rsidR="007F32E3">
        <w:fldChar w:fldCharType="end"/>
      </w:r>
      <w:r>
        <w:t>.  In general, the PCA method predicts much lower</w:t>
      </w:r>
      <w:r w:rsidR="0045104A">
        <w:t>,</w:t>
      </w:r>
      <w:r>
        <w:t xml:space="preserve"> but more constant HMA fatigue damage.</w:t>
      </w:r>
    </w:p>
    <w:p w:rsidR="001801DC" w:rsidRDefault="001801DC" w:rsidP="001801DC">
      <w:r>
        <w:t xml:space="preserve">It is also interesting to see </w:t>
      </w:r>
      <w:r w:rsidR="0045104A">
        <w:t xml:space="preserve">that </w:t>
      </w:r>
      <w:r>
        <w:t xml:space="preserve">the fatigue of </w:t>
      </w:r>
      <w:r w:rsidR="0045104A">
        <w:t xml:space="preserve">the </w:t>
      </w:r>
      <w:r>
        <w:t xml:space="preserve">HMA dominates when the concrete modulus of rupture is very high for Cells 92 to 97 and thus the predicted PCC fatigue becomes </w:t>
      </w:r>
      <w:r w:rsidR="0045104A">
        <w:t xml:space="preserve">very </w:t>
      </w:r>
      <w:r>
        <w:t>low.</w:t>
      </w:r>
    </w:p>
    <w:p w:rsidR="007826FF" w:rsidRDefault="007826FF" w:rsidP="001801DC"/>
    <w:p w:rsidR="007826FF" w:rsidRDefault="007826FF" w:rsidP="001801DC"/>
    <w:p w:rsidR="001801DC" w:rsidRPr="00652F54" w:rsidRDefault="001801DC" w:rsidP="001801DC">
      <w:pPr>
        <w:pStyle w:val="Caption"/>
        <w:keepNext/>
        <w:rPr>
          <w:b/>
          <w:szCs w:val="24"/>
        </w:rPr>
      </w:pPr>
      <w:bookmarkStart w:id="298" w:name="_Ref244354272"/>
      <w:bookmarkStart w:id="299" w:name="_Toc244428564"/>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33</w:t>
      </w:r>
      <w:r w:rsidR="007F32E3" w:rsidRPr="00652F54">
        <w:rPr>
          <w:b/>
          <w:szCs w:val="24"/>
        </w:rPr>
        <w:fldChar w:fldCharType="end"/>
      </w:r>
      <w:bookmarkEnd w:id="298"/>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60 using the PCA method.</w:t>
      </w:r>
      <w:bookmarkEnd w:id="299"/>
      <w:proofErr w:type="gramEnd"/>
    </w:p>
    <w:tbl>
      <w:tblPr>
        <w:tblW w:w="5000" w:type="pct"/>
        <w:jc w:val="center"/>
        <w:tblLook w:val="04A0"/>
      </w:tblPr>
      <w:tblGrid>
        <w:gridCol w:w="2017"/>
        <w:gridCol w:w="1796"/>
        <w:gridCol w:w="1493"/>
        <w:gridCol w:w="1796"/>
        <w:gridCol w:w="2474"/>
      </w:tblGrid>
      <w:tr w:rsidR="007B6542" w:rsidRPr="003B1CE7" w:rsidTr="007B6542">
        <w:trPr>
          <w:trHeight w:val="302"/>
          <w:jc w:val="center"/>
        </w:trPr>
        <w:tc>
          <w:tcPr>
            <w:tcW w:w="2017" w:type="dxa"/>
            <w:vMerge w:val="restart"/>
            <w:tcBorders>
              <w:top w:val="single" w:sz="8" w:space="0" w:color="auto"/>
              <w:left w:val="single" w:sz="8" w:space="0" w:color="auto"/>
              <w:bottom w:val="single" w:sz="8" w:space="0" w:color="000000"/>
              <w:right w:val="single" w:sz="8" w:space="0" w:color="auto"/>
            </w:tcBorders>
            <w:vAlign w:val="center"/>
            <w:hideMark/>
          </w:tcPr>
          <w:p w:rsidR="007B6542" w:rsidRPr="003B1CE7" w:rsidRDefault="007B6542" w:rsidP="001801DC">
            <w:pPr>
              <w:spacing w:before="0" w:after="0" w:line="240" w:lineRule="auto"/>
              <w:jc w:val="center"/>
              <w:rPr>
                <w:rFonts w:eastAsia="Times New Roman" w:cs="Times New Roman"/>
                <w:color w:val="000000"/>
                <w:szCs w:val="24"/>
              </w:rPr>
            </w:pPr>
            <w:r>
              <w:rPr>
                <w:rFonts w:eastAsia="Times New Roman" w:cs="Times New Roman"/>
                <w:color w:val="000000"/>
                <w:szCs w:val="24"/>
              </w:rPr>
              <w:t>Date</w:t>
            </w:r>
          </w:p>
        </w:tc>
        <w:tc>
          <w:tcPr>
            <w:tcW w:w="3289" w:type="dxa"/>
            <w:gridSpan w:val="2"/>
            <w:tcBorders>
              <w:top w:val="single" w:sz="8" w:space="0" w:color="auto"/>
              <w:left w:val="nil"/>
              <w:bottom w:val="single" w:sz="8" w:space="0" w:color="auto"/>
              <w:right w:val="single" w:sz="8" w:space="0" w:color="000000"/>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4270" w:type="dxa"/>
            <w:gridSpan w:val="2"/>
            <w:tcBorders>
              <w:top w:val="single" w:sz="8" w:space="0" w:color="auto"/>
              <w:left w:val="nil"/>
              <w:bottom w:val="single" w:sz="8" w:space="0" w:color="auto"/>
              <w:right w:val="single" w:sz="8" w:space="0" w:color="000000"/>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3B1CE7" w:rsidTr="007B6542">
        <w:trPr>
          <w:trHeight w:val="302"/>
          <w:jc w:val="center"/>
        </w:trPr>
        <w:tc>
          <w:tcPr>
            <w:tcW w:w="2017" w:type="dxa"/>
            <w:vMerge/>
            <w:tcBorders>
              <w:top w:val="single" w:sz="8" w:space="0" w:color="auto"/>
              <w:left w:val="single" w:sz="8" w:space="0" w:color="auto"/>
              <w:bottom w:val="single" w:sz="8" w:space="0" w:color="000000"/>
              <w:right w:val="single" w:sz="8" w:space="0" w:color="auto"/>
            </w:tcBorders>
            <w:vAlign w:val="center"/>
            <w:hideMark/>
          </w:tcPr>
          <w:p w:rsidR="001801DC" w:rsidRPr="003B1CE7" w:rsidRDefault="001801DC" w:rsidP="001801DC">
            <w:pPr>
              <w:spacing w:before="0" w:after="0" w:line="240" w:lineRule="auto"/>
              <w:jc w:val="center"/>
              <w:rPr>
                <w:rFonts w:eastAsia="Times New Roman" w:cs="Times New Roman"/>
                <w:color w:val="000000"/>
                <w:szCs w:val="24"/>
              </w:rPr>
            </w:pPr>
          </w:p>
        </w:tc>
        <w:tc>
          <w:tcPr>
            <w:tcW w:w="1796" w:type="dxa"/>
            <w:tcBorders>
              <w:top w:val="nil"/>
              <w:left w:val="nil"/>
              <w:bottom w:val="single" w:sz="8" w:space="0" w:color="auto"/>
              <w:right w:val="single" w:sz="8" w:space="0" w:color="auto"/>
            </w:tcBorders>
            <w:shd w:val="clear" w:color="auto" w:fill="auto"/>
            <w:noWrap/>
            <w:vAlign w:val="center"/>
            <w:hideMark/>
          </w:tcPr>
          <w:p w:rsidR="001801DC" w:rsidRPr="003B1CE7" w:rsidRDefault="001801DC" w:rsidP="001801DC">
            <w:pPr>
              <w:spacing w:before="0" w:after="0" w:line="240" w:lineRule="auto"/>
              <w:jc w:val="center"/>
              <w:rPr>
                <w:rFonts w:eastAsia="Times New Roman" w:cs="Times New Roman"/>
                <w:color w:val="000000"/>
                <w:szCs w:val="24"/>
              </w:rPr>
            </w:pPr>
            <w:r w:rsidRPr="003B1CE7">
              <w:rPr>
                <w:rFonts w:eastAsia="Times New Roman" w:cs="Times New Roman"/>
                <w:color w:val="000000"/>
                <w:szCs w:val="24"/>
              </w:rPr>
              <w:t>HMA</w:t>
            </w:r>
          </w:p>
        </w:tc>
        <w:tc>
          <w:tcPr>
            <w:tcW w:w="1493" w:type="dxa"/>
            <w:tcBorders>
              <w:top w:val="nil"/>
              <w:left w:val="nil"/>
              <w:bottom w:val="single" w:sz="8" w:space="0" w:color="auto"/>
              <w:right w:val="single" w:sz="8" w:space="0" w:color="auto"/>
            </w:tcBorders>
            <w:shd w:val="clear" w:color="auto" w:fill="auto"/>
            <w:noWrap/>
            <w:vAlign w:val="center"/>
            <w:hideMark/>
          </w:tcPr>
          <w:p w:rsidR="001801DC" w:rsidRPr="003B1CE7" w:rsidRDefault="001801DC" w:rsidP="001801DC">
            <w:pPr>
              <w:spacing w:before="0" w:after="0" w:line="240" w:lineRule="auto"/>
              <w:jc w:val="center"/>
              <w:rPr>
                <w:rFonts w:eastAsia="Times New Roman" w:cs="Times New Roman"/>
                <w:color w:val="000000"/>
                <w:szCs w:val="24"/>
              </w:rPr>
            </w:pPr>
            <w:r w:rsidRPr="003B1CE7">
              <w:rPr>
                <w:rFonts w:eastAsia="Times New Roman" w:cs="Times New Roman"/>
                <w:color w:val="000000"/>
                <w:szCs w:val="24"/>
              </w:rPr>
              <w:t>PCC</w:t>
            </w:r>
          </w:p>
        </w:tc>
        <w:tc>
          <w:tcPr>
            <w:tcW w:w="1796" w:type="dxa"/>
            <w:tcBorders>
              <w:top w:val="nil"/>
              <w:left w:val="nil"/>
              <w:bottom w:val="single" w:sz="8" w:space="0" w:color="auto"/>
              <w:right w:val="single" w:sz="8" w:space="0" w:color="auto"/>
            </w:tcBorders>
            <w:shd w:val="clear" w:color="auto" w:fill="auto"/>
            <w:noWrap/>
            <w:vAlign w:val="center"/>
            <w:hideMark/>
          </w:tcPr>
          <w:p w:rsidR="001801DC" w:rsidRPr="003B1CE7" w:rsidRDefault="001801DC" w:rsidP="001801DC">
            <w:pPr>
              <w:spacing w:before="0" w:after="0" w:line="240" w:lineRule="auto"/>
              <w:jc w:val="center"/>
              <w:rPr>
                <w:rFonts w:eastAsia="Times New Roman" w:cs="Times New Roman"/>
                <w:color w:val="000000"/>
                <w:szCs w:val="24"/>
              </w:rPr>
            </w:pPr>
            <w:r w:rsidRPr="003B1CE7">
              <w:rPr>
                <w:rFonts w:eastAsia="Times New Roman" w:cs="Times New Roman"/>
                <w:color w:val="000000"/>
                <w:szCs w:val="24"/>
              </w:rPr>
              <w:t>HMA</w:t>
            </w:r>
          </w:p>
        </w:tc>
        <w:tc>
          <w:tcPr>
            <w:tcW w:w="2474" w:type="dxa"/>
            <w:tcBorders>
              <w:top w:val="nil"/>
              <w:left w:val="nil"/>
              <w:bottom w:val="single" w:sz="8" w:space="0" w:color="auto"/>
              <w:right w:val="single" w:sz="8" w:space="0" w:color="auto"/>
            </w:tcBorders>
            <w:shd w:val="clear" w:color="auto" w:fill="auto"/>
            <w:noWrap/>
            <w:vAlign w:val="center"/>
            <w:hideMark/>
          </w:tcPr>
          <w:p w:rsidR="001801DC" w:rsidRPr="003B1CE7" w:rsidRDefault="001801DC" w:rsidP="001801DC">
            <w:pPr>
              <w:spacing w:before="0" w:after="0" w:line="240" w:lineRule="auto"/>
              <w:jc w:val="center"/>
              <w:rPr>
                <w:rFonts w:eastAsia="Times New Roman" w:cs="Times New Roman"/>
                <w:color w:val="000000"/>
                <w:szCs w:val="24"/>
              </w:rPr>
            </w:pPr>
            <w:r w:rsidRPr="003B1CE7">
              <w:rPr>
                <w:rFonts w:eastAsia="Times New Roman" w:cs="Times New Roman"/>
                <w:color w:val="000000"/>
                <w:szCs w:val="24"/>
              </w:rPr>
              <w:t>PCC</w:t>
            </w:r>
          </w:p>
        </w:tc>
      </w:tr>
      <w:tr w:rsidR="001801DC" w:rsidRPr="003B1CE7" w:rsidTr="007B6542">
        <w:trPr>
          <w:trHeight w:val="302"/>
          <w:jc w:val="center"/>
        </w:trPr>
        <w:tc>
          <w:tcPr>
            <w:tcW w:w="2017" w:type="dxa"/>
            <w:tcBorders>
              <w:top w:val="nil"/>
              <w:left w:val="single" w:sz="8" w:space="0" w:color="auto"/>
              <w:bottom w:val="single" w:sz="8" w:space="0" w:color="auto"/>
              <w:right w:val="single" w:sz="8" w:space="0" w:color="auto"/>
            </w:tcBorders>
            <w:shd w:val="clear" w:color="auto" w:fill="auto"/>
            <w:noWrap/>
            <w:vAlign w:val="center"/>
            <w:hideMark/>
          </w:tcPr>
          <w:p w:rsidR="001801DC" w:rsidRPr="003B1CE7" w:rsidRDefault="001801DC" w:rsidP="001801DC">
            <w:pPr>
              <w:spacing w:before="0" w:after="0" w:line="240" w:lineRule="auto"/>
              <w:jc w:val="center"/>
              <w:rPr>
                <w:rFonts w:eastAsia="Times New Roman" w:cs="Times New Roman"/>
                <w:color w:val="000000"/>
                <w:szCs w:val="24"/>
              </w:rPr>
            </w:pPr>
            <w:r w:rsidRPr="003B1CE7">
              <w:rPr>
                <w:rFonts w:eastAsia="Times New Roman" w:cs="Times New Roman"/>
                <w:color w:val="000000"/>
                <w:szCs w:val="24"/>
              </w:rPr>
              <w:t>Dec-04</w:t>
            </w:r>
          </w:p>
        </w:tc>
        <w:tc>
          <w:tcPr>
            <w:tcW w:w="1796"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4.0E-02</w:t>
            </w:r>
          </w:p>
        </w:tc>
        <w:tc>
          <w:tcPr>
            <w:tcW w:w="1493"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5.9E-01</w:t>
            </w:r>
          </w:p>
        </w:tc>
        <w:tc>
          <w:tcPr>
            <w:tcW w:w="1796"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5.0E-02</w:t>
            </w:r>
          </w:p>
        </w:tc>
        <w:tc>
          <w:tcPr>
            <w:tcW w:w="2474"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2.4E+02</w:t>
            </w:r>
          </w:p>
        </w:tc>
      </w:tr>
      <w:tr w:rsidR="001801DC" w:rsidRPr="003B1CE7" w:rsidTr="007B6542">
        <w:trPr>
          <w:trHeight w:val="302"/>
          <w:jc w:val="center"/>
        </w:trPr>
        <w:tc>
          <w:tcPr>
            <w:tcW w:w="2017" w:type="dxa"/>
            <w:tcBorders>
              <w:top w:val="nil"/>
              <w:left w:val="single" w:sz="8" w:space="0" w:color="auto"/>
              <w:bottom w:val="single" w:sz="8" w:space="0" w:color="auto"/>
              <w:right w:val="single" w:sz="8" w:space="0" w:color="auto"/>
            </w:tcBorders>
            <w:shd w:val="clear" w:color="auto" w:fill="auto"/>
            <w:noWrap/>
            <w:vAlign w:val="center"/>
            <w:hideMark/>
          </w:tcPr>
          <w:p w:rsidR="001801DC" w:rsidRPr="003B1CE7" w:rsidRDefault="001801DC" w:rsidP="001801DC">
            <w:pPr>
              <w:spacing w:before="0" w:after="0" w:line="240" w:lineRule="auto"/>
              <w:jc w:val="center"/>
              <w:rPr>
                <w:rFonts w:eastAsia="Times New Roman" w:cs="Times New Roman"/>
                <w:color w:val="000000"/>
                <w:szCs w:val="24"/>
              </w:rPr>
            </w:pPr>
            <w:r w:rsidRPr="003B1CE7">
              <w:rPr>
                <w:rFonts w:eastAsia="Times New Roman" w:cs="Times New Roman"/>
                <w:color w:val="000000"/>
                <w:szCs w:val="24"/>
              </w:rPr>
              <w:t>Dec-05</w:t>
            </w:r>
          </w:p>
        </w:tc>
        <w:tc>
          <w:tcPr>
            <w:tcW w:w="1796"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1.3E-01</w:t>
            </w:r>
          </w:p>
        </w:tc>
        <w:tc>
          <w:tcPr>
            <w:tcW w:w="1493"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2.5E+00</w:t>
            </w:r>
          </w:p>
        </w:tc>
        <w:tc>
          <w:tcPr>
            <w:tcW w:w="1796"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1.6E-01</w:t>
            </w:r>
          </w:p>
        </w:tc>
        <w:tc>
          <w:tcPr>
            <w:tcW w:w="2474"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4.7E+02</w:t>
            </w:r>
          </w:p>
        </w:tc>
      </w:tr>
      <w:tr w:rsidR="001801DC" w:rsidRPr="003B1CE7" w:rsidTr="007B6542">
        <w:trPr>
          <w:trHeight w:val="302"/>
          <w:jc w:val="center"/>
        </w:trPr>
        <w:tc>
          <w:tcPr>
            <w:tcW w:w="2017" w:type="dxa"/>
            <w:tcBorders>
              <w:top w:val="nil"/>
              <w:left w:val="single" w:sz="8" w:space="0" w:color="auto"/>
              <w:bottom w:val="single" w:sz="8" w:space="0" w:color="auto"/>
              <w:right w:val="single" w:sz="8" w:space="0" w:color="auto"/>
            </w:tcBorders>
            <w:shd w:val="clear" w:color="auto" w:fill="auto"/>
            <w:noWrap/>
            <w:vAlign w:val="center"/>
            <w:hideMark/>
          </w:tcPr>
          <w:p w:rsidR="001801DC" w:rsidRPr="003B1CE7" w:rsidRDefault="001801DC" w:rsidP="001801DC">
            <w:pPr>
              <w:spacing w:before="0" w:after="0" w:line="240" w:lineRule="auto"/>
              <w:jc w:val="center"/>
              <w:rPr>
                <w:rFonts w:eastAsia="Times New Roman" w:cs="Times New Roman"/>
                <w:color w:val="000000"/>
                <w:szCs w:val="24"/>
              </w:rPr>
            </w:pPr>
            <w:r w:rsidRPr="003B1CE7">
              <w:rPr>
                <w:rFonts w:eastAsia="Times New Roman" w:cs="Times New Roman"/>
                <w:color w:val="000000"/>
                <w:szCs w:val="24"/>
              </w:rPr>
              <w:t>Dec-06</w:t>
            </w:r>
          </w:p>
        </w:tc>
        <w:tc>
          <w:tcPr>
            <w:tcW w:w="1796"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2.2E-01</w:t>
            </w:r>
          </w:p>
        </w:tc>
        <w:tc>
          <w:tcPr>
            <w:tcW w:w="1493"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4.4E+00</w:t>
            </w:r>
          </w:p>
        </w:tc>
        <w:tc>
          <w:tcPr>
            <w:tcW w:w="1796"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2.6E-01</w:t>
            </w:r>
          </w:p>
        </w:tc>
        <w:tc>
          <w:tcPr>
            <w:tcW w:w="2474"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7.1E+02</w:t>
            </w:r>
          </w:p>
        </w:tc>
      </w:tr>
      <w:tr w:rsidR="001801DC" w:rsidRPr="003B1CE7" w:rsidTr="007B6542">
        <w:trPr>
          <w:trHeight w:val="302"/>
          <w:jc w:val="center"/>
        </w:trPr>
        <w:tc>
          <w:tcPr>
            <w:tcW w:w="2017" w:type="dxa"/>
            <w:tcBorders>
              <w:top w:val="nil"/>
              <w:left w:val="single" w:sz="8" w:space="0" w:color="auto"/>
              <w:bottom w:val="single" w:sz="8" w:space="0" w:color="auto"/>
              <w:right w:val="single" w:sz="8" w:space="0" w:color="auto"/>
            </w:tcBorders>
            <w:shd w:val="clear" w:color="auto" w:fill="auto"/>
            <w:noWrap/>
            <w:vAlign w:val="center"/>
            <w:hideMark/>
          </w:tcPr>
          <w:p w:rsidR="001801DC" w:rsidRPr="003B1CE7" w:rsidRDefault="001801DC" w:rsidP="001801DC">
            <w:pPr>
              <w:spacing w:before="0" w:after="0" w:line="240" w:lineRule="auto"/>
              <w:jc w:val="center"/>
              <w:rPr>
                <w:rFonts w:eastAsia="Times New Roman" w:cs="Times New Roman"/>
                <w:color w:val="000000"/>
                <w:szCs w:val="24"/>
              </w:rPr>
            </w:pPr>
            <w:r w:rsidRPr="003B1CE7">
              <w:rPr>
                <w:rFonts w:eastAsia="Times New Roman" w:cs="Times New Roman"/>
                <w:color w:val="000000"/>
                <w:szCs w:val="24"/>
              </w:rPr>
              <w:t>Dec-07</w:t>
            </w:r>
          </w:p>
        </w:tc>
        <w:tc>
          <w:tcPr>
            <w:tcW w:w="1796"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3.1E-01</w:t>
            </w:r>
          </w:p>
        </w:tc>
        <w:tc>
          <w:tcPr>
            <w:tcW w:w="1493"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6.3E+00</w:t>
            </w:r>
          </w:p>
        </w:tc>
        <w:tc>
          <w:tcPr>
            <w:tcW w:w="1796"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3.7E-01</w:t>
            </w:r>
          </w:p>
        </w:tc>
        <w:tc>
          <w:tcPr>
            <w:tcW w:w="2474"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9.5E+02</w:t>
            </w:r>
          </w:p>
        </w:tc>
      </w:tr>
      <w:tr w:rsidR="001801DC" w:rsidRPr="003B1CE7" w:rsidTr="007B6542">
        <w:trPr>
          <w:trHeight w:val="302"/>
          <w:jc w:val="center"/>
        </w:trPr>
        <w:tc>
          <w:tcPr>
            <w:tcW w:w="2017" w:type="dxa"/>
            <w:tcBorders>
              <w:top w:val="nil"/>
              <w:left w:val="single" w:sz="8" w:space="0" w:color="auto"/>
              <w:bottom w:val="single" w:sz="8" w:space="0" w:color="auto"/>
              <w:right w:val="single" w:sz="8" w:space="0" w:color="auto"/>
            </w:tcBorders>
            <w:shd w:val="clear" w:color="auto" w:fill="auto"/>
            <w:noWrap/>
            <w:vAlign w:val="center"/>
            <w:hideMark/>
          </w:tcPr>
          <w:p w:rsidR="001801DC" w:rsidRPr="003B1CE7" w:rsidRDefault="001801DC" w:rsidP="001801DC">
            <w:pPr>
              <w:spacing w:before="0" w:after="0" w:line="240" w:lineRule="auto"/>
              <w:jc w:val="center"/>
              <w:rPr>
                <w:rFonts w:eastAsia="Times New Roman" w:cs="Times New Roman"/>
                <w:color w:val="000000"/>
                <w:szCs w:val="24"/>
              </w:rPr>
            </w:pPr>
            <w:r w:rsidRPr="003B1CE7">
              <w:rPr>
                <w:rFonts w:eastAsia="Times New Roman" w:cs="Times New Roman"/>
                <w:color w:val="000000"/>
                <w:szCs w:val="24"/>
              </w:rPr>
              <w:t>Dec-08</w:t>
            </w:r>
          </w:p>
        </w:tc>
        <w:tc>
          <w:tcPr>
            <w:tcW w:w="1796"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4.0E-01</w:t>
            </w:r>
          </w:p>
        </w:tc>
        <w:tc>
          <w:tcPr>
            <w:tcW w:w="1493"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8.2E+00</w:t>
            </w:r>
          </w:p>
        </w:tc>
        <w:tc>
          <w:tcPr>
            <w:tcW w:w="1796"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4.7E-01</w:t>
            </w:r>
          </w:p>
        </w:tc>
        <w:tc>
          <w:tcPr>
            <w:tcW w:w="2474" w:type="dxa"/>
            <w:tcBorders>
              <w:top w:val="nil"/>
              <w:left w:val="nil"/>
              <w:bottom w:val="single" w:sz="8" w:space="0" w:color="auto"/>
              <w:right w:val="single" w:sz="8" w:space="0" w:color="auto"/>
            </w:tcBorders>
            <w:shd w:val="clear" w:color="auto" w:fill="auto"/>
            <w:noWrap/>
            <w:vAlign w:val="bottom"/>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1.2E+03</w:t>
            </w:r>
          </w:p>
        </w:tc>
      </w:tr>
    </w:tbl>
    <w:p w:rsidR="001801DC" w:rsidRDefault="001801DC" w:rsidP="001801DC">
      <w:pPr>
        <w:spacing w:before="0" w:after="200" w:line="276" w:lineRule="auto"/>
        <w:jc w:val="left"/>
      </w:pPr>
    </w:p>
    <w:p w:rsidR="001801DC" w:rsidRDefault="001801DC" w:rsidP="001801DC">
      <w:pPr>
        <w:spacing w:before="0" w:after="200" w:line="276" w:lineRule="auto"/>
        <w:jc w:val="center"/>
      </w:pPr>
      <w:r w:rsidRPr="003B1CE7">
        <w:rPr>
          <w:noProof/>
        </w:rPr>
        <w:drawing>
          <wp:inline distT="0" distB="0" distL="0" distR="0">
            <wp:extent cx="4667250" cy="3314700"/>
            <wp:effectExtent l="0" t="0" r="0" b="0"/>
            <wp:docPr id="48"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1"/>
              </a:graphicData>
            </a:graphic>
          </wp:inline>
        </w:drawing>
      </w:r>
    </w:p>
    <w:p w:rsidR="00C4192C" w:rsidRDefault="001801DC">
      <w:pPr>
        <w:spacing w:line="240" w:lineRule="auto"/>
        <w:jc w:val="center"/>
      </w:pPr>
      <w:bookmarkStart w:id="300" w:name="_Ref244419796"/>
      <w:bookmarkStart w:id="301" w:name="_Toc244428490"/>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75</w:t>
      </w:r>
      <w:r w:rsidR="007F32E3">
        <w:fldChar w:fldCharType="end"/>
      </w:r>
      <w:bookmarkEnd w:id="300"/>
      <w:r w:rsidRPr="00C95597">
        <w:t>.</w:t>
      </w:r>
      <w:proofErr w:type="gramEnd"/>
      <w:r w:rsidRPr="00C95597">
        <w:t xml:space="preserve"> </w:t>
      </w:r>
      <w:r>
        <w:t>Observed transverse cracking vs. fatigue damage predicted for Cell 60</w:t>
      </w:r>
      <w:r w:rsidRPr="00393D3C">
        <w:t xml:space="preserve"> </w:t>
      </w:r>
      <w:r>
        <w:t>using the PCA method.</w:t>
      </w:r>
      <w:bookmarkEnd w:id="301"/>
    </w:p>
    <w:p w:rsidR="001801DC" w:rsidRDefault="001801DC" w:rsidP="001801DC">
      <w:pPr>
        <w:jc w:val="center"/>
      </w:pPr>
      <w:r w:rsidRPr="003B1CE7">
        <w:rPr>
          <w:noProof/>
        </w:rPr>
        <w:lastRenderedPageBreak/>
        <w:drawing>
          <wp:inline distT="0" distB="0" distL="0" distR="0">
            <wp:extent cx="4600575" cy="3181350"/>
            <wp:effectExtent l="0" t="0" r="0" b="0"/>
            <wp:docPr id="49"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r w:rsidRPr="005B701E">
        <w:t xml:space="preserve"> </w:t>
      </w:r>
    </w:p>
    <w:p w:rsidR="001801DC" w:rsidRDefault="001801DC" w:rsidP="001801DC">
      <w:pPr>
        <w:jc w:val="center"/>
      </w:pPr>
      <w:bookmarkStart w:id="302" w:name="_Ref244419797"/>
      <w:bookmarkStart w:id="303" w:name="_Toc244428491"/>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76</w:t>
      </w:r>
      <w:r w:rsidR="007F32E3">
        <w:fldChar w:fldCharType="end"/>
      </w:r>
      <w:bookmarkEnd w:id="302"/>
      <w:r w:rsidRPr="00C95597">
        <w:t>.</w:t>
      </w:r>
      <w:proofErr w:type="gramEnd"/>
      <w:r w:rsidRPr="00C95597">
        <w:t xml:space="preserve"> </w:t>
      </w:r>
      <w:r>
        <w:t>Observed IRI vs. fatigue damage predicted for Cell 60</w:t>
      </w:r>
      <w:r w:rsidRPr="00393D3C">
        <w:t xml:space="preserve"> </w:t>
      </w:r>
      <w:r>
        <w:t>using the PCA method.</w:t>
      </w:r>
      <w:bookmarkEnd w:id="303"/>
      <w:r>
        <w:t xml:space="preserve"> </w:t>
      </w:r>
    </w:p>
    <w:p w:rsidR="001801DC" w:rsidRPr="00652F54" w:rsidRDefault="001801DC" w:rsidP="001801DC">
      <w:pPr>
        <w:pStyle w:val="Caption"/>
        <w:keepNext/>
        <w:rPr>
          <w:b/>
          <w:szCs w:val="24"/>
        </w:rPr>
      </w:pPr>
      <w:bookmarkStart w:id="304" w:name="_Ref244354702"/>
      <w:bookmarkStart w:id="305" w:name="_Toc244428565"/>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34</w:t>
      </w:r>
      <w:r w:rsidR="007F32E3" w:rsidRPr="00652F54">
        <w:rPr>
          <w:b/>
          <w:szCs w:val="24"/>
        </w:rPr>
        <w:fldChar w:fldCharType="end"/>
      </w:r>
      <w:bookmarkEnd w:id="304"/>
      <w:r w:rsidRPr="00652F54">
        <w:rPr>
          <w:szCs w:val="24"/>
        </w:rPr>
        <w:t>.</w:t>
      </w:r>
      <w:proofErr w:type="gramEnd"/>
      <w:r w:rsidRPr="00652F54">
        <w:rPr>
          <w:szCs w:val="24"/>
        </w:rPr>
        <w:t xml:space="preserve"> </w:t>
      </w:r>
      <w:r>
        <w:rPr>
          <w:color w:val="000000"/>
          <w:szCs w:val="24"/>
          <w:lang w:eastAsia="zh-CN"/>
        </w:rPr>
        <w:t>Stress predictions for Cell 60 using the PCA method.</w:t>
      </w:r>
      <w:bookmarkEnd w:id="305"/>
    </w:p>
    <w:tbl>
      <w:tblPr>
        <w:tblW w:w="5000" w:type="pct"/>
        <w:jc w:val="center"/>
        <w:tblLook w:val="04A0"/>
      </w:tblPr>
      <w:tblGrid>
        <w:gridCol w:w="2969"/>
        <w:gridCol w:w="2437"/>
        <w:gridCol w:w="1828"/>
        <w:gridCol w:w="2342"/>
      </w:tblGrid>
      <w:tr w:rsidR="001801DC" w:rsidRPr="00017C58" w:rsidTr="0045104A">
        <w:trPr>
          <w:trHeight w:val="315"/>
          <w:jc w:val="center"/>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01DC" w:rsidRPr="00017C58" w:rsidRDefault="001801DC" w:rsidP="001801DC">
            <w:pPr>
              <w:spacing w:before="0" w:after="0" w:line="240" w:lineRule="auto"/>
              <w:jc w:val="center"/>
              <w:rPr>
                <w:rFonts w:eastAsia="Times New Roman" w:cs="Times New Roman"/>
                <w:szCs w:val="24"/>
              </w:rPr>
            </w:pPr>
            <w:r w:rsidRPr="00017C58">
              <w:rPr>
                <w:rFonts w:eastAsia="Times New Roman" w:cs="Times New Roman"/>
                <w:szCs w:val="24"/>
              </w:rPr>
              <w:t>Tandem axle load, kips</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rsidR="001801DC" w:rsidRPr="00017C58" w:rsidRDefault="001801DC" w:rsidP="001801DC">
            <w:pPr>
              <w:spacing w:before="0" w:after="0" w:line="240" w:lineRule="auto"/>
              <w:jc w:val="center"/>
              <w:rPr>
                <w:rFonts w:eastAsia="Times New Roman" w:cs="Times New Roman"/>
                <w:szCs w:val="24"/>
              </w:rPr>
            </w:pPr>
            <w:r w:rsidRPr="00017C58">
              <w:rPr>
                <w:rFonts w:eastAsia="Times New Roman" w:cs="Times New Roman"/>
                <w:szCs w:val="24"/>
              </w:rPr>
              <w:t>Stress, psi</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1801DC" w:rsidRPr="00017C58" w:rsidRDefault="001801DC" w:rsidP="001801DC">
            <w:pPr>
              <w:spacing w:before="0" w:after="0" w:line="240" w:lineRule="auto"/>
              <w:jc w:val="center"/>
              <w:rPr>
                <w:rFonts w:eastAsia="Times New Roman" w:cs="Times New Roman"/>
                <w:szCs w:val="24"/>
              </w:rPr>
            </w:pPr>
            <w:r w:rsidRPr="00017C58">
              <w:rPr>
                <w:rFonts w:eastAsia="Times New Roman" w:cs="Times New Roman"/>
                <w:szCs w:val="24"/>
              </w:rPr>
              <w:t>Stress ratio</w:t>
            </w:r>
          </w:p>
        </w:tc>
        <w:tc>
          <w:tcPr>
            <w:tcW w:w="1230" w:type="dxa"/>
            <w:tcBorders>
              <w:top w:val="single" w:sz="4" w:space="0" w:color="auto"/>
              <w:left w:val="nil"/>
              <w:bottom w:val="single" w:sz="4" w:space="0" w:color="auto"/>
              <w:right w:val="single" w:sz="4" w:space="0" w:color="auto"/>
            </w:tcBorders>
            <w:shd w:val="clear" w:color="auto" w:fill="auto"/>
            <w:noWrap/>
            <w:vAlign w:val="center"/>
            <w:hideMark/>
          </w:tcPr>
          <w:p w:rsidR="001801DC" w:rsidRPr="00017C58" w:rsidRDefault="001801DC" w:rsidP="001801DC">
            <w:pPr>
              <w:spacing w:before="0" w:after="0" w:line="240" w:lineRule="auto"/>
              <w:jc w:val="center"/>
              <w:rPr>
                <w:rFonts w:eastAsia="Times New Roman" w:cs="Times New Roman"/>
                <w:szCs w:val="24"/>
              </w:rPr>
            </w:pPr>
            <w:r w:rsidRPr="00017C58">
              <w:rPr>
                <w:rFonts w:eastAsia="Times New Roman" w:cs="Times New Roman"/>
                <w:szCs w:val="24"/>
              </w:rPr>
              <w:t>Allow repetitions</w:t>
            </w:r>
          </w:p>
        </w:tc>
      </w:tr>
      <w:tr w:rsidR="001801DC" w:rsidRPr="00017C58" w:rsidTr="0045104A">
        <w:trPr>
          <w:trHeight w:val="315"/>
          <w:jc w:val="center"/>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rsidR="001801DC" w:rsidRPr="00017C58" w:rsidRDefault="001801DC" w:rsidP="001801DC">
            <w:pPr>
              <w:spacing w:before="0" w:after="0" w:line="240" w:lineRule="auto"/>
              <w:jc w:val="center"/>
              <w:rPr>
                <w:rFonts w:eastAsia="Times New Roman" w:cs="Times New Roman"/>
                <w:szCs w:val="24"/>
              </w:rPr>
            </w:pPr>
            <w:r w:rsidRPr="00017C58">
              <w:rPr>
                <w:rFonts w:eastAsia="Times New Roman" w:cs="Times New Roman"/>
                <w:szCs w:val="24"/>
              </w:rPr>
              <w:t>36</w:t>
            </w:r>
          </w:p>
        </w:tc>
        <w:tc>
          <w:tcPr>
            <w:tcW w:w="1280" w:type="dxa"/>
            <w:tcBorders>
              <w:top w:val="nil"/>
              <w:left w:val="nil"/>
              <w:bottom w:val="single" w:sz="4" w:space="0" w:color="auto"/>
              <w:right w:val="single" w:sz="4" w:space="0" w:color="auto"/>
            </w:tcBorders>
            <w:shd w:val="clear" w:color="auto" w:fill="auto"/>
            <w:noWrap/>
            <w:vAlign w:val="center"/>
            <w:hideMark/>
          </w:tcPr>
          <w:p w:rsidR="001801DC" w:rsidRPr="00017C58" w:rsidRDefault="001801DC" w:rsidP="001801DC">
            <w:pPr>
              <w:spacing w:before="0" w:after="0" w:line="240" w:lineRule="auto"/>
              <w:jc w:val="center"/>
              <w:rPr>
                <w:rFonts w:eastAsia="Times New Roman" w:cs="Times New Roman"/>
                <w:szCs w:val="24"/>
              </w:rPr>
            </w:pPr>
            <w:r w:rsidRPr="00017C58">
              <w:rPr>
                <w:rFonts w:eastAsia="Times New Roman" w:cs="Times New Roman"/>
                <w:szCs w:val="24"/>
              </w:rPr>
              <w:t>254</w:t>
            </w:r>
          </w:p>
        </w:tc>
        <w:tc>
          <w:tcPr>
            <w:tcW w:w="960" w:type="dxa"/>
            <w:tcBorders>
              <w:top w:val="nil"/>
              <w:left w:val="nil"/>
              <w:bottom w:val="single" w:sz="4" w:space="0" w:color="auto"/>
              <w:right w:val="single" w:sz="4" w:space="0" w:color="auto"/>
            </w:tcBorders>
            <w:shd w:val="clear" w:color="auto" w:fill="auto"/>
            <w:noWrap/>
            <w:vAlign w:val="center"/>
            <w:hideMark/>
          </w:tcPr>
          <w:p w:rsidR="001801DC" w:rsidRPr="00017C58" w:rsidRDefault="001801DC" w:rsidP="001801DC">
            <w:pPr>
              <w:spacing w:before="0" w:after="0" w:line="240" w:lineRule="auto"/>
              <w:jc w:val="center"/>
              <w:rPr>
                <w:rFonts w:eastAsia="Times New Roman" w:cs="Times New Roman"/>
                <w:szCs w:val="24"/>
              </w:rPr>
            </w:pPr>
            <w:r w:rsidRPr="00017C58">
              <w:rPr>
                <w:rFonts w:eastAsia="Times New Roman" w:cs="Times New Roman"/>
                <w:szCs w:val="24"/>
              </w:rPr>
              <w:t>0.43</w:t>
            </w:r>
          </w:p>
        </w:tc>
        <w:tc>
          <w:tcPr>
            <w:tcW w:w="1230" w:type="dxa"/>
            <w:tcBorders>
              <w:top w:val="nil"/>
              <w:left w:val="nil"/>
              <w:bottom w:val="single" w:sz="4" w:space="0" w:color="auto"/>
              <w:right w:val="single" w:sz="4" w:space="0" w:color="auto"/>
            </w:tcBorders>
            <w:shd w:val="clear" w:color="auto" w:fill="auto"/>
            <w:noWrap/>
            <w:vAlign w:val="center"/>
            <w:hideMark/>
          </w:tcPr>
          <w:p w:rsidR="001801DC" w:rsidRPr="00017C58" w:rsidRDefault="001801DC" w:rsidP="001801DC">
            <w:pPr>
              <w:spacing w:before="0" w:after="0" w:line="240" w:lineRule="auto"/>
              <w:jc w:val="center"/>
              <w:rPr>
                <w:rFonts w:eastAsia="Times New Roman" w:cs="Times New Roman"/>
                <w:szCs w:val="24"/>
              </w:rPr>
            </w:pPr>
            <w:r w:rsidRPr="00017C58">
              <w:rPr>
                <w:rFonts w:eastAsia="Times New Roman" w:cs="Times New Roman"/>
                <w:szCs w:val="24"/>
              </w:rPr>
              <w:t>unlimited</w:t>
            </w:r>
          </w:p>
        </w:tc>
      </w:tr>
      <w:tr w:rsidR="001801DC" w:rsidRPr="00017C58" w:rsidTr="0045104A">
        <w:trPr>
          <w:trHeight w:val="315"/>
          <w:jc w:val="center"/>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rsidR="001801DC" w:rsidRPr="00017C58" w:rsidRDefault="001801DC" w:rsidP="001801DC">
            <w:pPr>
              <w:spacing w:before="0" w:after="0" w:line="240" w:lineRule="auto"/>
              <w:jc w:val="center"/>
              <w:rPr>
                <w:rFonts w:eastAsia="Times New Roman" w:cs="Times New Roman"/>
                <w:szCs w:val="24"/>
              </w:rPr>
            </w:pPr>
            <w:r w:rsidRPr="00017C58">
              <w:rPr>
                <w:rFonts w:eastAsia="Times New Roman" w:cs="Times New Roman"/>
                <w:szCs w:val="24"/>
              </w:rPr>
              <w:t>38</w:t>
            </w:r>
          </w:p>
        </w:tc>
        <w:tc>
          <w:tcPr>
            <w:tcW w:w="1280" w:type="dxa"/>
            <w:tcBorders>
              <w:top w:val="nil"/>
              <w:left w:val="nil"/>
              <w:bottom w:val="single" w:sz="4" w:space="0" w:color="auto"/>
              <w:right w:val="single" w:sz="4" w:space="0" w:color="auto"/>
            </w:tcBorders>
            <w:shd w:val="clear" w:color="auto" w:fill="auto"/>
            <w:noWrap/>
            <w:vAlign w:val="center"/>
            <w:hideMark/>
          </w:tcPr>
          <w:p w:rsidR="001801DC" w:rsidRPr="00017C58" w:rsidRDefault="001801DC" w:rsidP="001801DC">
            <w:pPr>
              <w:spacing w:before="0" w:after="0" w:line="240" w:lineRule="auto"/>
              <w:jc w:val="center"/>
              <w:rPr>
                <w:rFonts w:eastAsia="Times New Roman" w:cs="Times New Roman"/>
                <w:szCs w:val="24"/>
              </w:rPr>
            </w:pPr>
            <w:r w:rsidRPr="00017C58">
              <w:rPr>
                <w:rFonts w:eastAsia="Times New Roman" w:cs="Times New Roman"/>
                <w:szCs w:val="24"/>
              </w:rPr>
              <w:t>268</w:t>
            </w:r>
          </w:p>
        </w:tc>
        <w:tc>
          <w:tcPr>
            <w:tcW w:w="960" w:type="dxa"/>
            <w:tcBorders>
              <w:top w:val="nil"/>
              <w:left w:val="nil"/>
              <w:bottom w:val="single" w:sz="4" w:space="0" w:color="auto"/>
              <w:right w:val="single" w:sz="4" w:space="0" w:color="auto"/>
            </w:tcBorders>
            <w:shd w:val="clear" w:color="auto" w:fill="auto"/>
            <w:noWrap/>
            <w:vAlign w:val="center"/>
            <w:hideMark/>
          </w:tcPr>
          <w:p w:rsidR="001801DC" w:rsidRPr="00017C58" w:rsidRDefault="001801DC" w:rsidP="001801DC">
            <w:pPr>
              <w:spacing w:before="0" w:after="0" w:line="240" w:lineRule="auto"/>
              <w:jc w:val="center"/>
              <w:rPr>
                <w:rFonts w:eastAsia="Times New Roman" w:cs="Times New Roman"/>
                <w:szCs w:val="24"/>
              </w:rPr>
            </w:pPr>
            <w:r w:rsidRPr="00017C58">
              <w:rPr>
                <w:rFonts w:eastAsia="Times New Roman" w:cs="Times New Roman"/>
                <w:szCs w:val="24"/>
              </w:rPr>
              <w:t>0.45</w:t>
            </w:r>
          </w:p>
        </w:tc>
        <w:tc>
          <w:tcPr>
            <w:tcW w:w="1230" w:type="dxa"/>
            <w:tcBorders>
              <w:top w:val="nil"/>
              <w:left w:val="nil"/>
              <w:bottom w:val="single" w:sz="4" w:space="0" w:color="auto"/>
              <w:right w:val="single" w:sz="4" w:space="0" w:color="auto"/>
            </w:tcBorders>
            <w:shd w:val="clear" w:color="auto" w:fill="auto"/>
            <w:noWrap/>
            <w:vAlign w:val="center"/>
            <w:hideMark/>
          </w:tcPr>
          <w:p w:rsidR="001801DC" w:rsidRPr="00017C58" w:rsidRDefault="001801DC" w:rsidP="001801DC">
            <w:pPr>
              <w:spacing w:before="0" w:after="0" w:line="240" w:lineRule="auto"/>
              <w:jc w:val="center"/>
              <w:rPr>
                <w:rFonts w:eastAsia="Times New Roman" w:cs="Times New Roman"/>
                <w:szCs w:val="24"/>
              </w:rPr>
            </w:pPr>
            <w:r w:rsidRPr="00017C58">
              <w:rPr>
                <w:rFonts w:eastAsia="Times New Roman" w:cs="Times New Roman"/>
                <w:szCs w:val="24"/>
              </w:rPr>
              <w:t>6.1E+07</w:t>
            </w:r>
          </w:p>
        </w:tc>
      </w:tr>
      <w:tr w:rsidR="001801DC" w:rsidRPr="00017C58" w:rsidTr="0045104A">
        <w:trPr>
          <w:trHeight w:val="315"/>
          <w:jc w:val="center"/>
        </w:trPr>
        <w:tc>
          <w:tcPr>
            <w:tcW w:w="1560" w:type="dxa"/>
            <w:tcBorders>
              <w:top w:val="nil"/>
              <w:left w:val="single" w:sz="4" w:space="0" w:color="auto"/>
              <w:bottom w:val="single" w:sz="4" w:space="0" w:color="auto"/>
              <w:right w:val="single" w:sz="4" w:space="0" w:color="auto"/>
            </w:tcBorders>
            <w:shd w:val="clear" w:color="auto" w:fill="auto"/>
            <w:noWrap/>
            <w:vAlign w:val="center"/>
            <w:hideMark/>
          </w:tcPr>
          <w:p w:rsidR="001801DC" w:rsidRPr="00017C58" w:rsidRDefault="001801DC" w:rsidP="001801DC">
            <w:pPr>
              <w:spacing w:before="0" w:after="0" w:line="240" w:lineRule="auto"/>
              <w:jc w:val="center"/>
              <w:rPr>
                <w:rFonts w:eastAsia="Times New Roman" w:cs="Times New Roman"/>
                <w:szCs w:val="24"/>
              </w:rPr>
            </w:pPr>
            <w:r w:rsidRPr="00017C58">
              <w:rPr>
                <w:rFonts w:eastAsia="Times New Roman" w:cs="Times New Roman"/>
                <w:szCs w:val="24"/>
              </w:rPr>
              <w:t>40</w:t>
            </w:r>
          </w:p>
        </w:tc>
        <w:tc>
          <w:tcPr>
            <w:tcW w:w="1280" w:type="dxa"/>
            <w:tcBorders>
              <w:top w:val="nil"/>
              <w:left w:val="nil"/>
              <w:bottom w:val="single" w:sz="4" w:space="0" w:color="auto"/>
              <w:right w:val="single" w:sz="4" w:space="0" w:color="auto"/>
            </w:tcBorders>
            <w:shd w:val="clear" w:color="auto" w:fill="auto"/>
            <w:noWrap/>
            <w:vAlign w:val="center"/>
            <w:hideMark/>
          </w:tcPr>
          <w:p w:rsidR="001801DC" w:rsidRPr="00017C58" w:rsidRDefault="001801DC" w:rsidP="001801DC">
            <w:pPr>
              <w:spacing w:before="0" w:after="0" w:line="240" w:lineRule="auto"/>
              <w:jc w:val="center"/>
              <w:rPr>
                <w:rFonts w:eastAsia="Times New Roman" w:cs="Times New Roman"/>
                <w:szCs w:val="24"/>
              </w:rPr>
            </w:pPr>
            <w:r w:rsidRPr="00017C58">
              <w:rPr>
                <w:rFonts w:eastAsia="Times New Roman" w:cs="Times New Roman"/>
                <w:szCs w:val="24"/>
              </w:rPr>
              <w:t>282</w:t>
            </w:r>
          </w:p>
        </w:tc>
        <w:tc>
          <w:tcPr>
            <w:tcW w:w="960" w:type="dxa"/>
            <w:tcBorders>
              <w:top w:val="nil"/>
              <w:left w:val="nil"/>
              <w:bottom w:val="single" w:sz="4" w:space="0" w:color="auto"/>
              <w:right w:val="single" w:sz="4" w:space="0" w:color="auto"/>
            </w:tcBorders>
            <w:shd w:val="clear" w:color="auto" w:fill="auto"/>
            <w:noWrap/>
            <w:vAlign w:val="center"/>
            <w:hideMark/>
          </w:tcPr>
          <w:p w:rsidR="001801DC" w:rsidRPr="00017C58" w:rsidRDefault="001801DC" w:rsidP="001801DC">
            <w:pPr>
              <w:spacing w:before="0" w:after="0" w:line="240" w:lineRule="auto"/>
              <w:jc w:val="center"/>
              <w:rPr>
                <w:rFonts w:eastAsia="Times New Roman" w:cs="Times New Roman"/>
                <w:szCs w:val="24"/>
              </w:rPr>
            </w:pPr>
            <w:r w:rsidRPr="00017C58">
              <w:rPr>
                <w:rFonts w:eastAsia="Times New Roman" w:cs="Times New Roman"/>
                <w:szCs w:val="24"/>
              </w:rPr>
              <w:t>0.47</w:t>
            </w:r>
          </w:p>
        </w:tc>
        <w:tc>
          <w:tcPr>
            <w:tcW w:w="1230" w:type="dxa"/>
            <w:tcBorders>
              <w:top w:val="nil"/>
              <w:left w:val="nil"/>
              <w:bottom w:val="single" w:sz="4" w:space="0" w:color="auto"/>
              <w:right w:val="single" w:sz="4" w:space="0" w:color="auto"/>
            </w:tcBorders>
            <w:shd w:val="clear" w:color="auto" w:fill="auto"/>
            <w:noWrap/>
            <w:vAlign w:val="center"/>
            <w:hideMark/>
          </w:tcPr>
          <w:p w:rsidR="001801DC" w:rsidRPr="00017C58" w:rsidRDefault="001801DC" w:rsidP="001801DC">
            <w:pPr>
              <w:spacing w:before="0" w:after="0" w:line="240" w:lineRule="auto"/>
              <w:jc w:val="center"/>
              <w:rPr>
                <w:rFonts w:eastAsia="Times New Roman" w:cs="Times New Roman"/>
                <w:szCs w:val="24"/>
              </w:rPr>
            </w:pPr>
            <w:r w:rsidRPr="00017C58">
              <w:rPr>
                <w:rFonts w:eastAsia="Times New Roman" w:cs="Times New Roman"/>
                <w:szCs w:val="24"/>
              </w:rPr>
              <w:t>4.0E+06</w:t>
            </w:r>
          </w:p>
        </w:tc>
      </w:tr>
    </w:tbl>
    <w:p w:rsidR="00C4192C" w:rsidRDefault="001801DC">
      <w:pPr>
        <w:spacing w:line="240" w:lineRule="auto"/>
        <w:jc w:val="center"/>
        <w:rPr>
          <w:b/>
          <w:szCs w:val="24"/>
        </w:rPr>
      </w:pPr>
      <w:r>
        <w:t xml:space="preserve"> </w:t>
      </w:r>
      <w:bookmarkStart w:id="306" w:name="_Ref244354876"/>
      <w:bookmarkStart w:id="307" w:name="_Toc244428566"/>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35</w:t>
      </w:r>
      <w:r w:rsidR="007F32E3" w:rsidRPr="00652F54">
        <w:rPr>
          <w:b/>
          <w:szCs w:val="24"/>
        </w:rPr>
        <w:fldChar w:fldCharType="end"/>
      </w:r>
      <w:bookmarkEnd w:id="306"/>
      <w:r w:rsidRPr="00652F54">
        <w:rPr>
          <w:szCs w:val="24"/>
        </w:rPr>
        <w:t>.</w:t>
      </w:r>
      <w:proofErr w:type="gramEnd"/>
      <w:r w:rsidRPr="00652F54">
        <w:rPr>
          <w:szCs w:val="24"/>
        </w:rPr>
        <w:t xml:space="preserve"> </w:t>
      </w:r>
      <w:r>
        <w:rPr>
          <w:szCs w:val="24"/>
        </w:rPr>
        <w:t>PCC fatigue</w:t>
      </w:r>
      <w:r>
        <w:rPr>
          <w:color w:val="000000"/>
          <w:szCs w:val="24"/>
          <w:lang w:eastAsia="zh-CN"/>
        </w:rPr>
        <w:t xml:space="preserve"> predictions based on temperature-dependent asphalt modulus of elasticity for Cell 60 using the PCA method.</w:t>
      </w:r>
      <w:bookmarkEnd w:id="307"/>
    </w:p>
    <w:tbl>
      <w:tblPr>
        <w:tblW w:w="5000" w:type="pct"/>
        <w:jc w:val="center"/>
        <w:tblLook w:val="04A0"/>
      </w:tblPr>
      <w:tblGrid>
        <w:gridCol w:w="2713"/>
        <w:gridCol w:w="3693"/>
        <w:gridCol w:w="3170"/>
      </w:tblGrid>
      <w:tr w:rsidR="001801DC" w:rsidRPr="00C91534" w:rsidTr="00100FDD">
        <w:trPr>
          <w:trHeight w:val="315"/>
          <w:jc w:val="center"/>
        </w:trPr>
        <w:tc>
          <w:tcPr>
            <w:tcW w:w="1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Month</w:t>
            </w:r>
          </w:p>
        </w:tc>
        <w:tc>
          <w:tcPr>
            <w:tcW w:w="2260" w:type="dxa"/>
            <w:tcBorders>
              <w:top w:val="single" w:sz="4" w:space="0" w:color="auto"/>
              <w:left w:val="nil"/>
              <w:bottom w:val="single" w:sz="4" w:space="0" w:color="auto"/>
              <w:right w:val="single" w:sz="4" w:space="0" w:color="auto"/>
            </w:tcBorders>
            <w:shd w:val="clear" w:color="auto" w:fill="auto"/>
            <w:noWrap/>
            <w:vAlign w:val="center"/>
            <w:hideMark/>
          </w:tcPr>
          <w:p w:rsidR="001801DC" w:rsidRPr="00C91534" w:rsidRDefault="001801DC" w:rsidP="00100FDD">
            <w:pPr>
              <w:spacing w:before="0" w:after="0" w:line="240" w:lineRule="auto"/>
              <w:jc w:val="center"/>
              <w:rPr>
                <w:rFonts w:eastAsia="Times New Roman" w:cs="Times New Roman"/>
                <w:szCs w:val="24"/>
              </w:rPr>
            </w:pPr>
            <w:r w:rsidRPr="00C91534">
              <w:rPr>
                <w:rFonts w:eastAsia="Times New Roman" w:cs="Times New Roman"/>
                <w:szCs w:val="24"/>
              </w:rPr>
              <w:t xml:space="preserve">Single </w:t>
            </w:r>
            <w:r w:rsidR="00100FDD">
              <w:rPr>
                <w:rFonts w:eastAsia="Times New Roman" w:cs="Times New Roman"/>
                <w:szCs w:val="24"/>
              </w:rPr>
              <w:t>a</w:t>
            </w:r>
            <w:r w:rsidR="00100FDD" w:rsidRPr="00C91534">
              <w:rPr>
                <w:rFonts w:eastAsia="Times New Roman" w:cs="Times New Roman"/>
                <w:szCs w:val="24"/>
              </w:rPr>
              <w:t>xle</w:t>
            </w:r>
          </w:p>
        </w:tc>
        <w:tc>
          <w:tcPr>
            <w:tcW w:w="1940" w:type="dxa"/>
            <w:tcBorders>
              <w:top w:val="single" w:sz="4" w:space="0" w:color="auto"/>
              <w:left w:val="nil"/>
              <w:bottom w:val="single" w:sz="4" w:space="0" w:color="auto"/>
              <w:right w:val="single" w:sz="4" w:space="0" w:color="auto"/>
            </w:tcBorders>
            <w:shd w:val="clear" w:color="auto" w:fill="auto"/>
            <w:noWrap/>
            <w:vAlign w:val="center"/>
            <w:hideMark/>
          </w:tcPr>
          <w:p w:rsidR="001801DC" w:rsidRPr="00C91534" w:rsidRDefault="001801DC" w:rsidP="00100FDD">
            <w:pPr>
              <w:spacing w:before="0" w:after="0" w:line="240" w:lineRule="auto"/>
              <w:jc w:val="center"/>
              <w:rPr>
                <w:rFonts w:eastAsia="Times New Roman" w:cs="Times New Roman"/>
                <w:szCs w:val="24"/>
              </w:rPr>
            </w:pPr>
            <w:r w:rsidRPr="00C91534">
              <w:rPr>
                <w:rFonts w:eastAsia="Times New Roman" w:cs="Times New Roman"/>
                <w:szCs w:val="24"/>
              </w:rPr>
              <w:t xml:space="preserve">Tandem </w:t>
            </w:r>
            <w:r w:rsidR="00100FDD">
              <w:rPr>
                <w:rFonts w:eastAsia="Times New Roman" w:cs="Times New Roman"/>
                <w:szCs w:val="24"/>
              </w:rPr>
              <w:t>a</w:t>
            </w:r>
            <w:r w:rsidR="00100FDD" w:rsidRPr="00C91534">
              <w:rPr>
                <w:rFonts w:eastAsia="Times New Roman" w:cs="Times New Roman"/>
                <w:szCs w:val="24"/>
              </w:rPr>
              <w:t>xle</w:t>
            </w:r>
          </w:p>
        </w:tc>
      </w:tr>
      <w:tr w:rsidR="001801DC" w:rsidRPr="00C91534" w:rsidTr="00100FDD">
        <w:trPr>
          <w:trHeight w:val="315"/>
          <w:jc w:val="center"/>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Jan</w:t>
            </w:r>
            <w:r>
              <w:rPr>
                <w:rFonts w:eastAsia="Times New Roman" w:cs="Times New Roman"/>
                <w:szCs w:val="24"/>
              </w:rPr>
              <w:t>uary</w:t>
            </w:r>
          </w:p>
        </w:tc>
        <w:tc>
          <w:tcPr>
            <w:tcW w:w="226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0.0E+00</w:t>
            </w:r>
          </w:p>
        </w:tc>
        <w:tc>
          <w:tcPr>
            <w:tcW w:w="194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2.7E-06</w:t>
            </w:r>
          </w:p>
        </w:tc>
      </w:tr>
      <w:tr w:rsidR="001801DC" w:rsidRPr="00C91534" w:rsidTr="00100FDD">
        <w:trPr>
          <w:trHeight w:val="315"/>
          <w:jc w:val="center"/>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proofErr w:type="spellStart"/>
            <w:r w:rsidRPr="00C91534">
              <w:rPr>
                <w:rFonts w:eastAsia="Times New Roman" w:cs="Times New Roman"/>
                <w:szCs w:val="24"/>
              </w:rPr>
              <w:t>Feb</w:t>
            </w:r>
            <w:r>
              <w:rPr>
                <w:rFonts w:eastAsia="Times New Roman" w:cs="Times New Roman"/>
                <w:szCs w:val="24"/>
              </w:rPr>
              <w:t>urary</w:t>
            </w:r>
            <w:proofErr w:type="spellEnd"/>
          </w:p>
        </w:tc>
        <w:tc>
          <w:tcPr>
            <w:tcW w:w="226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1.4E-06</w:t>
            </w:r>
          </w:p>
        </w:tc>
        <w:tc>
          <w:tcPr>
            <w:tcW w:w="194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5.9E-03</w:t>
            </w:r>
          </w:p>
        </w:tc>
      </w:tr>
      <w:tr w:rsidR="001801DC" w:rsidRPr="00C91534" w:rsidTr="00100FDD">
        <w:trPr>
          <w:trHeight w:val="315"/>
          <w:jc w:val="center"/>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Mar</w:t>
            </w:r>
            <w:r>
              <w:rPr>
                <w:rFonts w:eastAsia="Times New Roman" w:cs="Times New Roman"/>
                <w:szCs w:val="24"/>
              </w:rPr>
              <w:t>ch</w:t>
            </w:r>
          </w:p>
        </w:tc>
        <w:tc>
          <w:tcPr>
            <w:tcW w:w="226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4.5E-05</w:t>
            </w:r>
          </w:p>
        </w:tc>
        <w:tc>
          <w:tcPr>
            <w:tcW w:w="194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4.2E-02</w:t>
            </w:r>
          </w:p>
        </w:tc>
      </w:tr>
      <w:tr w:rsidR="001801DC" w:rsidRPr="00C91534" w:rsidTr="00100FDD">
        <w:trPr>
          <w:trHeight w:val="315"/>
          <w:jc w:val="center"/>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Apr</w:t>
            </w:r>
            <w:r>
              <w:rPr>
                <w:rFonts w:eastAsia="Times New Roman" w:cs="Times New Roman"/>
                <w:szCs w:val="24"/>
              </w:rPr>
              <w:t>il</w:t>
            </w:r>
          </w:p>
        </w:tc>
        <w:tc>
          <w:tcPr>
            <w:tcW w:w="226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2.5E-03</w:t>
            </w:r>
          </w:p>
        </w:tc>
        <w:tc>
          <w:tcPr>
            <w:tcW w:w="194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2.1E+00</w:t>
            </w:r>
          </w:p>
        </w:tc>
      </w:tr>
      <w:tr w:rsidR="001801DC" w:rsidRPr="00C91534" w:rsidTr="00100FDD">
        <w:trPr>
          <w:trHeight w:val="315"/>
          <w:jc w:val="center"/>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May</w:t>
            </w:r>
          </w:p>
        </w:tc>
        <w:tc>
          <w:tcPr>
            <w:tcW w:w="226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4.0E-06</w:t>
            </w:r>
          </w:p>
        </w:tc>
        <w:tc>
          <w:tcPr>
            <w:tcW w:w="194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8.4E-02</w:t>
            </w:r>
          </w:p>
        </w:tc>
      </w:tr>
      <w:tr w:rsidR="001801DC" w:rsidRPr="00C91534" w:rsidTr="00100FDD">
        <w:trPr>
          <w:trHeight w:val="315"/>
          <w:jc w:val="center"/>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Jun</w:t>
            </w:r>
            <w:r>
              <w:rPr>
                <w:rFonts w:eastAsia="Times New Roman" w:cs="Times New Roman"/>
                <w:szCs w:val="24"/>
              </w:rPr>
              <w:t>e</w:t>
            </w:r>
          </w:p>
        </w:tc>
        <w:tc>
          <w:tcPr>
            <w:tcW w:w="226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5.7E-06</w:t>
            </w:r>
          </w:p>
        </w:tc>
        <w:tc>
          <w:tcPr>
            <w:tcW w:w="194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1.3E-01</w:t>
            </w:r>
          </w:p>
        </w:tc>
      </w:tr>
      <w:tr w:rsidR="001801DC" w:rsidRPr="00C91534" w:rsidTr="00100FDD">
        <w:trPr>
          <w:trHeight w:val="315"/>
          <w:jc w:val="center"/>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Jul</w:t>
            </w:r>
            <w:r>
              <w:rPr>
                <w:rFonts w:eastAsia="Times New Roman" w:cs="Times New Roman"/>
                <w:szCs w:val="24"/>
              </w:rPr>
              <w:t>y</w:t>
            </w:r>
          </w:p>
        </w:tc>
        <w:tc>
          <w:tcPr>
            <w:tcW w:w="226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1.2E+01</w:t>
            </w:r>
          </w:p>
        </w:tc>
        <w:tc>
          <w:tcPr>
            <w:tcW w:w="194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4.9E+01</w:t>
            </w:r>
          </w:p>
        </w:tc>
      </w:tr>
      <w:tr w:rsidR="001801DC" w:rsidRPr="00C91534" w:rsidTr="00100FDD">
        <w:trPr>
          <w:trHeight w:val="315"/>
          <w:jc w:val="center"/>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Aug</w:t>
            </w:r>
            <w:r>
              <w:rPr>
                <w:rFonts w:eastAsia="Times New Roman" w:cs="Times New Roman"/>
                <w:szCs w:val="24"/>
              </w:rPr>
              <w:t>ust</w:t>
            </w:r>
          </w:p>
        </w:tc>
        <w:tc>
          <w:tcPr>
            <w:tcW w:w="226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1.7E-04</w:t>
            </w:r>
          </w:p>
        </w:tc>
        <w:tc>
          <w:tcPr>
            <w:tcW w:w="194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3.8E-01</w:t>
            </w:r>
          </w:p>
        </w:tc>
      </w:tr>
      <w:tr w:rsidR="001801DC" w:rsidRPr="00C91534" w:rsidTr="00100FDD">
        <w:trPr>
          <w:trHeight w:val="315"/>
          <w:jc w:val="center"/>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Sep</w:t>
            </w:r>
            <w:r>
              <w:rPr>
                <w:rFonts w:eastAsia="Times New Roman" w:cs="Times New Roman"/>
                <w:szCs w:val="24"/>
              </w:rPr>
              <w:t>tember</w:t>
            </w:r>
          </w:p>
        </w:tc>
        <w:tc>
          <w:tcPr>
            <w:tcW w:w="226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3.6E-03</w:t>
            </w:r>
          </w:p>
        </w:tc>
        <w:tc>
          <w:tcPr>
            <w:tcW w:w="194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1.7E+02</w:t>
            </w:r>
          </w:p>
        </w:tc>
      </w:tr>
      <w:tr w:rsidR="001801DC" w:rsidRPr="00C91534" w:rsidTr="00100FDD">
        <w:trPr>
          <w:trHeight w:val="315"/>
          <w:jc w:val="center"/>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Oct</w:t>
            </w:r>
            <w:r>
              <w:rPr>
                <w:rFonts w:eastAsia="Times New Roman" w:cs="Times New Roman"/>
                <w:szCs w:val="24"/>
              </w:rPr>
              <w:t>ober</w:t>
            </w:r>
          </w:p>
        </w:tc>
        <w:tc>
          <w:tcPr>
            <w:tcW w:w="226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6.5E-06</w:t>
            </w:r>
          </w:p>
        </w:tc>
        <w:tc>
          <w:tcPr>
            <w:tcW w:w="194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1.6E-02</w:t>
            </w:r>
          </w:p>
        </w:tc>
      </w:tr>
      <w:tr w:rsidR="001801DC" w:rsidRPr="00C91534" w:rsidTr="00100FDD">
        <w:trPr>
          <w:trHeight w:val="315"/>
          <w:jc w:val="center"/>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lastRenderedPageBreak/>
              <w:t>Nov</w:t>
            </w:r>
            <w:r>
              <w:rPr>
                <w:rFonts w:eastAsia="Times New Roman" w:cs="Times New Roman"/>
                <w:szCs w:val="24"/>
              </w:rPr>
              <w:t>ember</w:t>
            </w:r>
          </w:p>
        </w:tc>
        <w:tc>
          <w:tcPr>
            <w:tcW w:w="226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0.0E+00</w:t>
            </w:r>
          </w:p>
        </w:tc>
        <w:tc>
          <w:tcPr>
            <w:tcW w:w="194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8.4E-04</w:t>
            </w:r>
          </w:p>
        </w:tc>
      </w:tr>
      <w:tr w:rsidR="001801DC" w:rsidRPr="00C91534" w:rsidTr="00100FDD">
        <w:trPr>
          <w:trHeight w:val="315"/>
          <w:jc w:val="center"/>
        </w:trPr>
        <w:tc>
          <w:tcPr>
            <w:tcW w:w="1660" w:type="dxa"/>
            <w:tcBorders>
              <w:top w:val="nil"/>
              <w:left w:val="single" w:sz="4" w:space="0" w:color="auto"/>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Dec</w:t>
            </w:r>
            <w:r>
              <w:rPr>
                <w:rFonts w:eastAsia="Times New Roman" w:cs="Times New Roman"/>
                <w:szCs w:val="24"/>
              </w:rPr>
              <w:t>ember</w:t>
            </w:r>
          </w:p>
        </w:tc>
        <w:tc>
          <w:tcPr>
            <w:tcW w:w="226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0.0E+00</w:t>
            </w:r>
          </w:p>
        </w:tc>
        <w:tc>
          <w:tcPr>
            <w:tcW w:w="1940" w:type="dxa"/>
            <w:tcBorders>
              <w:top w:val="nil"/>
              <w:left w:val="nil"/>
              <w:bottom w:val="single" w:sz="4" w:space="0" w:color="auto"/>
              <w:right w:val="single" w:sz="4" w:space="0" w:color="auto"/>
            </w:tcBorders>
            <w:shd w:val="clear" w:color="auto" w:fill="auto"/>
            <w:noWrap/>
            <w:vAlign w:val="center"/>
            <w:hideMark/>
          </w:tcPr>
          <w:p w:rsidR="001801DC" w:rsidRPr="00C91534" w:rsidRDefault="001801DC" w:rsidP="001801DC">
            <w:pPr>
              <w:spacing w:before="0" w:after="0" w:line="240" w:lineRule="auto"/>
              <w:jc w:val="center"/>
              <w:rPr>
                <w:rFonts w:eastAsia="Times New Roman" w:cs="Times New Roman"/>
                <w:szCs w:val="24"/>
              </w:rPr>
            </w:pPr>
            <w:r w:rsidRPr="00C91534">
              <w:rPr>
                <w:rFonts w:eastAsia="Times New Roman" w:cs="Times New Roman"/>
                <w:szCs w:val="24"/>
              </w:rPr>
              <w:t>1.0E-04</w:t>
            </w:r>
          </w:p>
        </w:tc>
      </w:tr>
    </w:tbl>
    <w:p w:rsidR="001801DC" w:rsidRDefault="001801DC" w:rsidP="001801DC">
      <w:pPr>
        <w:jc w:val="center"/>
      </w:pPr>
    </w:p>
    <w:p w:rsidR="001801DC" w:rsidRPr="00652F54" w:rsidRDefault="001801DC" w:rsidP="001801DC">
      <w:pPr>
        <w:pStyle w:val="Caption"/>
        <w:keepNext/>
        <w:rPr>
          <w:b/>
          <w:szCs w:val="24"/>
        </w:rPr>
      </w:pPr>
      <w:bookmarkStart w:id="308" w:name="_Ref244420886"/>
      <w:bookmarkStart w:id="309" w:name="_Toc244428567"/>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36</w:t>
      </w:r>
      <w:r w:rsidR="007F32E3" w:rsidRPr="00652F54">
        <w:rPr>
          <w:b/>
          <w:szCs w:val="24"/>
        </w:rPr>
        <w:fldChar w:fldCharType="end"/>
      </w:r>
      <w:bookmarkEnd w:id="308"/>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61 using the PCA method.</w:t>
      </w:r>
      <w:bookmarkEnd w:id="309"/>
      <w:proofErr w:type="gramEnd"/>
    </w:p>
    <w:tbl>
      <w:tblPr>
        <w:tblW w:w="5000" w:type="pct"/>
        <w:jc w:val="center"/>
        <w:tblLook w:val="04A0"/>
      </w:tblPr>
      <w:tblGrid>
        <w:gridCol w:w="2061"/>
        <w:gridCol w:w="1830"/>
        <w:gridCol w:w="1534"/>
        <w:gridCol w:w="1833"/>
        <w:gridCol w:w="2318"/>
      </w:tblGrid>
      <w:tr w:rsidR="007B6542" w:rsidRPr="002C10FF" w:rsidTr="007B6542">
        <w:trPr>
          <w:trHeight w:val="300"/>
          <w:jc w:val="center"/>
        </w:trPr>
        <w:tc>
          <w:tcPr>
            <w:tcW w:w="2061" w:type="dxa"/>
            <w:vMerge w:val="restart"/>
            <w:tcBorders>
              <w:top w:val="single" w:sz="8" w:space="0" w:color="auto"/>
              <w:left w:val="single" w:sz="8" w:space="0" w:color="auto"/>
              <w:bottom w:val="single" w:sz="8" w:space="0" w:color="000000"/>
              <w:right w:val="single" w:sz="8" w:space="0" w:color="auto"/>
            </w:tcBorders>
            <w:vAlign w:val="center"/>
            <w:hideMark/>
          </w:tcPr>
          <w:p w:rsidR="007B6542" w:rsidRPr="002C10FF" w:rsidRDefault="007B6542" w:rsidP="001801DC">
            <w:pPr>
              <w:spacing w:before="0" w:after="0" w:line="240" w:lineRule="auto"/>
              <w:jc w:val="center"/>
              <w:rPr>
                <w:rFonts w:eastAsia="Times New Roman" w:cs="Times New Roman"/>
                <w:color w:val="000000"/>
                <w:szCs w:val="24"/>
              </w:rPr>
            </w:pPr>
            <w:r>
              <w:rPr>
                <w:rFonts w:eastAsia="Times New Roman" w:cs="Times New Roman"/>
                <w:color w:val="000000"/>
                <w:szCs w:val="24"/>
              </w:rPr>
              <w:t>Date</w:t>
            </w:r>
          </w:p>
        </w:tc>
        <w:tc>
          <w:tcPr>
            <w:tcW w:w="3364" w:type="dxa"/>
            <w:gridSpan w:val="2"/>
            <w:tcBorders>
              <w:top w:val="single" w:sz="8" w:space="0" w:color="auto"/>
              <w:left w:val="nil"/>
              <w:bottom w:val="single" w:sz="8" w:space="0" w:color="auto"/>
              <w:right w:val="single" w:sz="8" w:space="0" w:color="000000"/>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4151" w:type="dxa"/>
            <w:gridSpan w:val="2"/>
            <w:tcBorders>
              <w:top w:val="single" w:sz="8" w:space="0" w:color="auto"/>
              <w:left w:val="nil"/>
              <w:bottom w:val="single" w:sz="8" w:space="0" w:color="auto"/>
              <w:right w:val="single" w:sz="8" w:space="0" w:color="000000"/>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2C10FF" w:rsidTr="007B6542">
        <w:trPr>
          <w:trHeight w:val="300"/>
          <w:jc w:val="center"/>
        </w:trPr>
        <w:tc>
          <w:tcPr>
            <w:tcW w:w="2061" w:type="dxa"/>
            <w:vMerge/>
            <w:tcBorders>
              <w:top w:val="single" w:sz="8" w:space="0" w:color="auto"/>
              <w:left w:val="single" w:sz="8" w:space="0" w:color="auto"/>
              <w:bottom w:val="single" w:sz="8" w:space="0" w:color="000000"/>
              <w:right w:val="single" w:sz="8" w:space="0" w:color="auto"/>
            </w:tcBorders>
            <w:vAlign w:val="center"/>
            <w:hideMark/>
          </w:tcPr>
          <w:p w:rsidR="001801DC" w:rsidRPr="002C10FF" w:rsidRDefault="001801DC" w:rsidP="001801DC">
            <w:pPr>
              <w:spacing w:before="0" w:after="0" w:line="240" w:lineRule="auto"/>
              <w:jc w:val="center"/>
              <w:rPr>
                <w:rFonts w:eastAsia="Times New Roman" w:cs="Times New Roman"/>
                <w:color w:val="000000"/>
                <w:szCs w:val="24"/>
              </w:rPr>
            </w:pPr>
          </w:p>
        </w:tc>
        <w:tc>
          <w:tcPr>
            <w:tcW w:w="1830" w:type="dxa"/>
            <w:tcBorders>
              <w:top w:val="nil"/>
              <w:left w:val="nil"/>
              <w:bottom w:val="single" w:sz="8" w:space="0" w:color="auto"/>
              <w:right w:val="single" w:sz="8" w:space="0" w:color="auto"/>
            </w:tcBorders>
            <w:shd w:val="clear" w:color="auto" w:fill="auto"/>
            <w:noWrap/>
            <w:vAlign w:val="center"/>
            <w:hideMark/>
          </w:tcPr>
          <w:p w:rsidR="001801DC" w:rsidRPr="002C10FF" w:rsidRDefault="001801DC" w:rsidP="001801DC">
            <w:pPr>
              <w:spacing w:before="0" w:after="0" w:line="240" w:lineRule="auto"/>
              <w:jc w:val="center"/>
              <w:rPr>
                <w:rFonts w:eastAsia="Times New Roman" w:cs="Times New Roman"/>
                <w:color w:val="000000"/>
                <w:szCs w:val="24"/>
              </w:rPr>
            </w:pPr>
            <w:r w:rsidRPr="002C10FF">
              <w:rPr>
                <w:rFonts w:eastAsia="Times New Roman" w:cs="Times New Roman"/>
                <w:color w:val="000000"/>
                <w:szCs w:val="24"/>
              </w:rPr>
              <w:t>HMA</w:t>
            </w:r>
          </w:p>
        </w:tc>
        <w:tc>
          <w:tcPr>
            <w:tcW w:w="1534" w:type="dxa"/>
            <w:tcBorders>
              <w:top w:val="nil"/>
              <w:left w:val="nil"/>
              <w:bottom w:val="single" w:sz="8" w:space="0" w:color="auto"/>
              <w:right w:val="single" w:sz="8" w:space="0" w:color="auto"/>
            </w:tcBorders>
            <w:shd w:val="clear" w:color="auto" w:fill="auto"/>
            <w:noWrap/>
            <w:vAlign w:val="center"/>
            <w:hideMark/>
          </w:tcPr>
          <w:p w:rsidR="001801DC" w:rsidRPr="002C10FF" w:rsidRDefault="001801DC" w:rsidP="001801DC">
            <w:pPr>
              <w:spacing w:before="0" w:after="0" w:line="240" w:lineRule="auto"/>
              <w:jc w:val="center"/>
              <w:rPr>
                <w:rFonts w:eastAsia="Times New Roman" w:cs="Times New Roman"/>
                <w:color w:val="000000"/>
                <w:szCs w:val="24"/>
              </w:rPr>
            </w:pPr>
            <w:r w:rsidRPr="002C10FF">
              <w:rPr>
                <w:rFonts w:eastAsia="Times New Roman" w:cs="Times New Roman"/>
                <w:color w:val="000000"/>
                <w:szCs w:val="24"/>
              </w:rPr>
              <w:t>PCC</w:t>
            </w:r>
          </w:p>
        </w:tc>
        <w:tc>
          <w:tcPr>
            <w:tcW w:w="1833" w:type="dxa"/>
            <w:tcBorders>
              <w:top w:val="nil"/>
              <w:left w:val="nil"/>
              <w:bottom w:val="single" w:sz="8" w:space="0" w:color="auto"/>
              <w:right w:val="single" w:sz="8" w:space="0" w:color="auto"/>
            </w:tcBorders>
            <w:shd w:val="clear" w:color="auto" w:fill="auto"/>
            <w:noWrap/>
            <w:vAlign w:val="center"/>
            <w:hideMark/>
          </w:tcPr>
          <w:p w:rsidR="001801DC" w:rsidRPr="002C10FF" w:rsidRDefault="001801DC" w:rsidP="001801DC">
            <w:pPr>
              <w:spacing w:before="0" w:after="0" w:line="240" w:lineRule="auto"/>
              <w:jc w:val="center"/>
              <w:rPr>
                <w:rFonts w:eastAsia="Times New Roman" w:cs="Times New Roman"/>
                <w:color w:val="000000"/>
                <w:szCs w:val="24"/>
              </w:rPr>
            </w:pPr>
            <w:r w:rsidRPr="002C10FF">
              <w:rPr>
                <w:rFonts w:eastAsia="Times New Roman" w:cs="Times New Roman"/>
                <w:color w:val="000000"/>
                <w:szCs w:val="24"/>
              </w:rPr>
              <w:t>HMA</w:t>
            </w:r>
          </w:p>
        </w:tc>
        <w:tc>
          <w:tcPr>
            <w:tcW w:w="2318" w:type="dxa"/>
            <w:tcBorders>
              <w:top w:val="nil"/>
              <w:left w:val="nil"/>
              <w:bottom w:val="single" w:sz="8" w:space="0" w:color="auto"/>
              <w:right w:val="single" w:sz="8" w:space="0" w:color="auto"/>
            </w:tcBorders>
            <w:shd w:val="clear" w:color="auto" w:fill="auto"/>
            <w:noWrap/>
            <w:vAlign w:val="center"/>
            <w:hideMark/>
          </w:tcPr>
          <w:p w:rsidR="001801DC" w:rsidRPr="002C10FF" w:rsidRDefault="001801DC" w:rsidP="001801DC">
            <w:pPr>
              <w:spacing w:before="0" w:after="0" w:line="240" w:lineRule="auto"/>
              <w:jc w:val="center"/>
              <w:rPr>
                <w:rFonts w:eastAsia="Times New Roman" w:cs="Times New Roman"/>
                <w:color w:val="000000"/>
                <w:szCs w:val="24"/>
              </w:rPr>
            </w:pPr>
            <w:r w:rsidRPr="002C10FF">
              <w:rPr>
                <w:rFonts w:eastAsia="Times New Roman" w:cs="Times New Roman"/>
                <w:color w:val="000000"/>
                <w:szCs w:val="24"/>
              </w:rPr>
              <w:t>PCC</w:t>
            </w:r>
          </w:p>
        </w:tc>
      </w:tr>
      <w:tr w:rsidR="001801DC" w:rsidRPr="002C10FF" w:rsidTr="007B6542">
        <w:trPr>
          <w:trHeight w:val="300"/>
          <w:jc w:val="center"/>
        </w:trPr>
        <w:tc>
          <w:tcPr>
            <w:tcW w:w="2061" w:type="dxa"/>
            <w:tcBorders>
              <w:top w:val="nil"/>
              <w:left w:val="single" w:sz="8" w:space="0" w:color="auto"/>
              <w:bottom w:val="single" w:sz="8" w:space="0" w:color="auto"/>
              <w:right w:val="single" w:sz="8" w:space="0" w:color="auto"/>
            </w:tcBorders>
            <w:shd w:val="clear" w:color="auto" w:fill="auto"/>
            <w:noWrap/>
            <w:vAlign w:val="center"/>
            <w:hideMark/>
          </w:tcPr>
          <w:p w:rsidR="001801DC" w:rsidRPr="002C10FF" w:rsidRDefault="001801DC" w:rsidP="001801DC">
            <w:pPr>
              <w:spacing w:before="0" w:after="0" w:line="240" w:lineRule="auto"/>
              <w:jc w:val="center"/>
              <w:rPr>
                <w:rFonts w:eastAsia="Times New Roman" w:cs="Times New Roman"/>
                <w:color w:val="000000"/>
                <w:szCs w:val="24"/>
              </w:rPr>
            </w:pPr>
            <w:r w:rsidRPr="002C10FF">
              <w:rPr>
                <w:rFonts w:eastAsia="Times New Roman" w:cs="Times New Roman"/>
                <w:color w:val="000000"/>
                <w:szCs w:val="24"/>
              </w:rPr>
              <w:t>Dec-04</w:t>
            </w:r>
          </w:p>
        </w:tc>
        <w:tc>
          <w:tcPr>
            <w:tcW w:w="1830"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4.0E-02</w:t>
            </w:r>
          </w:p>
        </w:tc>
        <w:tc>
          <w:tcPr>
            <w:tcW w:w="1534"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6.8E+00</w:t>
            </w:r>
          </w:p>
        </w:tc>
        <w:tc>
          <w:tcPr>
            <w:tcW w:w="1833"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6.0E-02</w:t>
            </w:r>
          </w:p>
        </w:tc>
        <w:tc>
          <w:tcPr>
            <w:tcW w:w="2318"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5.9E+03</w:t>
            </w:r>
          </w:p>
        </w:tc>
      </w:tr>
      <w:tr w:rsidR="001801DC" w:rsidRPr="002C10FF" w:rsidTr="007B6542">
        <w:trPr>
          <w:trHeight w:val="300"/>
          <w:jc w:val="center"/>
        </w:trPr>
        <w:tc>
          <w:tcPr>
            <w:tcW w:w="2061" w:type="dxa"/>
            <w:tcBorders>
              <w:top w:val="nil"/>
              <w:left w:val="single" w:sz="8" w:space="0" w:color="auto"/>
              <w:bottom w:val="single" w:sz="8" w:space="0" w:color="auto"/>
              <w:right w:val="single" w:sz="8" w:space="0" w:color="auto"/>
            </w:tcBorders>
            <w:shd w:val="clear" w:color="auto" w:fill="auto"/>
            <w:noWrap/>
            <w:vAlign w:val="center"/>
            <w:hideMark/>
          </w:tcPr>
          <w:p w:rsidR="001801DC" w:rsidRPr="002C10FF" w:rsidRDefault="001801DC" w:rsidP="001801DC">
            <w:pPr>
              <w:spacing w:before="0" w:after="0" w:line="240" w:lineRule="auto"/>
              <w:jc w:val="center"/>
              <w:rPr>
                <w:rFonts w:eastAsia="Times New Roman" w:cs="Times New Roman"/>
                <w:color w:val="000000"/>
                <w:szCs w:val="24"/>
              </w:rPr>
            </w:pPr>
            <w:r w:rsidRPr="002C10FF">
              <w:rPr>
                <w:rFonts w:eastAsia="Times New Roman" w:cs="Times New Roman"/>
                <w:color w:val="000000"/>
                <w:szCs w:val="24"/>
              </w:rPr>
              <w:t>Dec-05</w:t>
            </w:r>
          </w:p>
        </w:tc>
        <w:tc>
          <w:tcPr>
            <w:tcW w:w="1830"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1.4E-01</w:t>
            </w:r>
          </w:p>
        </w:tc>
        <w:tc>
          <w:tcPr>
            <w:tcW w:w="1534"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2.5E+01</w:t>
            </w:r>
          </w:p>
        </w:tc>
        <w:tc>
          <w:tcPr>
            <w:tcW w:w="1833"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1.6E-01</w:t>
            </w:r>
          </w:p>
        </w:tc>
        <w:tc>
          <w:tcPr>
            <w:tcW w:w="2318"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1.2E+04</w:t>
            </w:r>
          </w:p>
        </w:tc>
      </w:tr>
      <w:tr w:rsidR="001801DC" w:rsidRPr="002C10FF" w:rsidTr="007B6542">
        <w:trPr>
          <w:trHeight w:val="300"/>
          <w:jc w:val="center"/>
        </w:trPr>
        <w:tc>
          <w:tcPr>
            <w:tcW w:w="2061" w:type="dxa"/>
            <w:tcBorders>
              <w:top w:val="nil"/>
              <w:left w:val="single" w:sz="8" w:space="0" w:color="auto"/>
              <w:bottom w:val="single" w:sz="8" w:space="0" w:color="auto"/>
              <w:right w:val="single" w:sz="8" w:space="0" w:color="auto"/>
            </w:tcBorders>
            <w:shd w:val="clear" w:color="auto" w:fill="auto"/>
            <w:noWrap/>
            <w:vAlign w:val="center"/>
            <w:hideMark/>
          </w:tcPr>
          <w:p w:rsidR="001801DC" w:rsidRPr="002C10FF" w:rsidRDefault="001801DC" w:rsidP="001801DC">
            <w:pPr>
              <w:spacing w:before="0" w:after="0" w:line="240" w:lineRule="auto"/>
              <w:jc w:val="center"/>
              <w:rPr>
                <w:rFonts w:eastAsia="Times New Roman" w:cs="Times New Roman"/>
                <w:color w:val="000000"/>
                <w:szCs w:val="24"/>
              </w:rPr>
            </w:pPr>
            <w:r w:rsidRPr="002C10FF">
              <w:rPr>
                <w:rFonts w:eastAsia="Times New Roman" w:cs="Times New Roman"/>
                <w:color w:val="000000"/>
                <w:szCs w:val="24"/>
              </w:rPr>
              <w:t>Dec-06</w:t>
            </w:r>
          </w:p>
        </w:tc>
        <w:tc>
          <w:tcPr>
            <w:tcW w:w="1830"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2.3E-01</w:t>
            </w:r>
          </w:p>
        </w:tc>
        <w:tc>
          <w:tcPr>
            <w:tcW w:w="1534"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4.3E+01</w:t>
            </w:r>
          </w:p>
        </w:tc>
        <w:tc>
          <w:tcPr>
            <w:tcW w:w="1833"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2.7E-01</w:t>
            </w:r>
          </w:p>
        </w:tc>
        <w:tc>
          <w:tcPr>
            <w:tcW w:w="2318"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1.8E+04</w:t>
            </w:r>
          </w:p>
        </w:tc>
      </w:tr>
      <w:tr w:rsidR="001801DC" w:rsidRPr="002C10FF" w:rsidTr="007B6542">
        <w:trPr>
          <w:trHeight w:val="300"/>
          <w:jc w:val="center"/>
        </w:trPr>
        <w:tc>
          <w:tcPr>
            <w:tcW w:w="2061" w:type="dxa"/>
            <w:tcBorders>
              <w:top w:val="nil"/>
              <w:left w:val="single" w:sz="8" w:space="0" w:color="auto"/>
              <w:bottom w:val="single" w:sz="8" w:space="0" w:color="auto"/>
              <w:right w:val="single" w:sz="8" w:space="0" w:color="auto"/>
            </w:tcBorders>
            <w:shd w:val="clear" w:color="auto" w:fill="auto"/>
            <w:noWrap/>
            <w:vAlign w:val="center"/>
            <w:hideMark/>
          </w:tcPr>
          <w:p w:rsidR="001801DC" w:rsidRPr="002C10FF" w:rsidRDefault="001801DC" w:rsidP="001801DC">
            <w:pPr>
              <w:spacing w:before="0" w:after="0" w:line="240" w:lineRule="auto"/>
              <w:jc w:val="center"/>
              <w:rPr>
                <w:rFonts w:eastAsia="Times New Roman" w:cs="Times New Roman"/>
                <w:color w:val="000000"/>
                <w:szCs w:val="24"/>
              </w:rPr>
            </w:pPr>
            <w:r w:rsidRPr="002C10FF">
              <w:rPr>
                <w:rFonts w:eastAsia="Times New Roman" w:cs="Times New Roman"/>
                <w:color w:val="000000"/>
                <w:szCs w:val="24"/>
              </w:rPr>
              <w:t>Dec-07</w:t>
            </w:r>
          </w:p>
        </w:tc>
        <w:tc>
          <w:tcPr>
            <w:tcW w:w="1830"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3.2E-01</w:t>
            </w:r>
          </w:p>
        </w:tc>
        <w:tc>
          <w:tcPr>
            <w:tcW w:w="1534"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6.0E+01</w:t>
            </w:r>
          </w:p>
        </w:tc>
        <w:tc>
          <w:tcPr>
            <w:tcW w:w="1833"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3.8E-01</w:t>
            </w:r>
          </w:p>
        </w:tc>
        <w:tc>
          <w:tcPr>
            <w:tcW w:w="2318"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2.4E+04</w:t>
            </w:r>
          </w:p>
        </w:tc>
      </w:tr>
      <w:tr w:rsidR="001801DC" w:rsidRPr="002C10FF" w:rsidTr="007B6542">
        <w:trPr>
          <w:trHeight w:val="300"/>
          <w:jc w:val="center"/>
        </w:trPr>
        <w:tc>
          <w:tcPr>
            <w:tcW w:w="2061" w:type="dxa"/>
            <w:tcBorders>
              <w:top w:val="nil"/>
              <w:left w:val="single" w:sz="8" w:space="0" w:color="auto"/>
              <w:bottom w:val="single" w:sz="8" w:space="0" w:color="auto"/>
              <w:right w:val="single" w:sz="8" w:space="0" w:color="auto"/>
            </w:tcBorders>
            <w:shd w:val="clear" w:color="auto" w:fill="auto"/>
            <w:noWrap/>
            <w:vAlign w:val="center"/>
            <w:hideMark/>
          </w:tcPr>
          <w:p w:rsidR="001801DC" w:rsidRPr="002C10FF" w:rsidRDefault="001801DC" w:rsidP="001801DC">
            <w:pPr>
              <w:spacing w:before="0" w:after="0" w:line="240" w:lineRule="auto"/>
              <w:jc w:val="center"/>
              <w:rPr>
                <w:rFonts w:eastAsia="Times New Roman" w:cs="Times New Roman"/>
                <w:color w:val="000000"/>
                <w:szCs w:val="24"/>
              </w:rPr>
            </w:pPr>
            <w:r w:rsidRPr="002C10FF">
              <w:rPr>
                <w:rFonts w:eastAsia="Times New Roman" w:cs="Times New Roman"/>
                <w:color w:val="000000"/>
                <w:szCs w:val="24"/>
              </w:rPr>
              <w:t>Dec-08</w:t>
            </w:r>
          </w:p>
        </w:tc>
        <w:tc>
          <w:tcPr>
            <w:tcW w:w="1830"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4.1E-01</w:t>
            </w:r>
          </w:p>
        </w:tc>
        <w:tc>
          <w:tcPr>
            <w:tcW w:w="1534"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7.8E+01</w:t>
            </w:r>
          </w:p>
        </w:tc>
        <w:tc>
          <w:tcPr>
            <w:tcW w:w="1833"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4.9E-01</w:t>
            </w:r>
          </w:p>
        </w:tc>
        <w:tc>
          <w:tcPr>
            <w:tcW w:w="2318"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2.9E+04</w:t>
            </w:r>
          </w:p>
        </w:tc>
      </w:tr>
    </w:tbl>
    <w:p w:rsidR="001801DC" w:rsidRDefault="001801DC" w:rsidP="001801DC">
      <w:pPr>
        <w:spacing w:before="0" w:after="200" w:line="276" w:lineRule="auto"/>
        <w:jc w:val="left"/>
      </w:pPr>
    </w:p>
    <w:p w:rsidR="001801DC" w:rsidRDefault="001801DC" w:rsidP="001801DC">
      <w:pPr>
        <w:spacing w:before="0" w:after="200" w:line="276" w:lineRule="auto"/>
        <w:jc w:val="center"/>
      </w:pPr>
      <w:r w:rsidRPr="002C10FF">
        <w:rPr>
          <w:noProof/>
        </w:rPr>
        <w:drawing>
          <wp:inline distT="0" distB="0" distL="0" distR="0">
            <wp:extent cx="4610100" cy="3362325"/>
            <wp:effectExtent l="0" t="0" r="0" b="0"/>
            <wp:docPr id="50"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3"/>
              </a:graphicData>
            </a:graphic>
          </wp:inline>
        </w:drawing>
      </w:r>
    </w:p>
    <w:p w:rsidR="00C4192C" w:rsidRDefault="001801DC">
      <w:pPr>
        <w:spacing w:line="240" w:lineRule="auto"/>
        <w:jc w:val="center"/>
      </w:pPr>
      <w:bookmarkStart w:id="310" w:name="_Ref244420848"/>
      <w:bookmarkStart w:id="311" w:name="_Toc244428492"/>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77</w:t>
      </w:r>
      <w:r w:rsidR="007F32E3">
        <w:fldChar w:fldCharType="end"/>
      </w:r>
      <w:bookmarkEnd w:id="310"/>
      <w:r w:rsidRPr="00C95597">
        <w:t>.</w:t>
      </w:r>
      <w:proofErr w:type="gramEnd"/>
      <w:r w:rsidRPr="00C95597">
        <w:t xml:space="preserve"> </w:t>
      </w:r>
      <w:r>
        <w:t>Observed transverse cracking vs. fatigue damage predicted for Cell 61</w:t>
      </w:r>
      <w:r w:rsidRPr="00393D3C">
        <w:t xml:space="preserve"> </w:t>
      </w:r>
      <w:r>
        <w:t>using the PCA method.</w:t>
      </w:r>
      <w:bookmarkEnd w:id="311"/>
    </w:p>
    <w:p w:rsidR="001801DC" w:rsidRDefault="001801DC" w:rsidP="001801DC">
      <w:pPr>
        <w:jc w:val="center"/>
      </w:pPr>
      <w:r w:rsidRPr="002C10FF">
        <w:rPr>
          <w:noProof/>
        </w:rPr>
        <w:lastRenderedPageBreak/>
        <w:drawing>
          <wp:inline distT="0" distB="0" distL="0" distR="0">
            <wp:extent cx="4505325" cy="3162300"/>
            <wp:effectExtent l="0" t="0" r="0" b="0"/>
            <wp:docPr id="51"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inline>
        </w:drawing>
      </w:r>
      <w:r w:rsidRPr="005B701E">
        <w:t xml:space="preserve"> </w:t>
      </w:r>
    </w:p>
    <w:p w:rsidR="001801DC" w:rsidRDefault="001801DC" w:rsidP="001801DC">
      <w:pPr>
        <w:jc w:val="center"/>
      </w:pPr>
      <w:bookmarkStart w:id="312" w:name="_Toc244428493"/>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78</w:t>
      </w:r>
      <w:r w:rsidR="007F32E3">
        <w:fldChar w:fldCharType="end"/>
      </w:r>
      <w:r w:rsidRPr="00C95597">
        <w:t>.</w:t>
      </w:r>
      <w:proofErr w:type="gramEnd"/>
      <w:r w:rsidRPr="00C95597">
        <w:t xml:space="preserve"> </w:t>
      </w:r>
      <w:r>
        <w:t>Observed IRI vs. fatigue damage predicted for Cell 61</w:t>
      </w:r>
      <w:r w:rsidRPr="00393D3C">
        <w:t xml:space="preserve"> </w:t>
      </w:r>
      <w:r>
        <w:t>using the PCA method.</w:t>
      </w:r>
      <w:bookmarkEnd w:id="312"/>
      <w:r>
        <w:t xml:space="preserve"> </w:t>
      </w:r>
    </w:p>
    <w:p w:rsidR="00D45EC1" w:rsidRDefault="00D45EC1" w:rsidP="001801DC">
      <w:pPr>
        <w:jc w:val="center"/>
      </w:pPr>
    </w:p>
    <w:p w:rsidR="001801DC" w:rsidRPr="00652F54" w:rsidRDefault="001801DC" w:rsidP="001801DC">
      <w:pPr>
        <w:pStyle w:val="Caption"/>
        <w:keepNext/>
        <w:rPr>
          <w:b/>
          <w:szCs w:val="24"/>
        </w:rPr>
      </w:pPr>
      <w:bookmarkStart w:id="313" w:name="_Toc244428568"/>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37</w:t>
      </w:r>
      <w:r w:rsidR="007F32E3" w:rsidRPr="00652F54">
        <w:rPr>
          <w:b/>
          <w:szCs w:val="24"/>
        </w:rPr>
        <w:fldChar w:fldCharType="end"/>
      </w:r>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62 using the PCA method.</w:t>
      </w:r>
      <w:bookmarkEnd w:id="313"/>
      <w:proofErr w:type="gramEnd"/>
    </w:p>
    <w:tbl>
      <w:tblPr>
        <w:tblW w:w="5000" w:type="pct"/>
        <w:jc w:val="center"/>
        <w:tblLook w:val="04A0"/>
      </w:tblPr>
      <w:tblGrid>
        <w:gridCol w:w="1717"/>
        <w:gridCol w:w="1574"/>
        <w:gridCol w:w="1525"/>
        <w:gridCol w:w="2068"/>
        <w:gridCol w:w="2692"/>
      </w:tblGrid>
      <w:tr w:rsidR="007B6542" w:rsidRPr="00700C8F" w:rsidTr="007B6542">
        <w:trPr>
          <w:trHeight w:val="287"/>
          <w:jc w:val="center"/>
        </w:trPr>
        <w:tc>
          <w:tcPr>
            <w:tcW w:w="1717" w:type="dxa"/>
            <w:vMerge w:val="restart"/>
            <w:tcBorders>
              <w:top w:val="single" w:sz="8" w:space="0" w:color="auto"/>
              <w:left w:val="single" w:sz="8" w:space="0" w:color="auto"/>
              <w:bottom w:val="single" w:sz="8" w:space="0" w:color="000000"/>
              <w:right w:val="single" w:sz="8" w:space="0" w:color="auto"/>
            </w:tcBorders>
            <w:vAlign w:val="center"/>
            <w:hideMark/>
          </w:tcPr>
          <w:p w:rsidR="007B6542" w:rsidRPr="00700C8F" w:rsidRDefault="007B6542" w:rsidP="001801DC">
            <w:pPr>
              <w:spacing w:before="0" w:after="0" w:line="240" w:lineRule="auto"/>
              <w:jc w:val="center"/>
              <w:rPr>
                <w:rFonts w:eastAsia="Times New Roman" w:cs="Times New Roman"/>
                <w:color w:val="000000"/>
                <w:szCs w:val="24"/>
              </w:rPr>
            </w:pPr>
            <w:r>
              <w:rPr>
                <w:rFonts w:eastAsia="Times New Roman" w:cs="Times New Roman"/>
                <w:color w:val="000000"/>
                <w:szCs w:val="24"/>
              </w:rPr>
              <w:t>Date</w:t>
            </w:r>
          </w:p>
        </w:tc>
        <w:tc>
          <w:tcPr>
            <w:tcW w:w="3099" w:type="dxa"/>
            <w:gridSpan w:val="2"/>
            <w:tcBorders>
              <w:top w:val="single" w:sz="8" w:space="0" w:color="auto"/>
              <w:left w:val="nil"/>
              <w:bottom w:val="single" w:sz="8" w:space="0" w:color="auto"/>
              <w:right w:val="single" w:sz="8" w:space="0" w:color="000000"/>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4760" w:type="dxa"/>
            <w:gridSpan w:val="2"/>
            <w:tcBorders>
              <w:top w:val="single" w:sz="8" w:space="0" w:color="auto"/>
              <w:left w:val="nil"/>
              <w:bottom w:val="single" w:sz="8" w:space="0" w:color="auto"/>
              <w:right w:val="single" w:sz="8" w:space="0" w:color="000000"/>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700C8F" w:rsidTr="007B6542">
        <w:trPr>
          <w:trHeight w:val="287"/>
          <w:jc w:val="center"/>
        </w:trPr>
        <w:tc>
          <w:tcPr>
            <w:tcW w:w="1717" w:type="dxa"/>
            <w:vMerge/>
            <w:tcBorders>
              <w:top w:val="single" w:sz="8" w:space="0" w:color="auto"/>
              <w:left w:val="single" w:sz="8" w:space="0" w:color="auto"/>
              <w:bottom w:val="single" w:sz="8" w:space="0" w:color="000000"/>
              <w:right w:val="single" w:sz="8" w:space="0" w:color="auto"/>
            </w:tcBorders>
            <w:vAlign w:val="center"/>
            <w:hideMark/>
          </w:tcPr>
          <w:p w:rsidR="001801DC" w:rsidRPr="00700C8F" w:rsidRDefault="001801DC" w:rsidP="001801DC">
            <w:pPr>
              <w:spacing w:before="0" w:after="0" w:line="240" w:lineRule="auto"/>
              <w:jc w:val="center"/>
              <w:rPr>
                <w:rFonts w:eastAsia="Times New Roman" w:cs="Times New Roman"/>
                <w:color w:val="000000"/>
                <w:szCs w:val="24"/>
              </w:rPr>
            </w:pPr>
          </w:p>
        </w:tc>
        <w:tc>
          <w:tcPr>
            <w:tcW w:w="1574" w:type="dxa"/>
            <w:tcBorders>
              <w:top w:val="nil"/>
              <w:left w:val="nil"/>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HMA</w:t>
            </w:r>
          </w:p>
        </w:tc>
        <w:tc>
          <w:tcPr>
            <w:tcW w:w="1525" w:type="dxa"/>
            <w:tcBorders>
              <w:top w:val="nil"/>
              <w:left w:val="nil"/>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PCC</w:t>
            </w:r>
          </w:p>
        </w:tc>
        <w:tc>
          <w:tcPr>
            <w:tcW w:w="2068" w:type="dxa"/>
            <w:tcBorders>
              <w:top w:val="nil"/>
              <w:left w:val="nil"/>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HMA</w:t>
            </w:r>
          </w:p>
        </w:tc>
        <w:tc>
          <w:tcPr>
            <w:tcW w:w="2692" w:type="dxa"/>
            <w:tcBorders>
              <w:top w:val="nil"/>
              <w:left w:val="nil"/>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PCC</w:t>
            </w:r>
          </w:p>
        </w:tc>
      </w:tr>
      <w:tr w:rsidR="001801DC" w:rsidRPr="00700C8F" w:rsidTr="007B6542">
        <w:trPr>
          <w:trHeight w:val="287"/>
          <w:jc w:val="center"/>
        </w:trPr>
        <w:tc>
          <w:tcPr>
            <w:tcW w:w="1717" w:type="dxa"/>
            <w:tcBorders>
              <w:top w:val="nil"/>
              <w:left w:val="single" w:sz="8" w:space="0" w:color="auto"/>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Dec-04</w:t>
            </w:r>
          </w:p>
        </w:tc>
        <w:tc>
          <w:tcPr>
            <w:tcW w:w="1574"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5.0E-02</w:t>
            </w:r>
          </w:p>
        </w:tc>
        <w:tc>
          <w:tcPr>
            <w:tcW w:w="1525"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1.3E+00</w:t>
            </w:r>
          </w:p>
        </w:tc>
        <w:tc>
          <w:tcPr>
            <w:tcW w:w="2068"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8.0E-02</w:t>
            </w:r>
          </w:p>
        </w:tc>
        <w:tc>
          <w:tcPr>
            <w:tcW w:w="2692"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3.5E+03</w:t>
            </w:r>
          </w:p>
        </w:tc>
      </w:tr>
      <w:tr w:rsidR="001801DC" w:rsidRPr="00700C8F" w:rsidTr="007B6542">
        <w:trPr>
          <w:trHeight w:val="287"/>
          <w:jc w:val="center"/>
        </w:trPr>
        <w:tc>
          <w:tcPr>
            <w:tcW w:w="1717" w:type="dxa"/>
            <w:tcBorders>
              <w:top w:val="nil"/>
              <w:left w:val="single" w:sz="8" w:space="0" w:color="auto"/>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Dec-05</w:t>
            </w:r>
          </w:p>
        </w:tc>
        <w:tc>
          <w:tcPr>
            <w:tcW w:w="1574"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1.6E-01</w:t>
            </w:r>
          </w:p>
        </w:tc>
        <w:tc>
          <w:tcPr>
            <w:tcW w:w="1525"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5.1E+00</w:t>
            </w:r>
          </w:p>
        </w:tc>
        <w:tc>
          <w:tcPr>
            <w:tcW w:w="2068"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2.2E-01</w:t>
            </w:r>
          </w:p>
        </w:tc>
        <w:tc>
          <w:tcPr>
            <w:tcW w:w="2692"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7.1E+03</w:t>
            </w:r>
          </w:p>
        </w:tc>
      </w:tr>
      <w:tr w:rsidR="001801DC" w:rsidRPr="00700C8F" w:rsidTr="007B6542">
        <w:trPr>
          <w:trHeight w:val="287"/>
          <w:jc w:val="center"/>
        </w:trPr>
        <w:tc>
          <w:tcPr>
            <w:tcW w:w="1717" w:type="dxa"/>
            <w:tcBorders>
              <w:top w:val="nil"/>
              <w:left w:val="single" w:sz="8" w:space="0" w:color="auto"/>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Dec-06</w:t>
            </w:r>
          </w:p>
        </w:tc>
        <w:tc>
          <w:tcPr>
            <w:tcW w:w="1574"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2.7E-01</w:t>
            </w:r>
          </w:p>
        </w:tc>
        <w:tc>
          <w:tcPr>
            <w:tcW w:w="1525"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8.8E+00</w:t>
            </w:r>
          </w:p>
        </w:tc>
        <w:tc>
          <w:tcPr>
            <w:tcW w:w="2068"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3.7E-01</w:t>
            </w:r>
          </w:p>
        </w:tc>
        <w:tc>
          <w:tcPr>
            <w:tcW w:w="2692"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1.1E+04</w:t>
            </w:r>
          </w:p>
        </w:tc>
      </w:tr>
      <w:tr w:rsidR="001801DC" w:rsidRPr="00700C8F" w:rsidTr="007B6542">
        <w:trPr>
          <w:trHeight w:val="287"/>
          <w:jc w:val="center"/>
        </w:trPr>
        <w:tc>
          <w:tcPr>
            <w:tcW w:w="1717" w:type="dxa"/>
            <w:tcBorders>
              <w:top w:val="nil"/>
              <w:left w:val="single" w:sz="8" w:space="0" w:color="auto"/>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Dec-07</w:t>
            </w:r>
          </w:p>
        </w:tc>
        <w:tc>
          <w:tcPr>
            <w:tcW w:w="1574"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3.9E-01</w:t>
            </w:r>
          </w:p>
        </w:tc>
        <w:tc>
          <w:tcPr>
            <w:tcW w:w="1525"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1.3E+01</w:t>
            </w:r>
          </w:p>
        </w:tc>
        <w:tc>
          <w:tcPr>
            <w:tcW w:w="2068"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5.1E-01</w:t>
            </w:r>
          </w:p>
        </w:tc>
        <w:tc>
          <w:tcPr>
            <w:tcW w:w="2692"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1.4E+04</w:t>
            </w:r>
          </w:p>
        </w:tc>
      </w:tr>
      <w:tr w:rsidR="001801DC" w:rsidRPr="00700C8F" w:rsidTr="007B6542">
        <w:trPr>
          <w:trHeight w:val="287"/>
          <w:jc w:val="center"/>
        </w:trPr>
        <w:tc>
          <w:tcPr>
            <w:tcW w:w="1717" w:type="dxa"/>
            <w:tcBorders>
              <w:top w:val="nil"/>
              <w:left w:val="single" w:sz="8" w:space="0" w:color="auto"/>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Dec-08</w:t>
            </w:r>
          </w:p>
        </w:tc>
        <w:tc>
          <w:tcPr>
            <w:tcW w:w="1574"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5.0E-01</w:t>
            </w:r>
          </w:p>
        </w:tc>
        <w:tc>
          <w:tcPr>
            <w:tcW w:w="1525"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1.6E+01</w:t>
            </w:r>
          </w:p>
        </w:tc>
        <w:tc>
          <w:tcPr>
            <w:tcW w:w="2068"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6.5E-01</w:t>
            </w:r>
          </w:p>
        </w:tc>
        <w:tc>
          <w:tcPr>
            <w:tcW w:w="2692"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1.8E+04</w:t>
            </w:r>
          </w:p>
        </w:tc>
      </w:tr>
    </w:tbl>
    <w:p w:rsidR="001801DC" w:rsidRDefault="001801DC" w:rsidP="001801DC">
      <w:pPr>
        <w:spacing w:before="0" w:after="200" w:line="276" w:lineRule="auto"/>
        <w:jc w:val="center"/>
      </w:pPr>
    </w:p>
    <w:p w:rsidR="001801DC" w:rsidRDefault="001801DC" w:rsidP="001801DC">
      <w:pPr>
        <w:spacing w:before="0" w:after="200" w:line="276" w:lineRule="auto"/>
        <w:jc w:val="left"/>
      </w:pPr>
      <w:r>
        <w:br w:type="page"/>
      </w:r>
    </w:p>
    <w:p w:rsidR="001801DC" w:rsidRDefault="001801DC" w:rsidP="001801DC">
      <w:pPr>
        <w:spacing w:before="0" w:after="200" w:line="276" w:lineRule="auto"/>
        <w:jc w:val="center"/>
      </w:pPr>
      <w:r w:rsidRPr="00700C8F">
        <w:rPr>
          <w:noProof/>
        </w:rPr>
        <w:lastRenderedPageBreak/>
        <w:drawing>
          <wp:inline distT="0" distB="0" distL="0" distR="0">
            <wp:extent cx="4819650" cy="3209925"/>
            <wp:effectExtent l="0" t="0" r="0" b="0"/>
            <wp:docPr id="52"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5"/>
              </a:graphicData>
            </a:graphic>
          </wp:inline>
        </w:drawing>
      </w:r>
    </w:p>
    <w:p w:rsidR="00C4192C" w:rsidRDefault="001801DC">
      <w:pPr>
        <w:spacing w:line="240" w:lineRule="auto"/>
        <w:jc w:val="center"/>
      </w:pPr>
      <w:bookmarkStart w:id="314" w:name="_Toc244428494"/>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79</w:t>
      </w:r>
      <w:r w:rsidR="007F32E3">
        <w:fldChar w:fldCharType="end"/>
      </w:r>
      <w:r w:rsidRPr="00C95597">
        <w:t>.</w:t>
      </w:r>
      <w:proofErr w:type="gramEnd"/>
      <w:r w:rsidRPr="00C95597">
        <w:t xml:space="preserve"> </w:t>
      </w:r>
      <w:r>
        <w:t>Observed transverse cracking vs. fatigue damage predicted for Cell 62</w:t>
      </w:r>
      <w:r w:rsidRPr="00393D3C">
        <w:t xml:space="preserve"> </w:t>
      </w:r>
      <w:r>
        <w:t>using the PCA method.</w:t>
      </w:r>
      <w:bookmarkEnd w:id="314"/>
    </w:p>
    <w:p w:rsidR="001801DC" w:rsidRDefault="001801DC" w:rsidP="001801DC">
      <w:pPr>
        <w:jc w:val="center"/>
      </w:pPr>
      <w:r w:rsidRPr="00700C8F">
        <w:rPr>
          <w:noProof/>
        </w:rPr>
        <w:drawing>
          <wp:inline distT="0" distB="0" distL="0" distR="0">
            <wp:extent cx="4743450" cy="3019425"/>
            <wp:effectExtent l="0" t="0" r="0" b="0"/>
            <wp:docPr id="53"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r w:rsidRPr="005B701E">
        <w:t xml:space="preserve"> </w:t>
      </w:r>
    </w:p>
    <w:p w:rsidR="001801DC" w:rsidRDefault="001801DC" w:rsidP="001801DC">
      <w:pPr>
        <w:jc w:val="center"/>
      </w:pPr>
      <w:bookmarkStart w:id="315" w:name="_Toc244428495"/>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80</w:t>
      </w:r>
      <w:r w:rsidR="007F32E3">
        <w:fldChar w:fldCharType="end"/>
      </w:r>
      <w:r w:rsidRPr="00C95597">
        <w:t>.</w:t>
      </w:r>
      <w:proofErr w:type="gramEnd"/>
      <w:r w:rsidRPr="00C95597">
        <w:t xml:space="preserve"> </w:t>
      </w:r>
      <w:r>
        <w:t>Observed IRI vs. fatigue damage predicted for Cell 62</w:t>
      </w:r>
      <w:r w:rsidRPr="00393D3C">
        <w:t xml:space="preserve"> </w:t>
      </w:r>
      <w:r>
        <w:t>using the PCA method.</w:t>
      </w:r>
      <w:bookmarkEnd w:id="315"/>
      <w:r>
        <w:t xml:space="preserve"> </w:t>
      </w:r>
    </w:p>
    <w:p w:rsidR="007826FF" w:rsidRDefault="007826FF" w:rsidP="001801DC">
      <w:pPr>
        <w:pStyle w:val="Caption"/>
        <w:keepNext/>
        <w:rPr>
          <w:szCs w:val="24"/>
        </w:rPr>
      </w:pPr>
      <w:bookmarkStart w:id="316" w:name="_Toc244428569"/>
    </w:p>
    <w:p w:rsidR="001801DC" w:rsidRPr="00652F54" w:rsidRDefault="001801DC" w:rsidP="001801DC">
      <w:pPr>
        <w:pStyle w:val="Caption"/>
        <w:keepNext/>
        <w:rPr>
          <w:b/>
          <w:szCs w:val="24"/>
        </w:rPr>
      </w:pPr>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38</w:t>
      </w:r>
      <w:r w:rsidR="007F32E3" w:rsidRPr="00652F54">
        <w:rPr>
          <w:b/>
          <w:szCs w:val="24"/>
        </w:rPr>
        <w:fldChar w:fldCharType="end"/>
      </w:r>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63 using the PCA method.</w:t>
      </w:r>
      <w:bookmarkEnd w:id="316"/>
      <w:proofErr w:type="gramEnd"/>
    </w:p>
    <w:tbl>
      <w:tblPr>
        <w:tblW w:w="5000" w:type="pct"/>
        <w:jc w:val="center"/>
        <w:tblLook w:val="04A0"/>
      </w:tblPr>
      <w:tblGrid>
        <w:gridCol w:w="2264"/>
        <w:gridCol w:w="1449"/>
        <w:gridCol w:w="1493"/>
        <w:gridCol w:w="1692"/>
        <w:gridCol w:w="2678"/>
      </w:tblGrid>
      <w:tr w:rsidR="007B6542" w:rsidRPr="00700C8F" w:rsidTr="007B6542">
        <w:trPr>
          <w:trHeight w:val="308"/>
          <w:jc w:val="center"/>
        </w:trPr>
        <w:tc>
          <w:tcPr>
            <w:tcW w:w="2264" w:type="dxa"/>
            <w:vMerge w:val="restart"/>
            <w:tcBorders>
              <w:top w:val="single" w:sz="8" w:space="0" w:color="auto"/>
              <w:left w:val="single" w:sz="8" w:space="0" w:color="auto"/>
              <w:bottom w:val="single" w:sz="8" w:space="0" w:color="000000"/>
              <w:right w:val="single" w:sz="8" w:space="0" w:color="auto"/>
            </w:tcBorders>
            <w:vAlign w:val="center"/>
            <w:hideMark/>
          </w:tcPr>
          <w:p w:rsidR="007B6542" w:rsidRPr="00700C8F" w:rsidRDefault="007B6542" w:rsidP="001801DC">
            <w:pPr>
              <w:spacing w:before="0" w:after="0" w:line="240" w:lineRule="auto"/>
              <w:jc w:val="center"/>
              <w:rPr>
                <w:rFonts w:eastAsia="Times New Roman" w:cs="Times New Roman"/>
                <w:color w:val="000000"/>
                <w:szCs w:val="24"/>
              </w:rPr>
            </w:pPr>
            <w:r>
              <w:rPr>
                <w:rFonts w:eastAsia="Times New Roman" w:cs="Times New Roman"/>
                <w:color w:val="000000"/>
                <w:szCs w:val="24"/>
              </w:rPr>
              <w:t>Date</w:t>
            </w:r>
          </w:p>
        </w:tc>
        <w:tc>
          <w:tcPr>
            <w:tcW w:w="2942" w:type="dxa"/>
            <w:gridSpan w:val="2"/>
            <w:tcBorders>
              <w:top w:val="single" w:sz="8" w:space="0" w:color="auto"/>
              <w:left w:val="nil"/>
              <w:bottom w:val="single" w:sz="8" w:space="0" w:color="auto"/>
              <w:right w:val="single" w:sz="8" w:space="0" w:color="000000"/>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4370" w:type="dxa"/>
            <w:gridSpan w:val="2"/>
            <w:tcBorders>
              <w:top w:val="single" w:sz="8" w:space="0" w:color="auto"/>
              <w:left w:val="nil"/>
              <w:bottom w:val="single" w:sz="8" w:space="0" w:color="auto"/>
              <w:right w:val="single" w:sz="8" w:space="0" w:color="000000"/>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700C8F" w:rsidTr="007B6542">
        <w:trPr>
          <w:trHeight w:val="308"/>
          <w:jc w:val="center"/>
        </w:trPr>
        <w:tc>
          <w:tcPr>
            <w:tcW w:w="2264" w:type="dxa"/>
            <w:vMerge/>
            <w:tcBorders>
              <w:top w:val="single" w:sz="8" w:space="0" w:color="auto"/>
              <w:left w:val="single" w:sz="8" w:space="0" w:color="auto"/>
              <w:bottom w:val="single" w:sz="8" w:space="0" w:color="000000"/>
              <w:right w:val="single" w:sz="8" w:space="0" w:color="auto"/>
            </w:tcBorders>
            <w:vAlign w:val="center"/>
            <w:hideMark/>
          </w:tcPr>
          <w:p w:rsidR="001801DC" w:rsidRPr="00700C8F" w:rsidRDefault="001801DC" w:rsidP="001801DC">
            <w:pPr>
              <w:spacing w:before="0" w:after="0" w:line="240" w:lineRule="auto"/>
              <w:jc w:val="center"/>
              <w:rPr>
                <w:rFonts w:eastAsia="Times New Roman" w:cs="Times New Roman"/>
                <w:color w:val="000000"/>
                <w:szCs w:val="24"/>
              </w:rPr>
            </w:pPr>
          </w:p>
        </w:tc>
        <w:tc>
          <w:tcPr>
            <w:tcW w:w="1449" w:type="dxa"/>
            <w:tcBorders>
              <w:top w:val="nil"/>
              <w:left w:val="nil"/>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HMA</w:t>
            </w:r>
          </w:p>
        </w:tc>
        <w:tc>
          <w:tcPr>
            <w:tcW w:w="1493" w:type="dxa"/>
            <w:tcBorders>
              <w:top w:val="nil"/>
              <w:left w:val="nil"/>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PCC</w:t>
            </w:r>
          </w:p>
        </w:tc>
        <w:tc>
          <w:tcPr>
            <w:tcW w:w="1692" w:type="dxa"/>
            <w:tcBorders>
              <w:top w:val="nil"/>
              <w:left w:val="nil"/>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HMA</w:t>
            </w:r>
          </w:p>
        </w:tc>
        <w:tc>
          <w:tcPr>
            <w:tcW w:w="2678" w:type="dxa"/>
            <w:tcBorders>
              <w:top w:val="nil"/>
              <w:left w:val="nil"/>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PCC</w:t>
            </w:r>
          </w:p>
        </w:tc>
      </w:tr>
      <w:tr w:rsidR="001801DC" w:rsidRPr="00700C8F" w:rsidTr="007B6542">
        <w:trPr>
          <w:trHeight w:val="308"/>
          <w:jc w:val="center"/>
        </w:trPr>
        <w:tc>
          <w:tcPr>
            <w:tcW w:w="2264" w:type="dxa"/>
            <w:tcBorders>
              <w:top w:val="nil"/>
              <w:left w:val="single" w:sz="8" w:space="0" w:color="auto"/>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Dec-04</w:t>
            </w:r>
          </w:p>
        </w:tc>
        <w:tc>
          <w:tcPr>
            <w:tcW w:w="1449"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5.0E-02</w:t>
            </w:r>
          </w:p>
        </w:tc>
        <w:tc>
          <w:tcPr>
            <w:tcW w:w="1493"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2.5E+00</w:t>
            </w:r>
          </w:p>
        </w:tc>
        <w:tc>
          <w:tcPr>
            <w:tcW w:w="1692"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8.0E-02</w:t>
            </w:r>
          </w:p>
        </w:tc>
        <w:tc>
          <w:tcPr>
            <w:tcW w:w="2678"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8.2E+03</w:t>
            </w:r>
          </w:p>
        </w:tc>
      </w:tr>
      <w:tr w:rsidR="001801DC" w:rsidRPr="00700C8F" w:rsidTr="007B6542">
        <w:trPr>
          <w:trHeight w:val="308"/>
          <w:jc w:val="center"/>
        </w:trPr>
        <w:tc>
          <w:tcPr>
            <w:tcW w:w="2264" w:type="dxa"/>
            <w:tcBorders>
              <w:top w:val="nil"/>
              <w:left w:val="single" w:sz="8" w:space="0" w:color="auto"/>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Dec-05</w:t>
            </w:r>
          </w:p>
        </w:tc>
        <w:tc>
          <w:tcPr>
            <w:tcW w:w="1449"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1.6E-01</w:t>
            </w:r>
          </w:p>
        </w:tc>
        <w:tc>
          <w:tcPr>
            <w:tcW w:w="1493"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9.3E+00</w:t>
            </w:r>
          </w:p>
        </w:tc>
        <w:tc>
          <w:tcPr>
            <w:tcW w:w="1692"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2.1E-01</w:t>
            </w:r>
          </w:p>
        </w:tc>
        <w:tc>
          <w:tcPr>
            <w:tcW w:w="2678"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1.6E+04</w:t>
            </w:r>
          </w:p>
        </w:tc>
      </w:tr>
      <w:tr w:rsidR="001801DC" w:rsidRPr="00700C8F" w:rsidTr="007B6542">
        <w:trPr>
          <w:trHeight w:val="308"/>
          <w:jc w:val="center"/>
        </w:trPr>
        <w:tc>
          <w:tcPr>
            <w:tcW w:w="2264" w:type="dxa"/>
            <w:tcBorders>
              <w:top w:val="nil"/>
              <w:left w:val="single" w:sz="8" w:space="0" w:color="auto"/>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Dec-06</w:t>
            </w:r>
          </w:p>
        </w:tc>
        <w:tc>
          <w:tcPr>
            <w:tcW w:w="1449"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2.6E-01</w:t>
            </w:r>
          </w:p>
        </w:tc>
        <w:tc>
          <w:tcPr>
            <w:tcW w:w="1493"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1.6E+01</w:t>
            </w:r>
          </w:p>
        </w:tc>
        <w:tc>
          <w:tcPr>
            <w:tcW w:w="1692"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3.5E-01</w:t>
            </w:r>
          </w:p>
        </w:tc>
        <w:tc>
          <w:tcPr>
            <w:tcW w:w="2678"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2.5E+04</w:t>
            </w:r>
          </w:p>
        </w:tc>
      </w:tr>
      <w:tr w:rsidR="001801DC" w:rsidRPr="00700C8F" w:rsidTr="007B6542">
        <w:trPr>
          <w:trHeight w:val="308"/>
          <w:jc w:val="center"/>
        </w:trPr>
        <w:tc>
          <w:tcPr>
            <w:tcW w:w="2264" w:type="dxa"/>
            <w:tcBorders>
              <w:top w:val="nil"/>
              <w:left w:val="single" w:sz="8" w:space="0" w:color="auto"/>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Dec-07</w:t>
            </w:r>
          </w:p>
        </w:tc>
        <w:tc>
          <w:tcPr>
            <w:tcW w:w="1449"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3.7E-01</w:t>
            </w:r>
          </w:p>
        </w:tc>
        <w:tc>
          <w:tcPr>
            <w:tcW w:w="1493"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2.3E+01</w:t>
            </w:r>
          </w:p>
        </w:tc>
        <w:tc>
          <w:tcPr>
            <w:tcW w:w="1692"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4.9E-01</w:t>
            </w:r>
          </w:p>
        </w:tc>
        <w:tc>
          <w:tcPr>
            <w:tcW w:w="2678"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3.3E+04</w:t>
            </w:r>
          </w:p>
        </w:tc>
      </w:tr>
      <w:tr w:rsidR="001801DC" w:rsidRPr="00700C8F" w:rsidTr="007B6542">
        <w:trPr>
          <w:trHeight w:val="308"/>
          <w:jc w:val="center"/>
        </w:trPr>
        <w:tc>
          <w:tcPr>
            <w:tcW w:w="2264" w:type="dxa"/>
            <w:tcBorders>
              <w:top w:val="nil"/>
              <w:left w:val="single" w:sz="8" w:space="0" w:color="auto"/>
              <w:bottom w:val="single" w:sz="8" w:space="0" w:color="auto"/>
              <w:right w:val="single" w:sz="8" w:space="0" w:color="auto"/>
            </w:tcBorders>
            <w:shd w:val="clear" w:color="auto" w:fill="auto"/>
            <w:noWrap/>
            <w:vAlign w:val="center"/>
            <w:hideMark/>
          </w:tcPr>
          <w:p w:rsidR="001801DC" w:rsidRPr="00700C8F" w:rsidRDefault="001801DC" w:rsidP="001801DC">
            <w:pPr>
              <w:spacing w:before="0" w:after="0" w:line="240" w:lineRule="auto"/>
              <w:jc w:val="center"/>
              <w:rPr>
                <w:rFonts w:eastAsia="Times New Roman" w:cs="Times New Roman"/>
                <w:color w:val="000000"/>
                <w:szCs w:val="24"/>
              </w:rPr>
            </w:pPr>
            <w:r w:rsidRPr="00700C8F">
              <w:rPr>
                <w:rFonts w:eastAsia="Times New Roman" w:cs="Times New Roman"/>
                <w:color w:val="000000"/>
                <w:szCs w:val="24"/>
              </w:rPr>
              <w:t>Dec-08</w:t>
            </w:r>
          </w:p>
        </w:tc>
        <w:tc>
          <w:tcPr>
            <w:tcW w:w="1449"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4.8E-01</w:t>
            </w:r>
          </w:p>
        </w:tc>
        <w:tc>
          <w:tcPr>
            <w:tcW w:w="1493"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3.0E+01</w:t>
            </w:r>
          </w:p>
        </w:tc>
        <w:tc>
          <w:tcPr>
            <w:tcW w:w="1692"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6.3E-01</w:t>
            </w:r>
          </w:p>
        </w:tc>
        <w:tc>
          <w:tcPr>
            <w:tcW w:w="2678" w:type="dxa"/>
            <w:tcBorders>
              <w:top w:val="nil"/>
              <w:left w:val="nil"/>
              <w:bottom w:val="single" w:sz="8" w:space="0" w:color="auto"/>
              <w:right w:val="single" w:sz="8"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4.1E+04</w:t>
            </w:r>
          </w:p>
        </w:tc>
      </w:tr>
    </w:tbl>
    <w:p w:rsidR="00D45EC1" w:rsidRDefault="00D45EC1" w:rsidP="001801DC">
      <w:pPr>
        <w:spacing w:before="0" w:after="200" w:line="276" w:lineRule="auto"/>
        <w:jc w:val="center"/>
      </w:pPr>
    </w:p>
    <w:p w:rsidR="001801DC" w:rsidRDefault="001801DC" w:rsidP="001801DC">
      <w:pPr>
        <w:spacing w:before="0" w:after="200" w:line="276" w:lineRule="auto"/>
        <w:jc w:val="center"/>
      </w:pPr>
      <w:r w:rsidRPr="001F64EB">
        <w:rPr>
          <w:noProof/>
        </w:rPr>
        <w:drawing>
          <wp:inline distT="0" distB="0" distL="0" distR="0">
            <wp:extent cx="4819650" cy="3514725"/>
            <wp:effectExtent l="0" t="0" r="0" b="0"/>
            <wp:docPr id="54"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87"/>
              </a:graphicData>
            </a:graphic>
          </wp:inline>
        </w:drawing>
      </w:r>
    </w:p>
    <w:p w:rsidR="00C4192C" w:rsidRDefault="001801DC">
      <w:pPr>
        <w:spacing w:line="240" w:lineRule="auto"/>
        <w:jc w:val="center"/>
      </w:pPr>
      <w:bookmarkStart w:id="317" w:name="_Toc244428496"/>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81</w:t>
      </w:r>
      <w:r w:rsidR="007F32E3">
        <w:fldChar w:fldCharType="end"/>
      </w:r>
      <w:r w:rsidRPr="00C95597">
        <w:t>.</w:t>
      </w:r>
      <w:proofErr w:type="gramEnd"/>
      <w:r w:rsidRPr="00C95597">
        <w:t xml:space="preserve"> </w:t>
      </w:r>
      <w:r>
        <w:t>Observed transverse cracking vs. fatigue damage predicted for Cell 63</w:t>
      </w:r>
      <w:r w:rsidRPr="00393D3C">
        <w:t xml:space="preserve"> </w:t>
      </w:r>
      <w:r>
        <w:t>using the PCA method.</w:t>
      </w:r>
      <w:bookmarkEnd w:id="317"/>
    </w:p>
    <w:p w:rsidR="001801DC" w:rsidRDefault="001801DC" w:rsidP="001801DC">
      <w:pPr>
        <w:jc w:val="center"/>
      </w:pPr>
      <w:r w:rsidRPr="001F64EB">
        <w:rPr>
          <w:noProof/>
        </w:rPr>
        <w:lastRenderedPageBreak/>
        <w:drawing>
          <wp:inline distT="0" distB="0" distL="0" distR="0">
            <wp:extent cx="4657725" cy="3209925"/>
            <wp:effectExtent l="0" t="0" r="0" b="0"/>
            <wp:docPr id="55"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88"/>
              </a:graphicData>
            </a:graphic>
          </wp:inline>
        </w:drawing>
      </w:r>
      <w:r w:rsidRPr="005B701E">
        <w:t xml:space="preserve"> </w:t>
      </w:r>
    </w:p>
    <w:p w:rsidR="001801DC" w:rsidRDefault="001801DC" w:rsidP="001801DC">
      <w:pPr>
        <w:jc w:val="center"/>
      </w:pPr>
      <w:bookmarkStart w:id="318" w:name="_Toc244428497"/>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82</w:t>
      </w:r>
      <w:r w:rsidR="007F32E3">
        <w:fldChar w:fldCharType="end"/>
      </w:r>
      <w:r w:rsidRPr="00C95597">
        <w:t>.</w:t>
      </w:r>
      <w:proofErr w:type="gramEnd"/>
      <w:r w:rsidRPr="00C95597">
        <w:t xml:space="preserve"> </w:t>
      </w:r>
      <w:r>
        <w:t>Observed IRI vs. fatigue damage predicted for Cell 63</w:t>
      </w:r>
      <w:r w:rsidRPr="00393D3C">
        <w:t xml:space="preserve"> </w:t>
      </w:r>
      <w:r>
        <w:t>using the PCA method.</w:t>
      </w:r>
      <w:bookmarkEnd w:id="318"/>
      <w:r>
        <w:t xml:space="preserve"> </w:t>
      </w:r>
    </w:p>
    <w:p w:rsidR="001801DC" w:rsidRPr="00652F54" w:rsidRDefault="001801DC" w:rsidP="001801DC">
      <w:pPr>
        <w:pStyle w:val="Caption"/>
        <w:keepNext/>
        <w:rPr>
          <w:b/>
          <w:szCs w:val="24"/>
        </w:rPr>
      </w:pPr>
      <w:bookmarkStart w:id="319" w:name="_Ref240607322"/>
      <w:bookmarkStart w:id="320" w:name="_Toc244428570"/>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39</w:t>
      </w:r>
      <w:r w:rsidR="007F32E3" w:rsidRPr="00652F54">
        <w:rPr>
          <w:b/>
          <w:szCs w:val="24"/>
        </w:rPr>
        <w:fldChar w:fldCharType="end"/>
      </w:r>
      <w:bookmarkEnd w:id="319"/>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92 using the PCA method.</w:t>
      </w:r>
      <w:bookmarkEnd w:id="320"/>
      <w:proofErr w:type="gramEnd"/>
    </w:p>
    <w:tbl>
      <w:tblPr>
        <w:tblW w:w="5000" w:type="pct"/>
        <w:jc w:val="center"/>
        <w:tblLook w:val="04A0"/>
      </w:tblPr>
      <w:tblGrid>
        <w:gridCol w:w="1644"/>
        <w:gridCol w:w="1814"/>
        <w:gridCol w:w="1576"/>
        <w:gridCol w:w="2504"/>
        <w:gridCol w:w="2038"/>
      </w:tblGrid>
      <w:tr w:rsidR="007B6542" w:rsidRPr="009F51A9" w:rsidTr="007B6542">
        <w:trPr>
          <w:trHeight w:val="316"/>
          <w:jc w:val="center"/>
        </w:trPr>
        <w:tc>
          <w:tcPr>
            <w:tcW w:w="1644" w:type="dxa"/>
            <w:vMerge w:val="restart"/>
            <w:tcBorders>
              <w:top w:val="single" w:sz="4" w:space="0" w:color="auto"/>
              <w:left w:val="single" w:sz="4" w:space="0" w:color="auto"/>
              <w:bottom w:val="single" w:sz="4" w:space="0" w:color="auto"/>
              <w:right w:val="single" w:sz="4" w:space="0" w:color="auto"/>
            </w:tcBorders>
            <w:vAlign w:val="center"/>
            <w:hideMark/>
          </w:tcPr>
          <w:p w:rsidR="007B6542" w:rsidRPr="009F51A9" w:rsidRDefault="007B6542" w:rsidP="001801DC">
            <w:pPr>
              <w:spacing w:before="0" w:after="0" w:line="240" w:lineRule="auto"/>
              <w:jc w:val="center"/>
              <w:rPr>
                <w:rFonts w:eastAsia="Times New Roman" w:cs="Times New Roman"/>
                <w:color w:val="000000"/>
                <w:szCs w:val="24"/>
              </w:rPr>
            </w:pPr>
            <w:r>
              <w:rPr>
                <w:rFonts w:eastAsia="Times New Roman" w:cs="Times New Roman"/>
                <w:color w:val="000000"/>
                <w:szCs w:val="24"/>
              </w:rPr>
              <w:t>Date</w:t>
            </w:r>
          </w:p>
        </w:tc>
        <w:tc>
          <w:tcPr>
            <w:tcW w:w="3390" w:type="dxa"/>
            <w:gridSpan w:val="2"/>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4542" w:type="dxa"/>
            <w:gridSpan w:val="2"/>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9F51A9" w:rsidTr="007B6542">
        <w:trPr>
          <w:trHeight w:val="316"/>
          <w:jc w:val="center"/>
        </w:trPr>
        <w:tc>
          <w:tcPr>
            <w:tcW w:w="1644" w:type="dxa"/>
            <w:vMerge/>
            <w:tcBorders>
              <w:top w:val="single" w:sz="4" w:space="0" w:color="auto"/>
              <w:left w:val="single" w:sz="4" w:space="0" w:color="auto"/>
              <w:bottom w:val="single" w:sz="4" w:space="0" w:color="auto"/>
              <w:right w:val="single" w:sz="4" w:space="0" w:color="auto"/>
            </w:tcBorders>
            <w:vAlign w:val="center"/>
            <w:hideMark/>
          </w:tcPr>
          <w:p w:rsidR="001801DC" w:rsidRPr="009F51A9" w:rsidRDefault="001801DC" w:rsidP="001801DC">
            <w:pPr>
              <w:spacing w:before="0" w:after="0" w:line="240" w:lineRule="auto"/>
              <w:jc w:val="center"/>
              <w:rPr>
                <w:rFonts w:eastAsia="Times New Roman" w:cs="Times New Roman"/>
                <w:color w:val="000000"/>
                <w:szCs w:val="24"/>
              </w:rPr>
            </w:pP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HMA</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PCC</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HMA</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PCC</w:t>
            </w:r>
          </w:p>
        </w:tc>
      </w:tr>
      <w:tr w:rsidR="001801DC" w:rsidRPr="009F51A9" w:rsidTr="007B6542">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Dec-97</w:t>
            </w: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1.0E-02</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2.0E-02</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2.0E-02</w:t>
            </w:r>
          </w:p>
        </w:tc>
      </w:tr>
      <w:tr w:rsidR="001801DC" w:rsidRPr="009F51A9" w:rsidTr="007B6542">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Dec-98</w:t>
            </w: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4.0E-02</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5.0E-02</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4.0E-02</w:t>
            </w:r>
          </w:p>
        </w:tc>
      </w:tr>
      <w:tr w:rsidR="001801DC" w:rsidRPr="009F51A9" w:rsidTr="007B6542">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Dec-99</w:t>
            </w: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7.0E-02</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9.0E-02</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6.0E-02</w:t>
            </w:r>
          </w:p>
        </w:tc>
      </w:tr>
      <w:tr w:rsidR="001801DC" w:rsidRPr="009F51A9" w:rsidTr="007B6542">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Dec-00</w:t>
            </w: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9.0E-02</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1.2E-01</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8.0E-02</w:t>
            </w:r>
          </w:p>
        </w:tc>
      </w:tr>
      <w:tr w:rsidR="001801DC" w:rsidRPr="009F51A9" w:rsidTr="007B6542">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Dec-01</w:t>
            </w: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1.2E-01</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1.0E-02</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1.6E-01</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1.1E-01</w:t>
            </w:r>
          </w:p>
        </w:tc>
      </w:tr>
      <w:tr w:rsidR="001801DC" w:rsidRPr="009F51A9" w:rsidTr="007B6542">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Dec-02</w:t>
            </w: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1.5E-01</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1.0E-02</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1.9E-01</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1.3E-01</w:t>
            </w:r>
          </w:p>
        </w:tc>
      </w:tr>
      <w:tr w:rsidR="001801DC" w:rsidRPr="009F51A9" w:rsidTr="007B6542">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Dec-03</w:t>
            </w: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1.7E-01</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1.0E-02</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2.2E-01</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1.5E-01</w:t>
            </w:r>
          </w:p>
        </w:tc>
      </w:tr>
      <w:tr w:rsidR="001801DC" w:rsidRPr="009F51A9" w:rsidTr="007B6542">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Dec-04</w:t>
            </w: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2.0E-01</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1.0E-02</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2.6E-01</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1.7E-01</w:t>
            </w:r>
          </w:p>
        </w:tc>
      </w:tr>
      <w:tr w:rsidR="001801DC" w:rsidRPr="009F51A9" w:rsidTr="007B6542">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Dec-05</w:t>
            </w: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2.2E-01</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1.0E-02</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2.9E-01</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1.9E-01</w:t>
            </w:r>
          </w:p>
        </w:tc>
      </w:tr>
      <w:tr w:rsidR="001801DC" w:rsidRPr="009F51A9" w:rsidTr="007B6542">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Dec-06</w:t>
            </w: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2.5E-01</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1.0E-02</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3.3E-01</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2.1E-01</w:t>
            </w:r>
          </w:p>
        </w:tc>
      </w:tr>
      <w:tr w:rsidR="001801DC" w:rsidRPr="009F51A9" w:rsidTr="007B6542">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Dec-07</w:t>
            </w: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2.8E-01</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1.0E-02</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3.6E-01</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2.3E-01</w:t>
            </w:r>
          </w:p>
        </w:tc>
      </w:tr>
      <w:tr w:rsidR="001801DC" w:rsidRPr="009F51A9" w:rsidTr="007B6542">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Dec-08</w:t>
            </w: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3.0E-01</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1.0E-02</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4.0E-01</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2.6E-01</w:t>
            </w:r>
          </w:p>
        </w:tc>
      </w:tr>
    </w:tbl>
    <w:p w:rsidR="001801DC" w:rsidRDefault="001801DC" w:rsidP="001801DC">
      <w:pPr>
        <w:spacing w:before="0" w:after="200" w:line="276" w:lineRule="auto"/>
        <w:jc w:val="center"/>
      </w:pPr>
    </w:p>
    <w:p w:rsidR="001801DC" w:rsidRDefault="001801DC" w:rsidP="001801DC">
      <w:pPr>
        <w:spacing w:before="0" w:after="200" w:line="276" w:lineRule="auto"/>
        <w:jc w:val="left"/>
      </w:pPr>
      <w:r>
        <w:br w:type="page"/>
      </w:r>
    </w:p>
    <w:p w:rsidR="001801DC" w:rsidRDefault="001801DC" w:rsidP="001801DC">
      <w:pPr>
        <w:spacing w:before="0" w:after="200" w:line="276" w:lineRule="auto"/>
        <w:jc w:val="center"/>
      </w:pPr>
      <w:r w:rsidRPr="009F51A9">
        <w:rPr>
          <w:noProof/>
        </w:rPr>
        <w:lastRenderedPageBreak/>
        <w:drawing>
          <wp:inline distT="0" distB="0" distL="0" distR="0">
            <wp:extent cx="4524375" cy="3124200"/>
            <wp:effectExtent l="0" t="0" r="0" b="0"/>
            <wp:docPr id="56"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89"/>
              </a:graphicData>
            </a:graphic>
          </wp:inline>
        </w:drawing>
      </w:r>
    </w:p>
    <w:p w:rsidR="00C4192C" w:rsidRDefault="001801DC">
      <w:pPr>
        <w:spacing w:line="240" w:lineRule="auto"/>
        <w:jc w:val="center"/>
      </w:pPr>
      <w:bookmarkStart w:id="321" w:name="_Ref240608251"/>
      <w:bookmarkStart w:id="322" w:name="_Toc244428498"/>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83</w:t>
      </w:r>
      <w:r w:rsidR="007F32E3">
        <w:fldChar w:fldCharType="end"/>
      </w:r>
      <w:bookmarkEnd w:id="321"/>
      <w:r w:rsidRPr="00C95597">
        <w:t>.</w:t>
      </w:r>
      <w:proofErr w:type="gramEnd"/>
      <w:r w:rsidRPr="00C95597">
        <w:t xml:space="preserve"> </w:t>
      </w:r>
      <w:r>
        <w:t>Observed transverse cracking vs. fatigue damage predicted for Cell 92</w:t>
      </w:r>
      <w:r w:rsidRPr="00393D3C">
        <w:t xml:space="preserve"> </w:t>
      </w:r>
      <w:r>
        <w:t>using the PCA method.</w:t>
      </w:r>
      <w:bookmarkEnd w:id="322"/>
    </w:p>
    <w:p w:rsidR="001801DC" w:rsidRDefault="001801DC" w:rsidP="001801DC">
      <w:pPr>
        <w:jc w:val="center"/>
      </w:pPr>
      <w:bookmarkStart w:id="323" w:name="_Ref240608252"/>
      <w:r w:rsidRPr="00D3239B">
        <w:rPr>
          <w:noProof/>
        </w:rPr>
        <w:drawing>
          <wp:inline distT="0" distB="0" distL="0" distR="0">
            <wp:extent cx="4572000" cy="3248025"/>
            <wp:effectExtent l="0" t="0" r="0" b="0"/>
            <wp:docPr id="335" name="Chart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90"/>
              </a:graphicData>
            </a:graphic>
          </wp:inline>
        </w:drawing>
      </w:r>
      <w:r w:rsidRPr="005B701E">
        <w:t xml:space="preserve"> </w:t>
      </w:r>
    </w:p>
    <w:p w:rsidR="001801DC" w:rsidRDefault="001801DC" w:rsidP="001801DC">
      <w:pPr>
        <w:jc w:val="center"/>
      </w:pPr>
      <w:bookmarkStart w:id="324" w:name="_Toc244428499"/>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84</w:t>
      </w:r>
      <w:r w:rsidR="007F32E3">
        <w:fldChar w:fldCharType="end"/>
      </w:r>
      <w:bookmarkEnd w:id="323"/>
      <w:r w:rsidRPr="00C95597">
        <w:t>.</w:t>
      </w:r>
      <w:proofErr w:type="gramEnd"/>
      <w:r w:rsidRPr="00C95597">
        <w:t xml:space="preserve"> </w:t>
      </w:r>
      <w:r>
        <w:t>Observed IRI vs. fatigue damage predicted for Cell 92</w:t>
      </w:r>
      <w:r w:rsidRPr="00393D3C">
        <w:t xml:space="preserve"> </w:t>
      </w:r>
      <w:r>
        <w:t>using the PCA method.</w:t>
      </w:r>
      <w:bookmarkEnd w:id="324"/>
      <w:r>
        <w:t xml:space="preserve"> </w:t>
      </w:r>
    </w:p>
    <w:p w:rsidR="007826FF" w:rsidRDefault="007826FF" w:rsidP="001801DC">
      <w:pPr>
        <w:pStyle w:val="Caption"/>
        <w:keepNext/>
        <w:rPr>
          <w:szCs w:val="24"/>
        </w:rPr>
      </w:pPr>
      <w:bookmarkStart w:id="325" w:name="_Ref240608372"/>
      <w:bookmarkStart w:id="326" w:name="_Toc244428571"/>
    </w:p>
    <w:p w:rsidR="001801DC" w:rsidRPr="00652F54" w:rsidRDefault="001801DC" w:rsidP="001801DC">
      <w:pPr>
        <w:pStyle w:val="Caption"/>
        <w:keepNext/>
        <w:rPr>
          <w:b/>
          <w:szCs w:val="24"/>
        </w:rPr>
      </w:pPr>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40</w:t>
      </w:r>
      <w:r w:rsidR="007F32E3" w:rsidRPr="00652F54">
        <w:rPr>
          <w:b/>
          <w:szCs w:val="24"/>
        </w:rPr>
        <w:fldChar w:fldCharType="end"/>
      </w:r>
      <w:bookmarkEnd w:id="325"/>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93 using the PCA method.</w:t>
      </w:r>
      <w:bookmarkEnd w:id="326"/>
      <w:proofErr w:type="gramEnd"/>
    </w:p>
    <w:tbl>
      <w:tblPr>
        <w:tblW w:w="6376" w:type="dxa"/>
        <w:jc w:val="center"/>
        <w:tblInd w:w="103" w:type="dxa"/>
        <w:tblLook w:val="04A0"/>
      </w:tblPr>
      <w:tblGrid>
        <w:gridCol w:w="1080"/>
        <w:gridCol w:w="1192"/>
        <w:gridCol w:w="1038"/>
        <w:gridCol w:w="1690"/>
        <w:gridCol w:w="1376"/>
      </w:tblGrid>
      <w:tr w:rsidR="007B6542" w:rsidRPr="00930DC9" w:rsidTr="001801DC">
        <w:trPr>
          <w:trHeight w:val="309"/>
          <w:jc w:val="center"/>
        </w:trPr>
        <w:tc>
          <w:tcPr>
            <w:tcW w:w="1080" w:type="dxa"/>
            <w:vMerge w:val="restart"/>
            <w:tcBorders>
              <w:top w:val="single" w:sz="4" w:space="0" w:color="auto"/>
              <w:left w:val="single" w:sz="4" w:space="0" w:color="auto"/>
              <w:bottom w:val="single" w:sz="4" w:space="0" w:color="auto"/>
              <w:right w:val="single" w:sz="4" w:space="0" w:color="auto"/>
            </w:tcBorders>
            <w:vAlign w:val="center"/>
            <w:hideMark/>
          </w:tcPr>
          <w:p w:rsidR="007B6542" w:rsidRPr="00930DC9" w:rsidRDefault="007B6542" w:rsidP="001801DC">
            <w:pPr>
              <w:spacing w:before="0" w:after="0" w:line="240" w:lineRule="auto"/>
              <w:jc w:val="center"/>
              <w:rPr>
                <w:rFonts w:eastAsia="Times New Roman" w:cs="Times New Roman"/>
                <w:color w:val="000000"/>
                <w:szCs w:val="24"/>
              </w:rPr>
            </w:pPr>
            <w:r>
              <w:rPr>
                <w:rFonts w:eastAsia="Times New Roman" w:cs="Times New Roman"/>
                <w:color w:val="000000"/>
                <w:szCs w:val="24"/>
              </w:rPr>
              <w:t>Date</w:t>
            </w:r>
          </w:p>
        </w:tc>
        <w:tc>
          <w:tcPr>
            <w:tcW w:w="2230" w:type="dxa"/>
            <w:gridSpan w:val="2"/>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3066" w:type="dxa"/>
            <w:gridSpan w:val="2"/>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930DC9" w:rsidTr="001801DC">
        <w:trPr>
          <w:trHeight w:val="309"/>
          <w:jc w:val="center"/>
        </w:trPr>
        <w:tc>
          <w:tcPr>
            <w:tcW w:w="1080" w:type="dxa"/>
            <w:vMerge/>
            <w:tcBorders>
              <w:top w:val="single" w:sz="4" w:space="0" w:color="auto"/>
              <w:left w:val="single" w:sz="4" w:space="0" w:color="auto"/>
              <w:bottom w:val="single" w:sz="4" w:space="0" w:color="auto"/>
              <w:right w:val="single" w:sz="4" w:space="0" w:color="auto"/>
            </w:tcBorders>
            <w:vAlign w:val="center"/>
            <w:hideMark/>
          </w:tcPr>
          <w:p w:rsidR="001801DC" w:rsidRPr="00930DC9" w:rsidRDefault="001801DC" w:rsidP="001801DC">
            <w:pPr>
              <w:spacing w:before="0" w:after="0" w:line="240" w:lineRule="auto"/>
              <w:jc w:val="center"/>
              <w:rPr>
                <w:rFonts w:eastAsia="Times New Roman" w:cs="Times New Roman"/>
                <w:color w:val="000000"/>
                <w:szCs w:val="24"/>
              </w:rPr>
            </w:pPr>
          </w:p>
        </w:tc>
        <w:tc>
          <w:tcPr>
            <w:tcW w:w="1192" w:type="dxa"/>
            <w:tcBorders>
              <w:top w:val="nil"/>
              <w:left w:val="nil"/>
              <w:bottom w:val="single" w:sz="4" w:space="0" w:color="auto"/>
              <w:right w:val="single" w:sz="4" w:space="0" w:color="auto"/>
            </w:tcBorders>
            <w:shd w:val="clear" w:color="auto" w:fill="auto"/>
            <w:noWrap/>
            <w:vAlign w:val="center"/>
            <w:hideMark/>
          </w:tcPr>
          <w:p w:rsidR="001801DC" w:rsidRPr="00930DC9" w:rsidRDefault="001801DC" w:rsidP="001801DC">
            <w:pPr>
              <w:spacing w:before="0" w:after="0" w:line="240" w:lineRule="auto"/>
              <w:jc w:val="center"/>
              <w:rPr>
                <w:rFonts w:eastAsia="Times New Roman" w:cs="Times New Roman"/>
                <w:color w:val="000000"/>
                <w:szCs w:val="24"/>
              </w:rPr>
            </w:pPr>
            <w:r w:rsidRPr="00930DC9">
              <w:rPr>
                <w:rFonts w:eastAsia="Times New Roman" w:cs="Times New Roman"/>
                <w:color w:val="000000"/>
                <w:szCs w:val="24"/>
              </w:rPr>
              <w:t>HMA</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930DC9" w:rsidRDefault="001801DC" w:rsidP="001801DC">
            <w:pPr>
              <w:spacing w:before="0" w:after="0" w:line="240" w:lineRule="auto"/>
              <w:jc w:val="center"/>
              <w:rPr>
                <w:rFonts w:eastAsia="Times New Roman" w:cs="Times New Roman"/>
                <w:color w:val="000000"/>
                <w:szCs w:val="24"/>
              </w:rPr>
            </w:pPr>
            <w:r w:rsidRPr="00930DC9">
              <w:rPr>
                <w:rFonts w:eastAsia="Times New Roman" w:cs="Times New Roman"/>
                <w:color w:val="000000"/>
                <w:szCs w:val="24"/>
              </w:rPr>
              <w:t>PCC</w:t>
            </w:r>
          </w:p>
        </w:tc>
        <w:tc>
          <w:tcPr>
            <w:tcW w:w="1690" w:type="dxa"/>
            <w:tcBorders>
              <w:top w:val="nil"/>
              <w:left w:val="nil"/>
              <w:bottom w:val="single" w:sz="4" w:space="0" w:color="auto"/>
              <w:right w:val="single" w:sz="4" w:space="0" w:color="auto"/>
            </w:tcBorders>
            <w:shd w:val="clear" w:color="auto" w:fill="auto"/>
            <w:noWrap/>
            <w:vAlign w:val="center"/>
            <w:hideMark/>
          </w:tcPr>
          <w:p w:rsidR="001801DC" w:rsidRPr="00930DC9" w:rsidRDefault="001801DC" w:rsidP="001801DC">
            <w:pPr>
              <w:spacing w:before="0" w:after="0" w:line="240" w:lineRule="auto"/>
              <w:jc w:val="center"/>
              <w:rPr>
                <w:rFonts w:eastAsia="Times New Roman" w:cs="Times New Roman"/>
                <w:color w:val="000000"/>
                <w:szCs w:val="24"/>
              </w:rPr>
            </w:pPr>
            <w:r w:rsidRPr="00930DC9">
              <w:rPr>
                <w:rFonts w:eastAsia="Times New Roman" w:cs="Times New Roman"/>
                <w:color w:val="000000"/>
                <w:szCs w:val="24"/>
              </w:rPr>
              <w:t>HMA</w:t>
            </w:r>
          </w:p>
        </w:tc>
        <w:tc>
          <w:tcPr>
            <w:tcW w:w="1376" w:type="dxa"/>
            <w:tcBorders>
              <w:top w:val="nil"/>
              <w:left w:val="nil"/>
              <w:bottom w:val="single" w:sz="4" w:space="0" w:color="auto"/>
              <w:right w:val="single" w:sz="4" w:space="0" w:color="auto"/>
            </w:tcBorders>
            <w:shd w:val="clear" w:color="auto" w:fill="auto"/>
            <w:noWrap/>
            <w:vAlign w:val="center"/>
            <w:hideMark/>
          </w:tcPr>
          <w:p w:rsidR="001801DC" w:rsidRPr="00930DC9" w:rsidRDefault="001801DC" w:rsidP="001801DC">
            <w:pPr>
              <w:spacing w:before="0" w:after="0" w:line="240" w:lineRule="auto"/>
              <w:jc w:val="center"/>
              <w:rPr>
                <w:rFonts w:eastAsia="Times New Roman" w:cs="Times New Roman"/>
                <w:color w:val="000000"/>
                <w:szCs w:val="24"/>
              </w:rPr>
            </w:pPr>
            <w:r w:rsidRPr="00930DC9">
              <w:rPr>
                <w:rFonts w:eastAsia="Times New Roman" w:cs="Times New Roman"/>
                <w:color w:val="000000"/>
                <w:szCs w:val="24"/>
              </w:rPr>
              <w:t>PCC</w:t>
            </w:r>
          </w:p>
        </w:tc>
      </w:tr>
      <w:tr w:rsidR="001801DC" w:rsidRPr="00930DC9" w:rsidTr="001801DC">
        <w:trPr>
          <w:trHeight w:val="309"/>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801DC" w:rsidRPr="00930DC9" w:rsidRDefault="001801DC" w:rsidP="001801DC">
            <w:pPr>
              <w:spacing w:before="0" w:after="0" w:line="240" w:lineRule="auto"/>
              <w:jc w:val="center"/>
              <w:rPr>
                <w:rFonts w:eastAsia="Times New Roman" w:cs="Times New Roman"/>
                <w:color w:val="000000"/>
                <w:szCs w:val="24"/>
              </w:rPr>
            </w:pPr>
            <w:r w:rsidRPr="00930DC9">
              <w:rPr>
                <w:rFonts w:eastAsia="Times New Roman" w:cs="Times New Roman"/>
                <w:color w:val="000000"/>
                <w:szCs w:val="24"/>
              </w:rPr>
              <w:t>Dec-97</w:t>
            </w:r>
          </w:p>
        </w:tc>
        <w:tc>
          <w:tcPr>
            <w:tcW w:w="1192"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1.0E-02</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c>
          <w:tcPr>
            <w:tcW w:w="1690"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2.0E-02</w:t>
            </w:r>
          </w:p>
        </w:tc>
        <w:tc>
          <w:tcPr>
            <w:tcW w:w="13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r>
      <w:tr w:rsidR="001801DC" w:rsidRPr="00930DC9" w:rsidTr="001801DC">
        <w:trPr>
          <w:trHeight w:val="309"/>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801DC" w:rsidRPr="00930DC9" w:rsidRDefault="001801DC" w:rsidP="001801DC">
            <w:pPr>
              <w:spacing w:before="0" w:after="0" w:line="240" w:lineRule="auto"/>
              <w:jc w:val="center"/>
              <w:rPr>
                <w:rFonts w:eastAsia="Times New Roman" w:cs="Times New Roman"/>
                <w:color w:val="000000"/>
                <w:szCs w:val="24"/>
              </w:rPr>
            </w:pPr>
            <w:r w:rsidRPr="00930DC9">
              <w:rPr>
                <w:rFonts w:eastAsia="Times New Roman" w:cs="Times New Roman"/>
                <w:color w:val="000000"/>
                <w:szCs w:val="24"/>
              </w:rPr>
              <w:t>Dec-98</w:t>
            </w:r>
          </w:p>
        </w:tc>
        <w:tc>
          <w:tcPr>
            <w:tcW w:w="1192"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2.0E-02</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c>
          <w:tcPr>
            <w:tcW w:w="1690"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5.0E-02</w:t>
            </w:r>
          </w:p>
        </w:tc>
        <w:tc>
          <w:tcPr>
            <w:tcW w:w="13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r>
      <w:tr w:rsidR="001801DC" w:rsidRPr="00930DC9" w:rsidTr="001801DC">
        <w:trPr>
          <w:trHeight w:val="309"/>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801DC" w:rsidRPr="00930DC9" w:rsidRDefault="001801DC" w:rsidP="001801DC">
            <w:pPr>
              <w:spacing w:before="0" w:after="0" w:line="240" w:lineRule="auto"/>
              <w:jc w:val="center"/>
              <w:rPr>
                <w:rFonts w:eastAsia="Times New Roman" w:cs="Times New Roman"/>
                <w:color w:val="000000"/>
                <w:szCs w:val="24"/>
              </w:rPr>
            </w:pPr>
            <w:r w:rsidRPr="00930DC9">
              <w:rPr>
                <w:rFonts w:eastAsia="Times New Roman" w:cs="Times New Roman"/>
                <w:color w:val="000000"/>
                <w:szCs w:val="24"/>
              </w:rPr>
              <w:t>Dec-99</w:t>
            </w:r>
          </w:p>
        </w:tc>
        <w:tc>
          <w:tcPr>
            <w:tcW w:w="1192"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4.0E-02</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c>
          <w:tcPr>
            <w:tcW w:w="1690"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7.0E-02</w:t>
            </w:r>
          </w:p>
        </w:tc>
        <w:tc>
          <w:tcPr>
            <w:tcW w:w="13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r>
      <w:tr w:rsidR="001801DC" w:rsidRPr="00930DC9" w:rsidTr="001801DC">
        <w:trPr>
          <w:trHeight w:val="309"/>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801DC" w:rsidRPr="00930DC9" w:rsidRDefault="001801DC" w:rsidP="001801DC">
            <w:pPr>
              <w:spacing w:before="0" w:after="0" w:line="240" w:lineRule="auto"/>
              <w:jc w:val="center"/>
              <w:rPr>
                <w:rFonts w:eastAsia="Times New Roman" w:cs="Times New Roman"/>
                <w:color w:val="000000"/>
                <w:szCs w:val="24"/>
              </w:rPr>
            </w:pPr>
            <w:r w:rsidRPr="00930DC9">
              <w:rPr>
                <w:rFonts w:eastAsia="Times New Roman" w:cs="Times New Roman"/>
                <w:color w:val="000000"/>
                <w:szCs w:val="24"/>
              </w:rPr>
              <w:t>Dec-00</w:t>
            </w:r>
          </w:p>
        </w:tc>
        <w:tc>
          <w:tcPr>
            <w:tcW w:w="1192"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5.0E-02</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c>
          <w:tcPr>
            <w:tcW w:w="1690"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1.0E-01</w:t>
            </w:r>
          </w:p>
        </w:tc>
        <w:tc>
          <w:tcPr>
            <w:tcW w:w="13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r>
      <w:tr w:rsidR="001801DC" w:rsidRPr="00930DC9" w:rsidTr="001801DC">
        <w:trPr>
          <w:trHeight w:val="309"/>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801DC" w:rsidRPr="00930DC9" w:rsidRDefault="001801DC" w:rsidP="001801DC">
            <w:pPr>
              <w:spacing w:before="0" w:after="0" w:line="240" w:lineRule="auto"/>
              <w:jc w:val="center"/>
              <w:rPr>
                <w:rFonts w:eastAsia="Times New Roman" w:cs="Times New Roman"/>
                <w:color w:val="000000"/>
                <w:szCs w:val="24"/>
              </w:rPr>
            </w:pPr>
            <w:r w:rsidRPr="00930DC9">
              <w:rPr>
                <w:rFonts w:eastAsia="Times New Roman" w:cs="Times New Roman"/>
                <w:color w:val="000000"/>
                <w:szCs w:val="24"/>
              </w:rPr>
              <w:t>Dec-01</w:t>
            </w:r>
          </w:p>
        </w:tc>
        <w:tc>
          <w:tcPr>
            <w:tcW w:w="1192"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7.0E-02</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c>
          <w:tcPr>
            <w:tcW w:w="1690"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1.3E-01</w:t>
            </w:r>
          </w:p>
        </w:tc>
        <w:tc>
          <w:tcPr>
            <w:tcW w:w="13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r>
      <w:tr w:rsidR="001801DC" w:rsidRPr="00930DC9" w:rsidTr="001801DC">
        <w:trPr>
          <w:trHeight w:val="309"/>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801DC" w:rsidRPr="00930DC9" w:rsidRDefault="001801DC" w:rsidP="001801DC">
            <w:pPr>
              <w:spacing w:before="0" w:after="0" w:line="240" w:lineRule="auto"/>
              <w:jc w:val="center"/>
              <w:rPr>
                <w:rFonts w:eastAsia="Times New Roman" w:cs="Times New Roman"/>
                <w:color w:val="000000"/>
                <w:szCs w:val="24"/>
              </w:rPr>
            </w:pPr>
            <w:r w:rsidRPr="00930DC9">
              <w:rPr>
                <w:rFonts w:eastAsia="Times New Roman" w:cs="Times New Roman"/>
                <w:color w:val="000000"/>
                <w:szCs w:val="24"/>
              </w:rPr>
              <w:t>Dec-02</w:t>
            </w:r>
          </w:p>
        </w:tc>
        <w:tc>
          <w:tcPr>
            <w:tcW w:w="1192"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8.0E-02</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c>
          <w:tcPr>
            <w:tcW w:w="1690"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1.6E-01</w:t>
            </w:r>
          </w:p>
        </w:tc>
        <w:tc>
          <w:tcPr>
            <w:tcW w:w="13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r>
      <w:tr w:rsidR="001801DC" w:rsidRPr="00930DC9" w:rsidTr="001801DC">
        <w:trPr>
          <w:trHeight w:val="309"/>
          <w:jc w:val="center"/>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1801DC" w:rsidRPr="00930DC9" w:rsidRDefault="001801DC" w:rsidP="001801DC">
            <w:pPr>
              <w:spacing w:before="0" w:after="0" w:line="240" w:lineRule="auto"/>
              <w:jc w:val="center"/>
              <w:rPr>
                <w:rFonts w:eastAsia="Times New Roman" w:cs="Times New Roman"/>
                <w:szCs w:val="24"/>
              </w:rPr>
            </w:pPr>
            <w:r w:rsidRPr="00930DC9">
              <w:rPr>
                <w:rFonts w:eastAsia="Times New Roman" w:cs="Times New Roman"/>
                <w:szCs w:val="24"/>
              </w:rPr>
              <w:t>Dec-03</w:t>
            </w:r>
          </w:p>
        </w:tc>
        <w:tc>
          <w:tcPr>
            <w:tcW w:w="1192"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1.0E-01</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c>
          <w:tcPr>
            <w:tcW w:w="1690"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1.9E-01</w:t>
            </w:r>
          </w:p>
        </w:tc>
        <w:tc>
          <w:tcPr>
            <w:tcW w:w="1376" w:type="dxa"/>
            <w:tcBorders>
              <w:top w:val="nil"/>
              <w:left w:val="nil"/>
              <w:bottom w:val="single" w:sz="4" w:space="0" w:color="auto"/>
              <w:right w:val="single" w:sz="4" w:space="0" w:color="auto"/>
            </w:tcBorders>
            <w:shd w:val="clear" w:color="auto" w:fill="auto"/>
            <w:noWrap/>
            <w:vAlign w:val="center"/>
            <w:hideMark/>
          </w:tcPr>
          <w:p w:rsidR="001801DC" w:rsidRPr="00FC6420" w:rsidRDefault="001801DC" w:rsidP="001801DC">
            <w:pPr>
              <w:spacing w:before="0" w:after="0" w:line="240" w:lineRule="auto"/>
              <w:jc w:val="center"/>
              <w:rPr>
                <w:rFonts w:eastAsia="Times New Roman" w:cs="Times New Roman"/>
                <w:color w:val="000000"/>
                <w:szCs w:val="24"/>
              </w:rPr>
            </w:pPr>
            <w:r w:rsidRPr="00FC6420">
              <w:rPr>
                <w:rFonts w:eastAsia="Times New Roman" w:cs="Times New Roman"/>
                <w:color w:val="000000"/>
                <w:szCs w:val="24"/>
              </w:rPr>
              <w:t>0.0E+00</w:t>
            </w:r>
          </w:p>
        </w:tc>
      </w:tr>
    </w:tbl>
    <w:p w:rsidR="001801DC" w:rsidRDefault="001801DC" w:rsidP="001801DC">
      <w:pPr>
        <w:spacing w:before="0" w:after="200" w:line="276" w:lineRule="auto"/>
        <w:jc w:val="left"/>
        <w:rPr>
          <w:rFonts w:eastAsiaTheme="majorEastAsia" w:cstheme="majorBidi"/>
          <w:b/>
          <w:bCs/>
          <w:caps/>
          <w:szCs w:val="26"/>
        </w:rPr>
      </w:pPr>
    </w:p>
    <w:p w:rsidR="001801DC" w:rsidRDefault="001801DC" w:rsidP="001801DC">
      <w:pPr>
        <w:spacing w:before="0" w:after="200" w:line="276" w:lineRule="auto"/>
        <w:jc w:val="center"/>
        <w:rPr>
          <w:rFonts w:eastAsiaTheme="majorEastAsia" w:cstheme="majorBidi"/>
          <w:b/>
          <w:bCs/>
          <w:caps/>
          <w:szCs w:val="26"/>
        </w:rPr>
      </w:pPr>
      <w:r w:rsidRPr="00930DC9">
        <w:rPr>
          <w:rFonts w:eastAsiaTheme="majorEastAsia" w:cstheme="majorBidi"/>
          <w:b/>
          <w:bCs/>
          <w:caps/>
          <w:noProof/>
          <w:szCs w:val="26"/>
        </w:rPr>
        <w:drawing>
          <wp:inline distT="0" distB="0" distL="0" distR="0">
            <wp:extent cx="4638675" cy="3343275"/>
            <wp:effectExtent l="0" t="0" r="0" b="0"/>
            <wp:docPr id="57"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91"/>
              </a:graphicData>
            </a:graphic>
          </wp:inline>
        </w:drawing>
      </w:r>
    </w:p>
    <w:p w:rsidR="00C4192C" w:rsidRDefault="001801DC">
      <w:pPr>
        <w:spacing w:line="240" w:lineRule="auto"/>
        <w:jc w:val="center"/>
      </w:pPr>
      <w:bookmarkStart w:id="327" w:name="_Ref240608255"/>
      <w:bookmarkStart w:id="328" w:name="_Toc244428500"/>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85</w:t>
      </w:r>
      <w:r w:rsidR="007F32E3">
        <w:fldChar w:fldCharType="end"/>
      </w:r>
      <w:bookmarkEnd w:id="327"/>
      <w:r w:rsidRPr="00C95597">
        <w:t>.</w:t>
      </w:r>
      <w:proofErr w:type="gramEnd"/>
      <w:r w:rsidRPr="00C95597">
        <w:t xml:space="preserve"> </w:t>
      </w:r>
      <w:r>
        <w:t>Observed transverse cracking vs. fatigue damage predicted for Cell 93</w:t>
      </w:r>
      <w:r w:rsidRPr="00393D3C">
        <w:t xml:space="preserve"> </w:t>
      </w:r>
      <w:r>
        <w:t>using the PCA method.</w:t>
      </w:r>
      <w:bookmarkEnd w:id="328"/>
    </w:p>
    <w:p w:rsidR="001801DC" w:rsidRDefault="001801DC" w:rsidP="001801DC">
      <w:pPr>
        <w:spacing w:before="0" w:after="200" w:line="276" w:lineRule="auto"/>
        <w:jc w:val="left"/>
        <w:rPr>
          <w:rFonts w:eastAsiaTheme="majorEastAsia" w:cstheme="majorBidi"/>
          <w:b/>
          <w:bCs/>
          <w:caps/>
          <w:szCs w:val="26"/>
        </w:rPr>
      </w:pPr>
    </w:p>
    <w:p w:rsidR="001801DC" w:rsidRDefault="001801DC" w:rsidP="001801DC">
      <w:pPr>
        <w:spacing w:before="0" w:after="200" w:line="276" w:lineRule="auto"/>
        <w:jc w:val="center"/>
        <w:rPr>
          <w:rFonts w:eastAsiaTheme="majorEastAsia" w:cstheme="majorBidi"/>
          <w:b/>
          <w:bCs/>
          <w:caps/>
          <w:szCs w:val="26"/>
        </w:rPr>
      </w:pPr>
      <w:r w:rsidRPr="00930DC9">
        <w:rPr>
          <w:rFonts w:eastAsiaTheme="majorEastAsia" w:cstheme="majorBidi"/>
          <w:b/>
          <w:bCs/>
          <w:caps/>
          <w:noProof/>
          <w:szCs w:val="26"/>
        </w:rPr>
        <w:lastRenderedPageBreak/>
        <w:drawing>
          <wp:inline distT="0" distB="0" distL="0" distR="0">
            <wp:extent cx="4648200" cy="3086100"/>
            <wp:effectExtent l="0" t="0" r="0" b="0"/>
            <wp:docPr id="58"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92"/>
              </a:graphicData>
            </a:graphic>
          </wp:inline>
        </w:drawing>
      </w:r>
    </w:p>
    <w:p w:rsidR="001801DC" w:rsidRDefault="001801DC" w:rsidP="001801DC">
      <w:pPr>
        <w:jc w:val="center"/>
      </w:pPr>
      <w:bookmarkStart w:id="329" w:name="_Toc244428501"/>
      <w:r w:rsidRPr="00C95597">
        <w:t xml:space="preserve">Figure </w:t>
      </w:r>
      <w:r w:rsidR="007F32E3">
        <w:fldChar w:fldCharType="begin"/>
      </w:r>
      <w:r w:rsidR="00A50B24">
        <w:instrText xml:space="preserve"> SEQ Figure \* ARABIC </w:instrText>
      </w:r>
      <w:r w:rsidR="007F32E3">
        <w:fldChar w:fldCharType="separate"/>
      </w:r>
      <w:r w:rsidR="00631FEF">
        <w:rPr>
          <w:noProof/>
        </w:rPr>
        <w:t>86</w:t>
      </w:r>
      <w:r w:rsidR="007F32E3">
        <w:fldChar w:fldCharType="end"/>
      </w:r>
      <w:r w:rsidRPr="00C95597">
        <w:t xml:space="preserve">. </w:t>
      </w:r>
      <w:r>
        <w:t>Observed IRI vs. fatigue damage predicted for Cell 93</w:t>
      </w:r>
      <w:r w:rsidRPr="00393D3C">
        <w:t xml:space="preserve"> </w:t>
      </w:r>
      <w:r>
        <w:t>using the PCA method.</w:t>
      </w:r>
      <w:bookmarkEnd w:id="329"/>
    </w:p>
    <w:p w:rsidR="001801DC" w:rsidRPr="00652F54" w:rsidRDefault="001801DC" w:rsidP="001801DC">
      <w:pPr>
        <w:pStyle w:val="Caption"/>
        <w:keepNext/>
        <w:rPr>
          <w:b/>
          <w:szCs w:val="24"/>
        </w:rPr>
      </w:pPr>
      <w:bookmarkStart w:id="330" w:name="_Toc244428572"/>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41</w:t>
      </w:r>
      <w:r w:rsidR="007F32E3" w:rsidRPr="00652F54">
        <w:rPr>
          <w:b/>
          <w:szCs w:val="24"/>
        </w:rPr>
        <w:fldChar w:fldCharType="end"/>
      </w:r>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94 using the PCA method.</w:t>
      </w:r>
      <w:bookmarkEnd w:id="330"/>
      <w:proofErr w:type="gramEnd"/>
    </w:p>
    <w:tbl>
      <w:tblPr>
        <w:tblW w:w="5000" w:type="pct"/>
        <w:jc w:val="center"/>
        <w:tblLook w:val="04A0"/>
      </w:tblPr>
      <w:tblGrid>
        <w:gridCol w:w="1961"/>
        <w:gridCol w:w="1701"/>
        <w:gridCol w:w="1541"/>
        <w:gridCol w:w="2411"/>
        <w:gridCol w:w="1962"/>
      </w:tblGrid>
      <w:tr w:rsidR="007B6542" w:rsidRPr="00A3034C" w:rsidTr="007B6542">
        <w:trPr>
          <w:trHeight w:val="312"/>
          <w:jc w:val="center"/>
        </w:trPr>
        <w:tc>
          <w:tcPr>
            <w:tcW w:w="1961" w:type="dxa"/>
            <w:vMerge w:val="restart"/>
            <w:tcBorders>
              <w:top w:val="single" w:sz="4" w:space="0" w:color="auto"/>
              <w:left w:val="single" w:sz="4" w:space="0" w:color="auto"/>
              <w:bottom w:val="single" w:sz="4" w:space="0" w:color="auto"/>
              <w:right w:val="single" w:sz="4" w:space="0" w:color="auto"/>
            </w:tcBorders>
            <w:vAlign w:val="center"/>
            <w:hideMark/>
          </w:tcPr>
          <w:p w:rsidR="007B6542" w:rsidRPr="00A3034C" w:rsidRDefault="007B6542" w:rsidP="001801DC">
            <w:pPr>
              <w:spacing w:before="0" w:after="0" w:line="240" w:lineRule="auto"/>
              <w:jc w:val="center"/>
              <w:rPr>
                <w:rFonts w:eastAsia="Times New Roman" w:cs="Times New Roman"/>
                <w:color w:val="000000"/>
                <w:szCs w:val="24"/>
              </w:rPr>
            </w:pPr>
            <w:r>
              <w:rPr>
                <w:rFonts w:eastAsia="Times New Roman" w:cs="Times New Roman"/>
                <w:color w:val="000000"/>
                <w:szCs w:val="24"/>
              </w:rPr>
              <w:t>Date</w:t>
            </w:r>
          </w:p>
        </w:tc>
        <w:tc>
          <w:tcPr>
            <w:tcW w:w="3242" w:type="dxa"/>
            <w:gridSpan w:val="2"/>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4373" w:type="dxa"/>
            <w:gridSpan w:val="2"/>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A3034C" w:rsidTr="007B6542">
        <w:trPr>
          <w:trHeight w:val="312"/>
          <w:jc w:val="center"/>
        </w:trPr>
        <w:tc>
          <w:tcPr>
            <w:tcW w:w="1961" w:type="dxa"/>
            <w:vMerge/>
            <w:tcBorders>
              <w:top w:val="single" w:sz="4" w:space="0" w:color="auto"/>
              <w:left w:val="single" w:sz="4" w:space="0" w:color="auto"/>
              <w:bottom w:val="single" w:sz="4" w:space="0" w:color="auto"/>
              <w:right w:val="single" w:sz="4" w:space="0" w:color="auto"/>
            </w:tcBorders>
            <w:vAlign w:val="center"/>
            <w:hideMark/>
          </w:tcPr>
          <w:p w:rsidR="001801DC" w:rsidRPr="00A3034C" w:rsidRDefault="001801DC" w:rsidP="001801DC">
            <w:pPr>
              <w:spacing w:before="0" w:after="0" w:line="240" w:lineRule="auto"/>
              <w:jc w:val="center"/>
              <w:rPr>
                <w:rFonts w:eastAsia="Times New Roman" w:cs="Times New Roman"/>
                <w:color w:val="000000"/>
                <w:szCs w:val="24"/>
              </w:rPr>
            </w:pPr>
          </w:p>
        </w:tc>
        <w:tc>
          <w:tcPr>
            <w:tcW w:w="1701" w:type="dxa"/>
            <w:tcBorders>
              <w:top w:val="nil"/>
              <w:left w:val="nil"/>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HMA</w:t>
            </w:r>
          </w:p>
        </w:tc>
        <w:tc>
          <w:tcPr>
            <w:tcW w:w="1541" w:type="dxa"/>
            <w:tcBorders>
              <w:top w:val="nil"/>
              <w:left w:val="nil"/>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PCC</w:t>
            </w:r>
          </w:p>
        </w:tc>
        <w:tc>
          <w:tcPr>
            <w:tcW w:w="2411" w:type="dxa"/>
            <w:tcBorders>
              <w:top w:val="nil"/>
              <w:left w:val="nil"/>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HMA</w:t>
            </w:r>
          </w:p>
        </w:tc>
        <w:tc>
          <w:tcPr>
            <w:tcW w:w="1962" w:type="dxa"/>
            <w:tcBorders>
              <w:top w:val="nil"/>
              <w:left w:val="nil"/>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PCC</w:t>
            </w:r>
          </w:p>
        </w:tc>
      </w:tr>
      <w:tr w:rsidR="001801DC" w:rsidRPr="00A3034C" w:rsidTr="007B6542">
        <w:trPr>
          <w:trHeight w:val="312"/>
          <w:jc w:val="center"/>
        </w:trPr>
        <w:tc>
          <w:tcPr>
            <w:tcW w:w="1961" w:type="dxa"/>
            <w:tcBorders>
              <w:top w:val="nil"/>
              <w:left w:val="single" w:sz="4" w:space="0" w:color="auto"/>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Dec-97</w:t>
            </w:r>
          </w:p>
        </w:tc>
        <w:tc>
          <w:tcPr>
            <w:tcW w:w="170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1.0E-02</w:t>
            </w:r>
          </w:p>
        </w:tc>
        <w:tc>
          <w:tcPr>
            <w:tcW w:w="154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0.0E+00</w:t>
            </w:r>
          </w:p>
        </w:tc>
        <w:tc>
          <w:tcPr>
            <w:tcW w:w="241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2.0E-02</w:t>
            </w:r>
          </w:p>
        </w:tc>
        <w:tc>
          <w:tcPr>
            <w:tcW w:w="1962"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0.0E+00</w:t>
            </w:r>
          </w:p>
        </w:tc>
      </w:tr>
      <w:tr w:rsidR="001801DC" w:rsidRPr="00A3034C" w:rsidTr="007B6542">
        <w:trPr>
          <w:trHeight w:val="312"/>
          <w:jc w:val="center"/>
        </w:trPr>
        <w:tc>
          <w:tcPr>
            <w:tcW w:w="1961" w:type="dxa"/>
            <w:tcBorders>
              <w:top w:val="nil"/>
              <w:left w:val="single" w:sz="4" w:space="0" w:color="auto"/>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Dec-98</w:t>
            </w:r>
          </w:p>
        </w:tc>
        <w:tc>
          <w:tcPr>
            <w:tcW w:w="170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3.0E-02</w:t>
            </w:r>
          </w:p>
        </w:tc>
        <w:tc>
          <w:tcPr>
            <w:tcW w:w="154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0.0E+00</w:t>
            </w:r>
          </w:p>
        </w:tc>
        <w:tc>
          <w:tcPr>
            <w:tcW w:w="241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6.0E-02</w:t>
            </w:r>
          </w:p>
        </w:tc>
        <w:tc>
          <w:tcPr>
            <w:tcW w:w="1962"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0.0E+00</w:t>
            </w:r>
          </w:p>
        </w:tc>
      </w:tr>
      <w:tr w:rsidR="001801DC" w:rsidRPr="00A3034C" w:rsidTr="007B6542">
        <w:trPr>
          <w:trHeight w:val="312"/>
          <w:jc w:val="center"/>
        </w:trPr>
        <w:tc>
          <w:tcPr>
            <w:tcW w:w="1961" w:type="dxa"/>
            <w:tcBorders>
              <w:top w:val="nil"/>
              <w:left w:val="single" w:sz="4" w:space="0" w:color="auto"/>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Dec-99</w:t>
            </w:r>
          </w:p>
        </w:tc>
        <w:tc>
          <w:tcPr>
            <w:tcW w:w="170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5.0E-02</w:t>
            </w:r>
          </w:p>
        </w:tc>
        <w:tc>
          <w:tcPr>
            <w:tcW w:w="154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0.0E+00</w:t>
            </w:r>
          </w:p>
        </w:tc>
        <w:tc>
          <w:tcPr>
            <w:tcW w:w="241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1.0E-01</w:t>
            </w:r>
          </w:p>
        </w:tc>
        <w:tc>
          <w:tcPr>
            <w:tcW w:w="1962"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0.0E+00</w:t>
            </w:r>
          </w:p>
        </w:tc>
      </w:tr>
      <w:tr w:rsidR="001801DC" w:rsidRPr="00A3034C" w:rsidTr="007B6542">
        <w:trPr>
          <w:trHeight w:val="312"/>
          <w:jc w:val="center"/>
        </w:trPr>
        <w:tc>
          <w:tcPr>
            <w:tcW w:w="1961" w:type="dxa"/>
            <w:tcBorders>
              <w:top w:val="nil"/>
              <w:left w:val="single" w:sz="4" w:space="0" w:color="auto"/>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Dec-00</w:t>
            </w:r>
          </w:p>
        </w:tc>
        <w:tc>
          <w:tcPr>
            <w:tcW w:w="170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7.0E-02</w:t>
            </w:r>
          </w:p>
        </w:tc>
        <w:tc>
          <w:tcPr>
            <w:tcW w:w="154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0.0E+00</w:t>
            </w:r>
          </w:p>
        </w:tc>
        <w:tc>
          <w:tcPr>
            <w:tcW w:w="241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1.4E-01</w:t>
            </w:r>
          </w:p>
        </w:tc>
        <w:tc>
          <w:tcPr>
            <w:tcW w:w="1962"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0.0E+00</w:t>
            </w:r>
          </w:p>
        </w:tc>
      </w:tr>
      <w:tr w:rsidR="001801DC" w:rsidRPr="00A3034C" w:rsidTr="007B6542">
        <w:trPr>
          <w:trHeight w:val="312"/>
          <w:jc w:val="center"/>
        </w:trPr>
        <w:tc>
          <w:tcPr>
            <w:tcW w:w="1961" w:type="dxa"/>
            <w:tcBorders>
              <w:top w:val="nil"/>
              <w:left w:val="single" w:sz="4" w:space="0" w:color="auto"/>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Dec-01</w:t>
            </w:r>
          </w:p>
        </w:tc>
        <w:tc>
          <w:tcPr>
            <w:tcW w:w="170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9.0E-02</w:t>
            </w:r>
          </w:p>
        </w:tc>
        <w:tc>
          <w:tcPr>
            <w:tcW w:w="154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0.0E+00</w:t>
            </w:r>
          </w:p>
        </w:tc>
        <w:tc>
          <w:tcPr>
            <w:tcW w:w="241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1.7E-01</w:t>
            </w:r>
          </w:p>
        </w:tc>
        <w:tc>
          <w:tcPr>
            <w:tcW w:w="1962"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0.0E+00</w:t>
            </w:r>
          </w:p>
        </w:tc>
      </w:tr>
      <w:tr w:rsidR="001801DC" w:rsidRPr="00A3034C" w:rsidTr="007B6542">
        <w:trPr>
          <w:trHeight w:val="312"/>
          <w:jc w:val="center"/>
        </w:trPr>
        <w:tc>
          <w:tcPr>
            <w:tcW w:w="1961" w:type="dxa"/>
            <w:tcBorders>
              <w:top w:val="nil"/>
              <w:left w:val="single" w:sz="4" w:space="0" w:color="auto"/>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Dec-02</w:t>
            </w:r>
          </w:p>
        </w:tc>
        <w:tc>
          <w:tcPr>
            <w:tcW w:w="170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1.1E-01</w:t>
            </w:r>
          </w:p>
        </w:tc>
        <w:tc>
          <w:tcPr>
            <w:tcW w:w="154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0.0E+00</w:t>
            </w:r>
          </w:p>
        </w:tc>
        <w:tc>
          <w:tcPr>
            <w:tcW w:w="241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2.1E-01</w:t>
            </w:r>
          </w:p>
        </w:tc>
        <w:tc>
          <w:tcPr>
            <w:tcW w:w="1962"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0.0E+00</w:t>
            </w:r>
          </w:p>
        </w:tc>
      </w:tr>
      <w:tr w:rsidR="001801DC" w:rsidRPr="00A3034C" w:rsidTr="007B6542">
        <w:trPr>
          <w:trHeight w:val="312"/>
          <w:jc w:val="center"/>
        </w:trPr>
        <w:tc>
          <w:tcPr>
            <w:tcW w:w="1961" w:type="dxa"/>
            <w:tcBorders>
              <w:top w:val="nil"/>
              <w:left w:val="single" w:sz="4" w:space="0" w:color="auto"/>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szCs w:val="24"/>
              </w:rPr>
            </w:pPr>
            <w:r w:rsidRPr="00A3034C">
              <w:rPr>
                <w:rFonts w:eastAsia="Times New Roman" w:cs="Times New Roman"/>
                <w:szCs w:val="24"/>
              </w:rPr>
              <w:t>Dec-03</w:t>
            </w:r>
          </w:p>
        </w:tc>
        <w:tc>
          <w:tcPr>
            <w:tcW w:w="170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1.3E-01</w:t>
            </w:r>
          </w:p>
        </w:tc>
        <w:tc>
          <w:tcPr>
            <w:tcW w:w="154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0.0E+00</w:t>
            </w:r>
          </w:p>
        </w:tc>
        <w:tc>
          <w:tcPr>
            <w:tcW w:w="2411"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2.5E-01</w:t>
            </w:r>
          </w:p>
        </w:tc>
        <w:tc>
          <w:tcPr>
            <w:tcW w:w="1962" w:type="dxa"/>
            <w:tcBorders>
              <w:top w:val="nil"/>
              <w:left w:val="nil"/>
              <w:bottom w:val="single" w:sz="4" w:space="0" w:color="auto"/>
              <w:right w:val="single" w:sz="4" w:space="0" w:color="auto"/>
            </w:tcBorders>
            <w:shd w:val="clear" w:color="auto" w:fill="auto"/>
            <w:noWrap/>
            <w:vAlign w:val="center"/>
            <w:hideMark/>
          </w:tcPr>
          <w:p w:rsidR="001801DC" w:rsidRPr="002C25CB" w:rsidRDefault="001801DC" w:rsidP="001801DC">
            <w:pPr>
              <w:spacing w:before="0" w:after="0" w:line="240" w:lineRule="auto"/>
              <w:jc w:val="center"/>
              <w:rPr>
                <w:rFonts w:eastAsia="Times New Roman" w:cs="Times New Roman"/>
                <w:color w:val="000000"/>
                <w:szCs w:val="24"/>
              </w:rPr>
            </w:pPr>
            <w:r w:rsidRPr="002C25CB">
              <w:rPr>
                <w:rFonts w:eastAsia="Times New Roman" w:cs="Times New Roman"/>
                <w:color w:val="000000"/>
                <w:szCs w:val="24"/>
              </w:rPr>
              <w:t>0.0E+00</w:t>
            </w:r>
          </w:p>
        </w:tc>
      </w:tr>
    </w:tbl>
    <w:p w:rsidR="001801DC" w:rsidRDefault="001801DC" w:rsidP="001801DC">
      <w:pPr>
        <w:spacing w:before="0" w:after="200" w:line="276" w:lineRule="auto"/>
        <w:jc w:val="left"/>
      </w:pPr>
    </w:p>
    <w:p w:rsidR="001801DC" w:rsidRDefault="001801DC" w:rsidP="001801DC">
      <w:pPr>
        <w:jc w:val="center"/>
      </w:pPr>
      <w:r w:rsidRPr="00A3034C">
        <w:rPr>
          <w:noProof/>
        </w:rPr>
        <w:lastRenderedPageBreak/>
        <w:drawing>
          <wp:inline distT="0" distB="0" distL="0" distR="0">
            <wp:extent cx="4867275" cy="3162300"/>
            <wp:effectExtent l="0" t="0" r="0" b="0"/>
            <wp:docPr id="59"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93"/>
              </a:graphicData>
            </a:graphic>
          </wp:inline>
        </w:drawing>
      </w:r>
    </w:p>
    <w:p w:rsidR="00C4192C" w:rsidRDefault="001801DC">
      <w:pPr>
        <w:spacing w:line="240" w:lineRule="auto"/>
        <w:jc w:val="center"/>
      </w:pPr>
      <w:bookmarkStart w:id="331" w:name="_Toc244428502"/>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87</w:t>
      </w:r>
      <w:r w:rsidR="007F32E3">
        <w:fldChar w:fldCharType="end"/>
      </w:r>
      <w:r w:rsidRPr="00C95597">
        <w:t>.</w:t>
      </w:r>
      <w:proofErr w:type="gramEnd"/>
      <w:r w:rsidRPr="00C95597">
        <w:t xml:space="preserve"> </w:t>
      </w:r>
      <w:r>
        <w:t>Observed transverse cracking vs. fatigue damage predicted for Cell 94</w:t>
      </w:r>
      <w:r w:rsidRPr="00393D3C">
        <w:t xml:space="preserve"> </w:t>
      </w:r>
      <w:r>
        <w:t>using the PCA method.</w:t>
      </w:r>
      <w:bookmarkEnd w:id="331"/>
      <w:r>
        <w:t xml:space="preserve"> </w:t>
      </w:r>
    </w:p>
    <w:p w:rsidR="001801DC" w:rsidRDefault="001801DC" w:rsidP="001801DC">
      <w:pPr>
        <w:jc w:val="center"/>
      </w:pPr>
      <w:r w:rsidRPr="00A3034C">
        <w:rPr>
          <w:noProof/>
        </w:rPr>
        <w:drawing>
          <wp:inline distT="0" distB="0" distL="0" distR="0">
            <wp:extent cx="4800600" cy="3248025"/>
            <wp:effectExtent l="0" t="0" r="0" b="0"/>
            <wp:docPr id="60"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94"/>
              </a:graphicData>
            </a:graphic>
          </wp:inline>
        </w:drawing>
      </w:r>
    </w:p>
    <w:p w:rsidR="001801DC" w:rsidRDefault="001801DC" w:rsidP="001801DC">
      <w:pPr>
        <w:pStyle w:val="Caption"/>
      </w:pPr>
      <w:bookmarkStart w:id="332" w:name="_Toc244428503"/>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88</w:t>
      </w:r>
      <w:r w:rsidR="007F32E3">
        <w:fldChar w:fldCharType="end"/>
      </w:r>
      <w:r w:rsidRPr="00C95597">
        <w:t>.</w:t>
      </w:r>
      <w:proofErr w:type="gramEnd"/>
      <w:r w:rsidRPr="00C95597">
        <w:t xml:space="preserve"> </w:t>
      </w:r>
      <w:r>
        <w:t>Observed IRI vs. fatigue damage predicted for Cell 94</w:t>
      </w:r>
      <w:r w:rsidRPr="00393D3C">
        <w:t xml:space="preserve"> </w:t>
      </w:r>
      <w:r>
        <w:t>using the PCA method.</w:t>
      </w:r>
      <w:bookmarkEnd w:id="332"/>
    </w:p>
    <w:p w:rsidR="000B7B0B" w:rsidRDefault="000B7B0B" w:rsidP="001801DC">
      <w:pPr>
        <w:pStyle w:val="Caption"/>
      </w:pPr>
      <w:bookmarkStart w:id="333" w:name="_Toc244428573"/>
    </w:p>
    <w:p w:rsidR="001801DC" w:rsidRPr="00652F54" w:rsidRDefault="001801DC" w:rsidP="001801DC">
      <w:pPr>
        <w:pStyle w:val="Caption"/>
        <w:rPr>
          <w:b/>
        </w:rPr>
      </w:pPr>
      <w:proofErr w:type="gramStart"/>
      <w:r w:rsidRPr="00652F54">
        <w:lastRenderedPageBreak/>
        <w:t xml:space="preserve">Table </w:t>
      </w:r>
      <w:r w:rsidR="007F32E3">
        <w:fldChar w:fldCharType="begin"/>
      </w:r>
      <w:r w:rsidR="00A50B24">
        <w:instrText xml:space="preserve"> SEQ Table \* ARABIC </w:instrText>
      </w:r>
      <w:r w:rsidR="007F32E3">
        <w:fldChar w:fldCharType="separate"/>
      </w:r>
      <w:r w:rsidR="00631FEF">
        <w:rPr>
          <w:noProof/>
        </w:rPr>
        <w:t>42</w:t>
      </w:r>
      <w:r w:rsidR="007F32E3">
        <w:fldChar w:fldCharType="end"/>
      </w:r>
      <w:r w:rsidRPr="00652F54">
        <w:t>.</w:t>
      </w:r>
      <w:proofErr w:type="gramEnd"/>
      <w:r w:rsidRPr="00652F54">
        <w:t xml:space="preserve"> </w:t>
      </w:r>
      <w:proofErr w:type="gramStart"/>
      <w:r w:rsidRPr="005B701E">
        <w:rPr>
          <w:lang w:eastAsia="zh-CN"/>
        </w:rPr>
        <w:t xml:space="preserve">Fatigue </w:t>
      </w:r>
      <w:r>
        <w:rPr>
          <w:lang w:eastAsia="zh-CN"/>
        </w:rPr>
        <w:t>s</w:t>
      </w:r>
      <w:r w:rsidRPr="005B701E">
        <w:rPr>
          <w:lang w:eastAsia="zh-CN"/>
        </w:rPr>
        <w:t>ummary</w:t>
      </w:r>
      <w:r>
        <w:rPr>
          <w:lang w:eastAsia="zh-CN"/>
        </w:rPr>
        <w:t xml:space="preserve"> for Cell 95 using the PCA method.</w:t>
      </w:r>
      <w:bookmarkEnd w:id="333"/>
      <w:proofErr w:type="gramEnd"/>
    </w:p>
    <w:tbl>
      <w:tblPr>
        <w:tblW w:w="5000" w:type="pct"/>
        <w:jc w:val="center"/>
        <w:tblLook w:val="04A0"/>
      </w:tblPr>
      <w:tblGrid>
        <w:gridCol w:w="1617"/>
        <w:gridCol w:w="1783"/>
        <w:gridCol w:w="1590"/>
        <w:gridCol w:w="2528"/>
        <w:gridCol w:w="2058"/>
      </w:tblGrid>
      <w:tr w:rsidR="007B6542" w:rsidRPr="00A3034C" w:rsidTr="007B6542">
        <w:trPr>
          <w:trHeight w:val="319"/>
          <w:jc w:val="center"/>
        </w:trPr>
        <w:tc>
          <w:tcPr>
            <w:tcW w:w="1617" w:type="dxa"/>
            <w:vMerge w:val="restart"/>
            <w:tcBorders>
              <w:top w:val="single" w:sz="4" w:space="0" w:color="auto"/>
              <w:left w:val="single" w:sz="4" w:space="0" w:color="auto"/>
              <w:bottom w:val="single" w:sz="4" w:space="0" w:color="auto"/>
              <w:right w:val="single" w:sz="4" w:space="0" w:color="auto"/>
            </w:tcBorders>
            <w:vAlign w:val="center"/>
            <w:hideMark/>
          </w:tcPr>
          <w:p w:rsidR="007B6542" w:rsidRPr="00A3034C" w:rsidRDefault="007B6542" w:rsidP="001801DC">
            <w:pPr>
              <w:spacing w:before="0" w:after="0" w:line="240" w:lineRule="auto"/>
              <w:jc w:val="center"/>
              <w:rPr>
                <w:rFonts w:eastAsia="Times New Roman" w:cs="Times New Roman"/>
                <w:color w:val="000000"/>
                <w:szCs w:val="24"/>
              </w:rPr>
            </w:pPr>
            <w:r>
              <w:rPr>
                <w:rFonts w:eastAsia="Times New Roman" w:cs="Times New Roman"/>
                <w:color w:val="000000"/>
                <w:szCs w:val="24"/>
              </w:rPr>
              <w:t>Date</w:t>
            </w:r>
          </w:p>
        </w:tc>
        <w:tc>
          <w:tcPr>
            <w:tcW w:w="3373" w:type="dxa"/>
            <w:gridSpan w:val="2"/>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4586" w:type="dxa"/>
            <w:gridSpan w:val="2"/>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A3034C" w:rsidTr="007B6542">
        <w:trPr>
          <w:trHeight w:val="319"/>
          <w:jc w:val="center"/>
        </w:trPr>
        <w:tc>
          <w:tcPr>
            <w:tcW w:w="1617" w:type="dxa"/>
            <w:vMerge/>
            <w:tcBorders>
              <w:top w:val="single" w:sz="4" w:space="0" w:color="auto"/>
              <w:left w:val="single" w:sz="4" w:space="0" w:color="auto"/>
              <w:bottom w:val="single" w:sz="4" w:space="0" w:color="auto"/>
              <w:right w:val="single" w:sz="4" w:space="0" w:color="auto"/>
            </w:tcBorders>
            <w:vAlign w:val="center"/>
            <w:hideMark/>
          </w:tcPr>
          <w:p w:rsidR="001801DC" w:rsidRPr="00A3034C" w:rsidRDefault="001801DC" w:rsidP="001801DC">
            <w:pPr>
              <w:spacing w:before="0" w:after="0" w:line="240" w:lineRule="auto"/>
              <w:jc w:val="center"/>
              <w:rPr>
                <w:rFonts w:eastAsia="Times New Roman" w:cs="Times New Roman"/>
                <w:color w:val="000000"/>
                <w:szCs w:val="24"/>
              </w:rPr>
            </w:pPr>
          </w:p>
        </w:tc>
        <w:tc>
          <w:tcPr>
            <w:tcW w:w="1783" w:type="dxa"/>
            <w:tcBorders>
              <w:top w:val="nil"/>
              <w:left w:val="nil"/>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HMA</w:t>
            </w:r>
          </w:p>
        </w:tc>
        <w:tc>
          <w:tcPr>
            <w:tcW w:w="1590" w:type="dxa"/>
            <w:tcBorders>
              <w:top w:val="nil"/>
              <w:left w:val="nil"/>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PCC</w:t>
            </w:r>
          </w:p>
        </w:tc>
        <w:tc>
          <w:tcPr>
            <w:tcW w:w="2528" w:type="dxa"/>
            <w:tcBorders>
              <w:top w:val="nil"/>
              <w:left w:val="nil"/>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HMA</w:t>
            </w:r>
          </w:p>
        </w:tc>
        <w:tc>
          <w:tcPr>
            <w:tcW w:w="2058" w:type="dxa"/>
            <w:tcBorders>
              <w:top w:val="nil"/>
              <w:left w:val="nil"/>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PCC</w:t>
            </w:r>
          </w:p>
        </w:tc>
      </w:tr>
      <w:tr w:rsidR="001801DC" w:rsidRPr="00A3034C" w:rsidTr="007B6542">
        <w:trPr>
          <w:trHeight w:val="319"/>
          <w:jc w:val="center"/>
        </w:trPr>
        <w:tc>
          <w:tcPr>
            <w:tcW w:w="1617" w:type="dxa"/>
            <w:tcBorders>
              <w:top w:val="nil"/>
              <w:left w:val="single" w:sz="4" w:space="0" w:color="auto"/>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Dec-97</w:t>
            </w:r>
          </w:p>
        </w:tc>
        <w:tc>
          <w:tcPr>
            <w:tcW w:w="1783"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2.0E-02</w:t>
            </w:r>
          </w:p>
        </w:tc>
        <w:tc>
          <w:tcPr>
            <w:tcW w:w="159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2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4.0E-02</w:t>
            </w:r>
          </w:p>
        </w:tc>
        <w:tc>
          <w:tcPr>
            <w:tcW w:w="205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1.0E-02</w:t>
            </w:r>
          </w:p>
        </w:tc>
      </w:tr>
      <w:tr w:rsidR="001801DC" w:rsidRPr="00A3034C" w:rsidTr="007B6542">
        <w:trPr>
          <w:trHeight w:val="319"/>
          <w:jc w:val="center"/>
        </w:trPr>
        <w:tc>
          <w:tcPr>
            <w:tcW w:w="1617" w:type="dxa"/>
            <w:tcBorders>
              <w:top w:val="nil"/>
              <w:left w:val="single" w:sz="4" w:space="0" w:color="auto"/>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Dec-98</w:t>
            </w:r>
          </w:p>
        </w:tc>
        <w:tc>
          <w:tcPr>
            <w:tcW w:w="1783"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5.0E-02</w:t>
            </w:r>
          </w:p>
        </w:tc>
        <w:tc>
          <w:tcPr>
            <w:tcW w:w="159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2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1.0E-01</w:t>
            </w:r>
          </w:p>
        </w:tc>
        <w:tc>
          <w:tcPr>
            <w:tcW w:w="205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2.0E-02</w:t>
            </w:r>
          </w:p>
        </w:tc>
      </w:tr>
      <w:tr w:rsidR="001801DC" w:rsidRPr="00A3034C" w:rsidTr="007B6542">
        <w:trPr>
          <w:trHeight w:val="319"/>
          <w:jc w:val="center"/>
        </w:trPr>
        <w:tc>
          <w:tcPr>
            <w:tcW w:w="1617" w:type="dxa"/>
            <w:tcBorders>
              <w:top w:val="nil"/>
              <w:left w:val="single" w:sz="4" w:space="0" w:color="auto"/>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Dec-99</w:t>
            </w:r>
          </w:p>
        </w:tc>
        <w:tc>
          <w:tcPr>
            <w:tcW w:w="1783"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9.0E-02</w:t>
            </w:r>
          </w:p>
        </w:tc>
        <w:tc>
          <w:tcPr>
            <w:tcW w:w="159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2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1.6E-01</w:t>
            </w:r>
          </w:p>
        </w:tc>
        <w:tc>
          <w:tcPr>
            <w:tcW w:w="205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3.0E-02</w:t>
            </w:r>
          </w:p>
        </w:tc>
      </w:tr>
      <w:tr w:rsidR="001801DC" w:rsidRPr="00A3034C" w:rsidTr="007B6542">
        <w:trPr>
          <w:trHeight w:val="319"/>
          <w:jc w:val="center"/>
        </w:trPr>
        <w:tc>
          <w:tcPr>
            <w:tcW w:w="1617" w:type="dxa"/>
            <w:tcBorders>
              <w:top w:val="nil"/>
              <w:left w:val="single" w:sz="4" w:space="0" w:color="auto"/>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Dec-00</w:t>
            </w:r>
          </w:p>
        </w:tc>
        <w:tc>
          <w:tcPr>
            <w:tcW w:w="1783"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1.3E-01</w:t>
            </w:r>
          </w:p>
        </w:tc>
        <w:tc>
          <w:tcPr>
            <w:tcW w:w="159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2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2.2E-01</w:t>
            </w:r>
          </w:p>
        </w:tc>
        <w:tc>
          <w:tcPr>
            <w:tcW w:w="205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4.0E-02</w:t>
            </w:r>
          </w:p>
        </w:tc>
      </w:tr>
      <w:tr w:rsidR="001801DC" w:rsidRPr="00A3034C" w:rsidTr="007B6542">
        <w:trPr>
          <w:trHeight w:val="319"/>
          <w:jc w:val="center"/>
        </w:trPr>
        <w:tc>
          <w:tcPr>
            <w:tcW w:w="1617" w:type="dxa"/>
            <w:tcBorders>
              <w:top w:val="nil"/>
              <w:left w:val="single" w:sz="4" w:space="0" w:color="auto"/>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Dec-01</w:t>
            </w:r>
          </w:p>
        </w:tc>
        <w:tc>
          <w:tcPr>
            <w:tcW w:w="1783"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1.6E-01</w:t>
            </w:r>
          </w:p>
        </w:tc>
        <w:tc>
          <w:tcPr>
            <w:tcW w:w="159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2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2.8E-01</w:t>
            </w:r>
          </w:p>
        </w:tc>
        <w:tc>
          <w:tcPr>
            <w:tcW w:w="205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5.0E-02</w:t>
            </w:r>
          </w:p>
        </w:tc>
      </w:tr>
      <w:tr w:rsidR="001801DC" w:rsidRPr="00A3034C" w:rsidTr="007B6542">
        <w:trPr>
          <w:trHeight w:val="319"/>
          <w:jc w:val="center"/>
        </w:trPr>
        <w:tc>
          <w:tcPr>
            <w:tcW w:w="1617" w:type="dxa"/>
            <w:tcBorders>
              <w:top w:val="nil"/>
              <w:left w:val="single" w:sz="4" w:space="0" w:color="auto"/>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color w:val="000000"/>
                <w:szCs w:val="24"/>
              </w:rPr>
            </w:pPr>
            <w:r w:rsidRPr="00A3034C">
              <w:rPr>
                <w:rFonts w:eastAsia="Times New Roman" w:cs="Times New Roman"/>
                <w:color w:val="000000"/>
                <w:szCs w:val="24"/>
              </w:rPr>
              <w:t>Dec-02</w:t>
            </w:r>
          </w:p>
        </w:tc>
        <w:tc>
          <w:tcPr>
            <w:tcW w:w="1783"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2.0E-01</w:t>
            </w:r>
          </w:p>
        </w:tc>
        <w:tc>
          <w:tcPr>
            <w:tcW w:w="159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2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3.4E-01</w:t>
            </w:r>
          </w:p>
        </w:tc>
        <w:tc>
          <w:tcPr>
            <w:tcW w:w="205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6.0E-02</w:t>
            </w:r>
          </w:p>
        </w:tc>
      </w:tr>
      <w:tr w:rsidR="001801DC" w:rsidRPr="00A3034C" w:rsidTr="007B6542">
        <w:trPr>
          <w:trHeight w:val="319"/>
          <w:jc w:val="center"/>
        </w:trPr>
        <w:tc>
          <w:tcPr>
            <w:tcW w:w="1617" w:type="dxa"/>
            <w:tcBorders>
              <w:top w:val="nil"/>
              <w:left w:val="single" w:sz="4" w:space="0" w:color="auto"/>
              <w:bottom w:val="single" w:sz="4" w:space="0" w:color="auto"/>
              <w:right w:val="single" w:sz="4" w:space="0" w:color="auto"/>
            </w:tcBorders>
            <w:shd w:val="clear" w:color="auto" w:fill="auto"/>
            <w:noWrap/>
            <w:vAlign w:val="center"/>
            <w:hideMark/>
          </w:tcPr>
          <w:p w:rsidR="001801DC" w:rsidRPr="00A3034C" w:rsidRDefault="001801DC" w:rsidP="001801DC">
            <w:pPr>
              <w:spacing w:before="0" w:after="0" w:line="240" w:lineRule="auto"/>
              <w:jc w:val="center"/>
              <w:rPr>
                <w:rFonts w:eastAsia="Times New Roman" w:cs="Times New Roman"/>
                <w:szCs w:val="24"/>
              </w:rPr>
            </w:pPr>
            <w:r w:rsidRPr="00A3034C">
              <w:rPr>
                <w:rFonts w:eastAsia="Times New Roman" w:cs="Times New Roman"/>
                <w:szCs w:val="24"/>
              </w:rPr>
              <w:t>Dec-03</w:t>
            </w:r>
          </w:p>
        </w:tc>
        <w:tc>
          <w:tcPr>
            <w:tcW w:w="1783"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2.3E-01</w:t>
            </w:r>
          </w:p>
        </w:tc>
        <w:tc>
          <w:tcPr>
            <w:tcW w:w="159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2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4.0E-01</w:t>
            </w:r>
          </w:p>
        </w:tc>
        <w:tc>
          <w:tcPr>
            <w:tcW w:w="205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7.0E-02</w:t>
            </w:r>
          </w:p>
        </w:tc>
      </w:tr>
    </w:tbl>
    <w:p w:rsidR="001801DC" w:rsidRDefault="001801DC" w:rsidP="001801DC">
      <w:pPr>
        <w:spacing w:before="0" w:after="200" w:line="276" w:lineRule="auto"/>
        <w:jc w:val="left"/>
      </w:pPr>
    </w:p>
    <w:p w:rsidR="001801DC" w:rsidRDefault="001801DC" w:rsidP="001801DC">
      <w:pPr>
        <w:jc w:val="center"/>
      </w:pPr>
      <w:r w:rsidRPr="008B12B0">
        <w:rPr>
          <w:noProof/>
        </w:rPr>
        <w:drawing>
          <wp:inline distT="0" distB="0" distL="0" distR="0">
            <wp:extent cx="4524375" cy="3324225"/>
            <wp:effectExtent l="0" t="0" r="0" b="0"/>
            <wp:docPr id="61"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95"/>
              </a:graphicData>
            </a:graphic>
          </wp:inline>
        </w:drawing>
      </w:r>
    </w:p>
    <w:p w:rsidR="00C4192C" w:rsidRDefault="001801DC">
      <w:pPr>
        <w:spacing w:line="240" w:lineRule="auto"/>
        <w:jc w:val="center"/>
      </w:pPr>
      <w:bookmarkStart w:id="334" w:name="_Toc244428504"/>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89</w:t>
      </w:r>
      <w:r w:rsidR="007F32E3">
        <w:fldChar w:fldCharType="end"/>
      </w:r>
      <w:r w:rsidRPr="00C95597">
        <w:t>.</w:t>
      </w:r>
      <w:proofErr w:type="gramEnd"/>
      <w:r w:rsidRPr="00C95597">
        <w:t xml:space="preserve"> </w:t>
      </w:r>
      <w:r>
        <w:t>Observed transverse cracking vs. fatigue damage predicted for Cell 95</w:t>
      </w:r>
      <w:r w:rsidRPr="00393D3C">
        <w:t xml:space="preserve"> </w:t>
      </w:r>
      <w:r>
        <w:t>using the PCA method.</w:t>
      </w:r>
      <w:bookmarkEnd w:id="334"/>
      <w:r>
        <w:t xml:space="preserve"> </w:t>
      </w:r>
    </w:p>
    <w:p w:rsidR="001801DC" w:rsidRDefault="001801DC" w:rsidP="001801DC">
      <w:pPr>
        <w:jc w:val="center"/>
      </w:pPr>
      <w:r w:rsidRPr="008B12B0">
        <w:rPr>
          <w:noProof/>
        </w:rPr>
        <w:lastRenderedPageBreak/>
        <w:drawing>
          <wp:inline distT="0" distB="0" distL="0" distR="0">
            <wp:extent cx="4410075" cy="3152775"/>
            <wp:effectExtent l="0" t="0" r="0" b="0"/>
            <wp:docPr id="62"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96"/>
              </a:graphicData>
            </a:graphic>
          </wp:inline>
        </w:drawing>
      </w:r>
    </w:p>
    <w:p w:rsidR="001801DC" w:rsidRDefault="001801DC" w:rsidP="001801DC">
      <w:pPr>
        <w:jc w:val="center"/>
      </w:pPr>
      <w:bookmarkStart w:id="335" w:name="_Toc244428505"/>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90</w:t>
      </w:r>
      <w:r w:rsidR="007F32E3">
        <w:fldChar w:fldCharType="end"/>
      </w:r>
      <w:r w:rsidRPr="00C95597">
        <w:t>.</w:t>
      </w:r>
      <w:proofErr w:type="gramEnd"/>
      <w:r w:rsidRPr="00C95597">
        <w:t xml:space="preserve"> </w:t>
      </w:r>
      <w:r>
        <w:t>Observed IRI vs. fatigue damage predicted for Cell 95</w:t>
      </w:r>
      <w:r w:rsidRPr="00393D3C">
        <w:t xml:space="preserve"> </w:t>
      </w:r>
      <w:r>
        <w:t>using the PCA method.</w:t>
      </w:r>
      <w:bookmarkEnd w:id="335"/>
    </w:p>
    <w:p w:rsidR="001801DC" w:rsidRPr="00652F54" w:rsidRDefault="001801DC" w:rsidP="001801DC">
      <w:pPr>
        <w:pStyle w:val="Caption"/>
        <w:keepNext/>
        <w:rPr>
          <w:b/>
          <w:szCs w:val="24"/>
        </w:rPr>
      </w:pPr>
      <w:bookmarkStart w:id="336" w:name="_Toc244428574"/>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43</w:t>
      </w:r>
      <w:r w:rsidR="007F32E3" w:rsidRPr="00652F54">
        <w:rPr>
          <w:b/>
          <w:szCs w:val="24"/>
        </w:rPr>
        <w:fldChar w:fldCharType="end"/>
      </w:r>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96 using the PCA method.</w:t>
      </w:r>
      <w:bookmarkEnd w:id="336"/>
      <w:proofErr w:type="gramEnd"/>
    </w:p>
    <w:tbl>
      <w:tblPr>
        <w:tblW w:w="5000" w:type="pct"/>
        <w:jc w:val="center"/>
        <w:tblLook w:val="04A0"/>
      </w:tblPr>
      <w:tblGrid>
        <w:gridCol w:w="1642"/>
        <w:gridCol w:w="1811"/>
        <w:gridCol w:w="1589"/>
        <w:gridCol w:w="2500"/>
        <w:gridCol w:w="2034"/>
      </w:tblGrid>
      <w:tr w:rsidR="007B6542" w:rsidRPr="00B8181D" w:rsidTr="007B6542">
        <w:trPr>
          <w:trHeight w:val="327"/>
          <w:jc w:val="center"/>
        </w:trPr>
        <w:tc>
          <w:tcPr>
            <w:tcW w:w="1642" w:type="dxa"/>
            <w:vMerge w:val="restart"/>
            <w:tcBorders>
              <w:top w:val="single" w:sz="4" w:space="0" w:color="auto"/>
              <w:left w:val="single" w:sz="4" w:space="0" w:color="auto"/>
              <w:bottom w:val="single" w:sz="4" w:space="0" w:color="auto"/>
              <w:right w:val="single" w:sz="4" w:space="0" w:color="auto"/>
            </w:tcBorders>
            <w:vAlign w:val="center"/>
            <w:hideMark/>
          </w:tcPr>
          <w:p w:rsidR="007B6542" w:rsidRPr="00B8181D" w:rsidRDefault="007B6542" w:rsidP="001801DC">
            <w:pPr>
              <w:spacing w:before="0" w:after="0" w:line="240" w:lineRule="auto"/>
              <w:jc w:val="center"/>
              <w:rPr>
                <w:rFonts w:eastAsia="Times New Roman" w:cs="Times New Roman"/>
                <w:color w:val="000000"/>
                <w:szCs w:val="24"/>
              </w:rPr>
            </w:pPr>
            <w:r>
              <w:rPr>
                <w:rFonts w:eastAsia="Times New Roman" w:cs="Times New Roman"/>
                <w:color w:val="000000"/>
                <w:szCs w:val="24"/>
              </w:rPr>
              <w:t>Date</w:t>
            </w:r>
          </w:p>
        </w:tc>
        <w:tc>
          <w:tcPr>
            <w:tcW w:w="3400" w:type="dxa"/>
            <w:gridSpan w:val="2"/>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Constant E</w:t>
            </w:r>
            <w:r>
              <w:rPr>
                <w:rFonts w:eastAsia="Times New Roman" w:cs="Times New Roman"/>
                <w:szCs w:val="24"/>
                <w:vertAlign w:val="subscript"/>
              </w:rPr>
              <w:t>HMA</w:t>
            </w:r>
          </w:p>
        </w:tc>
        <w:tc>
          <w:tcPr>
            <w:tcW w:w="4534" w:type="dxa"/>
            <w:gridSpan w:val="2"/>
            <w:tcBorders>
              <w:top w:val="single" w:sz="4" w:space="0" w:color="auto"/>
              <w:left w:val="nil"/>
              <w:bottom w:val="single" w:sz="4" w:space="0" w:color="auto"/>
              <w:right w:val="single" w:sz="4" w:space="0" w:color="auto"/>
            </w:tcBorders>
            <w:shd w:val="clear" w:color="auto" w:fill="auto"/>
            <w:noWrap/>
            <w:vAlign w:val="center"/>
            <w:hideMark/>
          </w:tcPr>
          <w:p w:rsidR="007B6542" w:rsidRPr="00526C5A" w:rsidRDefault="007B6542" w:rsidP="007B6542">
            <w:pPr>
              <w:spacing w:before="0" w:after="0" w:line="240" w:lineRule="auto"/>
              <w:jc w:val="center"/>
              <w:rPr>
                <w:rFonts w:eastAsia="Times New Roman" w:cs="Times New Roman"/>
                <w:szCs w:val="24"/>
              </w:rPr>
            </w:pPr>
            <w:r w:rsidRPr="00526C5A">
              <w:rPr>
                <w:rFonts w:eastAsia="Times New Roman" w:cs="Times New Roman"/>
                <w:szCs w:val="24"/>
              </w:rPr>
              <w:t>Temperature-dependent E</w:t>
            </w:r>
            <w:r>
              <w:rPr>
                <w:rFonts w:eastAsia="Times New Roman" w:cs="Times New Roman"/>
                <w:szCs w:val="24"/>
                <w:vertAlign w:val="subscript"/>
              </w:rPr>
              <w:t>HMA</w:t>
            </w:r>
          </w:p>
        </w:tc>
      </w:tr>
      <w:tr w:rsidR="001801DC" w:rsidRPr="00B8181D" w:rsidTr="007B6542">
        <w:trPr>
          <w:trHeight w:val="327"/>
          <w:jc w:val="center"/>
        </w:trPr>
        <w:tc>
          <w:tcPr>
            <w:tcW w:w="1642" w:type="dxa"/>
            <w:vMerge/>
            <w:tcBorders>
              <w:top w:val="single" w:sz="4" w:space="0" w:color="auto"/>
              <w:left w:val="single" w:sz="4" w:space="0" w:color="auto"/>
              <w:bottom w:val="single" w:sz="4" w:space="0" w:color="auto"/>
              <w:right w:val="single" w:sz="4" w:space="0" w:color="auto"/>
            </w:tcBorders>
            <w:vAlign w:val="center"/>
            <w:hideMark/>
          </w:tcPr>
          <w:p w:rsidR="001801DC" w:rsidRPr="00B8181D" w:rsidRDefault="001801DC" w:rsidP="001801DC">
            <w:pPr>
              <w:spacing w:before="0" w:after="0" w:line="240" w:lineRule="auto"/>
              <w:jc w:val="center"/>
              <w:rPr>
                <w:rFonts w:eastAsia="Times New Roman" w:cs="Times New Roman"/>
                <w:color w:val="000000"/>
                <w:szCs w:val="24"/>
              </w:rPr>
            </w:pPr>
          </w:p>
        </w:tc>
        <w:tc>
          <w:tcPr>
            <w:tcW w:w="1811" w:type="dxa"/>
            <w:tcBorders>
              <w:top w:val="nil"/>
              <w:left w:val="nil"/>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HMA</w:t>
            </w:r>
          </w:p>
        </w:tc>
        <w:tc>
          <w:tcPr>
            <w:tcW w:w="1589" w:type="dxa"/>
            <w:tcBorders>
              <w:top w:val="nil"/>
              <w:left w:val="nil"/>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PCC</w:t>
            </w:r>
          </w:p>
        </w:tc>
        <w:tc>
          <w:tcPr>
            <w:tcW w:w="2500" w:type="dxa"/>
            <w:tcBorders>
              <w:top w:val="nil"/>
              <w:left w:val="nil"/>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HMA</w:t>
            </w:r>
          </w:p>
        </w:tc>
        <w:tc>
          <w:tcPr>
            <w:tcW w:w="2034" w:type="dxa"/>
            <w:tcBorders>
              <w:top w:val="nil"/>
              <w:left w:val="nil"/>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PCC</w:t>
            </w:r>
          </w:p>
        </w:tc>
      </w:tr>
      <w:tr w:rsidR="001801DC" w:rsidRPr="00B8181D" w:rsidTr="007B6542">
        <w:trPr>
          <w:trHeight w:val="327"/>
          <w:jc w:val="center"/>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Dec-97</w:t>
            </w:r>
          </w:p>
        </w:tc>
        <w:tc>
          <w:tcPr>
            <w:tcW w:w="1811"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1.0E-02</w:t>
            </w:r>
          </w:p>
        </w:tc>
        <w:tc>
          <w:tcPr>
            <w:tcW w:w="1589"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0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1.0E-02</w:t>
            </w:r>
          </w:p>
        </w:tc>
        <w:tc>
          <w:tcPr>
            <w:tcW w:w="203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r>
      <w:tr w:rsidR="001801DC" w:rsidRPr="00B8181D" w:rsidTr="007B6542">
        <w:trPr>
          <w:trHeight w:val="327"/>
          <w:jc w:val="center"/>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Dec-98</w:t>
            </w:r>
          </w:p>
        </w:tc>
        <w:tc>
          <w:tcPr>
            <w:tcW w:w="1811"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2.0E-02</w:t>
            </w:r>
          </w:p>
        </w:tc>
        <w:tc>
          <w:tcPr>
            <w:tcW w:w="1589"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0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3.0E-02</w:t>
            </w:r>
          </w:p>
        </w:tc>
        <w:tc>
          <w:tcPr>
            <w:tcW w:w="203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r>
      <w:tr w:rsidR="001801DC" w:rsidRPr="00B8181D" w:rsidTr="007B6542">
        <w:trPr>
          <w:trHeight w:val="327"/>
          <w:jc w:val="center"/>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Dec-99</w:t>
            </w:r>
          </w:p>
        </w:tc>
        <w:tc>
          <w:tcPr>
            <w:tcW w:w="1811"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3.0E-02</w:t>
            </w:r>
          </w:p>
        </w:tc>
        <w:tc>
          <w:tcPr>
            <w:tcW w:w="1589"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0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5.0E-02</w:t>
            </w:r>
          </w:p>
        </w:tc>
        <w:tc>
          <w:tcPr>
            <w:tcW w:w="203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r>
      <w:tr w:rsidR="001801DC" w:rsidRPr="00B8181D" w:rsidTr="007B6542">
        <w:trPr>
          <w:trHeight w:val="327"/>
          <w:jc w:val="center"/>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Dec-00</w:t>
            </w:r>
          </w:p>
        </w:tc>
        <w:tc>
          <w:tcPr>
            <w:tcW w:w="1811"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5.0E-02</w:t>
            </w:r>
          </w:p>
        </w:tc>
        <w:tc>
          <w:tcPr>
            <w:tcW w:w="1589"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0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7.0E-02</w:t>
            </w:r>
          </w:p>
        </w:tc>
        <w:tc>
          <w:tcPr>
            <w:tcW w:w="203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r>
      <w:tr w:rsidR="001801DC" w:rsidRPr="00B8181D" w:rsidTr="007B6542">
        <w:trPr>
          <w:trHeight w:val="327"/>
          <w:jc w:val="center"/>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Dec-01</w:t>
            </w:r>
          </w:p>
        </w:tc>
        <w:tc>
          <w:tcPr>
            <w:tcW w:w="1811"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6.0E-02</w:t>
            </w:r>
          </w:p>
        </w:tc>
        <w:tc>
          <w:tcPr>
            <w:tcW w:w="1589"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0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9.0E-02</w:t>
            </w:r>
          </w:p>
        </w:tc>
        <w:tc>
          <w:tcPr>
            <w:tcW w:w="203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r>
      <w:tr w:rsidR="001801DC" w:rsidRPr="00B8181D" w:rsidTr="007B6542">
        <w:trPr>
          <w:trHeight w:val="327"/>
          <w:jc w:val="center"/>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Dec-02</w:t>
            </w:r>
          </w:p>
        </w:tc>
        <w:tc>
          <w:tcPr>
            <w:tcW w:w="1811"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7.0E-02</w:t>
            </w:r>
          </w:p>
        </w:tc>
        <w:tc>
          <w:tcPr>
            <w:tcW w:w="1589"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0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1.1E-01</w:t>
            </w:r>
          </w:p>
        </w:tc>
        <w:tc>
          <w:tcPr>
            <w:tcW w:w="203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r>
      <w:tr w:rsidR="001801DC" w:rsidRPr="00B8181D" w:rsidTr="007B6542">
        <w:trPr>
          <w:trHeight w:val="327"/>
          <w:jc w:val="center"/>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Dec-03</w:t>
            </w:r>
          </w:p>
        </w:tc>
        <w:tc>
          <w:tcPr>
            <w:tcW w:w="1811"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9.0E-02</w:t>
            </w:r>
          </w:p>
        </w:tc>
        <w:tc>
          <w:tcPr>
            <w:tcW w:w="1589"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0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1.3E-01</w:t>
            </w:r>
          </w:p>
        </w:tc>
        <w:tc>
          <w:tcPr>
            <w:tcW w:w="203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r>
      <w:tr w:rsidR="001801DC" w:rsidRPr="00B8181D" w:rsidTr="007B6542">
        <w:trPr>
          <w:trHeight w:val="327"/>
          <w:jc w:val="center"/>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Dec-04</w:t>
            </w:r>
          </w:p>
        </w:tc>
        <w:tc>
          <w:tcPr>
            <w:tcW w:w="1811"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1.0E-01</w:t>
            </w:r>
          </w:p>
        </w:tc>
        <w:tc>
          <w:tcPr>
            <w:tcW w:w="1589"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0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1.5E-01</w:t>
            </w:r>
          </w:p>
        </w:tc>
        <w:tc>
          <w:tcPr>
            <w:tcW w:w="203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r>
      <w:tr w:rsidR="001801DC" w:rsidRPr="00B8181D" w:rsidTr="007B6542">
        <w:trPr>
          <w:trHeight w:val="327"/>
          <w:jc w:val="center"/>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Dec-05</w:t>
            </w:r>
          </w:p>
        </w:tc>
        <w:tc>
          <w:tcPr>
            <w:tcW w:w="1811"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1.1E-01</w:t>
            </w:r>
          </w:p>
        </w:tc>
        <w:tc>
          <w:tcPr>
            <w:tcW w:w="1589"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0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1.7E-01</w:t>
            </w:r>
          </w:p>
        </w:tc>
        <w:tc>
          <w:tcPr>
            <w:tcW w:w="203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r>
      <w:tr w:rsidR="001801DC" w:rsidRPr="00B8181D" w:rsidTr="007B6542">
        <w:trPr>
          <w:trHeight w:val="327"/>
          <w:jc w:val="center"/>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Dec-06</w:t>
            </w:r>
          </w:p>
        </w:tc>
        <w:tc>
          <w:tcPr>
            <w:tcW w:w="1811"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1.3E-01</w:t>
            </w:r>
          </w:p>
        </w:tc>
        <w:tc>
          <w:tcPr>
            <w:tcW w:w="1589"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0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1.8E-01</w:t>
            </w:r>
          </w:p>
        </w:tc>
        <w:tc>
          <w:tcPr>
            <w:tcW w:w="203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r>
      <w:tr w:rsidR="001801DC" w:rsidRPr="00B8181D" w:rsidTr="007B6542">
        <w:trPr>
          <w:trHeight w:val="327"/>
          <w:jc w:val="center"/>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Dec-07</w:t>
            </w:r>
          </w:p>
        </w:tc>
        <w:tc>
          <w:tcPr>
            <w:tcW w:w="1811"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1.4E-01</w:t>
            </w:r>
          </w:p>
        </w:tc>
        <w:tc>
          <w:tcPr>
            <w:tcW w:w="1589"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0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2.0E-01</w:t>
            </w:r>
          </w:p>
        </w:tc>
        <w:tc>
          <w:tcPr>
            <w:tcW w:w="203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r>
      <w:tr w:rsidR="001801DC" w:rsidRPr="00B8181D" w:rsidTr="007B6542">
        <w:trPr>
          <w:trHeight w:val="327"/>
          <w:jc w:val="center"/>
        </w:trPr>
        <w:tc>
          <w:tcPr>
            <w:tcW w:w="1642"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Dec-08</w:t>
            </w:r>
          </w:p>
        </w:tc>
        <w:tc>
          <w:tcPr>
            <w:tcW w:w="1811"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1.5E-01</w:t>
            </w:r>
          </w:p>
        </w:tc>
        <w:tc>
          <w:tcPr>
            <w:tcW w:w="1589"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2500"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2.2E-01</w:t>
            </w:r>
          </w:p>
        </w:tc>
        <w:tc>
          <w:tcPr>
            <w:tcW w:w="203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1.0E-02</w:t>
            </w:r>
          </w:p>
        </w:tc>
      </w:tr>
    </w:tbl>
    <w:p w:rsidR="001801DC" w:rsidRDefault="001801DC" w:rsidP="001801DC">
      <w:pPr>
        <w:spacing w:before="0" w:after="200" w:line="276" w:lineRule="auto"/>
        <w:jc w:val="left"/>
      </w:pPr>
    </w:p>
    <w:p w:rsidR="001801DC" w:rsidRDefault="001801DC" w:rsidP="001801DC">
      <w:pPr>
        <w:jc w:val="center"/>
      </w:pPr>
      <w:r w:rsidRPr="000954FF">
        <w:rPr>
          <w:noProof/>
        </w:rPr>
        <w:lastRenderedPageBreak/>
        <w:drawing>
          <wp:inline distT="0" distB="0" distL="0" distR="0">
            <wp:extent cx="4486275" cy="3219450"/>
            <wp:effectExtent l="0" t="0" r="0" b="0"/>
            <wp:docPr id="342" name="Chart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97"/>
              </a:graphicData>
            </a:graphic>
          </wp:inline>
        </w:drawing>
      </w:r>
    </w:p>
    <w:p w:rsidR="00C4192C" w:rsidRDefault="001801DC">
      <w:pPr>
        <w:spacing w:line="240" w:lineRule="auto"/>
        <w:jc w:val="center"/>
      </w:pPr>
      <w:bookmarkStart w:id="337" w:name="_Toc244428506"/>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91</w:t>
      </w:r>
      <w:r w:rsidR="007F32E3">
        <w:fldChar w:fldCharType="end"/>
      </w:r>
      <w:r w:rsidRPr="00C95597">
        <w:t>.</w:t>
      </w:r>
      <w:proofErr w:type="gramEnd"/>
      <w:r w:rsidRPr="00C95597">
        <w:t xml:space="preserve"> </w:t>
      </w:r>
      <w:r>
        <w:t>Observed transverse cracking vs. fatigue damage predicted for Cell 96</w:t>
      </w:r>
      <w:r w:rsidRPr="00393D3C">
        <w:t xml:space="preserve"> </w:t>
      </w:r>
      <w:r>
        <w:t>using the PCA method.</w:t>
      </w:r>
      <w:bookmarkEnd w:id="337"/>
    </w:p>
    <w:p w:rsidR="001801DC" w:rsidRDefault="001801DC" w:rsidP="001801DC">
      <w:pPr>
        <w:jc w:val="center"/>
      </w:pPr>
      <w:r w:rsidRPr="00B8181D">
        <w:rPr>
          <w:noProof/>
        </w:rPr>
        <w:drawing>
          <wp:inline distT="0" distB="0" distL="0" distR="0">
            <wp:extent cx="4705350" cy="3419475"/>
            <wp:effectExtent l="0" t="0" r="0" b="0"/>
            <wp:docPr id="63"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98"/>
              </a:graphicData>
            </a:graphic>
          </wp:inline>
        </w:drawing>
      </w:r>
    </w:p>
    <w:p w:rsidR="001801DC" w:rsidRDefault="001801DC" w:rsidP="001801DC">
      <w:pPr>
        <w:pStyle w:val="Caption"/>
      </w:pPr>
      <w:bookmarkStart w:id="338" w:name="_Toc244428507"/>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92</w:t>
      </w:r>
      <w:r w:rsidR="007F32E3">
        <w:fldChar w:fldCharType="end"/>
      </w:r>
      <w:r w:rsidRPr="00C95597">
        <w:t>.</w:t>
      </w:r>
      <w:proofErr w:type="gramEnd"/>
      <w:r w:rsidRPr="00C95597">
        <w:t xml:space="preserve"> </w:t>
      </w:r>
      <w:r>
        <w:t>Observed IRI vs. fatigue damage predicted for Cell 96</w:t>
      </w:r>
      <w:r w:rsidRPr="00393D3C">
        <w:t xml:space="preserve"> </w:t>
      </w:r>
      <w:r>
        <w:t>using the PCA method.</w:t>
      </w:r>
      <w:bookmarkEnd w:id="338"/>
    </w:p>
    <w:p w:rsidR="007826FF" w:rsidRDefault="007826FF" w:rsidP="001801DC">
      <w:pPr>
        <w:pStyle w:val="Caption"/>
      </w:pPr>
      <w:bookmarkStart w:id="339" w:name="_Ref240608373"/>
      <w:bookmarkStart w:id="340" w:name="_Toc244428575"/>
    </w:p>
    <w:p w:rsidR="001801DC" w:rsidRPr="00652F54" w:rsidRDefault="001801DC" w:rsidP="001801DC">
      <w:pPr>
        <w:pStyle w:val="Caption"/>
        <w:rPr>
          <w:b/>
        </w:rPr>
      </w:pPr>
      <w:proofErr w:type="gramStart"/>
      <w:r w:rsidRPr="00652F54">
        <w:t xml:space="preserve">Table </w:t>
      </w:r>
      <w:r w:rsidR="007F32E3">
        <w:fldChar w:fldCharType="begin"/>
      </w:r>
      <w:r w:rsidR="00A50B24">
        <w:instrText xml:space="preserve"> SEQ Table \* ARABIC </w:instrText>
      </w:r>
      <w:r w:rsidR="007F32E3">
        <w:fldChar w:fldCharType="separate"/>
      </w:r>
      <w:r w:rsidR="00631FEF">
        <w:rPr>
          <w:noProof/>
        </w:rPr>
        <w:t>44</w:t>
      </w:r>
      <w:r w:rsidR="007F32E3">
        <w:fldChar w:fldCharType="end"/>
      </w:r>
      <w:bookmarkEnd w:id="339"/>
      <w:r w:rsidRPr="00652F54">
        <w:t>.</w:t>
      </w:r>
      <w:proofErr w:type="gramEnd"/>
      <w:r w:rsidRPr="00652F54">
        <w:t xml:space="preserve"> </w:t>
      </w:r>
      <w:proofErr w:type="gramStart"/>
      <w:r w:rsidRPr="005B701E">
        <w:rPr>
          <w:lang w:eastAsia="zh-CN"/>
        </w:rPr>
        <w:t xml:space="preserve">Fatigue </w:t>
      </w:r>
      <w:r>
        <w:rPr>
          <w:lang w:eastAsia="zh-CN"/>
        </w:rPr>
        <w:t>s</w:t>
      </w:r>
      <w:r w:rsidRPr="005B701E">
        <w:rPr>
          <w:lang w:eastAsia="zh-CN"/>
        </w:rPr>
        <w:t>ummary</w:t>
      </w:r>
      <w:r>
        <w:rPr>
          <w:lang w:eastAsia="zh-CN"/>
        </w:rPr>
        <w:t xml:space="preserve"> for Cell 97 using the PCA method.</w:t>
      </w:r>
      <w:bookmarkEnd w:id="340"/>
      <w:proofErr w:type="gramEnd"/>
    </w:p>
    <w:tbl>
      <w:tblPr>
        <w:tblW w:w="5000" w:type="pct"/>
        <w:jc w:val="center"/>
        <w:tblLook w:val="04A0"/>
      </w:tblPr>
      <w:tblGrid>
        <w:gridCol w:w="1650"/>
        <w:gridCol w:w="1821"/>
        <w:gridCol w:w="1542"/>
        <w:gridCol w:w="2516"/>
        <w:gridCol w:w="2047"/>
      </w:tblGrid>
      <w:tr w:rsidR="001801DC" w:rsidRPr="00B8181D" w:rsidTr="003C1318">
        <w:trPr>
          <w:trHeight w:val="310"/>
          <w:jc w:val="center"/>
        </w:trPr>
        <w:tc>
          <w:tcPr>
            <w:tcW w:w="1111" w:type="dxa"/>
            <w:vMerge w:val="restart"/>
            <w:tcBorders>
              <w:top w:val="single" w:sz="4" w:space="0" w:color="auto"/>
              <w:left w:val="single" w:sz="4" w:space="0" w:color="auto"/>
              <w:bottom w:val="single" w:sz="4" w:space="0" w:color="auto"/>
              <w:right w:val="single" w:sz="4" w:space="0" w:color="auto"/>
            </w:tcBorders>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Pr>
                <w:rFonts w:eastAsia="Times New Roman" w:cs="Times New Roman"/>
                <w:color w:val="000000"/>
                <w:szCs w:val="24"/>
              </w:rPr>
              <w:t>Date</w:t>
            </w:r>
          </w:p>
        </w:tc>
        <w:tc>
          <w:tcPr>
            <w:tcW w:w="2264"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 xml:space="preserve">Constant </w:t>
            </w:r>
            <w:proofErr w:type="spellStart"/>
            <w:r w:rsidRPr="00B8181D">
              <w:rPr>
                <w:rFonts w:eastAsia="Times New Roman" w:cs="Times New Roman"/>
                <w:color w:val="000000"/>
                <w:szCs w:val="24"/>
              </w:rPr>
              <w:t>E</w:t>
            </w:r>
            <w:r w:rsidRPr="00B8181D">
              <w:rPr>
                <w:rFonts w:eastAsia="Times New Roman" w:cs="Times New Roman"/>
                <w:color w:val="000000"/>
                <w:szCs w:val="24"/>
                <w:vertAlign w:val="subscript"/>
              </w:rPr>
              <w:t>ac</w:t>
            </w:r>
            <w:proofErr w:type="spellEnd"/>
          </w:p>
        </w:tc>
        <w:tc>
          <w:tcPr>
            <w:tcW w:w="3072" w:type="dxa"/>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 xml:space="preserve">Temperature-dependent </w:t>
            </w:r>
            <w:proofErr w:type="spellStart"/>
            <w:r w:rsidRPr="00B8181D">
              <w:rPr>
                <w:rFonts w:eastAsia="Times New Roman" w:cs="Times New Roman"/>
                <w:color w:val="000000"/>
                <w:szCs w:val="24"/>
              </w:rPr>
              <w:t>E</w:t>
            </w:r>
            <w:r w:rsidRPr="00B8181D">
              <w:rPr>
                <w:rFonts w:eastAsia="Times New Roman" w:cs="Times New Roman"/>
                <w:color w:val="000000"/>
                <w:szCs w:val="24"/>
                <w:vertAlign w:val="subscript"/>
              </w:rPr>
              <w:t>ac</w:t>
            </w:r>
            <w:proofErr w:type="spellEnd"/>
          </w:p>
        </w:tc>
      </w:tr>
      <w:tr w:rsidR="001801DC" w:rsidRPr="00B8181D" w:rsidTr="003C1318">
        <w:trPr>
          <w:trHeight w:val="310"/>
          <w:jc w:val="center"/>
        </w:trPr>
        <w:tc>
          <w:tcPr>
            <w:tcW w:w="1111" w:type="dxa"/>
            <w:vMerge/>
            <w:tcBorders>
              <w:top w:val="single" w:sz="4" w:space="0" w:color="auto"/>
              <w:left w:val="single" w:sz="4" w:space="0" w:color="auto"/>
              <w:bottom w:val="single" w:sz="4" w:space="0" w:color="auto"/>
              <w:right w:val="single" w:sz="4" w:space="0" w:color="auto"/>
            </w:tcBorders>
            <w:vAlign w:val="center"/>
            <w:hideMark/>
          </w:tcPr>
          <w:p w:rsidR="001801DC" w:rsidRPr="00B8181D" w:rsidRDefault="001801DC" w:rsidP="001801DC">
            <w:pPr>
              <w:spacing w:before="0" w:after="0" w:line="240" w:lineRule="auto"/>
              <w:jc w:val="center"/>
              <w:rPr>
                <w:rFonts w:eastAsia="Times New Roman" w:cs="Times New Roman"/>
                <w:color w:val="000000"/>
                <w:szCs w:val="24"/>
              </w:rPr>
            </w:pPr>
          </w:p>
        </w:tc>
        <w:tc>
          <w:tcPr>
            <w:tcW w:w="1226" w:type="dxa"/>
            <w:tcBorders>
              <w:top w:val="nil"/>
              <w:left w:val="nil"/>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HMA</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PCC</w:t>
            </w:r>
          </w:p>
        </w:tc>
        <w:tc>
          <w:tcPr>
            <w:tcW w:w="1694" w:type="dxa"/>
            <w:tcBorders>
              <w:top w:val="nil"/>
              <w:left w:val="nil"/>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HMA</w:t>
            </w:r>
          </w:p>
        </w:tc>
        <w:tc>
          <w:tcPr>
            <w:tcW w:w="1378" w:type="dxa"/>
            <w:tcBorders>
              <w:top w:val="nil"/>
              <w:left w:val="nil"/>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PCC</w:t>
            </w:r>
          </w:p>
        </w:tc>
      </w:tr>
      <w:tr w:rsidR="001801DC" w:rsidRPr="00B8181D" w:rsidTr="003C1318">
        <w:trPr>
          <w:trHeight w:val="310"/>
          <w:jc w:val="center"/>
        </w:trPr>
        <w:tc>
          <w:tcPr>
            <w:tcW w:w="1111"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Dec-97</w:t>
            </w:r>
          </w:p>
        </w:tc>
        <w:tc>
          <w:tcPr>
            <w:tcW w:w="1226"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1.0E-02</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169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2.0E-02</w:t>
            </w:r>
          </w:p>
        </w:tc>
        <w:tc>
          <w:tcPr>
            <w:tcW w:w="137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4.0E-02</w:t>
            </w:r>
          </w:p>
        </w:tc>
      </w:tr>
      <w:tr w:rsidR="001801DC" w:rsidRPr="00B8181D" w:rsidTr="003C1318">
        <w:trPr>
          <w:trHeight w:val="310"/>
          <w:jc w:val="center"/>
        </w:trPr>
        <w:tc>
          <w:tcPr>
            <w:tcW w:w="1111"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Dec-98</w:t>
            </w:r>
          </w:p>
        </w:tc>
        <w:tc>
          <w:tcPr>
            <w:tcW w:w="1226"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4.0E-02</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0.0E+00</w:t>
            </w:r>
          </w:p>
        </w:tc>
        <w:tc>
          <w:tcPr>
            <w:tcW w:w="169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5.0E-02</w:t>
            </w:r>
          </w:p>
        </w:tc>
        <w:tc>
          <w:tcPr>
            <w:tcW w:w="137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9.0E-02</w:t>
            </w:r>
          </w:p>
        </w:tc>
      </w:tr>
      <w:tr w:rsidR="001801DC" w:rsidRPr="00B8181D" w:rsidTr="003C1318">
        <w:trPr>
          <w:trHeight w:val="310"/>
          <w:jc w:val="center"/>
        </w:trPr>
        <w:tc>
          <w:tcPr>
            <w:tcW w:w="1111"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Dec-99</w:t>
            </w:r>
          </w:p>
        </w:tc>
        <w:tc>
          <w:tcPr>
            <w:tcW w:w="1226"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7.0E-02</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1.0E-02</w:t>
            </w:r>
          </w:p>
        </w:tc>
        <w:tc>
          <w:tcPr>
            <w:tcW w:w="169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9.0E-02</w:t>
            </w:r>
          </w:p>
        </w:tc>
        <w:tc>
          <w:tcPr>
            <w:tcW w:w="137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1.4E-01</w:t>
            </w:r>
          </w:p>
        </w:tc>
      </w:tr>
      <w:tr w:rsidR="001801DC" w:rsidRPr="00B8181D" w:rsidTr="003C1318">
        <w:trPr>
          <w:trHeight w:val="310"/>
          <w:jc w:val="center"/>
        </w:trPr>
        <w:tc>
          <w:tcPr>
            <w:tcW w:w="1111"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Dec-00</w:t>
            </w:r>
          </w:p>
        </w:tc>
        <w:tc>
          <w:tcPr>
            <w:tcW w:w="1226"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9.0E-02</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1.0E-02</w:t>
            </w:r>
          </w:p>
        </w:tc>
        <w:tc>
          <w:tcPr>
            <w:tcW w:w="169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1.2E-01</w:t>
            </w:r>
          </w:p>
        </w:tc>
        <w:tc>
          <w:tcPr>
            <w:tcW w:w="137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1.9E-01</w:t>
            </w:r>
          </w:p>
        </w:tc>
      </w:tr>
      <w:tr w:rsidR="001801DC" w:rsidRPr="00B8181D" w:rsidTr="003C1318">
        <w:trPr>
          <w:trHeight w:val="310"/>
          <w:jc w:val="center"/>
        </w:trPr>
        <w:tc>
          <w:tcPr>
            <w:tcW w:w="1111"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Dec-01</w:t>
            </w:r>
          </w:p>
        </w:tc>
        <w:tc>
          <w:tcPr>
            <w:tcW w:w="1226"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1.2E-01</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1.0E-02</w:t>
            </w:r>
          </w:p>
        </w:tc>
        <w:tc>
          <w:tcPr>
            <w:tcW w:w="169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1.6E-01</w:t>
            </w:r>
          </w:p>
        </w:tc>
        <w:tc>
          <w:tcPr>
            <w:tcW w:w="137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2.4E-01</w:t>
            </w:r>
          </w:p>
        </w:tc>
      </w:tr>
      <w:tr w:rsidR="001801DC" w:rsidRPr="00B8181D" w:rsidTr="003C1318">
        <w:trPr>
          <w:trHeight w:val="310"/>
          <w:jc w:val="center"/>
        </w:trPr>
        <w:tc>
          <w:tcPr>
            <w:tcW w:w="1111"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Dec-02</w:t>
            </w:r>
          </w:p>
        </w:tc>
        <w:tc>
          <w:tcPr>
            <w:tcW w:w="1226"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1.5E-01</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2.0E-02</w:t>
            </w:r>
          </w:p>
        </w:tc>
        <w:tc>
          <w:tcPr>
            <w:tcW w:w="169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2.0E-01</w:t>
            </w:r>
          </w:p>
        </w:tc>
        <w:tc>
          <w:tcPr>
            <w:tcW w:w="137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2.8E-01</w:t>
            </w:r>
          </w:p>
        </w:tc>
      </w:tr>
      <w:tr w:rsidR="001801DC" w:rsidRPr="00B8181D" w:rsidTr="003C1318">
        <w:trPr>
          <w:trHeight w:val="310"/>
          <w:jc w:val="center"/>
        </w:trPr>
        <w:tc>
          <w:tcPr>
            <w:tcW w:w="1111"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Dec-03</w:t>
            </w:r>
          </w:p>
        </w:tc>
        <w:tc>
          <w:tcPr>
            <w:tcW w:w="1226"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1.8E-01</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2.0E-02</w:t>
            </w:r>
          </w:p>
        </w:tc>
        <w:tc>
          <w:tcPr>
            <w:tcW w:w="169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2.3E-01</w:t>
            </w:r>
          </w:p>
        </w:tc>
        <w:tc>
          <w:tcPr>
            <w:tcW w:w="137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3.3E-01</w:t>
            </w:r>
          </w:p>
        </w:tc>
      </w:tr>
      <w:tr w:rsidR="001801DC" w:rsidRPr="00B8181D" w:rsidTr="003C1318">
        <w:trPr>
          <w:trHeight w:val="310"/>
          <w:jc w:val="center"/>
        </w:trPr>
        <w:tc>
          <w:tcPr>
            <w:tcW w:w="1111"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Dec-04</w:t>
            </w:r>
          </w:p>
        </w:tc>
        <w:tc>
          <w:tcPr>
            <w:tcW w:w="1226"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2.0E-01</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2.0E-02</w:t>
            </w:r>
          </w:p>
        </w:tc>
        <w:tc>
          <w:tcPr>
            <w:tcW w:w="169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2.7E-01</w:t>
            </w:r>
          </w:p>
        </w:tc>
        <w:tc>
          <w:tcPr>
            <w:tcW w:w="137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3.8E-01</w:t>
            </w:r>
          </w:p>
        </w:tc>
      </w:tr>
      <w:tr w:rsidR="001801DC" w:rsidRPr="00B8181D" w:rsidTr="003C1318">
        <w:trPr>
          <w:trHeight w:val="310"/>
          <w:jc w:val="center"/>
        </w:trPr>
        <w:tc>
          <w:tcPr>
            <w:tcW w:w="1111"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Dec-05</w:t>
            </w:r>
          </w:p>
        </w:tc>
        <w:tc>
          <w:tcPr>
            <w:tcW w:w="1226"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2.3E-01</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2.0E-02</w:t>
            </w:r>
          </w:p>
        </w:tc>
        <w:tc>
          <w:tcPr>
            <w:tcW w:w="169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3.0E-01</w:t>
            </w:r>
          </w:p>
        </w:tc>
        <w:tc>
          <w:tcPr>
            <w:tcW w:w="137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4.3E-01</w:t>
            </w:r>
          </w:p>
        </w:tc>
      </w:tr>
      <w:tr w:rsidR="001801DC" w:rsidRPr="00B8181D" w:rsidTr="003C1318">
        <w:trPr>
          <w:trHeight w:val="310"/>
          <w:jc w:val="center"/>
        </w:trPr>
        <w:tc>
          <w:tcPr>
            <w:tcW w:w="1111"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Dec-06</w:t>
            </w:r>
          </w:p>
        </w:tc>
        <w:tc>
          <w:tcPr>
            <w:tcW w:w="1226"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2.6E-01</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3.0E-02</w:t>
            </w:r>
          </w:p>
        </w:tc>
        <w:tc>
          <w:tcPr>
            <w:tcW w:w="169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3.4E-01</w:t>
            </w:r>
          </w:p>
        </w:tc>
        <w:tc>
          <w:tcPr>
            <w:tcW w:w="137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4.7E-01</w:t>
            </w:r>
          </w:p>
        </w:tc>
      </w:tr>
      <w:tr w:rsidR="001801DC" w:rsidRPr="00B8181D" w:rsidTr="003C1318">
        <w:trPr>
          <w:trHeight w:val="310"/>
          <w:jc w:val="center"/>
        </w:trPr>
        <w:tc>
          <w:tcPr>
            <w:tcW w:w="1111"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Dec-07</w:t>
            </w:r>
          </w:p>
        </w:tc>
        <w:tc>
          <w:tcPr>
            <w:tcW w:w="1226"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2.9E-01</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3.0E-02</w:t>
            </w:r>
          </w:p>
        </w:tc>
        <w:tc>
          <w:tcPr>
            <w:tcW w:w="169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3.7E-01</w:t>
            </w:r>
          </w:p>
        </w:tc>
        <w:tc>
          <w:tcPr>
            <w:tcW w:w="137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5.2E-01</w:t>
            </w:r>
          </w:p>
        </w:tc>
      </w:tr>
      <w:tr w:rsidR="001801DC" w:rsidRPr="00B8181D" w:rsidTr="003C1318">
        <w:trPr>
          <w:trHeight w:val="310"/>
          <w:jc w:val="center"/>
        </w:trPr>
        <w:tc>
          <w:tcPr>
            <w:tcW w:w="1111" w:type="dxa"/>
            <w:tcBorders>
              <w:top w:val="nil"/>
              <w:left w:val="single" w:sz="4" w:space="0" w:color="auto"/>
              <w:bottom w:val="single" w:sz="4" w:space="0" w:color="auto"/>
              <w:right w:val="single" w:sz="4" w:space="0" w:color="auto"/>
            </w:tcBorders>
            <w:shd w:val="clear" w:color="auto" w:fill="auto"/>
            <w:noWrap/>
            <w:vAlign w:val="center"/>
            <w:hideMark/>
          </w:tcPr>
          <w:p w:rsidR="001801DC" w:rsidRPr="00B8181D" w:rsidRDefault="001801DC" w:rsidP="001801DC">
            <w:pPr>
              <w:spacing w:before="0" w:after="0" w:line="240" w:lineRule="auto"/>
              <w:jc w:val="center"/>
              <w:rPr>
                <w:rFonts w:eastAsia="Times New Roman" w:cs="Times New Roman"/>
                <w:color w:val="000000"/>
                <w:szCs w:val="24"/>
              </w:rPr>
            </w:pPr>
            <w:r w:rsidRPr="00B8181D">
              <w:rPr>
                <w:rFonts w:eastAsia="Times New Roman" w:cs="Times New Roman"/>
                <w:color w:val="000000"/>
                <w:szCs w:val="24"/>
              </w:rPr>
              <w:t>Dec-08</w:t>
            </w:r>
          </w:p>
        </w:tc>
        <w:tc>
          <w:tcPr>
            <w:tcW w:w="1226"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3.1E-01</w:t>
            </w:r>
          </w:p>
        </w:tc>
        <w:tc>
          <w:tcPr>
            <w:tcW w:w="103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3.0E-02</w:t>
            </w:r>
          </w:p>
        </w:tc>
        <w:tc>
          <w:tcPr>
            <w:tcW w:w="1694"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4.1E-01</w:t>
            </w:r>
          </w:p>
        </w:tc>
        <w:tc>
          <w:tcPr>
            <w:tcW w:w="1378" w:type="dxa"/>
            <w:tcBorders>
              <w:top w:val="nil"/>
              <w:left w:val="nil"/>
              <w:bottom w:val="single" w:sz="4" w:space="0" w:color="auto"/>
              <w:right w:val="single" w:sz="4" w:space="0" w:color="auto"/>
            </w:tcBorders>
            <w:shd w:val="clear" w:color="auto" w:fill="auto"/>
            <w:noWrap/>
            <w:vAlign w:val="center"/>
            <w:hideMark/>
          </w:tcPr>
          <w:p w:rsidR="001801DC" w:rsidRPr="00DD1DE2" w:rsidRDefault="001801DC" w:rsidP="001801DC">
            <w:pPr>
              <w:spacing w:before="0" w:after="0" w:line="240" w:lineRule="auto"/>
              <w:jc w:val="center"/>
              <w:rPr>
                <w:rFonts w:eastAsia="Times New Roman" w:cs="Times New Roman"/>
                <w:color w:val="000000"/>
                <w:szCs w:val="24"/>
              </w:rPr>
            </w:pPr>
            <w:r w:rsidRPr="00DD1DE2">
              <w:rPr>
                <w:rFonts w:eastAsia="Times New Roman" w:cs="Times New Roman"/>
                <w:color w:val="000000"/>
                <w:szCs w:val="24"/>
              </w:rPr>
              <w:t>5.7E-01</w:t>
            </w:r>
          </w:p>
        </w:tc>
      </w:tr>
    </w:tbl>
    <w:p w:rsidR="00D45EC1" w:rsidRDefault="00D45EC1" w:rsidP="001801DC">
      <w:pPr>
        <w:spacing w:before="0" w:after="200" w:line="276" w:lineRule="auto"/>
        <w:jc w:val="center"/>
      </w:pPr>
    </w:p>
    <w:p w:rsidR="001801DC" w:rsidRDefault="001801DC" w:rsidP="001801DC">
      <w:pPr>
        <w:spacing w:before="0" w:after="200" w:line="276" w:lineRule="auto"/>
        <w:jc w:val="center"/>
      </w:pPr>
      <w:r w:rsidRPr="000954FF">
        <w:rPr>
          <w:noProof/>
        </w:rPr>
        <w:drawing>
          <wp:inline distT="0" distB="0" distL="0" distR="0">
            <wp:extent cx="4591050" cy="3152775"/>
            <wp:effectExtent l="0" t="0" r="0" b="0"/>
            <wp:docPr id="343" name="Chart 1283"/>
            <wp:cNvGraphicFramePr/>
            <a:graphic xmlns:a="http://schemas.openxmlformats.org/drawingml/2006/main">
              <a:graphicData uri="http://schemas.openxmlformats.org/drawingml/2006/chart">
                <c:chart xmlns:c="http://schemas.openxmlformats.org/drawingml/2006/chart" xmlns:r="http://schemas.openxmlformats.org/officeDocument/2006/relationships" r:id="rId99"/>
              </a:graphicData>
            </a:graphic>
          </wp:inline>
        </w:drawing>
      </w:r>
    </w:p>
    <w:p w:rsidR="00C4192C" w:rsidRDefault="001801DC">
      <w:pPr>
        <w:spacing w:line="240" w:lineRule="auto"/>
        <w:jc w:val="center"/>
      </w:pPr>
      <w:bookmarkStart w:id="341" w:name="_Toc244428508"/>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93</w:t>
      </w:r>
      <w:r w:rsidR="007F32E3">
        <w:fldChar w:fldCharType="end"/>
      </w:r>
      <w:r w:rsidRPr="00C95597">
        <w:t>.</w:t>
      </w:r>
      <w:proofErr w:type="gramEnd"/>
      <w:r w:rsidRPr="00C95597">
        <w:t xml:space="preserve"> </w:t>
      </w:r>
      <w:r>
        <w:t>Observed transverse cracking vs. fatigue damage predicted for Cell 97</w:t>
      </w:r>
      <w:r w:rsidRPr="00393D3C">
        <w:t xml:space="preserve"> </w:t>
      </w:r>
      <w:r>
        <w:t>using the PCA method.</w:t>
      </w:r>
      <w:bookmarkEnd w:id="341"/>
      <w:r>
        <w:t xml:space="preserve"> </w:t>
      </w:r>
    </w:p>
    <w:p w:rsidR="001801DC" w:rsidRDefault="001801DC" w:rsidP="001801DC">
      <w:pPr>
        <w:jc w:val="center"/>
      </w:pPr>
      <w:r w:rsidRPr="000954FF">
        <w:rPr>
          <w:noProof/>
        </w:rPr>
        <w:lastRenderedPageBreak/>
        <w:drawing>
          <wp:inline distT="0" distB="0" distL="0" distR="0">
            <wp:extent cx="4514850" cy="3000375"/>
            <wp:effectExtent l="0" t="0" r="0" b="0"/>
            <wp:docPr id="1284" name="Chart 128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0"/>
              </a:graphicData>
            </a:graphic>
          </wp:inline>
        </w:drawing>
      </w:r>
    </w:p>
    <w:p w:rsidR="001801DC" w:rsidRDefault="001801DC" w:rsidP="001801DC">
      <w:pPr>
        <w:pStyle w:val="Caption"/>
      </w:pPr>
      <w:bookmarkStart w:id="342" w:name="_Ref240608275"/>
      <w:bookmarkStart w:id="343" w:name="_Toc244428509"/>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94</w:t>
      </w:r>
      <w:r w:rsidR="007F32E3">
        <w:fldChar w:fldCharType="end"/>
      </w:r>
      <w:bookmarkEnd w:id="342"/>
      <w:r w:rsidRPr="00C95597">
        <w:t>.</w:t>
      </w:r>
      <w:proofErr w:type="gramEnd"/>
      <w:r w:rsidRPr="00C95597">
        <w:t xml:space="preserve"> </w:t>
      </w:r>
      <w:r>
        <w:t>Observed IRI vs. fatigue damage predicted for Cell 97</w:t>
      </w:r>
      <w:r w:rsidRPr="00393D3C">
        <w:t xml:space="preserve"> </w:t>
      </w:r>
      <w:r>
        <w:t>using the PCA method.</w:t>
      </w:r>
      <w:bookmarkEnd w:id="343"/>
    </w:p>
    <w:p w:rsidR="001801DC" w:rsidRPr="007826FF" w:rsidRDefault="001801DC" w:rsidP="001801DC">
      <w:pPr>
        <w:outlineLvl w:val="4"/>
        <w:rPr>
          <w:b/>
        </w:rPr>
      </w:pPr>
      <w:r w:rsidRPr="007826FF">
        <w:rPr>
          <w:b/>
        </w:rPr>
        <w:t>Conclusion for the PCA evaluation</w:t>
      </w:r>
    </w:p>
    <w:p w:rsidR="001801DC" w:rsidRDefault="001801DC" w:rsidP="001801DC">
      <w:pPr>
        <w:rPr>
          <w:lang w:eastAsia="zh-CN"/>
        </w:rPr>
      </w:pPr>
      <w:r>
        <w:rPr>
          <w:lang w:eastAsia="zh-CN"/>
        </w:rPr>
        <w:t xml:space="preserve">Both PCC and HMA predictions by the PCA method do not seem to capture the observed distress development for MnROAD cells.  On one hand, the HMA predictions are relatively constant for all the cells.  </w:t>
      </w:r>
      <w:r w:rsidR="007826FF">
        <w:rPr>
          <w:lang w:eastAsia="zh-CN"/>
        </w:rPr>
        <w:t xml:space="preserve">The </w:t>
      </w:r>
      <w:r>
        <w:rPr>
          <w:lang w:eastAsia="zh-CN"/>
        </w:rPr>
        <w:t>PCC predictions are extremely higher than the observations</w:t>
      </w:r>
      <w:r w:rsidRPr="00426AD9">
        <w:rPr>
          <w:lang w:eastAsia="zh-CN"/>
        </w:rPr>
        <w:t xml:space="preserve"> </w:t>
      </w:r>
      <w:r>
        <w:rPr>
          <w:lang w:eastAsia="zh-CN"/>
        </w:rPr>
        <w:t>for Cells 60 to 63 and extremely lower than the observations for Cells 93 to 95.  This again suggests the importance of accurately determining the concrete modulus of rupture</w:t>
      </w:r>
      <w:r w:rsidR="00ED037B">
        <w:rPr>
          <w:lang w:eastAsia="zh-CN"/>
        </w:rPr>
        <w:t>,</w:t>
      </w:r>
      <w:r>
        <w:rPr>
          <w:lang w:eastAsia="zh-CN"/>
        </w:rPr>
        <w:t xml:space="preserve"> </w:t>
      </w:r>
      <w:r w:rsidR="00ED037B">
        <w:rPr>
          <w:lang w:eastAsia="zh-CN"/>
        </w:rPr>
        <w:t xml:space="preserve">which </w:t>
      </w:r>
      <w:r>
        <w:rPr>
          <w:lang w:eastAsia="zh-CN"/>
        </w:rPr>
        <w:t xml:space="preserve">is a very sensitive input in the PCA fatigue model.  The assumption of a constant bonding condition may also be </w:t>
      </w:r>
      <w:r w:rsidR="00695352">
        <w:rPr>
          <w:lang w:eastAsia="zh-CN"/>
        </w:rPr>
        <w:t>responsible</w:t>
      </w:r>
      <w:r>
        <w:rPr>
          <w:lang w:eastAsia="zh-CN"/>
        </w:rPr>
        <w:t xml:space="preserve"> for the </w:t>
      </w:r>
      <w:r w:rsidR="00695352">
        <w:rPr>
          <w:lang w:eastAsia="zh-CN"/>
        </w:rPr>
        <w:t>inability to</w:t>
      </w:r>
      <w:r>
        <w:rPr>
          <w:lang w:eastAsia="zh-CN"/>
        </w:rPr>
        <w:t xml:space="preserve"> predict the performance, since the influence of pavement parameters</w:t>
      </w:r>
      <w:r w:rsidR="00ED037B">
        <w:rPr>
          <w:lang w:eastAsia="zh-CN"/>
        </w:rPr>
        <w:t>, such as</w:t>
      </w:r>
      <w:r>
        <w:rPr>
          <w:lang w:eastAsia="zh-CN"/>
        </w:rPr>
        <w:t xml:space="preserve"> PCC thickness and stiffness and HMA thickness and stiffness, on the stress predictions would be more significant for unbonded whitetopping.</w:t>
      </w:r>
    </w:p>
    <w:p w:rsidR="001801DC" w:rsidRPr="00703ED7" w:rsidRDefault="001801DC" w:rsidP="001801DC">
      <w:pPr>
        <w:rPr>
          <w:lang w:eastAsia="zh-CN"/>
        </w:rPr>
      </w:pPr>
      <w:r>
        <w:rPr>
          <w:lang w:eastAsia="zh-CN"/>
        </w:rPr>
        <w:t xml:space="preserve">Based on the PCA evaluation, it can also be concluded that the use of load spectrum as </w:t>
      </w:r>
      <w:r w:rsidR="00ED037B">
        <w:rPr>
          <w:lang w:eastAsia="zh-CN"/>
        </w:rPr>
        <w:t xml:space="preserve">a </w:t>
      </w:r>
      <w:r>
        <w:rPr>
          <w:lang w:eastAsia="zh-CN"/>
        </w:rPr>
        <w:t xml:space="preserve">traffic input would result in more PCC fatigue predictions than ESALs, especially when the asphalt is </w:t>
      </w:r>
      <w:r w:rsidR="007B6542">
        <w:rPr>
          <w:lang w:eastAsia="zh-CN"/>
        </w:rPr>
        <w:t xml:space="preserve">less stiff </w:t>
      </w:r>
      <w:r>
        <w:rPr>
          <w:lang w:eastAsia="zh-CN"/>
        </w:rPr>
        <w:t>during summer.</w:t>
      </w:r>
    </w:p>
    <w:p w:rsidR="001801DC" w:rsidRPr="007C21E5" w:rsidRDefault="001801DC" w:rsidP="00964FE0">
      <w:pPr>
        <w:pStyle w:val="Heading3"/>
        <w:numPr>
          <w:ilvl w:val="0"/>
          <w:numId w:val="25"/>
        </w:numPr>
      </w:pPr>
      <w:bookmarkStart w:id="344" w:name="_Toc244428397"/>
      <w:bookmarkStart w:id="345" w:name="_Toc292375734"/>
      <w:r>
        <w:lastRenderedPageBreak/>
        <w:t xml:space="preserve">Evaluation of </w:t>
      </w:r>
      <w:r>
        <w:rPr>
          <w:rFonts w:hint="eastAsia"/>
          <w:lang w:eastAsia="zh-CN"/>
        </w:rPr>
        <w:t xml:space="preserve">the </w:t>
      </w:r>
      <w:r>
        <w:t>CDOT</w:t>
      </w:r>
      <w:r w:rsidRPr="007C21E5">
        <w:t xml:space="preserve"> </w:t>
      </w:r>
      <w:r>
        <w:t>method</w:t>
      </w:r>
      <w:bookmarkEnd w:id="344"/>
      <w:bookmarkEnd w:id="345"/>
    </w:p>
    <w:p w:rsidR="001801DC" w:rsidRDefault="00524B46" w:rsidP="001801DC">
      <w:r>
        <w:t>Similar to</w:t>
      </w:r>
      <w:r w:rsidR="001801DC">
        <w:t xml:space="preserve"> the PCA method, the monthly axle spectra in Tables A1 and</w:t>
      </w:r>
      <w:r w:rsidR="00F03EC6">
        <w:t xml:space="preserve"> A2 are used in the evaluation of</w:t>
      </w:r>
      <w:r w:rsidR="001801DC">
        <w:t xml:space="preserve"> the CDOT method.  Although a modified procedure was introduced in the CDOT method that employs the 18-kip ESALs as the traffic input, the correlation between the axle loading and ESALs is only valid for 6-in whitetopping and thus</w:t>
      </w:r>
      <w:r>
        <w:t>,</w:t>
      </w:r>
      <w:r w:rsidR="001801DC">
        <w:t xml:space="preserve"> cannot be used in this study.</w:t>
      </w:r>
    </w:p>
    <w:p w:rsidR="001801DC" w:rsidRDefault="001801DC" w:rsidP="001801DC">
      <w:r>
        <w:t xml:space="preserve">The predicted fatigue damage for Cell 60 are presented in </w:t>
      </w:r>
      <w:r w:rsidR="007F32E3">
        <w:fldChar w:fldCharType="begin"/>
      </w:r>
      <w:r>
        <w:instrText xml:space="preserve"> REF _Ref244364926 \h </w:instrText>
      </w:r>
      <w:r w:rsidR="007F32E3">
        <w:fldChar w:fldCharType="separate"/>
      </w:r>
      <w:r w:rsidR="00631FEF" w:rsidRPr="00652F54">
        <w:t xml:space="preserve">Table </w:t>
      </w:r>
      <w:r w:rsidR="00631FEF">
        <w:rPr>
          <w:noProof/>
        </w:rPr>
        <w:t>45</w:t>
      </w:r>
      <w:r w:rsidR="007F32E3">
        <w:fldChar w:fldCharType="end"/>
      </w:r>
      <w:r>
        <w:t xml:space="preserve">, where the fatigue prediction can be found for both HMA and PCC layers using both constant and temperature-dependent asphalt </w:t>
      </w:r>
      <w:proofErr w:type="spellStart"/>
      <w:r>
        <w:t>moduli</w:t>
      </w:r>
      <w:proofErr w:type="spellEnd"/>
      <w:r>
        <w:t xml:space="preserve"> of elasticity.  The comparisons between the fatigue predictions and the field observations can be found in </w:t>
      </w:r>
      <w:r w:rsidR="007F32E3">
        <w:fldChar w:fldCharType="begin"/>
      </w:r>
      <w:r>
        <w:instrText xml:space="preserve"> REF _Ref244422143 \h </w:instrText>
      </w:r>
      <w:r w:rsidR="007F32E3">
        <w:fldChar w:fldCharType="separate"/>
      </w:r>
      <w:r w:rsidR="00631FEF" w:rsidRPr="00C95597">
        <w:t xml:space="preserve">Figure </w:t>
      </w:r>
      <w:r w:rsidR="00631FEF">
        <w:rPr>
          <w:noProof/>
        </w:rPr>
        <w:t>95</w:t>
      </w:r>
      <w:r w:rsidR="007F32E3">
        <w:fldChar w:fldCharType="end"/>
      </w:r>
      <w:r>
        <w:t xml:space="preserve"> and </w:t>
      </w:r>
      <w:r w:rsidR="007F32E3">
        <w:fldChar w:fldCharType="begin"/>
      </w:r>
      <w:r>
        <w:instrText xml:space="preserve"> REF _Ref244422154 \h </w:instrText>
      </w:r>
      <w:r w:rsidR="007F32E3">
        <w:fldChar w:fldCharType="separate"/>
      </w:r>
      <w:r w:rsidR="00631FEF" w:rsidRPr="00C95597">
        <w:t xml:space="preserve">Figure </w:t>
      </w:r>
      <w:r w:rsidR="00631FEF">
        <w:rPr>
          <w:noProof/>
        </w:rPr>
        <w:t>96</w:t>
      </w:r>
      <w:r w:rsidR="007F32E3">
        <w:fldChar w:fldCharType="end"/>
      </w:r>
      <w:r>
        <w:t xml:space="preserve"> for transverse cracking and IRI, respectively.  </w:t>
      </w:r>
    </w:p>
    <w:p w:rsidR="001801DC" w:rsidRDefault="001801DC" w:rsidP="001801DC">
      <w:r>
        <w:t xml:space="preserve">Compared with the predictions by the ICT and PCA methods, the difference between PCC fatigue predictions using constant and temperature-dependent asphalt </w:t>
      </w:r>
      <w:proofErr w:type="spellStart"/>
      <w:r>
        <w:t>moduli</w:t>
      </w:r>
      <w:proofErr w:type="spellEnd"/>
      <w:r>
        <w:t xml:space="preserve"> of elasticity, as shown in </w:t>
      </w:r>
      <w:r w:rsidR="007F32E3">
        <w:fldChar w:fldCharType="begin"/>
      </w:r>
      <w:r>
        <w:instrText xml:space="preserve"> REF _Ref244364926 \h </w:instrText>
      </w:r>
      <w:r w:rsidR="007F32E3">
        <w:fldChar w:fldCharType="separate"/>
      </w:r>
      <w:r w:rsidR="00631FEF" w:rsidRPr="00652F54">
        <w:t xml:space="preserve">Table </w:t>
      </w:r>
      <w:r w:rsidR="00631FEF">
        <w:rPr>
          <w:noProof/>
        </w:rPr>
        <w:t>45</w:t>
      </w:r>
      <w:r w:rsidR="007F32E3">
        <w:fldChar w:fldCharType="end"/>
      </w:r>
      <w:r>
        <w:t xml:space="preserve">, is </w:t>
      </w:r>
      <w:r w:rsidR="00FB362D">
        <w:t xml:space="preserve">as large as </w:t>
      </w:r>
      <w:r>
        <w:t>hundreds of time</w:t>
      </w:r>
      <w:r w:rsidR="00FB362D">
        <w:t>s</w:t>
      </w:r>
      <w:r>
        <w:t xml:space="preserve">.  This is because the asphalt modulus of elasticity is explicitly considered in the CDOT stress predictions as shown in Equations </w:t>
      </w:r>
      <w:r w:rsidR="007F32E3">
        <w:fldChar w:fldCharType="begin"/>
      </w:r>
      <w:r>
        <w:instrText xml:space="preserve"> REF _Ref244365166 \h </w:instrText>
      </w:r>
      <w:r w:rsidR="007F32E3">
        <w:fldChar w:fldCharType="separate"/>
      </w:r>
      <w:r w:rsidR="00631FEF" w:rsidRPr="00C440AE">
        <w:rPr>
          <w:szCs w:val="24"/>
        </w:rPr>
        <w:t>(</w:t>
      </w:r>
      <w:r w:rsidR="00631FEF">
        <w:rPr>
          <w:noProof/>
          <w:szCs w:val="24"/>
        </w:rPr>
        <w:t>4</w:t>
      </w:r>
      <w:r w:rsidR="00631FEF" w:rsidRPr="00C440AE">
        <w:rPr>
          <w:szCs w:val="24"/>
        </w:rPr>
        <w:t>)</w:t>
      </w:r>
      <w:r w:rsidR="007F32E3">
        <w:fldChar w:fldCharType="end"/>
      </w:r>
      <w:r>
        <w:t xml:space="preserve"> and </w:t>
      </w:r>
      <w:r w:rsidR="007F32E3">
        <w:fldChar w:fldCharType="begin"/>
      </w:r>
      <w:r>
        <w:instrText xml:space="preserve"> REF _Ref244365168 \h </w:instrText>
      </w:r>
      <w:r w:rsidR="007F32E3">
        <w:fldChar w:fldCharType="separate"/>
      </w:r>
      <w:r w:rsidR="00631FEF" w:rsidRPr="00C440AE">
        <w:rPr>
          <w:szCs w:val="24"/>
        </w:rPr>
        <w:t>(</w:t>
      </w:r>
      <w:r w:rsidR="00631FEF">
        <w:rPr>
          <w:noProof/>
          <w:szCs w:val="24"/>
        </w:rPr>
        <w:t>5</w:t>
      </w:r>
      <w:r w:rsidR="00631FEF" w:rsidRPr="00C440AE">
        <w:rPr>
          <w:szCs w:val="24"/>
        </w:rPr>
        <w:t>)</w:t>
      </w:r>
      <w:r w:rsidR="007F32E3">
        <w:fldChar w:fldCharType="end"/>
      </w:r>
      <w:r>
        <w:t xml:space="preserve">.  Therefore, much larger stresses are predicted for the PCC when the asphalt is </w:t>
      </w:r>
      <w:r w:rsidR="00FB362D">
        <w:t xml:space="preserve">less stiff </w:t>
      </w:r>
      <w:r>
        <w:t xml:space="preserve">during </w:t>
      </w:r>
      <w:r w:rsidR="00DB1EB2">
        <w:t xml:space="preserve">the </w:t>
      </w:r>
      <w:r>
        <w:t>summer time.</w:t>
      </w:r>
    </w:p>
    <w:p w:rsidR="001801DC" w:rsidRDefault="008D4571" w:rsidP="001801DC">
      <w:r>
        <w:t>A</w:t>
      </w:r>
      <w:r w:rsidR="00577C08">
        <w:t xml:space="preserve"> s</w:t>
      </w:r>
      <w:r w:rsidR="001801DC">
        <w:t xml:space="preserve">imilar analysis is carried out for all </w:t>
      </w:r>
      <w:r w:rsidR="00577C08">
        <w:t xml:space="preserve">of </w:t>
      </w:r>
      <w:r w:rsidR="001801DC">
        <w:t xml:space="preserve">the other cells and the results are presented in </w:t>
      </w:r>
      <w:r w:rsidR="007F32E3">
        <w:fldChar w:fldCharType="begin"/>
      </w:r>
      <w:r w:rsidR="001801DC">
        <w:instrText xml:space="preserve"> REF _Ref244422383 \h </w:instrText>
      </w:r>
      <w:r w:rsidR="007F32E3">
        <w:fldChar w:fldCharType="separate"/>
      </w:r>
      <w:r w:rsidR="00631FEF" w:rsidRPr="00652F54">
        <w:t xml:space="preserve">Table </w:t>
      </w:r>
      <w:r w:rsidR="00631FEF">
        <w:rPr>
          <w:noProof/>
        </w:rPr>
        <w:t>46</w:t>
      </w:r>
      <w:r w:rsidR="007F32E3">
        <w:fldChar w:fldCharType="end"/>
      </w:r>
      <w:r w:rsidR="001801DC">
        <w:t xml:space="preserve"> to </w:t>
      </w:r>
      <w:r w:rsidR="007F32E3">
        <w:fldChar w:fldCharType="begin"/>
      </w:r>
      <w:r w:rsidR="001801DC">
        <w:instrText xml:space="preserve"> REF _Ref240613503 \h </w:instrText>
      </w:r>
      <w:r w:rsidR="007F32E3">
        <w:fldChar w:fldCharType="separate"/>
      </w:r>
      <w:r w:rsidR="00631FEF" w:rsidRPr="00652F54">
        <w:rPr>
          <w:szCs w:val="24"/>
        </w:rPr>
        <w:t xml:space="preserve">Table </w:t>
      </w:r>
      <w:r w:rsidR="00631FEF">
        <w:rPr>
          <w:noProof/>
          <w:szCs w:val="24"/>
        </w:rPr>
        <w:t>54</w:t>
      </w:r>
      <w:r w:rsidR="007F32E3">
        <w:fldChar w:fldCharType="end"/>
      </w:r>
      <w:r w:rsidR="001801DC">
        <w:t xml:space="preserve"> and </w:t>
      </w:r>
      <w:r w:rsidR="007F32E3">
        <w:fldChar w:fldCharType="begin"/>
      </w:r>
      <w:r w:rsidR="001801DC">
        <w:instrText xml:space="preserve"> REF _Ref244422358 \h </w:instrText>
      </w:r>
      <w:r w:rsidR="007F32E3">
        <w:fldChar w:fldCharType="separate"/>
      </w:r>
      <w:r w:rsidR="00631FEF" w:rsidRPr="00C95597">
        <w:t xml:space="preserve">Figure </w:t>
      </w:r>
      <w:r w:rsidR="00631FEF">
        <w:rPr>
          <w:noProof/>
        </w:rPr>
        <w:t>97</w:t>
      </w:r>
      <w:r w:rsidR="007F32E3">
        <w:fldChar w:fldCharType="end"/>
      </w:r>
      <w:r w:rsidR="001801DC">
        <w:t xml:space="preserve"> </w:t>
      </w:r>
      <w:r w:rsidR="00577C08">
        <w:t xml:space="preserve">to </w:t>
      </w:r>
      <w:r w:rsidR="007F32E3">
        <w:fldChar w:fldCharType="begin"/>
      </w:r>
      <w:r w:rsidR="001801DC">
        <w:instrText xml:space="preserve"> REF _Ref240613556 \h </w:instrText>
      </w:r>
      <w:r w:rsidR="007F32E3">
        <w:fldChar w:fldCharType="separate"/>
      </w:r>
      <w:r w:rsidR="00631FEF" w:rsidRPr="00C95597">
        <w:t xml:space="preserve">Figure </w:t>
      </w:r>
      <w:r w:rsidR="00631FEF">
        <w:rPr>
          <w:noProof/>
        </w:rPr>
        <w:t>114</w:t>
      </w:r>
      <w:r w:rsidR="007F32E3">
        <w:fldChar w:fldCharType="end"/>
      </w:r>
      <w:r w:rsidR="001801DC">
        <w:t>.</w:t>
      </w:r>
    </w:p>
    <w:p w:rsidR="001801DC" w:rsidRDefault="001801DC" w:rsidP="001801DC">
      <w:r>
        <w:t xml:space="preserve">It is interesting to see that the predicted fatigue </w:t>
      </w:r>
      <w:r w:rsidR="00524B46">
        <w:t>damage</w:t>
      </w:r>
      <w:r>
        <w:t xml:space="preserve"> using a constant modulus is greater for Cell 61 than for Cell 62, while the predictions with a temperature-dependent modulus </w:t>
      </w:r>
      <w:r w:rsidR="00577C08">
        <w:t xml:space="preserve">are </w:t>
      </w:r>
      <w:r>
        <w:t xml:space="preserve">lower for Cell 61 than for Cell 62.  </w:t>
      </w:r>
      <w:r>
        <w:rPr>
          <w:lang w:eastAsia="zh-CN"/>
        </w:rPr>
        <w:t>The</w:t>
      </w:r>
      <w:r>
        <w:t xml:space="preserve"> constant modulus is determined based on an annual average temperature that is more representative to the temperature in March or April</w:t>
      </w:r>
      <w:r w:rsidR="00695352">
        <w:t>,</w:t>
      </w:r>
      <w:r>
        <w:t xml:space="preserve"> as shown in </w:t>
      </w:r>
      <w:r w:rsidR="007F32E3">
        <w:fldChar w:fldCharType="begin"/>
      </w:r>
      <w:r>
        <w:instrText xml:space="preserve"> REF _Ref243375713 \h </w:instrText>
      </w:r>
      <w:r w:rsidR="007F32E3">
        <w:fldChar w:fldCharType="separate"/>
      </w:r>
      <w:r w:rsidR="00631FEF" w:rsidRPr="00652F54">
        <w:rPr>
          <w:szCs w:val="24"/>
        </w:rPr>
        <w:t xml:space="preserve">Table </w:t>
      </w:r>
      <w:r w:rsidR="00631FEF">
        <w:rPr>
          <w:noProof/>
          <w:szCs w:val="24"/>
        </w:rPr>
        <w:t>10</w:t>
      </w:r>
      <w:r w:rsidR="007F32E3">
        <w:fldChar w:fldCharType="end"/>
      </w:r>
      <w:r>
        <w:t>.  In March or April, the asphalt is relatively stiff and therefore thicker whitetopping</w:t>
      </w:r>
      <w:r w:rsidR="00577C08">
        <w:t xml:space="preserve"> slabs</w:t>
      </w:r>
      <w:r>
        <w:t xml:space="preserve">, i.e. Cell 61 will present more stresses.  However, fatigue </w:t>
      </w:r>
      <w:r w:rsidR="00524B46">
        <w:t>damage</w:t>
      </w:r>
      <w:r>
        <w:t xml:space="preserve"> mainly occur</w:t>
      </w:r>
      <w:r w:rsidR="00577C08">
        <w:t>s</w:t>
      </w:r>
      <w:r>
        <w:t xml:space="preserve"> during </w:t>
      </w:r>
      <w:r w:rsidR="00577C08">
        <w:t xml:space="preserve">the </w:t>
      </w:r>
      <w:r>
        <w:t xml:space="preserve">summer using the temperature-dependent asphalt modulus of elasticity.  When the asphalt is soft, more fatigue would be predicted for thinner slabs. Therefore, the above finding may suggest that that </w:t>
      </w:r>
      <w:r>
        <w:lastRenderedPageBreak/>
        <w:t>thinner slabs are more critical in terms of fatigue prediction when the temperature is high and the asphalt is soft and vice versa.</w:t>
      </w:r>
    </w:p>
    <w:p w:rsidR="001801DC" w:rsidRDefault="001801DC" w:rsidP="001801DC">
      <w:r>
        <w:t xml:space="preserve">It is also interesting to see that the CDOT method successfully predicts that more distresses developed at Cells 93, 94 and 95 than Cells 92, 96 and 97.  The thin slabs of Cells 93, 94 and 95 are believed </w:t>
      </w:r>
      <w:r w:rsidR="00577C08">
        <w:t xml:space="preserve">to be </w:t>
      </w:r>
      <w:r>
        <w:t xml:space="preserve">responsible for the </w:t>
      </w:r>
      <w:r w:rsidR="00577C08">
        <w:t xml:space="preserve">increase in </w:t>
      </w:r>
      <w:r>
        <w:t xml:space="preserve">PCC fatigue </w:t>
      </w:r>
      <w:r w:rsidR="00524B46">
        <w:t>damage</w:t>
      </w:r>
      <w:r>
        <w:t xml:space="preserve"> predicted.  </w:t>
      </w:r>
    </w:p>
    <w:p w:rsidR="001801DC" w:rsidRDefault="001801DC" w:rsidP="001801DC">
      <w:r>
        <w:t xml:space="preserve">Over 100 percent of HMA fatigue </w:t>
      </w:r>
      <w:r w:rsidR="00524B46">
        <w:t>damage</w:t>
      </w:r>
      <w:r>
        <w:t xml:space="preserve"> </w:t>
      </w:r>
      <w:r w:rsidR="00577C08">
        <w:t xml:space="preserve">is </w:t>
      </w:r>
      <w:r>
        <w:t xml:space="preserve">predicted for Cell 92.  However, the overall HMA fatigue predictions </w:t>
      </w:r>
      <w:r w:rsidR="00577C08">
        <w:t xml:space="preserve">were kept </w:t>
      </w:r>
      <w:r>
        <w:t>relatively constant for all the cells.  The stress and strain are both corrected for the effect of partial bonding in the CDOT method.  Therefore, for Cell 92</w:t>
      </w:r>
      <w:r w:rsidR="00577C08">
        <w:t>,</w:t>
      </w:r>
      <w:r>
        <w:t xml:space="preserve"> </w:t>
      </w:r>
      <w:r w:rsidR="00577C08">
        <w:t xml:space="preserve">which </w:t>
      </w:r>
      <w:r>
        <w:t>presents the lowest PCC stresses, the highest HMA strain would definitely occur.</w:t>
      </w:r>
    </w:p>
    <w:p w:rsidR="001801DC" w:rsidRDefault="001801DC" w:rsidP="001801DC">
      <w:r>
        <w:t>Significant</w:t>
      </w:r>
      <w:r w:rsidR="00FF277A">
        <w:t>ly</w:t>
      </w:r>
      <w:r>
        <w:t xml:space="preserve"> higher PCC fatigue is predicted for Cells 60 to 63 than </w:t>
      </w:r>
      <w:r w:rsidR="00FF277A">
        <w:t xml:space="preserve">for </w:t>
      </w:r>
      <w:r>
        <w:t xml:space="preserve">Cells 92 to 97 in the CDOT evaluation, </w:t>
      </w:r>
      <w:r w:rsidR="00FF277A">
        <w:t xml:space="preserve">which </w:t>
      </w:r>
      <w:r>
        <w:t xml:space="preserve">is also believed </w:t>
      </w:r>
      <w:r w:rsidR="00FF277A">
        <w:t xml:space="preserve">to be </w:t>
      </w:r>
      <w:r>
        <w:t>due to the low</w:t>
      </w:r>
      <w:r w:rsidR="00FF277A">
        <w:t>er</w:t>
      </w:r>
      <w:r>
        <w:t xml:space="preserve"> modulus of rupture for Cells 60 to 63.  </w:t>
      </w:r>
    </w:p>
    <w:p w:rsidR="001801DC" w:rsidRPr="00652F54" w:rsidRDefault="001801DC" w:rsidP="001801DC">
      <w:pPr>
        <w:pStyle w:val="Caption"/>
        <w:rPr>
          <w:b/>
        </w:rPr>
      </w:pPr>
      <w:bookmarkStart w:id="346" w:name="_Ref244364926"/>
      <w:bookmarkStart w:id="347" w:name="_Toc244428576"/>
      <w:proofErr w:type="gramStart"/>
      <w:r w:rsidRPr="00652F54">
        <w:t xml:space="preserve">Table </w:t>
      </w:r>
      <w:r w:rsidR="007F32E3">
        <w:fldChar w:fldCharType="begin"/>
      </w:r>
      <w:r w:rsidR="00A50B24">
        <w:instrText xml:space="preserve"> SEQ Table \* ARABIC </w:instrText>
      </w:r>
      <w:r w:rsidR="007F32E3">
        <w:fldChar w:fldCharType="separate"/>
      </w:r>
      <w:r w:rsidR="00631FEF">
        <w:rPr>
          <w:noProof/>
        </w:rPr>
        <w:t>45</w:t>
      </w:r>
      <w:r w:rsidR="007F32E3">
        <w:fldChar w:fldCharType="end"/>
      </w:r>
      <w:bookmarkEnd w:id="346"/>
      <w:r w:rsidRPr="00652F54">
        <w:t>.</w:t>
      </w:r>
      <w:proofErr w:type="gramEnd"/>
      <w:r w:rsidRPr="00652F54">
        <w:t xml:space="preserve"> </w:t>
      </w:r>
      <w:proofErr w:type="gramStart"/>
      <w:r w:rsidRPr="005B701E">
        <w:rPr>
          <w:lang w:eastAsia="zh-CN"/>
        </w:rPr>
        <w:t xml:space="preserve">Fatigue </w:t>
      </w:r>
      <w:r>
        <w:rPr>
          <w:lang w:eastAsia="zh-CN"/>
        </w:rPr>
        <w:t>s</w:t>
      </w:r>
      <w:r w:rsidRPr="005B701E">
        <w:rPr>
          <w:lang w:eastAsia="zh-CN"/>
        </w:rPr>
        <w:t>ummary</w:t>
      </w:r>
      <w:r>
        <w:rPr>
          <w:lang w:eastAsia="zh-CN"/>
        </w:rPr>
        <w:t xml:space="preserve"> for Cell 60 using the CDOT method.</w:t>
      </w:r>
      <w:bookmarkEnd w:id="347"/>
      <w:proofErr w:type="gramEnd"/>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6"/>
        <w:gridCol w:w="1666"/>
        <w:gridCol w:w="1546"/>
        <w:gridCol w:w="2285"/>
        <w:gridCol w:w="1963"/>
      </w:tblGrid>
      <w:tr w:rsidR="001801DC" w:rsidRPr="008E5792" w:rsidTr="00FF277A">
        <w:trPr>
          <w:trHeight w:val="344"/>
          <w:jc w:val="center"/>
        </w:trPr>
        <w:tc>
          <w:tcPr>
            <w:tcW w:w="1105" w:type="pct"/>
            <w:vMerge w:val="restar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8E5792">
              <w:rPr>
                <w:rFonts w:eastAsia="Times New Roman" w:cs="Times New Roman"/>
                <w:color w:val="000000"/>
                <w:szCs w:val="24"/>
                <w:lang w:eastAsia="zh-CN"/>
              </w:rPr>
              <w:t>Date</w:t>
            </w:r>
          </w:p>
        </w:tc>
        <w:tc>
          <w:tcPr>
            <w:tcW w:w="1677" w:type="pct"/>
            <w:gridSpan w:val="2"/>
            <w:shd w:val="clear" w:color="auto" w:fill="auto"/>
            <w:noWrap/>
            <w:vAlign w:val="center"/>
            <w:hideMark/>
          </w:tcPr>
          <w:p w:rsidR="001801DC" w:rsidRPr="00D54D99" w:rsidRDefault="001801DC" w:rsidP="00FB362D">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Constant E</w:t>
            </w:r>
            <w:r w:rsidR="00FB362D">
              <w:rPr>
                <w:rFonts w:eastAsia="Times New Roman" w:cs="Times New Roman"/>
                <w:color w:val="000000"/>
                <w:szCs w:val="24"/>
                <w:vertAlign w:val="subscript"/>
                <w:lang w:eastAsia="zh-CN"/>
              </w:rPr>
              <w:t>HMA</w:t>
            </w:r>
          </w:p>
        </w:tc>
        <w:tc>
          <w:tcPr>
            <w:tcW w:w="2218" w:type="pct"/>
            <w:gridSpan w:val="2"/>
            <w:shd w:val="clear" w:color="auto" w:fill="auto"/>
            <w:noWrap/>
            <w:vAlign w:val="center"/>
            <w:hideMark/>
          </w:tcPr>
          <w:p w:rsidR="001801DC" w:rsidRPr="00D54D99" w:rsidRDefault="001801DC" w:rsidP="00FB362D">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Temperature-dependent E</w:t>
            </w:r>
            <w:r w:rsidR="00FB362D">
              <w:rPr>
                <w:rFonts w:eastAsia="Times New Roman" w:cs="Times New Roman"/>
                <w:color w:val="000000"/>
                <w:szCs w:val="24"/>
                <w:vertAlign w:val="subscript"/>
                <w:lang w:eastAsia="zh-CN"/>
              </w:rPr>
              <w:t>HMA</w:t>
            </w:r>
          </w:p>
        </w:tc>
      </w:tr>
      <w:tr w:rsidR="001801DC" w:rsidRPr="008E5792" w:rsidTr="00FF277A">
        <w:trPr>
          <w:trHeight w:val="344"/>
          <w:jc w:val="center"/>
        </w:trPr>
        <w:tc>
          <w:tcPr>
            <w:tcW w:w="1105" w:type="pct"/>
            <w:vMerge/>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p>
        </w:tc>
        <w:tc>
          <w:tcPr>
            <w:tcW w:w="870" w:type="pct"/>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807" w:type="pct"/>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c>
          <w:tcPr>
            <w:tcW w:w="1193" w:type="pct"/>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1025" w:type="pct"/>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r>
      <w:tr w:rsidR="001801DC" w:rsidRPr="008E5792" w:rsidTr="00FF277A">
        <w:trPr>
          <w:trHeight w:val="344"/>
          <w:jc w:val="center"/>
        </w:trPr>
        <w:tc>
          <w:tcPr>
            <w:tcW w:w="1105"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Dec-04</w:t>
            </w:r>
          </w:p>
        </w:tc>
        <w:tc>
          <w:tcPr>
            <w:tcW w:w="870"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8.4E+00</w:t>
            </w:r>
          </w:p>
        </w:tc>
        <w:tc>
          <w:tcPr>
            <w:tcW w:w="80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1.2E-02</w:t>
            </w:r>
          </w:p>
        </w:tc>
        <w:tc>
          <w:tcPr>
            <w:tcW w:w="1193"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6.5E+03</w:t>
            </w:r>
          </w:p>
        </w:tc>
        <w:tc>
          <w:tcPr>
            <w:tcW w:w="102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2.0E-02</w:t>
            </w:r>
          </w:p>
        </w:tc>
      </w:tr>
      <w:tr w:rsidR="001801DC" w:rsidRPr="008E5792" w:rsidTr="00FF277A">
        <w:trPr>
          <w:trHeight w:val="344"/>
          <w:jc w:val="center"/>
        </w:trPr>
        <w:tc>
          <w:tcPr>
            <w:tcW w:w="1105"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w:t>
            </w:r>
            <w:r>
              <w:rPr>
                <w:rFonts w:eastAsia="Times New Roman" w:cs="Times New Roman"/>
                <w:color w:val="000000"/>
                <w:szCs w:val="24"/>
              </w:rPr>
              <w:t>5</w:t>
            </w:r>
          </w:p>
        </w:tc>
        <w:tc>
          <w:tcPr>
            <w:tcW w:w="870"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1.3E+04</w:t>
            </w:r>
          </w:p>
        </w:tc>
        <w:tc>
          <w:tcPr>
            <w:tcW w:w="80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3.8E-02</w:t>
            </w:r>
          </w:p>
        </w:tc>
        <w:tc>
          <w:tcPr>
            <w:tcW w:w="1193"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8.7E+08</w:t>
            </w:r>
          </w:p>
        </w:tc>
        <w:tc>
          <w:tcPr>
            <w:tcW w:w="102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5.6E-02</w:t>
            </w:r>
          </w:p>
        </w:tc>
      </w:tr>
      <w:tr w:rsidR="001801DC" w:rsidRPr="008E5792" w:rsidTr="00FF277A">
        <w:trPr>
          <w:trHeight w:val="344"/>
          <w:jc w:val="center"/>
        </w:trPr>
        <w:tc>
          <w:tcPr>
            <w:tcW w:w="1105"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w:t>
            </w:r>
            <w:r>
              <w:rPr>
                <w:rFonts w:eastAsia="Times New Roman" w:cs="Times New Roman"/>
                <w:color w:val="000000"/>
                <w:szCs w:val="24"/>
              </w:rPr>
              <w:t>6</w:t>
            </w:r>
          </w:p>
        </w:tc>
        <w:tc>
          <w:tcPr>
            <w:tcW w:w="870"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2.6E+04</w:t>
            </w:r>
          </w:p>
        </w:tc>
        <w:tc>
          <w:tcPr>
            <w:tcW w:w="80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6.3E-02</w:t>
            </w:r>
          </w:p>
        </w:tc>
        <w:tc>
          <w:tcPr>
            <w:tcW w:w="1193"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1.7E+09</w:t>
            </w:r>
          </w:p>
        </w:tc>
        <w:tc>
          <w:tcPr>
            <w:tcW w:w="102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9.2E-02</w:t>
            </w:r>
          </w:p>
        </w:tc>
      </w:tr>
      <w:tr w:rsidR="001801DC" w:rsidRPr="008E5792" w:rsidTr="00FF277A">
        <w:trPr>
          <w:trHeight w:val="344"/>
          <w:jc w:val="center"/>
        </w:trPr>
        <w:tc>
          <w:tcPr>
            <w:tcW w:w="1105"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w:t>
            </w:r>
            <w:r>
              <w:rPr>
                <w:rFonts w:eastAsia="Times New Roman" w:cs="Times New Roman"/>
                <w:color w:val="000000"/>
                <w:szCs w:val="24"/>
              </w:rPr>
              <w:t>7</w:t>
            </w:r>
          </w:p>
        </w:tc>
        <w:tc>
          <w:tcPr>
            <w:tcW w:w="870"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3.8E+04</w:t>
            </w:r>
          </w:p>
        </w:tc>
        <w:tc>
          <w:tcPr>
            <w:tcW w:w="80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8.9E-02</w:t>
            </w:r>
          </w:p>
        </w:tc>
        <w:tc>
          <w:tcPr>
            <w:tcW w:w="1193"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2.6E+09</w:t>
            </w:r>
          </w:p>
        </w:tc>
        <w:tc>
          <w:tcPr>
            <w:tcW w:w="102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1.3E-01</w:t>
            </w:r>
          </w:p>
        </w:tc>
      </w:tr>
      <w:tr w:rsidR="001801DC" w:rsidRPr="008E5792" w:rsidTr="00FF277A">
        <w:trPr>
          <w:trHeight w:val="344"/>
          <w:jc w:val="center"/>
        </w:trPr>
        <w:tc>
          <w:tcPr>
            <w:tcW w:w="1105"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w:t>
            </w:r>
            <w:r>
              <w:rPr>
                <w:rFonts w:eastAsia="Times New Roman" w:cs="Times New Roman"/>
                <w:color w:val="000000"/>
                <w:szCs w:val="24"/>
              </w:rPr>
              <w:t>8</w:t>
            </w:r>
          </w:p>
        </w:tc>
        <w:tc>
          <w:tcPr>
            <w:tcW w:w="870"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5.1E+04</w:t>
            </w:r>
          </w:p>
        </w:tc>
        <w:tc>
          <w:tcPr>
            <w:tcW w:w="80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1.1E-01</w:t>
            </w:r>
          </w:p>
        </w:tc>
        <w:tc>
          <w:tcPr>
            <w:tcW w:w="1193"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3.5E+09</w:t>
            </w:r>
          </w:p>
        </w:tc>
        <w:tc>
          <w:tcPr>
            <w:tcW w:w="102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1.6E-01</w:t>
            </w:r>
          </w:p>
        </w:tc>
      </w:tr>
    </w:tbl>
    <w:p w:rsidR="001801DC" w:rsidRDefault="001801DC" w:rsidP="001801DC">
      <w:pPr>
        <w:spacing w:before="0" w:after="200" w:line="276" w:lineRule="auto"/>
        <w:jc w:val="left"/>
      </w:pPr>
    </w:p>
    <w:p w:rsidR="001801DC" w:rsidRDefault="001801DC" w:rsidP="001801DC">
      <w:pPr>
        <w:spacing w:before="0" w:after="200" w:line="276" w:lineRule="auto"/>
        <w:jc w:val="center"/>
      </w:pPr>
      <w:r w:rsidRPr="007A2EA4">
        <w:rPr>
          <w:noProof/>
        </w:rPr>
        <w:lastRenderedPageBreak/>
        <w:drawing>
          <wp:inline distT="0" distB="0" distL="0" distR="0">
            <wp:extent cx="4924425" cy="3286125"/>
            <wp:effectExtent l="0" t="0" r="0" b="0"/>
            <wp:docPr id="4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1"/>
              </a:graphicData>
            </a:graphic>
          </wp:inline>
        </w:drawing>
      </w:r>
    </w:p>
    <w:p w:rsidR="00C4192C" w:rsidRDefault="001801DC">
      <w:pPr>
        <w:spacing w:line="240" w:lineRule="auto"/>
        <w:jc w:val="center"/>
      </w:pPr>
      <w:bookmarkStart w:id="348" w:name="_Ref244422143"/>
      <w:bookmarkStart w:id="349" w:name="_Toc244428510"/>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95</w:t>
      </w:r>
      <w:r w:rsidR="007F32E3">
        <w:fldChar w:fldCharType="end"/>
      </w:r>
      <w:bookmarkEnd w:id="348"/>
      <w:r w:rsidRPr="00C95597">
        <w:t>.</w:t>
      </w:r>
      <w:proofErr w:type="gramEnd"/>
      <w:r w:rsidRPr="00C95597">
        <w:t xml:space="preserve"> </w:t>
      </w:r>
      <w:r>
        <w:t>Observed transverse cracking vs. fatigue damage predicted for Cell 60</w:t>
      </w:r>
      <w:r w:rsidRPr="00393D3C">
        <w:t xml:space="preserve"> </w:t>
      </w:r>
      <w:r>
        <w:t>using the CDOT method.</w:t>
      </w:r>
      <w:bookmarkEnd w:id="349"/>
      <w:r>
        <w:t xml:space="preserve">   </w:t>
      </w:r>
    </w:p>
    <w:p w:rsidR="001801DC" w:rsidRDefault="001801DC" w:rsidP="001801DC">
      <w:pPr>
        <w:spacing w:before="0" w:after="200" w:line="276" w:lineRule="auto"/>
        <w:jc w:val="center"/>
      </w:pPr>
      <w:r w:rsidRPr="007A2EA4">
        <w:rPr>
          <w:noProof/>
        </w:rPr>
        <w:drawing>
          <wp:inline distT="0" distB="0" distL="0" distR="0">
            <wp:extent cx="5143500" cy="3162300"/>
            <wp:effectExtent l="0" t="0" r="0" b="0"/>
            <wp:docPr id="64"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2"/>
              </a:graphicData>
            </a:graphic>
          </wp:inline>
        </w:drawing>
      </w:r>
    </w:p>
    <w:p w:rsidR="001801DC" w:rsidRDefault="001801DC" w:rsidP="001801DC">
      <w:bookmarkStart w:id="350" w:name="_Ref244422154"/>
      <w:bookmarkStart w:id="351" w:name="_Toc244428511"/>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96</w:t>
      </w:r>
      <w:r w:rsidR="007F32E3">
        <w:fldChar w:fldCharType="end"/>
      </w:r>
      <w:bookmarkEnd w:id="350"/>
      <w:r w:rsidRPr="00C95597">
        <w:t>.</w:t>
      </w:r>
      <w:proofErr w:type="gramEnd"/>
      <w:r w:rsidRPr="00C95597">
        <w:t xml:space="preserve"> </w:t>
      </w:r>
      <w:r>
        <w:t>Observed IRI vs. fatigue damage predicted for Cell 60</w:t>
      </w:r>
      <w:r w:rsidRPr="00393D3C">
        <w:t xml:space="preserve"> </w:t>
      </w:r>
      <w:r>
        <w:t>using the CDOT method.</w:t>
      </w:r>
      <w:bookmarkEnd w:id="351"/>
      <w:r>
        <w:t xml:space="preserve">   </w:t>
      </w:r>
    </w:p>
    <w:p w:rsidR="001801DC" w:rsidRPr="00652F54" w:rsidRDefault="001801DC" w:rsidP="001801DC">
      <w:pPr>
        <w:pStyle w:val="Caption"/>
        <w:rPr>
          <w:b/>
        </w:rPr>
      </w:pPr>
      <w:bookmarkStart w:id="352" w:name="_Ref244422383"/>
      <w:bookmarkStart w:id="353" w:name="_Toc244428577"/>
      <w:proofErr w:type="gramStart"/>
      <w:r w:rsidRPr="00652F54">
        <w:t xml:space="preserve">Table </w:t>
      </w:r>
      <w:r w:rsidR="007F32E3">
        <w:fldChar w:fldCharType="begin"/>
      </w:r>
      <w:r w:rsidR="00A50B24">
        <w:instrText xml:space="preserve"> SEQ Table \* ARABIC </w:instrText>
      </w:r>
      <w:r w:rsidR="007F32E3">
        <w:fldChar w:fldCharType="separate"/>
      </w:r>
      <w:r w:rsidR="00631FEF">
        <w:rPr>
          <w:noProof/>
        </w:rPr>
        <w:t>46</w:t>
      </w:r>
      <w:r w:rsidR="007F32E3">
        <w:fldChar w:fldCharType="end"/>
      </w:r>
      <w:bookmarkEnd w:id="352"/>
      <w:r w:rsidRPr="00652F54">
        <w:t>.</w:t>
      </w:r>
      <w:proofErr w:type="gramEnd"/>
      <w:r w:rsidRPr="00652F54">
        <w:t xml:space="preserve"> </w:t>
      </w:r>
      <w:proofErr w:type="gramStart"/>
      <w:r w:rsidRPr="005B701E">
        <w:rPr>
          <w:lang w:eastAsia="zh-CN"/>
        </w:rPr>
        <w:t xml:space="preserve">Fatigue </w:t>
      </w:r>
      <w:r>
        <w:rPr>
          <w:lang w:eastAsia="zh-CN"/>
        </w:rPr>
        <w:t>s</w:t>
      </w:r>
      <w:r w:rsidRPr="005B701E">
        <w:rPr>
          <w:lang w:eastAsia="zh-CN"/>
        </w:rPr>
        <w:t>ummary</w:t>
      </w:r>
      <w:r>
        <w:rPr>
          <w:lang w:eastAsia="zh-CN"/>
        </w:rPr>
        <w:t xml:space="preserve"> for Cell 61 using the CDOT method.</w:t>
      </w:r>
      <w:bookmarkEnd w:id="353"/>
      <w:proofErr w:type="gramEnd"/>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15"/>
        <w:gridCol w:w="1695"/>
        <w:gridCol w:w="1699"/>
        <w:gridCol w:w="2509"/>
        <w:gridCol w:w="2158"/>
      </w:tblGrid>
      <w:tr w:rsidR="00FB362D" w:rsidRPr="008E5792" w:rsidTr="00FF277A">
        <w:trPr>
          <w:trHeight w:val="349"/>
          <w:jc w:val="center"/>
        </w:trPr>
        <w:tc>
          <w:tcPr>
            <w:tcW w:w="791" w:type="pct"/>
            <w:vMerge w:val="restart"/>
            <w:shd w:val="clear" w:color="auto" w:fill="auto"/>
            <w:noWrap/>
            <w:vAlign w:val="center"/>
            <w:hideMark/>
          </w:tcPr>
          <w:p w:rsidR="00FB362D" w:rsidRPr="008E5792" w:rsidRDefault="00FB362D" w:rsidP="001801DC">
            <w:pPr>
              <w:spacing w:before="0" w:after="0" w:line="240" w:lineRule="auto"/>
              <w:jc w:val="center"/>
              <w:rPr>
                <w:rFonts w:eastAsia="Times New Roman" w:cs="Times New Roman"/>
                <w:color w:val="000000"/>
                <w:szCs w:val="24"/>
                <w:lang w:eastAsia="zh-CN"/>
              </w:rPr>
            </w:pPr>
            <w:r w:rsidRPr="008E5792">
              <w:rPr>
                <w:rFonts w:eastAsia="Times New Roman" w:cs="Times New Roman"/>
                <w:color w:val="000000"/>
                <w:szCs w:val="24"/>
                <w:lang w:eastAsia="zh-CN"/>
              </w:rPr>
              <w:lastRenderedPageBreak/>
              <w:t>Date</w:t>
            </w:r>
          </w:p>
        </w:tc>
        <w:tc>
          <w:tcPr>
            <w:tcW w:w="1772" w:type="pct"/>
            <w:gridSpan w:val="2"/>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Constant E</w:t>
            </w:r>
            <w:r>
              <w:rPr>
                <w:rFonts w:eastAsia="Times New Roman" w:cs="Times New Roman"/>
                <w:color w:val="000000"/>
                <w:szCs w:val="24"/>
                <w:vertAlign w:val="subscript"/>
                <w:lang w:eastAsia="zh-CN"/>
              </w:rPr>
              <w:t>HMA</w:t>
            </w:r>
          </w:p>
        </w:tc>
        <w:tc>
          <w:tcPr>
            <w:tcW w:w="2437" w:type="pct"/>
            <w:gridSpan w:val="2"/>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Temperature-dependent E</w:t>
            </w:r>
            <w:r>
              <w:rPr>
                <w:rFonts w:eastAsia="Times New Roman" w:cs="Times New Roman"/>
                <w:color w:val="000000"/>
                <w:szCs w:val="24"/>
                <w:vertAlign w:val="subscript"/>
                <w:lang w:eastAsia="zh-CN"/>
              </w:rPr>
              <w:t>HMA</w:t>
            </w:r>
          </w:p>
        </w:tc>
      </w:tr>
      <w:tr w:rsidR="001801DC" w:rsidRPr="008E5792" w:rsidTr="00FF277A">
        <w:trPr>
          <w:trHeight w:val="349"/>
          <w:jc w:val="center"/>
        </w:trPr>
        <w:tc>
          <w:tcPr>
            <w:tcW w:w="791" w:type="pct"/>
            <w:vMerge/>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p>
        </w:tc>
        <w:tc>
          <w:tcPr>
            <w:tcW w:w="885" w:type="pct"/>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887" w:type="pct"/>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c>
          <w:tcPr>
            <w:tcW w:w="1310" w:type="pct"/>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1127" w:type="pct"/>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r>
      <w:tr w:rsidR="001801DC" w:rsidRPr="008E5792" w:rsidTr="00FF277A">
        <w:trPr>
          <w:trHeight w:val="349"/>
          <w:jc w:val="center"/>
        </w:trPr>
        <w:tc>
          <w:tcPr>
            <w:tcW w:w="791"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Dec-04</w:t>
            </w:r>
          </w:p>
        </w:tc>
        <w:tc>
          <w:tcPr>
            <w:tcW w:w="88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1.8E+02</w:t>
            </w:r>
          </w:p>
        </w:tc>
        <w:tc>
          <w:tcPr>
            <w:tcW w:w="88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1.2E-02</w:t>
            </w:r>
          </w:p>
        </w:tc>
        <w:tc>
          <w:tcPr>
            <w:tcW w:w="1310"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3.4E+05</w:t>
            </w:r>
          </w:p>
        </w:tc>
        <w:tc>
          <w:tcPr>
            <w:tcW w:w="112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2.0E-02</w:t>
            </w:r>
          </w:p>
        </w:tc>
      </w:tr>
      <w:tr w:rsidR="001801DC" w:rsidRPr="008E5792" w:rsidTr="00FF277A">
        <w:trPr>
          <w:trHeight w:val="349"/>
          <w:jc w:val="center"/>
        </w:trPr>
        <w:tc>
          <w:tcPr>
            <w:tcW w:w="791"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w:t>
            </w:r>
            <w:r>
              <w:rPr>
                <w:rFonts w:eastAsia="Times New Roman" w:cs="Times New Roman"/>
                <w:color w:val="000000"/>
                <w:szCs w:val="24"/>
              </w:rPr>
              <w:t>5</w:t>
            </w:r>
          </w:p>
        </w:tc>
        <w:tc>
          <w:tcPr>
            <w:tcW w:w="88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4.1E+05</w:t>
            </w:r>
          </w:p>
        </w:tc>
        <w:tc>
          <w:tcPr>
            <w:tcW w:w="88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3.8E-02</w:t>
            </w:r>
          </w:p>
        </w:tc>
        <w:tc>
          <w:tcPr>
            <w:tcW w:w="1310"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1.3E+11</w:t>
            </w:r>
          </w:p>
        </w:tc>
        <w:tc>
          <w:tcPr>
            <w:tcW w:w="112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5.7E-02</w:t>
            </w:r>
          </w:p>
        </w:tc>
      </w:tr>
      <w:tr w:rsidR="001801DC" w:rsidRPr="008E5792" w:rsidTr="00FF277A">
        <w:trPr>
          <w:trHeight w:val="349"/>
          <w:jc w:val="center"/>
        </w:trPr>
        <w:tc>
          <w:tcPr>
            <w:tcW w:w="791"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w:t>
            </w:r>
            <w:r>
              <w:rPr>
                <w:rFonts w:eastAsia="Times New Roman" w:cs="Times New Roman"/>
                <w:color w:val="000000"/>
                <w:szCs w:val="24"/>
              </w:rPr>
              <w:t>6</w:t>
            </w:r>
          </w:p>
        </w:tc>
        <w:tc>
          <w:tcPr>
            <w:tcW w:w="88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8.2E+05</w:t>
            </w:r>
          </w:p>
        </w:tc>
        <w:tc>
          <w:tcPr>
            <w:tcW w:w="88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6.4E-02</w:t>
            </w:r>
          </w:p>
        </w:tc>
        <w:tc>
          <w:tcPr>
            <w:tcW w:w="1310"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2.6E+11</w:t>
            </w:r>
          </w:p>
        </w:tc>
        <w:tc>
          <w:tcPr>
            <w:tcW w:w="112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9.4E-02</w:t>
            </w:r>
          </w:p>
        </w:tc>
      </w:tr>
      <w:tr w:rsidR="001801DC" w:rsidRPr="008E5792" w:rsidTr="00FF277A">
        <w:trPr>
          <w:trHeight w:val="349"/>
          <w:jc w:val="center"/>
        </w:trPr>
        <w:tc>
          <w:tcPr>
            <w:tcW w:w="791"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w:t>
            </w:r>
            <w:r>
              <w:rPr>
                <w:rFonts w:eastAsia="Times New Roman" w:cs="Times New Roman"/>
                <w:color w:val="000000"/>
                <w:szCs w:val="24"/>
              </w:rPr>
              <w:t>7</w:t>
            </w:r>
          </w:p>
        </w:tc>
        <w:tc>
          <w:tcPr>
            <w:tcW w:w="88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1.2E+06</w:t>
            </w:r>
          </w:p>
        </w:tc>
        <w:tc>
          <w:tcPr>
            <w:tcW w:w="88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8.9E-02</w:t>
            </w:r>
          </w:p>
        </w:tc>
        <w:tc>
          <w:tcPr>
            <w:tcW w:w="1310"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3.9E+11</w:t>
            </w:r>
          </w:p>
        </w:tc>
        <w:tc>
          <w:tcPr>
            <w:tcW w:w="112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1.3E-01</w:t>
            </w:r>
          </w:p>
        </w:tc>
      </w:tr>
      <w:tr w:rsidR="001801DC" w:rsidRPr="008E5792" w:rsidTr="00FF277A">
        <w:trPr>
          <w:trHeight w:val="349"/>
          <w:jc w:val="center"/>
        </w:trPr>
        <w:tc>
          <w:tcPr>
            <w:tcW w:w="791"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w:t>
            </w:r>
            <w:r>
              <w:rPr>
                <w:rFonts w:eastAsia="Times New Roman" w:cs="Times New Roman"/>
                <w:color w:val="000000"/>
                <w:szCs w:val="24"/>
              </w:rPr>
              <w:t>8</w:t>
            </w:r>
          </w:p>
        </w:tc>
        <w:tc>
          <w:tcPr>
            <w:tcW w:w="88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1.6E+06</w:t>
            </w:r>
          </w:p>
        </w:tc>
        <w:tc>
          <w:tcPr>
            <w:tcW w:w="88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1.2E-01</w:t>
            </w:r>
          </w:p>
        </w:tc>
        <w:tc>
          <w:tcPr>
            <w:tcW w:w="1310"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5.2E+11</w:t>
            </w:r>
          </w:p>
        </w:tc>
        <w:tc>
          <w:tcPr>
            <w:tcW w:w="112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1.7E-01</w:t>
            </w:r>
          </w:p>
        </w:tc>
      </w:tr>
    </w:tbl>
    <w:p w:rsidR="001801DC" w:rsidRDefault="001801DC" w:rsidP="001801DC">
      <w:pPr>
        <w:spacing w:after="0"/>
        <w:mirrorIndents/>
      </w:pPr>
    </w:p>
    <w:p w:rsidR="001801DC" w:rsidRDefault="001801DC" w:rsidP="00D45EC1">
      <w:pPr>
        <w:spacing w:before="0" w:after="200" w:line="276" w:lineRule="auto"/>
        <w:jc w:val="left"/>
      </w:pPr>
      <w:r w:rsidRPr="007A2EA4">
        <w:rPr>
          <w:noProof/>
        </w:rPr>
        <w:drawing>
          <wp:inline distT="0" distB="0" distL="0" distR="0">
            <wp:extent cx="4972050" cy="3371850"/>
            <wp:effectExtent l="0" t="0" r="0" b="0"/>
            <wp:docPr id="66"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3"/>
              </a:graphicData>
            </a:graphic>
          </wp:inline>
        </w:drawing>
      </w:r>
    </w:p>
    <w:p w:rsidR="00C4192C" w:rsidRDefault="001801DC">
      <w:pPr>
        <w:spacing w:line="240" w:lineRule="auto"/>
        <w:jc w:val="center"/>
      </w:pPr>
      <w:bookmarkStart w:id="354" w:name="_Ref244422358"/>
      <w:bookmarkStart w:id="355" w:name="_Toc244428512"/>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97</w:t>
      </w:r>
      <w:r w:rsidR="007F32E3">
        <w:fldChar w:fldCharType="end"/>
      </w:r>
      <w:bookmarkEnd w:id="354"/>
      <w:r w:rsidRPr="00C95597">
        <w:t>.</w:t>
      </w:r>
      <w:proofErr w:type="gramEnd"/>
      <w:r w:rsidRPr="00C95597">
        <w:t xml:space="preserve"> </w:t>
      </w:r>
      <w:r>
        <w:t>Observed transverse cracking vs. fatigue damage predicted for Cell 61</w:t>
      </w:r>
      <w:r w:rsidRPr="00393D3C">
        <w:t xml:space="preserve"> </w:t>
      </w:r>
      <w:r>
        <w:t>using the CDOT method.</w:t>
      </w:r>
      <w:bookmarkEnd w:id="355"/>
      <w:r>
        <w:t xml:space="preserve">   </w:t>
      </w:r>
    </w:p>
    <w:p w:rsidR="001801DC" w:rsidRDefault="001801DC" w:rsidP="001801DC">
      <w:pPr>
        <w:spacing w:before="0" w:after="200" w:line="276" w:lineRule="auto"/>
        <w:jc w:val="center"/>
      </w:pPr>
      <w:r w:rsidRPr="007A2EA4">
        <w:rPr>
          <w:noProof/>
        </w:rPr>
        <w:lastRenderedPageBreak/>
        <w:drawing>
          <wp:inline distT="0" distB="0" distL="0" distR="0">
            <wp:extent cx="4667250" cy="3267075"/>
            <wp:effectExtent l="0" t="0" r="0" b="0"/>
            <wp:docPr id="69"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4"/>
              </a:graphicData>
            </a:graphic>
          </wp:inline>
        </w:drawing>
      </w:r>
    </w:p>
    <w:p w:rsidR="001801DC" w:rsidRDefault="001801DC" w:rsidP="001801DC">
      <w:bookmarkStart w:id="356" w:name="_Toc244428513"/>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98</w:t>
      </w:r>
      <w:r w:rsidR="007F32E3">
        <w:fldChar w:fldCharType="end"/>
      </w:r>
      <w:r w:rsidRPr="00C95597">
        <w:t>.</w:t>
      </w:r>
      <w:proofErr w:type="gramEnd"/>
      <w:r w:rsidRPr="00C95597">
        <w:t xml:space="preserve"> </w:t>
      </w:r>
      <w:r>
        <w:t>Observed IRI vs. fatigue damage predicted for Cell 61</w:t>
      </w:r>
      <w:r w:rsidRPr="00393D3C">
        <w:t xml:space="preserve"> </w:t>
      </w:r>
      <w:r>
        <w:t>using the CDOT method.</w:t>
      </w:r>
      <w:bookmarkEnd w:id="356"/>
      <w:r>
        <w:t xml:space="preserve">   </w:t>
      </w:r>
    </w:p>
    <w:p w:rsidR="001801DC" w:rsidRPr="00652F54" w:rsidRDefault="001801DC" w:rsidP="001801DC">
      <w:pPr>
        <w:pStyle w:val="Caption"/>
        <w:rPr>
          <w:b/>
        </w:rPr>
      </w:pPr>
      <w:bookmarkStart w:id="357" w:name="_Toc244428578"/>
      <w:proofErr w:type="gramStart"/>
      <w:r w:rsidRPr="00652F54">
        <w:t xml:space="preserve">Table </w:t>
      </w:r>
      <w:r w:rsidR="007F32E3">
        <w:fldChar w:fldCharType="begin"/>
      </w:r>
      <w:r w:rsidR="00A50B24">
        <w:instrText xml:space="preserve"> SEQ Table \* ARABIC </w:instrText>
      </w:r>
      <w:r w:rsidR="007F32E3">
        <w:fldChar w:fldCharType="separate"/>
      </w:r>
      <w:r w:rsidR="00631FEF">
        <w:rPr>
          <w:noProof/>
        </w:rPr>
        <w:t>47</w:t>
      </w:r>
      <w:r w:rsidR="007F32E3">
        <w:fldChar w:fldCharType="end"/>
      </w:r>
      <w:r w:rsidRPr="00652F54">
        <w:t>.</w:t>
      </w:r>
      <w:proofErr w:type="gramEnd"/>
      <w:r w:rsidRPr="00652F54">
        <w:t xml:space="preserve"> </w:t>
      </w:r>
      <w:proofErr w:type="gramStart"/>
      <w:r w:rsidRPr="005B701E">
        <w:rPr>
          <w:lang w:eastAsia="zh-CN"/>
        </w:rPr>
        <w:t xml:space="preserve">Fatigue </w:t>
      </w:r>
      <w:r>
        <w:rPr>
          <w:lang w:eastAsia="zh-CN"/>
        </w:rPr>
        <w:t>s</w:t>
      </w:r>
      <w:r w:rsidRPr="005B701E">
        <w:rPr>
          <w:lang w:eastAsia="zh-CN"/>
        </w:rPr>
        <w:t>ummary</w:t>
      </w:r>
      <w:r>
        <w:rPr>
          <w:lang w:eastAsia="zh-CN"/>
        </w:rPr>
        <w:t xml:space="preserve"> for Cell 62 using the CDOT method.</w:t>
      </w:r>
      <w:bookmarkEnd w:id="357"/>
      <w:proofErr w:type="gramEnd"/>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84"/>
        <w:gridCol w:w="1637"/>
        <w:gridCol w:w="1561"/>
        <w:gridCol w:w="2304"/>
        <w:gridCol w:w="1990"/>
      </w:tblGrid>
      <w:tr w:rsidR="00FB362D" w:rsidRPr="008E5792" w:rsidTr="00FF277A">
        <w:trPr>
          <w:trHeight w:val="327"/>
          <w:jc w:val="center"/>
        </w:trPr>
        <w:tc>
          <w:tcPr>
            <w:tcW w:w="1088" w:type="pct"/>
            <w:vMerge w:val="restart"/>
            <w:shd w:val="clear" w:color="auto" w:fill="auto"/>
            <w:noWrap/>
            <w:vAlign w:val="center"/>
            <w:hideMark/>
          </w:tcPr>
          <w:p w:rsidR="00FB362D" w:rsidRPr="008E5792" w:rsidRDefault="00FB362D" w:rsidP="001801DC">
            <w:pPr>
              <w:spacing w:before="0" w:after="0" w:line="240" w:lineRule="auto"/>
              <w:jc w:val="center"/>
              <w:rPr>
                <w:rFonts w:eastAsia="Times New Roman" w:cs="Times New Roman"/>
                <w:color w:val="000000"/>
                <w:szCs w:val="24"/>
                <w:lang w:eastAsia="zh-CN"/>
              </w:rPr>
            </w:pPr>
            <w:r w:rsidRPr="008E5792">
              <w:rPr>
                <w:rFonts w:eastAsia="Times New Roman" w:cs="Times New Roman"/>
                <w:color w:val="000000"/>
                <w:szCs w:val="24"/>
                <w:lang w:eastAsia="zh-CN"/>
              </w:rPr>
              <w:t>Date</w:t>
            </w:r>
          </w:p>
        </w:tc>
        <w:tc>
          <w:tcPr>
            <w:tcW w:w="1670" w:type="pct"/>
            <w:gridSpan w:val="2"/>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Constant E</w:t>
            </w:r>
            <w:r>
              <w:rPr>
                <w:rFonts w:eastAsia="Times New Roman" w:cs="Times New Roman"/>
                <w:color w:val="000000"/>
                <w:szCs w:val="24"/>
                <w:vertAlign w:val="subscript"/>
                <w:lang w:eastAsia="zh-CN"/>
              </w:rPr>
              <w:t>HMA</w:t>
            </w:r>
          </w:p>
        </w:tc>
        <w:tc>
          <w:tcPr>
            <w:tcW w:w="2242" w:type="pct"/>
            <w:gridSpan w:val="2"/>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Temperature-dependent E</w:t>
            </w:r>
            <w:r>
              <w:rPr>
                <w:rFonts w:eastAsia="Times New Roman" w:cs="Times New Roman"/>
                <w:color w:val="000000"/>
                <w:szCs w:val="24"/>
                <w:vertAlign w:val="subscript"/>
                <w:lang w:eastAsia="zh-CN"/>
              </w:rPr>
              <w:t>HMA</w:t>
            </w:r>
          </w:p>
        </w:tc>
      </w:tr>
      <w:tr w:rsidR="001801DC" w:rsidRPr="008E5792" w:rsidTr="00FF277A">
        <w:trPr>
          <w:trHeight w:val="327"/>
          <w:jc w:val="center"/>
        </w:trPr>
        <w:tc>
          <w:tcPr>
            <w:tcW w:w="1088" w:type="pct"/>
            <w:vMerge/>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p>
        </w:tc>
        <w:tc>
          <w:tcPr>
            <w:tcW w:w="855" w:type="pct"/>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815" w:type="pct"/>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c>
          <w:tcPr>
            <w:tcW w:w="1203" w:type="pct"/>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1039" w:type="pct"/>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r>
      <w:tr w:rsidR="001801DC" w:rsidRPr="008E5792" w:rsidTr="00FF277A">
        <w:trPr>
          <w:trHeight w:val="327"/>
          <w:jc w:val="center"/>
        </w:trPr>
        <w:tc>
          <w:tcPr>
            <w:tcW w:w="1088"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Dec-04</w:t>
            </w:r>
          </w:p>
        </w:tc>
        <w:tc>
          <w:tcPr>
            <w:tcW w:w="85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3.4E+01</w:t>
            </w:r>
          </w:p>
        </w:tc>
        <w:tc>
          <w:tcPr>
            <w:tcW w:w="81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1.2E-02</w:t>
            </w:r>
          </w:p>
        </w:tc>
        <w:tc>
          <w:tcPr>
            <w:tcW w:w="1203"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4.3E+05</w:t>
            </w:r>
          </w:p>
        </w:tc>
        <w:tc>
          <w:tcPr>
            <w:tcW w:w="1039"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2.1E-02</w:t>
            </w:r>
          </w:p>
        </w:tc>
      </w:tr>
      <w:tr w:rsidR="001801DC" w:rsidRPr="008E5792" w:rsidTr="00FF277A">
        <w:trPr>
          <w:trHeight w:val="327"/>
          <w:jc w:val="center"/>
        </w:trPr>
        <w:tc>
          <w:tcPr>
            <w:tcW w:w="1088"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w:t>
            </w:r>
            <w:r>
              <w:rPr>
                <w:rFonts w:eastAsia="Times New Roman" w:cs="Times New Roman"/>
                <w:color w:val="000000"/>
                <w:szCs w:val="24"/>
              </w:rPr>
              <w:t>5</w:t>
            </w:r>
          </w:p>
        </w:tc>
        <w:tc>
          <w:tcPr>
            <w:tcW w:w="85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6.2E+04</w:t>
            </w:r>
          </w:p>
        </w:tc>
        <w:tc>
          <w:tcPr>
            <w:tcW w:w="81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3.8E-02</w:t>
            </w:r>
          </w:p>
        </w:tc>
        <w:tc>
          <w:tcPr>
            <w:tcW w:w="1203"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7.3E+11</w:t>
            </w:r>
          </w:p>
        </w:tc>
        <w:tc>
          <w:tcPr>
            <w:tcW w:w="1039"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6.0E-02</w:t>
            </w:r>
          </w:p>
        </w:tc>
      </w:tr>
      <w:tr w:rsidR="001801DC" w:rsidRPr="008E5792" w:rsidTr="00FF277A">
        <w:trPr>
          <w:trHeight w:val="327"/>
          <w:jc w:val="center"/>
        </w:trPr>
        <w:tc>
          <w:tcPr>
            <w:tcW w:w="1088"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w:t>
            </w:r>
            <w:r>
              <w:rPr>
                <w:rFonts w:eastAsia="Times New Roman" w:cs="Times New Roman"/>
                <w:color w:val="000000"/>
                <w:szCs w:val="24"/>
              </w:rPr>
              <w:t>6</w:t>
            </w:r>
          </w:p>
        </w:tc>
        <w:tc>
          <w:tcPr>
            <w:tcW w:w="85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1.2E+05</w:t>
            </w:r>
          </w:p>
        </w:tc>
        <w:tc>
          <w:tcPr>
            <w:tcW w:w="81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6.4E-02</w:t>
            </w:r>
          </w:p>
        </w:tc>
        <w:tc>
          <w:tcPr>
            <w:tcW w:w="1203"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1.5E+12</w:t>
            </w:r>
          </w:p>
        </w:tc>
        <w:tc>
          <w:tcPr>
            <w:tcW w:w="1039"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9.8E-02</w:t>
            </w:r>
          </w:p>
        </w:tc>
      </w:tr>
      <w:tr w:rsidR="001801DC" w:rsidRPr="008E5792" w:rsidTr="00FF277A">
        <w:trPr>
          <w:trHeight w:val="327"/>
          <w:jc w:val="center"/>
        </w:trPr>
        <w:tc>
          <w:tcPr>
            <w:tcW w:w="1088"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w:t>
            </w:r>
            <w:r>
              <w:rPr>
                <w:rFonts w:eastAsia="Times New Roman" w:cs="Times New Roman"/>
                <w:color w:val="000000"/>
                <w:szCs w:val="24"/>
              </w:rPr>
              <w:t>7</w:t>
            </w:r>
          </w:p>
        </w:tc>
        <w:tc>
          <w:tcPr>
            <w:tcW w:w="85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1.9E+05</w:t>
            </w:r>
          </w:p>
        </w:tc>
        <w:tc>
          <w:tcPr>
            <w:tcW w:w="81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9.0E-02</w:t>
            </w:r>
          </w:p>
        </w:tc>
        <w:tc>
          <w:tcPr>
            <w:tcW w:w="1203"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2.2E+12</w:t>
            </w:r>
          </w:p>
        </w:tc>
        <w:tc>
          <w:tcPr>
            <w:tcW w:w="1039"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1.4E-01</w:t>
            </w:r>
          </w:p>
        </w:tc>
      </w:tr>
      <w:tr w:rsidR="001801DC" w:rsidRPr="008E5792" w:rsidTr="00FF277A">
        <w:trPr>
          <w:trHeight w:val="327"/>
          <w:jc w:val="center"/>
        </w:trPr>
        <w:tc>
          <w:tcPr>
            <w:tcW w:w="1088"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w:t>
            </w:r>
            <w:r>
              <w:rPr>
                <w:rFonts w:eastAsia="Times New Roman" w:cs="Times New Roman"/>
                <w:color w:val="000000"/>
                <w:szCs w:val="24"/>
              </w:rPr>
              <w:t>8</w:t>
            </w:r>
          </w:p>
        </w:tc>
        <w:tc>
          <w:tcPr>
            <w:tcW w:w="85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2.5E+05</w:t>
            </w:r>
          </w:p>
        </w:tc>
        <w:tc>
          <w:tcPr>
            <w:tcW w:w="81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1.2E-01</w:t>
            </w:r>
          </w:p>
        </w:tc>
        <w:tc>
          <w:tcPr>
            <w:tcW w:w="1203"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2.9E+12</w:t>
            </w:r>
          </w:p>
        </w:tc>
        <w:tc>
          <w:tcPr>
            <w:tcW w:w="1039"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1.7E-01</w:t>
            </w:r>
          </w:p>
        </w:tc>
      </w:tr>
    </w:tbl>
    <w:p w:rsidR="001801DC" w:rsidRDefault="001801DC" w:rsidP="001801DC">
      <w:pPr>
        <w:spacing w:after="0"/>
        <w:mirrorIndents/>
      </w:pPr>
    </w:p>
    <w:p w:rsidR="001801DC" w:rsidRDefault="001801DC" w:rsidP="001801DC">
      <w:pPr>
        <w:spacing w:before="0" w:after="200" w:line="276" w:lineRule="auto"/>
        <w:jc w:val="center"/>
      </w:pPr>
      <w:r w:rsidRPr="007A2EA4">
        <w:rPr>
          <w:noProof/>
        </w:rPr>
        <w:lastRenderedPageBreak/>
        <w:drawing>
          <wp:inline distT="0" distB="0" distL="0" distR="0">
            <wp:extent cx="4648200" cy="3238500"/>
            <wp:effectExtent l="0" t="0" r="0" b="0"/>
            <wp:docPr id="70"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5"/>
              </a:graphicData>
            </a:graphic>
          </wp:inline>
        </w:drawing>
      </w:r>
    </w:p>
    <w:p w:rsidR="00C4192C" w:rsidRDefault="001801DC">
      <w:pPr>
        <w:spacing w:line="240" w:lineRule="auto"/>
        <w:jc w:val="center"/>
      </w:pPr>
      <w:bookmarkStart w:id="358" w:name="_Toc244428514"/>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99</w:t>
      </w:r>
      <w:r w:rsidR="007F32E3">
        <w:fldChar w:fldCharType="end"/>
      </w:r>
      <w:r w:rsidRPr="00C95597">
        <w:t>.</w:t>
      </w:r>
      <w:proofErr w:type="gramEnd"/>
      <w:r w:rsidRPr="00C95597">
        <w:t xml:space="preserve"> </w:t>
      </w:r>
      <w:r>
        <w:t>Observed transverse cracking vs. fatigue damage predicted for Cell 62</w:t>
      </w:r>
      <w:r w:rsidRPr="00393D3C">
        <w:t xml:space="preserve"> </w:t>
      </w:r>
      <w:r>
        <w:t>using the CDOT method.</w:t>
      </w:r>
      <w:bookmarkEnd w:id="358"/>
      <w:r>
        <w:t xml:space="preserve">   </w:t>
      </w:r>
    </w:p>
    <w:p w:rsidR="001801DC" w:rsidRDefault="001801DC" w:rsidP="001801DC">
      <w:pPr>
        <w:spacing w:before="0" w:after="200" w:line="276" w:lineRule="auto"/>
        <w:jc w:val="center"/>
      </w:pPr>
      <w:r w:rsidRPr="007A2EA4">
        <w:rPr>
          <w:noProof/>
        </w:rPr>
        <w:drawing>
          <wp:inline distT="0" distB="0" distL="0" distR="0">
            <wp:extent cx="4629150" cy="3305175"/>
            <wp:effectExtent l="0" t="0" r="0" b="0"/>
            <wp:docPr id="74"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6"/>
              </a:graphicData>
            </a:graphic>
          </wp:inline>
        </w:drawing>
      </w:r>
    </w:p>
    <w:p w:rsidR="001801DC" w:rsidRDefault="001801DC" w:rsidP="001801DC">
      <w:bookmarkStart w:id="359" w:name="_Toc244428515"/>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100</w:t>
      </w:r>
      <w:r w:rsidR="007F32E3">
        <w:fldChar w:fldCharType="end"/>
      </w:r>
      <w:r w:rsidRPr="00C95597">
        <w:t>.</w:t>
      </w:r>
      <w:proofErr w:type="gramEnd"/>
      <w:r w:rsidRPr="00C95597">
        <w:t xml:space="preserve"> </w:t>
      </w:r>
      <w:r>
        <w:t>Observed IRI vs. fatigue damage predicted for Cell 62</w:t>
      </w:r>
      <w:r w:rsidRPr="00393D3C">
        <w:t xml:space="preserve"> </w:t>
      </w:r>
      <w:r>
        <w:t>using the CDOT method.</w:t>
      </w:r>
      <w:bookmarkEnd w:id="359"/>
      <w:r>
        <w:t xml:space="preserve">   </w:t>
      </w:r>
    </w:p>
    <w:p w:rsidR="00695352" w:rsidRDefault="00695352" w:rsidP="001801DC">
      <w:pPr>
        <w:pStyle w:val="Caption"/>
      </w:pPr>
      <w:bookmarkStart w:id="360" w:name="_Toc244428579"/>
    </w:p>
    <w:p w:rsidR="001801DC" w:rsidRPr="00652F54" w:rsidRDefault="001801DC" w:rsidP="001801DC">
      <w:pPr>
        <w:pStyle w:val="Caption"/>
        <w:rPr>
          <w:b/>
        </w:rPr>
      </w:pPr>
      <w:proofErr w:type="gramStart"/>
      <w:r w:rsidRPr="00652F54">
        <w:t xml:space="preserve">Table </w:t>
      </w:r>
      <w:r w:rsidR="007F32E3">
        <w:fldChar w:fldCharType="begin"/>
      </w:r>
      <w:r w:rsidR="00A50B24">
        <w:instrText xml:space="preserve"> SEQ Table \* ARABIC </w:instrText>
      </w:r>
      <w:r w:rsidR="007F32E3">
        <w:fldChar w:fldCharType="separate"/>
      </w:r>
      <w:r w:rsidR="00631FEF">
        <w:rPr>
          <w:noProof/>
        </w:rPr>
        <w:t>48</w:t>
      </w:r>
      <w:r w:rsidR="007F32E3">
        <w:fldChar w:fldCharType="end"/>
      </w:r>
      <w:r w:rsidRPr="00652F54">
        <w:t>.</w:t>
      </w:r>
      <w:proofErr w:type="gramEnd"/>
      <w:r w:rsidRPr="00652F54">
        <w:t xml:space="preserve"> </w:t>
      </w:r>
      <w:proofErr w:type="gramStart"/>
      <w:r w:rsidRPr="005B701E">
        <w:rPr>
          <w:lang w:eastAsia="zh-CN"/>
        </w:rPr>
        <w:t xml:space="preserve">Fatigue </w:t>
      </w:r>
      <w:r>
        <w:rPr>
          <w:lang w:eastAsia="zh-CN"/>
        </w:rPr>
        <w:t>s</w:t>
      </w:r>
      <w:r w:rsidRPr="005B701E">
        <w:rPr>
          <w:lang w:eastAsia="zh-CN"/>
        </w:rPr>
        <w:t>ummary</w:t>
      </w:r>
      <w:r>
        <w:rPr>
          <w:lang w:eastAsia="zh-CN"/>
        </w:rPr>
        <w:t xml:space="preserve"> for Cell 63 using the CDOT method.</w:t>
      </w:r>
      <w:bookmarkEnd w:id="360"/>
      <w:proofErr w:type="gramEnd"/>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71"/>
        <w:gridCol w:w="1603"/>
        <w:gridCol w:w="1601"/>
        <w:gridCol w:w="2365"/>
        <w:gridCol w:w="2036"/>
      </w:tblGrid>
      <w:tr w:rsidR="00FB362D" w:rsidRPr="008E5792" w:rsidTr="00FF277A">
        <w:trPr>
          <w:trHeight w:val="305"/>
          <w:jc w:val="center"/>
        </w:trPr>
        <w:tc>
          <w:tcPr>
            <w:tcW w:w="1029" w:type="pct"/>
            <w:vMerge w:val="restart"/>
            <w:shd w:val="clear" w:color="auto" w:fill="auto"/>
            <w:noWrap/>
            <w:vAlign w:val="center"/>
            <w:hideMark/>
          </w:tcPr>
          <w:p w:rsidR="00FB362D" w:rsidRPr="008E5792" w:rsidRDefault="00FB362D" w:rsidP="001801DC">
            <w:pPr>
              <w:spacing w:before="0" w:after="0" w:line="240" w:lineRule="auto"/>
              <w:jc w:val="center"/>
              <w:rPr>
                <w:rFonts w:eastAsia="Times New Roman" w:cs="Times New Roman"/>
                <w:color w:val="000000"/>
                <w:szCs w:val="24"/>
                <w:lang w:eastAsia="zh-CN"/>
              </w:rPr>
            </w:pPr>
            <w:r w:rsidRPr="008E5792">
              <w:rPr>
                <w:rFonts w:eastAsia="Times New Roman" w:cs="Times New Roman"/>
                <w:color w:val="000000"/>
                <w:szCs w:val="24"/>
                <w:lang w:eastAsia="zh-CN"/>
              </w:rPr>
              <w:t>Date</w:t>
            </w:r>
          </w:p>
        </w:tc>
        <w:tc>
          <w:tcPr>
            <w:tcW w:w="1673" w:type="pct"/>
            <w:gridSpan w:val="2"/>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Constant E</w:t>
            </w:r>
            <w:r>
              <w:rPr>
                <w:rFonts w:eastAsia="Times New Roman" w:cs="Times New Roman"/>
                <w:color w:val="000000"/>
                <w:szCs w:val="24"/>
                <w:vertAlign w:val="subscript"/>
                <w:lang w:eastAsia="zh-CN"/>
              </w:rPr>
              <w:t>HMA</w:t>
            </w:r>
          </w:p>
        </w:tc>
        <w:tc>
          <w:tcPr>
            <w:tcW w:w="2298" w:type="pct"/>
            <w:gridSpan w:val="2"/>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Temperature-dependent E</w:t>
            </w:r>
            <w:r>
              <w:rPr>
                <w:rFonts w:eastAsia="Times New Roman" w:cs="Times New Roman"/>
                <w:color w:val="000000"/>
                <w:szCs w:val="24"/>
                <w:vertAlign w:val="subscript"/>
                <w:lang w:eastAsia="zh-CN"/>
              </w:rPr>
              <w:t>HMA</w:t>
            </w:r>
          </w:p>
        </w:tc>
      </w:tr>
      <w:tr w:rsidR="001801DC" w:rsidRPr="008E5792" w:rsidTr="00FF277A">
        <w:trPr>
          <w:trHeight w:val="305"/>
          <w:jc w:val="center"/>
        </w:trPr>
        <w:tc>
          <w:tcPr>
            <w:tcW w:w="1029" w:type="pct"/>
            <w:vMerge/>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p>
        </w:tc>
        <w:tc>
          <w:tcPr>
            <w:tcW w:w="837" w:type="pct"/>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836" w:type="pct"/>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c>
          <w:tcPr>
            <w:tcW w:w="1235" w:type="pct"/>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1063" w:type="pct"/>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r>
      <w:tr w:rsidR="001801DC" w:rsidRPr="008E5792" w:rsidTr="00FF277A">
        <w:trPr>
          <w:trHeight w:val="305"/>
          <w:jc w:val="center"/>
        </w:trPr>
        <w:tc>
          <w:tcPr>
            <w:tcW w:w="1029"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Dec-04</w:t>
            </w:r>
          </w:p>
        </w:tc>
        <w:tc>
          <w:tcPr>
            <w:tcW w:w="83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6.6E+01</w:t>
            </w:r>
          </w:p>
        </w:tc>
        <w:tc>
          <w:tcPr>
            <w:tcW w:w="836"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1.2E-02</w:t>
            </w:r>
          </w:p>
        </w:tc>
        <w:tc>
          <w:tcPr>
            <w:tcW w:w="123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1.1E+06</w:t>
            </w:r>
          </w:p>
        </w:tc>
        <w:tc>
          <w:tcPr>
            <w:tcW w:w="1063"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2.1E-02</w:t>
            </w:r>
          </w:p>
        </w:tc>
      </w:tr>
      <w:tr w:rsidR="001801DC" w:rsidRPr="008E5792" w:rsidTr="00FF277A">
        <w:trPr>
          <w:trHeight w:val="305"/>
          <w:jc w:val="center"/>
        </w:trPr>
        <w:tc>
          <w:tcPr>
            <w:tcW w:w="1029"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w:t>
            </w:r>
            <w:r>
              <w:rPr>
                <w:rFonts w:eastAsia="Times New Roman" w:cs="Times New Roman"/>
                <w:color w:val="000000"/>
                <w:szCs w:val="24"/>
              </w:rPr>
              <w:t>5</w:t>
            </w:r>
          </w:p>
        </w:tc>
        <w:tc>
          <w:tcPr>
            <w:tcW w:w="83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1.3E+05</w:t>
            </w:r>
          </w:p>
        </w:tc>
        <w:tc>
          <w:tcPr>
            <w:tcW w:w="836"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3.8E-02</w:t>
            </w:r>
          </w:p>
        </w:tc>
        <w:tc>
          <w:tcPr>
            <w:tcW w:w="123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2.3E+12</w:t>
            </w:r>
          </w:p>
        </w:tc>
        <w:tc>
          <w:tcPr>
            <w:tcW w:w="1063"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6.0E-02</w:t>
            </w:r>
          </w:p>
        </w:tc>
      </w:tr>
      <w:tr w:rsidR="001801DC" w:rsidRPr="008E5792" w:rsidTr="00FF277A">
        <w:trPr>
          <w:trHeight w:val="305"/>
          <w:jc w:val="center"/>
        </w:trPr>
        <w:tc>
          <w:tcPr>
            <w:tcW w:w="1029"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w:t>
            </w:r>
            <w:r>
              <w:rPr>
                <w:rFonts w:eastAsia="Times New Roman" w:cs="Times New Roman"/>
                <w:color w:val="000000"/>
                <w:szCs w:val="24"/>
              </w:rPr>
              <w:t>6</w:t>
            </w:r>
          </w:p>
        </w:tc>
        <w:tc>
          <w:tcPr>
            <w:tcW w:w="83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2.7E+05</w:t>
            </w:r>
          </w:p>
        </w:tc>
        <w:tc>
          <w:tcPr>
            <w:tcW w:w="836"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6.4E-02</w:t>
            </w:r>
          </w:p>
        </w:tc>
        <w:tc>
          <w:tcPr>
            <w:tcW w:w="123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4.6E+12</w:t>
            </w:r>
          </w:p>
        </w:tc>
        <w:tc>
          <w:tcPr>
            <w:tcW w:w="1063"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9.8E-02</w:t>
            </w:r>
          </w:p>
        </w:tc>
      </w:tr>
      <w:tr w:rsidR="001801DC" w:rsidRPr="008E5792" w:rsidTr="00FF277A">
        <w:trPr>
          <w:trHeight w:val="305"/>
          <w:jc w:val="center"/>
        </w:trPr>
        <w:tc>
          <w:tcPr>
            <w:tcW w:w="1029"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w:t>
            </w:r>
            <w:r>
              <w:rPr>
                <w:rFonts w:eastAsia="Times New Roman" w:cs="Times New Roman"/>
                <w:color w:val="000000"/>
                <w:szCs w:val="24"/>
              </w:rPr>
              <w:t>7</w:t>
            </w:r>
          </w:p>
        </w:tc>
        <w:tc>
          <w:tcPr>
            <w:tcW w:w="83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4.0E+05</w:t>
            </w:r>
          </w:p>
        </w:tc>
        <w:tc>
          <w:tcPr>
            <w:tcW w:w="836"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8.9E-02</w:t>
            </w:r>
          </w:p>
        </w:tc>
        <w:tc>
          <w:tcPr>
            <w:tcW w:w="123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6.9E+12</w:t>
            </w:r>
          </w:p>
        </w:tc>
        <w:tc>
          <w:tcPr>
            <w:tcW w:w="1063"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1.4E-01</w:t>
            </w:r>
          </w:p>
        </w:tc>
      </w:tr>
      <w:tr w:rsidR="001801DC" w:rsidRPr="008E5792" w:rsidTr="00FF277A">
        <w:trPr>
          <w:trHeight w:val="305"/>
          <w:jc w:val="center"/>
        </w:trPr>
        <w:tc>
          <w:tcPr>
            <w:tcW w:w="1029" w:type="pct"/>
            <w:shd w:val="clear" w:color="auto" w:fill="auto"/>
            <w:noWrap/>
            <w:vAlign w:val="center"/>
            <w:hideMark/>
          </w:tcPr>
          <w:p w:rsidR="001801DC" w:rsidRPr="008E5792" w:rsidRDefault="001801DC" w:rsidP="001801DC">
            <w:pPr>
              <w:spacing w:before="0" w:after="0" w:line="240" w:lineRule="auto"/>
              <w:jc w:val="center"/>
              <w:rPr>
                <w:rFonts w:eastAsia="Times New Roman" w:cs="Times New Roman"/>
                <w:color w:val="000000"/>
                <w:szCs w:val="24"/>
                <w:lang w:eastAsia="zh-CN"/>
              </w:rPr>
            </w:pPr>
            <w:r w:rsidRPr="003B1CE7">
              <w:rPr>
                <w:rFonts w:eastAsia="Times New Roman" w:cs="Times New Roman"/>
                <w:color w:val="000000"/>
                <w:szCs w:val="24"/>
              </w:rPr>
              <w:t>Dec-0</w:t>
            </w:r>
            <w:r>
              <w:rPr>
                <w:rFonts w:eastAsia="Times New Roman" w:cs="Times New Roman"/>
                <w:color w:val="000000"/>
                <w:szCs w:val="24"/>
              </w:rPr>
              <w:t>8</w:t>
            </w:r>
          </w:p>
        </w:tc>
        <w:tc>
          <w:tcPr>
            <w:tcW w:w="837"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5.3E+05</w:t>
            </w:r>
          </w:p>
        </w:tc>
        <w:tc>
          <w:tcPr>
            <w:tcW w:w="836"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1.2E-01</w:t>
            </w:r>
          </w:p>
        </w:tc>
        <w:tc>
          <w:tcPr>
            <w:tcW w:w="1235"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9.2E+12</w:t>
            </w:r>
          </w:p>
        </w:tc>
        <w:tc>
          <w:tcPr>
            <w:tcW w:w="1063" w:type="pct"/>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1.7E-01</w:t>
            </w:r>
          </w:p>
        </w:tc>
      </w:tr>
    </w:tbl>
    <w:p w:rsidR="001801DC" w:rsidRDefault="001801DC" w:rsidP="001801DC">
      <w:pPr>
        <w:spacing w:before="0" w:after="200" w:line="276" w:lineRule="auto"/>
        <w:jc w:val="left"/>
      </w:pPr>
    </w:p>
    <w:p w:rsidR="001801DC" w:rsidRDefault="001801DC" w:rsidP="001801DC">
      <w:pPr>
        <w:spacing w:before="0" w:after="200" w:line="276" w:lineRule="auto"/>
        <w:jc w:val="center"/>
      </w:pPr>
      <w:r w:rsidRPr="007A2EA4">
        <w:rPr>
          <w:noProof/>
        </w:rPr>
        <w:drawing>
          <wp:inline distT="0" distB="0" distL="0" distR="0">
            <wp:extent cx="4695825" cy="3362325"/>
            <wp:effectExtent l="0" t="0" r="0" b="0"/>
            <wp:docPr id="78"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7"/>
              </a:graphicData>
            </a:graphic>
          </wp:inline>
        </w:drawing>
      </w:r>
    </w:p>
    <w:p w:rsidR="00C4192C" w:rsidRDefault="001801DC">
      <w:pPr>
        <w:spacing w:line="240" w:lineRule="auto"/>
        <w:jc w:val="center"/>
      </w:pPr>
      <w:bookmarkStart w:id="361" w:name="_Toc244428516"/>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101</w:t>
      </w:r>
      <w:r w:rsidR="007F32E3">
        <w:fldChar w:fldCharType="end"/>
      </w:r>
      <w:r w:rsidRPr="00C95597">
        <w:t>.</w:t>
      </w:r>
      <w:proofErr w:type="gramEnd"/>
      <w:r w:rsidRPr="00C95597">
        <w:t xml:space="preserve"> </w:t>
      </w:r>
      <w:r>
        <w:t>Observed transverse cracking vs. fatigue damage predicted for Cell 63</w:t>
      </w:r>
      <w:r w:rsidRPr="00393D3C">
        <w:t xml:space="preserve"> </w:t>
      </w:r>
      <w:r>
        <w:t>using the CDOT method.</w:t>
      </w:r>
      <w:bookmarkEnd w:id="361"/>
      <w:r>
        <w:t xml:space="preserve">   </w:t>
      </w:r>
    </w:p>
    <w:p w:rsidR="001801DC" w:rsidRDefault="001801DC" w:rsidP="001801DC">
      <w:pPr>
        <w:spacing w:before="0" w:after="200" w:line="276" w:lineRule="auto"/>
        <w:jc w:val="center"/>
      </w:pPr>
      <w:r w:rsidRPr="007A2EA4">
        <w:rPr>
          <w:noProof/>
        </w:rPr>
        <w:lastRenderedPageBreak/>
        <w:drawing>
          <wp:inline distT="0" distB="0" distL="0" distR="0">
            <wp:extent cx="4629150" cy="3276600"/>
            <wp:effectExtent l="0" t="0" r="0" b="0"/>
            <wp:docPr id="80"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8"/>
              </a:graphicData>
            </a:graphic>
          </wp:inline>
        </w:drawing>
      </w:r>
    </w:p>
    <w:p w:rsidR="001801DC" w:rsidRDefault="001801DC" w:rsidP="001801DC">
      <w:bookmarkStart w:id="362" w:name="_Toc244428517"/>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102</w:t>
      </w:r>
      <w:r w:rsidR="007F32E3">
        <w:fldChar w:fldCharType="end"/>
      </w:r>
      <w:r w:rsidRPr="00C95597">
        <w:t>.</w:t>
      </w:r>
      <w:proofErr w:type="gramEnd"/>
      <w:r w:rsidRPr="00C95597">
        <w:t xml:space="preserve"> </w:t>
      </w:r>
      <w:r>
        <w:t>Observed IRI vs. fatigue damage predicted for Cell 63 using the CDOT method.</w:t>
      </w:r>
      <w:bookmarkEnd w:id="362"/>
      <w:r>
        <w:t xml:space="preserve">   </w:t>
      </w:r>
    </w:p>
    <w:p w:rsidR="001801DC" w:rsidRPr="00652F54" w:rsidRDefault="001801DC" w:rsidP="001801DC">
      <w:pPr>
        <w:pStyle w:val="Caption"/>
        <w:rPr>
          <w:b/>
        </w:rPr>
      </w:pPr>
      <w:bookmarkStart w:id="363" w:name="_Ref240613473"/>
      <w:bookmarkStart w:id="364" w:name="_Toc244428580"/>
      <w:proofErr w:type="gramStart"/>
      <w:r w:rsidRPr="00652F54">
        <w:t xml:space="preserve">Table </w:t>
      </w:r>
      <w:r w:rsidR="007F32E3">
        <w:fldChar w:fldCharType="begin"/>
      </w:r>
      <w:r w:rsidR="00A50B24">
        <w:instrText xml:space="preserve"> SEQ Table \* ARABIC </w:instrText>
      </w:r>
      <w:r w:rsidR="007F32E3">
        <w:fldChar w:fldCharType="separate"/>
      </w:r>
      <w:r w:rsidR="00631FEF">
        <w:rPr>
          <w:noProof/>
        </w:rPr>
        <w:t>49</w:t>
      </w:r>
      <w:r w:rsidR="007F32E3">
        <w:fldChar w:fldCharType="end"/>
      </w:r>
      <w:bookmarkEnd w:id="363"/>
      <w:r w:rsidRPr="00652F54">
        <w:t>.</w:t>
      </w:r>
      <w:proofErr w:type="gramEnd"/>
      <w:r w:rsidRPr="00652F54">
        <w:t xml:space="preserve"> </w:t>
      </w:r>
      <w:proofErr w:type="gramStart"/>
      <w:r w:rsidRPr="005B701E">
        <w:rPr>
          <w:lang w:eastAsia="zh-CN"/>
        </w:rPr>
        <w:t xml:space="preserve">Fatigue </w:t>
      </w:r>
      <w:r>
        <w:rPr>
          <w:lang w:eastAsia="zh-CN"/>
        </w:rPr>
        <w:t>s</w:t>
      </w:r>
      <w:r w:rsidRPr="005B701E">
        <w:rPr>
          <w:lang w:eastAsia="zh-CN"/>
        </w:rPr>
        <w:t>ummary</w:t>
      </w:r>
      <w:r>
        <w:rPr>
          <w:lang w:eastAsia="zh-CN"/>
        </w:rPr>
        <w:t xml:space="preserve"> for Cell 92 using the CDOT method.</w:t>
      </w:r>
      <w:bookmarkEnd w:id="364"/>
      <w:proofErr w:type="gramEnd"/>
    </w:p>
    <w:tbl>
      <w:tblPr>
        <w:tblW w:w="5000" w:type="pct"/>
        <w:jc w:val="center"/>
        <w:tblLook w:val="04A0"/>
      </w:tblPr>
      <w:tblGrid>
        <w:gridCol w:w="1644"/>
        <w:gridCol w:w="1814"/>
        <w:gridCol w:w="1576"/>
        <w:gridCol w:w="2504"/>
        <w:gridCol w:w="2038"/>
      </w:tblGrid>
      <w:tr w:rsidR="00FB362D" w:rsidRPr="009F51A9" w:rsidTr="00FB362D">
        <w:trPr>
          <w:trHeight w:val="321"/>
          <w:jc w:val="center"/>
        </w:trPr>
        <w:tc>
          <w:tcPr>
            <w:tcW w:w="1644" w:type="dxa"/>
            <w:vMerge w:val="restart"/>
            <w:tcBorders>
              <w:top w:val="single" w:sz="4" w:space="0" w:color="auto"/>
              <w:left w:val="single" w:sz="4" w:space="0" w:color="auto"/>
              <w:bottom w:val="single" w:sz="4" w:space="0" w:color="auto"/>
              <w:right w:val="single" w:sz="4" w:space="0" w:color="auto"/>
            </w:tcBorders>
            <w:vAlign w:val="center"/>
            <w:hideMark/>
          </w:tcPr>
          <w:p w:rsidR="00FB362D" w:rsidRPr="009F51A9" w:rsidRDefault="00FB362D" w:rsidP="001801DC">
            <w:pPr>
              <w:spacing w:before="0" w:after="0" w:line="240" w:lineRule="auto"/>
              <w:jc w:val="center"/>
              <w:rPr>
                <w:rFonts w:eastAsia="Times New Roman" w:cs="Times New Roman"/>
                <w:color w:val="000000"/>
                <w:szCs w:val="24"/>
              </w:rPr>
            </w:pPr>
            <w:r>
              <w:rPr>
                <w:rFonts w:eastAsia="Times New Roman" w:cs="Times New Roman"/>
                <w:color w:val="000000"/>
                <w:szCs w:val="24"/>
              </w:rPr>
              <w:t>Date</w:t>
            </w:r>
          </w:p>
        </w:tc>
        <w:tc>
          <w:tcPr>
            <w:tcW w:w="3390" w:type="dxa"/>
            <w:gridSpan w:val="2"/>
            <w:tcBorders>
              <w:top w:val="single" w:sz="4" w:space="0" w:color="auto"/>
              <w:left w:val="nil"/>
              <w:bottom w:val="single" w:sz="4" w:space="0" w:color="auto"/>
              <w:right w:val="single" w:sz="4" w:space="0" w:color="auto"/>
            </w:tcBorders>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Constant E</w:t>
            </w:r>
            <w:r>
              <w:rPr>
                <w:rFonts w:eastAsia="Times New Roman" w:cs="Times New Roman"/>
                <w:color w:val="000000"/>
                <w:szCs w:val="24"/>
                <w:vertAlign w:val="subscript"/>
                <w:lang w:eastAsia="zh-CN"/>
              </w:rPr>
              <w:t>HMA</w:t>
            </w:r>
          </w:p>
        </w:tc>
        <w:tc>
          <w:tcPr>
            <w:tcW w:w="4542" w:type="dxa"/>
            <w:gridSpan w:val="2"/>
            <w:tcBorders>
              <w:top w:val="single" w:sz="4" w:space="0" w:color="auto"/>
              <w:left w:val="nil"/>
              <w:bottom w:val="single" w:sz="4" w:space="0" w:color="auto"/>
              <w:right w:val="single" w:sz="4" w:space="0" w:color="auto"/>
            </w:tcBorders>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Temperature-dependent E</w:t>
            </w:r>
            <w:r>
              <w:rPr>
                <w:rFonts w:eastAsia="Times New Roman" w:cs="Times New Roman"/>
                <w:color w:val="000000"/>
                <w:szCs w:val="24"/>
                <w:vertAlign w:val="subscript"/>
                <w:lang w:eastAsia="zh-CN"/>
              </w:rPr>
              <w:t>HMA</w:t>
            </w:r>
          </w:p>
        </w:tc>
      </w:tr>
      <w:tr w:rsidR="001801DC" w:rsidRPr="009F51A9" w:rsidTr="00FB362D">
        <w:trPr>
          <w:trHeight w:val="321"/>
          <w:jc w:val="center"/>
        </w:trPr>
        <w:tc>
          <w:tcPr>
            <w:tcW w:w="1644" w:type="dxa"/>
            <w:vMerge/>
            <w:tcBorders>
              <w:top w:val="single" w:sz="4" w:space="0" w:color="auto"/>
              <w:left w:val="single" w:sz="4" w:space="0" w:color="auto"/>
              <w:bottom w:val="single" w:sz="4" w:space="0" w:color="auto"/>
              <w:right w:val="single" w:sz="4" w:space="0" w:color="auto"/>
            </w:tcBorders>
            <w:vAlign w:val="center"/>
            <w:hideMark/>
          </w:tcPr>
          <w:p w:rsidR="001801DC" w:rsidRPr="009F51A9" w:rsidRDefault="001801DC" w:rsidP="001801DC">
            <w:pPr>
              <w:spacing w:before="0" w:after="0" w:line="240" w:lineRule="auto"/>
              <w:jc w:val="center"/>
              <w:rPr>
                <w:rFonts w:eastAsia="Times New Roman" w:cs="Times New Roman"/>
                <w:color w:val="000000"/>
                <w:szCs w:val="24"/>
              </w:rPr>
            </w:pP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r>
      <w:tr w:rsidR="001801DC" w:rsidRPr="009F51A9" w:rsidTr="00FB362D">
        <w:trPr>
          <w:trHeight w:val="321"/>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Dec-97</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1.6E-02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2.6E-02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2.7E+00</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5.9E-02</w:t>
            </w:r>
          </w:p>
        </w:tc>
      </w:tr>
      <w:tr w:rsidR="001801DC" w:rsidRPr="009F51A9" w:rsidTr="00FB362D">
        <w:trPr>
          <w:trHeight w:val="321"/>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Dec-98</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3.4E-02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8.1E-02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5.4E+00</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1.6E-01</w:t>
            </w:r>
          </w:p>
        </w:tc>
      </w:tr>
      <w:tr w:rsidR="001801DC" w:rsidRPr="009F51A9" w:rsidTr="00FB362D">
        <w:trPr>
          <w:trHeight w:val="321"/>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Dec-99</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5.1E-02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1.4E-01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8.1E+00</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2.6E-01</w:t>
            </w:r>
          </w:p>
        </w:tc>
      </w:tr>
      <w:tr w:rsidR="001801DC" w:rsidRPr="009F51A9" w:rsidTr="00FB362D">
        <w:trPr>
          <w:trHeight w:val="321"/>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Dec-00</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6.8E-02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1.9E-01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1.1E+01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3.6E-01</w:t>
            </w:r>
          </w:p>
        </w:tc>
      </w:tr>
      <w:tr w:rsidR="001801DC" w:rsidRPr="009F51A9" w:rsidTr="00FB362D">
        <w:trPr>
          <w:trHeight w:val="321"/>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Dec-01</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8.5E-02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2.4E-01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1.3E+01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4.6E-01</w:t>
            </w:r>
          </w:p>
        </w:tc>
      </w:tr>
      <w:tr w:rsidR="001801DC" w:rsidRPr="009F51A9" w:rsidTr="00FB362D">
        <w:trPr>
          <w:trHeight w:val="321"/>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Dec-02</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1.0E-01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3.0E-01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1.6E+01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5.6E-01</w:t>
            </w:r>
          </w:p>
        </w:tc>
      </w:tr>
      <w:tr w:rsidR="001801DC" w:rsidRPr="009F51A9" w:rsidTr="00FB362D">
        <w:trPr>
          <w:trHeight w:val="321"/>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Dec-03</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1.2E-01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3.5E-01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1.9E+01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6.6E-01</w:t>
            </w:r>
          </w:p>
        </w:tc>
      </w:tr>
      <w:tr w:rsidR="001801DC" w:rsidRPr="009F51A9" w:rsidTr="00FB362D">
        <w:trPr>
          <w:trHeight w:val="321"/>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Dec-04</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1.4E-01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4.1E-01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2.2E+01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7.7E-01</w:t>
            </w:r>
          </w:p>
        </w:tc>
      </w:tr>
      <w:tr w:rsidR="001801DC" w:rsidRPr="009F51A9" w:rsidTr="00FB362D">
        <w:trPr>
          <w:trHeight w:val="321"/>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Dec-05</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1.5E-01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4.6E-01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2.4E+01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8.7E-01</w:t>
            </w:r>
          </w:p>
        </w:tc>
      </w:tr>
      <w:tr w:rsidR="001801DC" w:rsidRPr="009F51A9" w:rsidTr="00FB362D">
        <w:trPr>
          <w:trHeight w:val="321"/>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Dec-06</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1.7E-01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5.2E-01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2.7E+01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9.7E-01</w:t>
            </w:r>
          </w:p>
        </w:tc>
      </w:tr>
      <w:tr w:rsidR="001801DC" w:rsidRPr="009F51A9" w:rsidTr="00FB362D">
        <w:trPr>
          <w:trHeight w:val="321"/>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Dec-07</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1.9E-01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5.7E-01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3.0E+01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1.1E+00</w:t>
            </w:r>
          </w:p>
        </w:tc>
      </w:tr>
      <w:tr w:rsidR="001801DC" w:rsidRPr="009F51A9" w:rsidTr="00FB362D">
        <w:trPr>
          <w:trHeight w:val="321"/>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Dec-08</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2.1E-01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6.3E-01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3.2E+01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1.2E+00</w:t>
            </w:r>
          </w:p>
        </w:tc>
      </w:tr>
    </w:tbl>
    <w:p w:rsidR="001801DC" w:rsidRDefault="001801DC" w:rsidP="001801DC">
      <w:pPr>
        <w:spacing w:before="0" w:after="200" w:line="276" w:lineRule="auto"/>
        <w:jc w:val="left"/>
      </w:pPr>
    </w:p>
    <w:p w:rsidR="001801DC" w:rsidRDefault="001801DC" w:rsidP="001801DC">
      <w:pPr>
        <w:spacing w:before="0" w:after="200" w:line="276" w:lineRule="auto"/>
        <w:jc w:val="center"/>
      </w:pPr>
      <w:r w:rsidRPr="007A2EA4">
        <w:rPr>
          <w:noProof/>
        </w:rPr>
        <w:lastRenderedPageBreak/>
        <w:drawing>
          <wp:inline distT="0" distB="0" distL="0" distR="0">
            <wp:extent cx="4657725" cy="3381375"/>
            <wp:effectExtent l="0" t="0" r="0" b="0"/>
            <wp:docPr id="85"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9"/>
              </a:graphicData>
            </a:graphic>
          </wp:inline>
        </w:drawing>
      </w:r>
    </w:p>
    <w:p w:rsidR="00C4192C" w:rsidRDefault="001801DC">
      <w:pPr>
        <w:spacing w:line="240" w:lineRule="auto"/>
        <w:jc w:val="center"/>
      </w:pPr>
      <w:bookmarkStart w:id="365" w:name="_Ref240613532"/>
      <w:bookmarkStart w:id="366" w:name="_Toc244428518"/>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103</w:t>
      </w:r>
      <w:r w:rsidR="007F32E3">
        <w:fldChar w:fldCharType="end"/>
      </w:r>
      <w:bookmarkEnd w:id="365"/>
      <w:r w:rsidRPr="00C95597">
        <w:t>.</w:t>
      </w:r>
      <w:proofErr w:type="gramEnd"/>
      <w:r w:rsidRPr="00C95597">
        <w:t xml:space="preserve"> </w:t>
      </w:r>
      <w:r>
        <w:t>Observed transverse cracking vs. fatigue damage predicted for Cell 92</w:t>
      </w:r>
      <w:r w:rsidRPr="00393D3C">
        <w:t xml:space="preserve"> </w:t>
      </w:r>
      <w:r>
        <w:t>using the CDOT method.</w:t>
      </w:r>
      <w:bookmarkEnd w:id="366"/>
      <w:r>
        <w:t xml:space="preserve">   </w:t>
      </w:r>
    </w:p>
    <w:p w:rsidR="001801DC" w:rsidRDefault="001801DC" w:rsidP="001801DC">
      <w:pPr>
        <w:spacing w:before="0" w:after="200" w:line="276" w:lineRule="auto"/>
        <w:jc w:val="center"/>
      </w:pPr>
      <w:r w:rsidRPr="007A2EA4">
        <w:rPr>
          <w:noProof/>
        </w:rPr>
        <w:drawing>
          <wp:inline distT="0" distB="0" distL="0" distR="0">
            <wp:extent cx="4524375" cy="3209925"/>
            <wp:effectExtent l="0" t="0" r="0" b="0"/>
            <wp:docPr id="88"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0"/>
              </a:graphicData>
            </a:graphic>
          </wp:inline>
        </w:drawing>
      </w:r>
    </w:p>
    <w:p w:rsidR="001801DC" w:rsidRDefault="001801DC" w:rsidP="001801DC">
      <w:pPr>
        <w:jc w:val="center"/>
        <w:rPr>
          <w:rFonts w:eastAsiaTheme="majorEastAsia" w:cstheme="majorBidi"/>
          <w:b/>
          <w:bCs/>
          <w:caps/>
          <w:szCs w:val="26"/>
        </w:rPr>
      </w:pPr>
      <w:bookmarkStart w:id="367" w:name="_Ref240613539"/>
      <w:bookmarkStart w:id="368" w:name="_Toc244428519"/>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104</w:t>
      </w:r>
      <w:r w:rsidR="007F32E3">
        <w:fldChar w:fldCharType="end"/>
      </w:r>
      <w:bookmarkEnd w:id="367"/>
      <w:r w:rsidRPr="00C95597">
        <w:t>.</w:t>
      </w:r>
      <w:proofErr w:type="gramEnd"/>
      <w:r w:rsidRPr="00C95597">
        <w:t xml:space="preserve"> </w:t>
      </w:r>
      <w:r>
        <w:t>Observed IRI vs. fatigue damage predicted for Cell 92</w:t>
      </w:r>
      <w:r w:rsidRPr="00393D3C">
        <w:t xml:space="preserve"> </w:t>
      </w:r>
      <w:r>
        <w:t>using the CDOT method.</w:t>
      </w:r>
      <w:bookmarkEnd w:id="368"/>
    </w:p>
    <w:p w:rsidR="001801DC" w:rsidRDefault="001801DC" w:rsidP="001801DC">
      <w:pPr>
        <w:pStyle w:val="Caption"/>
        <w:keepNext/>
        <w:rPr>
          <w:color w:val="000000"/>
          <w:szCs w:val="24"/>
          <w:lang w:eastAsia="zh-CN"/>
        </w:rPr>
      </w:pPr>
      <w:bookmarkStart w:id="369" w:name="_Ref240613496"/>
      <w:bookmarkStart w:id="370" w:name="_Toc244428581"/>
      <w:proofErr w:type="gramStart"/>
      <w:r w:rsidRPr="00652F54">
        <w:rPr>
          <w:szCs w:val="24"/>
        </w:rPr>
        <w:lastRenderedPageBreak/>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50</w:t>
      </w:r>
      <w:r w:rsidR="007F32E3" w:rsidRPr="00652F54">
        <w:rPr>
          <w:b/>
          <w:szCs w:val="24"/>
        </w:rPr>
        <w:fldChar w:fldCharType="end"/>
      </w:r>
      <w:bookmarkEnd w:id="369"/>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93 using the CDOT method.</w:t>
      </w:r>
      <w:bookmarkEnd w:id="370"/>
      <w:proofErr w:type="gramEnd"/>
    </w:p>
    <w:tbl>
      <w:tblPr>
        <w:tblW w:w="5000" w:type="pct"/>
        <w:jc w:val="center"/>
        <w:tblLook w:val="04A0"/>
      </w:tblPr>
      <w:tblGrid>
        <w:gridCol w:w="1644"/>
        <w:gridCol w:w="1814"/>
        <w:gridCol w:w="1576"/>
        <w:gridCol w:w="2504"/>
        <w:gridCol w:w="2038"/>
      </w:tblGrid>
      <w:tr w:rsidR="00FB362D" w:rsidRPr="009F51A9" w:rsidTr="00FB362D">
        <w:trPr>
          <w:trHeight w:val="316"/>
          <w:jc w:val="center"/>
        </w:trPr>
        <w:tc>
          <w:tcPr>
            <w:tcW w:w="1644" w:type="dxa"/>
            <w:vMerge w:val="restart"/>
            <w:tcBorders>
              <w:top w:val="single" w:sz="4" w:space="0" w:color="auto"/>
              <w:left w:val="single" w:sz="4" w:space="0" w:color="auto"/>
              <w:bottom w:val="single" w:sz="4" w:space="0" w:color="auto"/>
              <w:right w:val="single" w:sz="4" w:space="0" w:color="auto"/>
            </w:tcBorders>
            <w:vAlign w:val="center"/>
            <w:hideMark/>
          </w:tcPr>
          <w:p w:rsidR="00FB362D" w:rsidRPr="009F51A9" w:rsidRDefault="00FB362D" w:rsidP="001801DC">
            <w:pPr>
              <w:spacing w:before="0" w:after="0" w:line="240" w:lineRule="auto"/>
              <w:jc w:val="center"/>
              <w:rPr>
                <w:rFonts w:eastAsia="Times New Roman" w:cs="Times New Roman"/>
                <w:color w:val="000000"/>
                <w:szCs w:val="24"/>
              </w:rPr>
            </w:pPr>
            <w:r>
              <w:rPr>
                <w:rFonts w:eastAsia="Times New Roman" w:cs="Times New Roman"/>
                <w:color w:val="000000"/>
                <w:szCs w:val="24"/>
              </w:rPr>
              <w:t>Date</w:t>
            </w:r>
          </w:p>
        </w:tc>
        <w:tc>
          <w:tcPr>
            <w:tcW w:w="3390" w:type="dxa"/>
            <w:gridSpan w:val="2"/>
            <w:tcBorders>
              <w:top w:val="single" w:sz="4" w:space="0" w:color="auto"/>
              <w:left w:val="nil"/>
              <w:bottom w:val="single" w:sz="4" w:space="0" w:color="auto"/>
              <w:right w:val="single" w:sz="4" w:space="0" w:color="auto"/>
            </w:tcBorders>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Constant E</w:t>
            </w:r>
            <w:r>
              <w:rPr>
                <w:rFonts w:eastAsia="Times New Roman" w:cs="Times New Roman"/>
                <w:color w:val="000000"/>
                <w:szCs w:val="24"/>
                <w:vertAlign w:val="subscript"/>
                <w:lang w:eastAsia="zh-CN"/>
              </w:rPr>
              <w:t>HMA</w:t>
            </w:r>
          </w:p>
        </w:tc>
        <w:tc>
          <w:tcPr>
            <w:tcW w:w="4542" w:type="dxa"/>
            <w:gridSpan w:val="2"/>
            <w:tcBorders>
              <w:top w:val="single" w:sz="4" w:space="0" w:color="auto"/>
              <w:left w:val="nil"/>
              <w:bottom w:val="single" w:sz="4" w:space="0" w:color="auto"/>
              <w:right w:val="single" w:sz="4" w:space="0" w:color="auto"/>
            </w:tcBorders>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Temperature-dependent E</w:t>
            </w:r>
            <w:r>
              <w:rPr>
                <w:rFonts w:eastAsia="Times New Roman" w:cs="Times New Roman"/>
                <w:color w:val="000000"/>
                <w:szCs w:val="24"/>
                <w:vertAlign w:val="subscript"/>
                <w:lang w:eastAsia="zh-CN"/>
              </w:rPr>
              <w:t>HMA</w:t>
            </w:r>
          </w:p>
        </w:tc>
      </w:tr>
      <w:tr w:rsidR="001801DC" w:rsidRPr="009F51A9" w:rsidTr="00FB362D">
        <w:trPr>
          <w:trHeight w:val="316"/>
          <w:jc w:val="center"/>
        </w:trPr>
        <w:tc>
          <w:tcPr>
            <w:tcW w:w="1644" w:type="dxa"/>
            <w:vMerge/>
            <w:tcBorders>
              <w:top w:val="single" w:sz="4" w:space="0" w:color="auto"/>
              <w:left w:val="single" w:sz="4" w:space="0" w:color="auto"/>
              <w:bottom w:val="single" w:sz="4" w:space="0" w:color="auto"/>
              <w:right w:val="single" w:sz="4" w:space="0" w:color="auto"/>
            </w:tcBorders>
            <w:vAlign w:val="center"/>
            <w:hideMark/>
          </w:tcPr>
          <w:p w:rsidR="001801DC" w:rsidRPr="009F51A9" w:rsidRDefault="001801DC" w:rsidP="001801DC">
            <w:pPr>
              <w:spacing w:before="0" w:after="0" w:line="240" w:lineRule="auto"/>
              <w:jc w:val="center"/>
              <w:rPr>
                <w:rFonts w:eastAsia="Times New Roman" w:cs="Times New Roman"/>
                <w:color w:val="000000"/>
                <w:szCs w:val="24"/>
              </w:rPr>
            </w:pP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Dec-97</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2.9E-02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5.7E-03</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1.2E+03</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8.0E-03</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Dec-98</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5.9E-02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1.8E-02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2.4E+03</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2.3E-02</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Dec-99</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9.0E-02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3.0E-02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3.6E+03</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3.8E-02</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Dec-00</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1.2E-01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4.1E-02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4.8E+03</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5.3E-02</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Dec-01</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1.5E-01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5.3E-02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5.9E+03</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6.8E-02</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Dec-02</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1.8E-01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6.5E-02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7.1E+03</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8.3E-02</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Dec-03</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2.1E-01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7.7E-02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8.3E+03</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9.8E-02</w:t>
            </w:r>
          </w:p>
        </w:tc>
      </w:tr>
    </w:tbl>
    <w:p w:rsidR="001801DC" w:rsidRDefault="001801DC" w:rsidP="001801DC">
      <w:pPr>
        <w:spacing w:before="0" w:after="200" w:line="276" w:lineRule="auto"/>
        <w:jc w:val="left"/>
        <w:rPr>
          <w:rFonts w:eastAsiaTheme="majorEastAsia" w:cstheme="majorBidi"/>
          <w:b/>
          <w:bCs/>
          <w:caps/>
          <w:szCs w:val="26"/>
        </w:rPr>
      </w:pPr>
    </w:p>
    <w:p w:rsidR="001801DC" w:rsidRDefault="001801DC" w:rsidP="001801DC">
      <w:pPr>
        <w:spacing w:before="0" w:after="200" w:line="276" w:lineRule="auto"/>
        <w:jc w:val="center"/>
      </w:pPr>
      <w:r w:rsidRPr="007A2EA4">
        <w:rPr>
          <w:noProof/>
        </w:rPr>
        <w:drawing>
          <wp:inline distT="0" distB="0" distL="0" distR="0">
            <wp:extent cx="4638675" cy="3209925"/>
            <wp:effectExtent l="0" t="0" r="0" b="0"/>
            <wp:docPr id="324"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1"/>
              </a:graphicData>
            </a:graphic>
          </wp:inline>
        </w:drawing>
      </w:r>
    </w:p>
    <w:p w:rsidR="00C4192C" w:rsidRDefault="001801DC">
      <w:pPr>
        <w:spacing w:line="240" w:lineRule="auto"/>
        <w:jc w:val="center"/>
      </w:pPr>
      <w:bookmarkStart w:id="371" w:name="_Ref240613547"/>
      <w:bookmarkStart w:id="372" w:name="_Toc244428520"/>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105</w:t>
      </w:r>
      <w:r w:rsidR="007F32E3">
        <w:fldChar w:fldCharType="end"/>
      </w:r>
      <w:bookmarkEnd w:id="371"/>
      <w:r w:rsidRPr="00C95597">
        <w:t>.</w:t>
      </w:r>
      <w:proofErr w:type="gramEnd"/>
      <w:r w:rsidRPr="00C95597">
        <w:t xml:space="preserve"> </w:t>
      </w:r>
      <w:r>
        <w:t>Observed transverse cracking vs. fatigue damage predicted for Cell 93</w:t>
      </w:r>
      <w:r w:rsidRPr="00393D3C">
        <w:t xml:space="preserve"> </w:t>
      </w:r>
      <w:r>
        <w:t>using the CDOT method.</w:t>
      </w:r>
      <w:bookmarkEnd w:id="372"/>
      <w:r>
        <w:t xml:space="preserve">  </w:t>
      </w:r>
    </w:p>
    <w:p w:rsidR="001801DC" w:rsidRDefault="001801DC" w:rsidP="001801DC">
      <w:pPr>
        <w:spacing w:before="0" w:after="200" w:line="276" w:lineRule="auto"/>
        <w:jc w:val="left"/>
      </w:pPr>
    </w:p>
    <w:p w:rsidR="001801DC" w:rsidRDefault="001801DC" w:rsidP="001801DC">
      <w:pPr>
        <w:spacing w:before="0" w:after="200" w:line="276" w:lineRule="auto"/>
        <w:jc w:val="center"/>
        <w:rPr>
          <w:rFonts w:eastAsiaTheme="majorEastAsia" w:cstheme="majorBidi"/>
          <w:b/>
          <w:bCs/>
          <w:caps/>
          <w:szCs w:val="26"/>
        </w:rPr>
      </w:pPr>
      <w:r w:rsidRPr="007A2EA4">
        <w:rPr>
          <w:rFonts w:eastAsiaTheme="majorEastAsia" w:cstheme="majorBidi"/>
          <w:b/>
          <w:bCs/>
          <w:caps/>
          <w:noProof/>
          <w:szCs w:val="26"/>
        </w:rPr>
        <w:lastRenderedPageBreak/>
        <w:drawing>
          <wp:inline distT="0" distB="0" distL="0" distR="0">
            <wp:extent cx="4562475" cy="3238500"/>
            <wp:effectExtent l="0" t="0" r="0" b="0"/>
            <wp:docPr id="325"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2"/>
              </a:graphicData>
            </a:graphic>
          </wp:inline>
        </w:drawing>
      </w:r>
    </w:p>
    <w:p w:rsidR="001801DC" w:rsidRDefault="001801DC" w:rsidP="001801DC">
      <w:pPr>
        <w:jc w:val="center"/>
      </w:pPr>
      <w:bookmarkStart w:id="373" w:name="_Toc244428521"/>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106</w:t>
      </w:r>
      <w:r w:rsidR="007F32E3">
        <w:fldChar w:fldCharType="end"/>
      </w:r>
      <w:r w:rsidRPr="00C95597">
        <w:t>.</w:t>
      </w:r>
      <w:proofErr w:type="gramEnd"/>
      <w:r w:rsidRPr="00C95597">
        <w:t xml:space="preserve"> </w:t>
      </w:r>
      <w:r>
        <w:t>Observed IRI vs. fatigue damage predicted for Cell 93</w:t>
      </w:r>
      <w:r w:rsidRPr="00393D3C">
        <w:t xml:space="preserve"> </w:t>
      </w:r>
      <w:r>
        <w:t>using the CDOT method.</w:t>
      </w:r>
      <w:bookmarkEnd w:id="373"/>
      <w:r>
        <w:t xml:space="preserve">   </w:t>
      </w:r>
    </w:p>
    <w:p w:rsidR="001801DC" w:rsidRDefault="001801DC" w:rsidP="001801DC">
      <w:pPr>
        <w:pStyle w:val="Caption"/>
        <w:keepNext/>
        <w:rPr>
          <w:color w:val="000000"/>
          <w:szCs w:val="24"/>
          <w:lang w:eastAsia="zh-CN"/>
        </w:rPr>
      </w:pPr>
      <w:bookmarkStart w:id="374" w:name="_Toc244428582"/>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51</w:t>
      </w:r>
      <w:r w:rsidR="007F32E3" w:rsidRPr="00652F54">
        <w:rPr>
          <w:b/>
          <w:szCs w:val="24"/>
        </w:rPr>
        <w:fldChar w:fldCharType="end"/>
      </w:r>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94 using the CDOT method.</w:t>
      </w:r>
      <w:bookmarkEnd w:id="374"/>
      <w:proofErr w:type="gramEnd"/>
    </w:p>
    <w:tbl>
      <w:tblPr>
        <w:tblW w:w="5000" w:type="pct"/>
        <w:jc w:val="center"/>
        <w:tblLook w:val="04A0"/>
      </w:tblPr>
      <w:tblGrid>
        <w:gridCol w:w="1644"/>
        <w:gridCol w:w="1814"/>
        <w:gridCol w:w="1576"/>
        <w:gridCol w:w="2504"/>
        <w:gridCol w:w="2038"/>
      </w:tblGrid>
      <w:tr w:rsidR="00FB362D" w:rsidRPr="009F51A9" w:rsidTr="00FB362D">
        <w:trPr>
          <w:trHeight w:val="316"/>
          <w:jc w:val="center"/>
        </w:trPr>
        <w:tc>
          <w:tcPr>
            <w:tcW w:w="1644" w:type="dxa"/>
            <w:vMerge w:val="restart"/>
            <w:tcBorders>
              <w:top w:val="single" w:sz="4" w:space="0" w:color="auto"/>
              <w:left w:val="single" w:sz="4" w:space="0" w:color="auto"/>
              <w:bottom w:val="single" w:sz="4" w:space="0" w:color="auto"/>
              <w:right w:val="single" w:sz="4" w:space="0" w:color="auto"/>
            </w:tcBorders>
            <w:vAlign w:val="center"/>
            <w:hideMark/>
          </w:tcPr>
          <w:p w:rsidR="00FB362D" w:rsidRPr="009F51A9" w:rsidRDefault="00FB362D" w:rsidP="001801DC">
            <w:pPr>
              <w:spacing w:before="0" w:after="0" w:line="240" w:lineRule="auto"/>
              <w:jc w:val="center"/>
              <w:rPr>
                <w:rFonts w:eastAsia="Times New Roman" w:cs="Times New Roman"/>
                <w:color w:val="000000"/>
                <w:szCs w:val="24"/>
              </w:rPr>
            </w:pPr>
            <w:r>
              <w:rPr>
                <w:rFonts w:eastAsia="Times New Roman" w:cs="Times New Roman"/>
                <w:color w:val="000000"/>
                <w:szCs w:val="24"/>
              </w:rPr>
              <w:t>Date</w:t>
            </w:r>
          </w:p>
        </w:tc>
        <w:tc>
          <w:tcPr>
            <w:tcW w:w="3390" w:type="dxa"/>
            <w:gridSpan w:val="2"/>
            <w:tcBorders>
              <w:top w:val="single" w:sz="4" w:space="0" w:color="auto"/>
              <w:left w:val="nil"/>
              <w:bottom w:val="single" w:sz="4" w:space="0" w:color="auto"/>
              <w:right w:val="single" w:sz="4" w:space="0" w:color="auto"/>
            </w:tcBorders>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Constant E</w:t>
            </w:r>
            <w:r>
              <w:rPr>
                <w:rFonts w:eastAsia="Times New Roman" w:cs="Times New Roman"/>
                <w:color w:val="000000"/>
                <w:szCs w:val="24"/>
                <w:vertAlign w:val="subscript"/>
                <w:lang w:eastAsia="zh-CN"/>
              </w:rPr>
              <w:t>HMA</w:t>
            </w:r>
          </w:p>
        </w:tc>
        <w:tc>
          <w:tcPr>
            <w:tcW w:w="4542" w:type="dxa"/>
            <w:gridSpan w:val="2"/>
            <w:tcBorders>
              <w:top w:val="single" w:sz="4" w:space="0" w:color="auto"/>
              <w:left w:val="nil"/>
              <w:bottom w:val="single" w:sz="4" w:space="0" w:color="auto"/>
              <w:right w:val="single" w:sz="4" w:space="0" w:color="auto"/>
            </w:tcBorders>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Temperature-dependent E</w:t>
            </w:r>
            <w:r>
              <w:rPr>
                <w:rFonts w:eastAsia="Times New Roman" w:cs="Times New Roman"/>
                <w:color w:val="000000"/>
                <w:szCs w:val="24"/>
                <w:vertAlign w:val="subscript"/>
                <w:lang w:eastAsia="zh-CN"/>
              </w:rPr>
              <w:t>HMA</w:t>
            </w:r>
          </w:p>
        </w:tc>
      </w:tr>
      <w:tr w:rsidR="001801DC" w:rsidRPr="009F51A9" w:rsidTr="00FB362D">
        <w:trPr>
          <w:trHeight w:val="316"/>
          <w:jc w:val="center"/>
        </w:trPr>
        <w:tc>
          <w:tcPr>
            <w:tcW w:w="1644" w:type="dxa"/>
            <w:vMerge/>
            <w:tcBorders>
              <w:top w:val="single" w:sz="4" w:space="0" w:color="auto"/>
              <w:left w:val="single" w:sz="4" w:space="0" w:color="auto"/>
              <w:bottom w:val="single" w:sz="4" w:space="0" w:color="auto"/>
              <w:right w:val="single" w:sz="4" w:space="0" w:color="auto"/>
            </w:tcBorders>
            <w:vAlign w:val="center"/>
            <w:hideMark/>
          </w:tcPr>
          <w:p w:rsidR="001801DC" w:rsidRPr="009F51A9" w:rsidRDefault="001801DC" w:rsidP="001801DC">
            <w:pPr>
              <w:spacing w:before="0" w:after="0" w:line="240" w:lineRule="auto"/>
              <w:jc w:val="center"/>
              <w:rPr>
                <w:rFonts w:eastAsia="Times New Roman" w:cs="Times New Roman"/>
                <w:color w:val="000000"/>
                <w:szCs w:val="24"/>
              </w:rPr>
            </w:pP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Dec-97</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9.1E-02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5.7E-03</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3.6E+04</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8.3E-03</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Dec-98</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1.9E-01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1.8E-02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7.1E+04</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2.4E-02</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Dec-99</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2.8E-01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3.0E-02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1.1E+05</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3.9E-02</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Dec-00</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3.8E-01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4.2E-02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1.4E+05</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5.4E-02</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Dec-01</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4.8E-01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5.3E-02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1.8E+05</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7.0E-02</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Dec-02</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5.7E-01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6.5E-02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2.1E+05</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8.5E-02</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Dec-03</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6.7E-01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7.7E-02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2.5E+05</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1.0E-01</w:t>
            </w:r>
          </w:p>
        </w:tc>
      </w:tr>
    </w:tbl>
    <w:p w:rsidR="001801DC" w:rsidRDefault="001801DC" w:rsidP="001801DC">
      <w:pPr>
        <w:spacing w:before="0" w:after="200" w:line="276" w:lineRule="auto"/>
        <w:jc w:val="left"/>
      </w:pPr>
    </w:p>
    <w:p w:rsidR="001801DC" w:rsidRDefault="001801DC" w:rsidP="001801DC">
      <w:pPr>
        <w:spacing w:before="0" w:after="200" w:line="276" w:lineRule="auto"/>
        <w:jc w:val="center"/>
      </w:pPr>
      <w:r w:rsidRPr="007A2EA4">
        <w:rPr>
          <w:noProof/>
        </w:rPr>
        <w:lastRenderedPageBreak/>
        <w:drawing>
          <wp:inline distT="0" distB="0" distL="0" distR="0">
            <wp:extent cx="4648200" cy="3381375"/>
            <wp:effectExtent l="0" t="0" r="0" b="0"/>
            <wp:docPr id="328"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3"/>
              </a:graphicData>
            </a:graphic>
          </wp:inline>
        </w:drawing>
      </w:r>
    </w:p>
    <w:p w:rsidR="00C4192C" w:rsidRDefault="001801DC">
      <w:pPr>
        <w:spacing w:line="240" w:lineRule="auto"/>
        <w:jc w:val="center"/>
      </w:pPr>
      <w:bookmarkStart w:id="375" w:name="_Toc244428522"/>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107</w:t>
      </w:r>
      <w:r w:rsidR="007F32E3">
        <w:fldChar w:fldCharType="end"/>
      </w:r>
      <w:r w:rsidRPr="00C95597">
        <w:t>.</w:t>
      </w:r>
      <w:proofErr w:type="gramEnd"/>
      <w:r w:rsidRPr="00C95597">
        <w:t xml:space="preserve"> </w:t>
      </w:r>
      <w:r>
        <w:t>Observed transverse cracking vs. fatigue damage predicted for Cell 94</w:t>
      </w:r>
      <w:r w:rsidRPr="00393D3C">
        <w:t xml:space="preserve"> </w:t>
      </w:r>
      <w:r>
        <w:t>using the CDOT method.</w:t>
      </w:r>
      <w:bookmarkEnd w:id="375"/>
      <w:r>
        <w:t xml:space="preserve">   </w:t>
      </w:r>
    </w:p>
    <w:p w:rsidR="001801DC" w:rsidRDefault="001801DC" w:rsidP="001801DC">
      <w:pPr>
        <w:spacing w:before="0" w:after="200" w:line="276" w:lineRule="auto"/>
        <w:jc w:val="center"/>
      </w:pPr>
      <w:r w:rsidRPr="007A2EA4">
        <w:rPr>
          <w:noProof/>
        </w:rPr>
        <w:drawing>
          <wp:inline distT="0" distB="0" distL="0" distR="0">
            <wp:extent cx="4752975" cy="3257550"/>
            <wp:effectExtent l="0" t="0" r="0" b="0"/>
            <wp:docPr id="329"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4"/>
              </a:graphicData>
            </a:graphic>
          </wp:inline>
        </w:drawing>
      </w:r>
    </w:p>
    <w:p w:rsidR="001801DC" w:rsidRDefault="001801DC" w:rsidP="001801DC">
      <w:pPr>
        <w:jc w:val="center"/>
      </w:pPr>
      <w:bookmarkStart w:id="376" w:name="_Toc244428523"/>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108</w:t>
      </w:r>
      <w:r w:rsidR="007F32E3">
        <w:fldChar w:fldCharType="end"/>
      </w:r>
      <w:r w:rsidRPr="00C95597">
        <w:t>.</w:t>
      </w:r>
      <w:proofErr w:type="gramEnd"/>
      <w:r w:rsidRPr="00C95597">
        <w:t xml:space="preserve"> </w:t>
      </w:r>
      <w:r>
        <w:t>Observed IRI vs. fatigue damage predicted for Cell 94</w:t>
      </w:r>
      <w:r w:rsidRPr="00393D3C">
        <w:t xml:space="preserve"> </w:t>
      </w:r>
      <w:r>
        <w:t>using the CDOT method.</w:t>
      </w:r>
      <w:bookmarkEnd w:id="376"/>
      <w:r>
        <w:t xml:space="preserve">   </w:t>
      </w:r>
    </w:p>
    <w:p w:rsidR="001801DC" w:rsidRDefault="001801DC" w:rsidP="001801DC">
      <w:pPr>
        <w:pStyle w:val="Caption"/>
        <w:keepNext/>
        <w:rPr>
          <w:color w:val="000000"/>
          <w:szCs w:val="24"/>
          <w:lang w:eastAsia="zh-CN"/>
        </w:rPr>
      </w:pPr>
      <w:bookmarkStart w:id="377" w:name="_Toc244428583"/>
      <w:proofErr w:type="gramStart"/>
      <w:r w:rsidRPr="00652F54">
        <w:rPr>
          <w:szCs w:val="24"/>
        </w:rPr>
        <w:lastRenderedPageBreak/>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52</w:t>
      </w:r>
      <w:r w:rsidR="007F32E3" w:rsidRPr="00652F54">
        <w:rPr>
          <w:b/>
          <w:szCs w:val="24"/>
        </w:rPr>
        <w:fldChar w:fldCharType="end"/>
      </w:r>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95 using the CDOT method.</w:t>
      </w:r>
      <w:bookmarkEnd w:id="377"/>
      <w:proofErr w:type="gramEnd"/>
    </w:p>
    <w:tbl>
      <w:tblPr>
        <w:tblW w:w="5000" w:type="pct"/>
        <w:jc w:val="center"/>
        <w:tblLook w:val="04A0"/>
      </w:tblPr>
      <w:tblGrid>
        <w:gridCol w:w="1644"/>
        <w:gridCol w:w="1814"/>
        <w:gridCol w:w="1576"/>
        <w:gridCol w:w="2504"/>
        <w:gridCol w:w="2038"/>
      </w:tblGrid>
      <w:tr w:rsidR="00FB362D" w:rsidRPr="009F51A9" w:rsidTr="00FB362D">
        <w:trPr>
          <w:trHeight w:val="316"/>
          <w:jc w:val="center"/>
        </w:trPr>
        <w:tc>
          <w:tcPr>
            <w:tcW w:w="1644" w:type="dxa"/>
            <w:vMerge w:val="restart"/>
            <w:tcBorders>
              <w:top w:val="single" w:sz="4" w:space="0" w:color="auto"/>
              <w:left w:val="single" w:sz="4" w:space="0" w:color="auto"/>
              <w:bottom w:val="single" w:sz="4" w:space="0" w:color="auto"/>
              <w:right w:val="single" w:sz="4" w:space="0" w:color="auto"/>
            </w:tcBorders>
            <w:vAlign w:val="center"/>
            <w:hideMark/>
          </w:tcPr>
          <w:p w:rsidR="00FB362D" w:rsidRPr="009F51A9" w:rsidRDefault="00FB362D" w:rsidP="001801DC">
            <w:pPr>
              <w:spacing w:before="0" w:after="0" w:line="240" w:lineRule="auto"/>
              <w:jc w:val="center"/>
              <w:rPr>
                <w:rFonts w:eastAsia="Times New Roman" w:cs="Times New Roman"/>
                <w:color w:val="000000"/>
                <w:szCs w:val="24"/>
              </w:rPr>
            </w:pPr>
            <w:r>
              <w:rPr>
                <w:rFonts w:eastAsia="Times New Roman" w:cs="Times New Roman"/>
                <w:color w:val="000000"/>
                <w:szCs w:val="24"/>
              </w:rPr>
              <w:t>Date</w:t>
            </w:r>
          </w:p>
        </w:tc>
        <w:tc>
          <w:tcPr>
            <w:tcW w:w="3390" w:type="dxa"/>
            <w:gridSpan w:val="2"/>
            <w:tcBorders>
              <w:top w:val="single" w:sz="4" w:space="0" w:color="auto"/>
              <w:left w:val="nil"/>
              <w:bottom w:val="single" w:sz="4" w:space="0" w:color="auto"/>
              <w:right w:val="single" w:sz="4" w:space="0" w:color="auto"/>
            </w:tcBorders>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Constant E</w:t>
            </w:r>
            <w:r>
              <w:rPr>
                <w:rFonts w:eastAsia="Times New Roman" w:cs="Times New Roman"/>
                <w:color w:val="000000"/>
                <w:szCs w:val="24"/>
                <w:vertAlign w:val="subscript"/>
                <w:lang w:eastAsia="zh-CN"/>
              </w:rPr>
              <w:t>HMA</w:t>
            </w:r>
          </w:p>
        </w:tc>
        <w:tc>
          <w:tcPr>
            <w:tcW w:w="4542" w:type="dxa"/>
            <w:gridSpan w:val="2"/>
            <w:tcBorders>
              <w:top w:val="single" w:sz="4" w:space="0" w:color="auto"/>
              <w:left w:val="nil"/>
              <w:bottom w:val="single" w:sz="4" w:space="0" w:color="auto"/>
              <w:right w:val="single" w:sz="4" w:space="0" w:color="auto"/>
            </w:tcBorders>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Temperature-dependent E</w:t>
            </w:r>
            <w:r>
              <w:rPr>
                <w:rFonts w:eastAsia="Times New Roman" w:cs="Times New Roman"/>
                <w:color w:val="000000"/>
                <w:szCs w:val="24"/>
                <w:vertAlign w:val="subscript"/>
                <w:lang w:eastAsia="zh-CN"/>
              </w:rPr>
              <w:t>HMA</w:t>
            </w:r>
          </w:p>
        </w:tc>
      </w:tr>
      <w:tr w:rsidR="001801DC" w:rsidRPr="009F51A9" w:rsidTr="00FB362D">
        <w:trPr>
          <w:trHeight w:val="316"/>
          <w:jc w:val="center"/>
        </w:trPr>
        <w:tc>
          <w:tcPr>
            <w:tcW w:w="1644" w:type="dxa"/>
            <w:vMerge/>
            <w:tcBorders>
              <w:top w:val="single" w:sz="4" w:space="0" w:color="auto"/>
              <w:left w:val="single" w:sz="4" w:space="0" w:color="auto"/>
              <w:bottom w:val="single" w:sz="4" w:space="0" w:color="auto"/>
              <w:right w:val="single" w:sz="4" w:space="0" w:color="auto"/>
            </w:tcBorders>
            <w:vAlign w:val="center"/>
            <w:hideMark/>
          </w:tcPr>
          <w:p w:rsidR="001801DC" w:rsidRPr="009F51A9" w:rsidRDefault="001801DC" w:rsidP="001801DC">
            <w:pPr>
              <w:spacing w:before="0" w:after="0" w:line="240" w:lineRule="auto"/>
              <w:jc w:val="center"/>
              <w:rPr>
                <w:rFonts w:eastAsia="Times New Roman" w:cs="Times New Roman"/>
                <w:color w:val="000000"/>
                <w:szCs w:val="24"/>
              </w:rPr>
            </w:pP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Dec-97</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7.3E-02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1.1E-02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1.9E+04</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2.0E-02</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Dec-98</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1.5E-01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3.5E-02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3.8E+04</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5.6E-02</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Dec-99</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2.3E-01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5.9E-02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5.7E+04</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9.1E-02</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Dec-00</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3.0E-01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8.3E-02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7.6E+04</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1.3E-01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Dec-01</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3.8E-01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1.1E-01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9.5E+04</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1.6E-01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Dec-02</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4.6E-01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1.3E-01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1.1E+05</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2.0E-01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Dec-03</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5.4E-01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1.5E-01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1.3E+05</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2.3E-01</w:t>
            </w:r>
          </w:p>
        </w:tc>
      </w:tr>
    </w:tbl>
    <w:p w:rsidR="001801DC" w:rsidRDefault="001801DC" w:rsidP="001801DC">
      <w:pPr>
        <w:spacing w:before="0" w:after="200" w:line="276" w:lineRule="auto"/>
        <w:jc w:val="center"/>
      </w:pPr>
      <w:r w:rsidRPr="007A2EA4">
        <w:rPr>
          <w:noProof/>
        </w:rPr>
        <w:drawing>
          <wp:inline distT="0" distB="0" distL="0" distR="0">
            <wp:extent cx="4714875" cy="3190875"/>
            <wp:effectExtent l="0" t="0" r="0" b="0"/>
            <wp:docPr id="330"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5"/>
              </a:graphicData>
            </a:graphic>
          </wp:inline>
        </w:drawing>
      </w:r>
    </w:p>
    <w:p w:rsidR="00C4192C" w:rsidRDefault="001801DC">
      <w:pPr>
        <w:spacing w:line="240" w:lineRule="auto"/>
        <w:jc w:val="center"/>
      </w:pPr>
      <w:bookmarkStart w:id="378" w:name="_Toc244428524"/>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109</w:t>
      </w:r>
      <w:r w:rsidR="007F32E3">
        <w:fldChar w:fldCharType="end"/>
      </w:r>
      <w:r w:rsidRPr="00C95597">
        <w:t>.</w:t>
      </w:r>
      <w:proofErr w:type="gramEnd"/>
      <w:r w:rsidRPr="00C95597">
        <w:t xml:space="preserve"> </w:t>
      </w:r>
      <w:r>
        <w:t>Observed transverse cracking vs. fatigue damage predicted for Cell 95</w:t>
      </w:r>
      <w:r w:rsidRPr="00393D3C">
        <w:t xml:space="preserve"> </w:t>
      </w:r>
      <w:r>
        <w:t>using the CDOT method.</w:t>
      </w:r>
      <w:bookmarkEnd w:id="378"/>
      <w:r>
        <w:t xml:space="preserve">   </w:t>
      </w:r>
    </w:p>
    <w:p w:rsidR="001801DC" w:rsidRDefault="001801DC" w:rsidP="001801DC">
      <w:pPr>
        <w:spacing w:before="0" w:after="200" w:line="276" w:lineRule="auto"/>
        <w:jc w:val="left"/>
      </w:pPr>
    </w:p>
    <w:p w:rsidR="001801DC" w:rsidRDefault="001801DC" w:rsidP="001801DC">
      <w:pPr>
        <w:spacing w:before="0" w:after="200" w:line="276" w:lineRule="auto"/>
        <w:jc w:val="center"/>
      </w:pPr>
      <w:r w:rsidRPr="007A2EA4">
        <w:rPr>
          <w:noProof/>
        </w:rPr>
        <w:lastRenderedPageBreak/>
        <w:drawing>
          <wp:inline distT="0" distB="0" distL="0" distR="0">
            <wp:extent cx="4905375" cy="3295650"/>
            <wp:effectExtent l="0" t="0" r="0" b="0"/>
            <wp:docPr id="331"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6"/>
              </a:graphicData>
            </a:graphic>
          </wp:inline>
        </w:drawing>
      </w:r>
    </w:p>
    <w:p w:rsidR="001801DC" w:rsidRDefault="001801DC" w:rsidP="001801DC">
      <w:pPr>
        <w:jc w:val="center"/>
      </w:pPr>
      <w:bookmarkStart w:id="379" w:name="_Toc244428525"/>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110</w:t>
      </w:r>
      <w:r w:rsidR="007F32E3">
        <w:fldChar w:fldCharType="end"/>
      </w:r>
      <w:r w:rsidRPr="00C95597">
        <w:t>.</w:t>
      </w:r>
      <w:proofErr w:type="gramEnd"/>
      <w:r w:rsidRPr="00C95597">
        <w:t xml:space="preserve"> </w:t>
      </w:r>
      <w:r>
        <w:t>Observed IRI vs. fatigue damage predicted for Cell 95</w:t>
      </w:r>
      <w:r w:rsidRPr="00393D3C">
        <w:t xml:space="preserve"> </w:t>
      </w:r>
      <w:r>
        <w:t>using the CDOT method.</w:t>
      </w:r>
      <w:bookmarkEnd w:id="379"/>
      <w:r>
        <w:t xml:space="preserve">   </w:t>
      </w:r>
    </w:p>
    <w:p w:rsidR="001801DC" w:rsidRDefault="001801DC" w:rsidP="001801DC">
      <w:pPr>
        <w:pStyle w:val="Caption"/>
        <w:keepNext/>
        <w:rPr>
          <w:color w:val="000000"/>
          <w:szCs w:val="24"/>
          <w:lang w:eastAsia="zh-CN"/>
        </w:rPr>
      </w:pPr>
      <w:bookmarkStart w:id="380" w:name="_Toc244428584"/>
      <w:proofErr w:type="gramStart"/>
      <w:r w:rsidRPr="00652F54">
        <w:rPr>
          <w:szCs w:val="24"/>
        </w:rPr>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53</w:t>
      </w:r>
      <w:r w:rsidR="007F32E3" w:rsidRPr="00652F54">
        <w:rPr>
          <w:b/>
          <w:szCs w:val="24"/>
        </w:rPr>
        <w:fldChar w:fldCharType="end"/>
      </w:r>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96 using the CDOT method.</w:t>
      </w:r>
      <w:bookmarkEnd w:id="380"/>
      <w:proofErr w:type="gramEnd"/>
    </w:p>
    <w:tbl>
      <w:tblPr>
        <w:tblW w:w="5000" w:type="pct"/>
        <w:jc w:val="center"/>
        <w:tblLook w:val="04A0"/>
      </w:tblPr>
      <w:tblGrid>
        <w:gridCol w:w="1644"/>
        <w:gridCol w:w="1814"/>
        <w:gridCol w:w="1576"/>
        <w:gridCol w:w="2504"/>
        <w:gridCol w:w="2038"/>
      </w:tblGrid>
      <w:tr w:rsidR="00FB362D" w:rsidRPr="009F51A9" w:rsidTr="00FB362D">
        <w:trPr>
          <w:trHeight w:val="316"/>
          <w:jc w:val="center"/>
        </w:trPr>
        <w:tc>
          <w:tcPr>
            <w:tcW w:w="1644" w:type="dxa"/>
            <w:vMerge w:val="restart"/>
            <w:tcBorders>
              <w:top w:val="single" w:sz="4" w:space="0" w:color="auto"/>
              <w:left w:val="single" w:sz="4" w:space="0" w:color="auto"/>
              <w:bottom w:val="single" w:sz="4" w:space="0" w:color="auto"/>
              <w:right w:val="single" w:sz="4" w:space="0" w:color="auto"/>
            </w:tcBorders>
            <w:vAlign w:val="center"/>
            <w:hideMark/>
          </w:tcPr>
          <w:p w:rsidR="00FB362D" w:rsidRPr="009F51A9" w:rsidRDefault="00FB362D" w:rsidP="001801DC">
            <w:pPr>
              <w:spacing w:before="0" w:after="0" w:line="240" w:lineRule="auto"/>
              <w:jc w:val="center"/>
              <w:rPr>
                <w:rFonts w:eastAsia="Times New Roman" w:cs="Times New Roman"/>
                <w:color w:val="000000"/>
                <w:szCs w:val="24"/>
              </w:rPr>
            </w:pPr>
            <w:r>
              <w:rPr>
                <w:rFonts w:eastAsia="Times New Roman" w:cs="Times New Roman"/>
                <w:color w:val="000000"/>
                <w:szCs w:val="24"/>
              </w:rPr>
              <w:t>Date</w:t>
            </w:r>
          </w:p>
        </w:tc>
        <w:tc>
          <w:tcPr>
            <w:tcW w:w="3390" w:type="dxa"/>
            <w:gridSpan w:val="2"/>
            <w:tcBorders>
              <w:top w:val="single" w:sz="4" w:space="0" w:color="auto"/>
              <w:left w:val="nil"/>
              <w:bottom w:val="single" w:sz="4" w:space="0" w:color="auto"/>
              <w:right w:val="single" w:sz="4" w:space="0" w:color="auto"/>
            </w:tcBorders>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Constant E</w:t>
            </w:r>
            <w:r>
              <w:rPr>
                <w:rFonts w:eastAsia="Times New Roman" w:cs="Times New Roman"/>
                <w:color w:val="000000"/>
                <w:szCs w:val="24"/>
                <w:vertAlign w:val="subscript"/>
                <w:lang w:eastAsia="zh-CN"/>
              </w:rPr>
              <w:t>HMA</w:t>
            </w:r>
          </w:p>
        </w:tc>
        <w:tc>
          <w:tcPr>
            <w:tcW w:w="4542" w:type="dxa"/>
            <w:gridSpan w:val="2"/>
            <w:tcBorders>
              <w:top w:val="single" w:sz="4" w:space="0" w:color="auto"/>
              <w:left w:val="nil"/>
              <w:bottom w:val="single" w:sz="4" w:space="0" w:color="auto"/>
              <w:right w:val="single" w:sz="4" w:space="0" w:color="auto"/>
            </w:tcBorders>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Temperature-dependent E</w:t>
            </w:r>
            <w:r>
              <w:rPr>
                <w:rFonts w:eastAsia="Times New Roman" w:cs="Times New Roman"/>
                <w:color w:val="000000"/>
                <w:szCs w:val="24"/>
                <w:vertAlign w:val="subscript"/>
                <w:lang w:eastAsia="zh-CN"/>
              </w:rPr>
              <w:t>HMA</w:t>
            </w:r>
          </w:p>
        </w:tc>
      </w:tr>
      <w:tr w:rsidR="001801DC" w:rsidRPr="009F51A9" w:rsidTr="00FB362D">
        <w:trPr>
          <w:trHeight w:val="316"/>
          <w:jc w:val="center"/>
        </w:trPr>
        <w:tc>
          <w:tcPr>
            <w:tcW w:w="1644" w:type="dxa"/>
            <w:vMerge/>
            <w:tcBorders>
              <w:top w:val="single" w:sz="4" w:space="0" w:color="auto"/>
              <w:left w:val="single" w:sz="4" w:space="0" w:color="auto"/>
              <w:bottom w:val="single" w:sz="4" w:space="0" w:color="auto"/>
              <w:right w:val="single" w:sz="4" w:space="0" w:color="auto"/>
            </w:tcBorders>
            <w:vAlign w:val="center"/>
            <w:hideMark/>
          </w:tcPr>
          <w:p w:rsidR="001801DC" w:rsidRPr="009F51A9" w:rsidRDefault="001801DC" w:rsidP="001801DC">
            <w:pPr>
              <w:spacing w:before="0" w:after="0" w:line="240" w:lineRule="auto"/>
              <w:jc w:val="center"/>
              <w:rPr>
                <w:rFonts w:eastAsia="Times New Roman" w:cs="Times New Roman"/>
                <w:color w:val="000000"/>
                <w:szCs w:val="24"/>
              </w:rPr>
            </w:pP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Dec-97</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5.0E-03</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1.1E-02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6.0E-01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1.7E-02</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Dec-98</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1.0E-02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3.4E-02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1.2E+00</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4.7E-02</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Dec-99</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1.5E-02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5.7E-02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1.8E+00</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7.8E-02</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Dec-00</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2.1E-02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7.9E-02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2.4E+00</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1.1E-01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Dec-01</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2.6E-02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1.0E-01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3.0E+00</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1.4E-01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Dec-02</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3.1E-02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1.3E-01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3.6E+00</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1.7E-01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Dec-03</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3.6E-02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1.5E-01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4.2E+00</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2.0E-01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Dec-04</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4.2E-02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1.7E-01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4.8E+00</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2.3E-01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Dec-05</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4.7E-02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1.9E-01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5.4E+00</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2.6E-01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Dec-06</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5.2E-02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2.2E-01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6.0E+00</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2.9E-01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Dec-07</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5.7E-02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2.4E-01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6.6E+00</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3.2E-01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Dec-08</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6.2E-02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2.6E-01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7.2E+00</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3.5E-01</w:t>
            </w:r>
          </w:p>
        </w:tc>
      </w:tr>
    </w:tbl>
    <w:p w:rsidR="001801DC" w:rsidRPr="00DA7344" w:rsidRDefault="001801DC" w:rsidP="001801DC">
      <w:pPr>
        <w:spacing w:before="0" w:after="200" w:line="276" w:lineRule="auto"/>
        <w:jc w:val="left"/>
        <w:rPr>
          <w:lang w:eastAsia="zh-CN"/>
        </w:rPr>
      </w:pPr>
    </w:p>
    <w:p w:rsidR="001801DC" w:rsidRDefault="001801DC" w:rsidP="001801DC">
      <w:pPr>
        <w:spacing w:before="0" w:after="200" w:line="276" w:lineRule="auto"/>
        <w:jc w:val="center"/>
      </w:pPr>
      <w:r w:rsidRPr="007A2EA4">
        <w:rPr>
          <w:noProof/>
        </w:rPr>
        <w:lastRenderedPageBreak/>
        <w:drawing>
          <wp:inline distT="0" distB="0" distL="0" distR="0">
            <wp:extent cx="4533900" cy="3267075"/>
            <wp:effectExtent l="0" t="0" r="0" b="0"/>
            <wp:docPr id="332"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7"/>
              </a:graphicData>
            </a:graphic>
          </wp:inline>
        </w:drawing>
      </w:r>
    </w:p>
    <w:p w:rsidR="00C4192C" w:rsidRDefault="001801DC">
      <w:pPr>
        <w:spacing w:line="240" w:lineRule="auto"/>
        <w:jc w:val="center"/>
      </w:pPr>
      <w:bookmarkStart w:id="381" w:name="_Toc244428526"/>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111</w:t>
      </w:r>
      <w:r w:rsidR="007F32E3">
        <w:fldChar w:fldCharType="end"/>
      </w:r>
      <w:r w:rsidRPr="00C95597">
        <w:t>.</w:t>
      </w:r>
      <w:proofErr w:type="gramEnd"/>
      <w:r w:rsidRPr="00C95597">
        <w:t xml:space="preserve"> </w:t>
      </w:r>
      <w:r>
        <w:t>Observed transverse cracking vs. fatigue damage predicted for Cell 96</w:t>
      </w:r>
      <w:r w:rsidRPr="00393D3C">
        <w:t xml:space="preserve"> </w:t>
      </w:r>
      <w:r>
        <w:t>using the CDOT method.</w:t>
      </w:r>
      <w:bookmarkEnd w:id="381"/>
      <w:r>
        <w:t xml:space="preserve">   </w:t>
      </w:r>
    </w:p>
    <w:p w:rsidR="001801DC" w:rsidRDefault="001801DC" w:rsidP="001801DC">
      <w:pPr>
        <w:spacing w:before="0" w:after="200" w:line="276" w:lineRule="auto"/>
        <w:jc w:val="center"/>
      </w:pPr>
      <w:r w:rsidRPr="007A2EA4">
        <w:rPr>
          <w:noProof/>
        </w:rPr>
        <w:drawing>
          <wp:inline distT="0" distB="0" distL="0" distR="0">
            <wp:extent cx="4610100" cy="3276600"/>
            <wp:effectExtent l="0" t="0" r="0" b="0"/>
            <wp:docPr id="333"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8"/>
              </a:graphicData>
            </a:graphic>
          </wp:inline>
        </w:drawing>
      </w:r>
    </w:p>
    <w:p w:rsidR="001801DC" w:rsidRDefault="001801DC" w:rsidP="001801DC">
      <w:pPr>
        <w:jc w:val="center"/>
      </w:pPr>
      <w:bookmarkStart w:id="382" w:name="_Toc244428527"/>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112</w:t>
      </w:r>
      <w:r w:rsidR="007F32E3">
        <w:fldChar w:fldCharType="end"/>
      </w:r>
      <w:r w:rsidRPr="00C95597">
        <w:t>.</w:t>
      </w:r>
      <w:proofErr w:type="gramEnd"/>
      <w:r w:rsidRPr="00C95597">
        <w:t xml:space="preserve"> </w:t>
      </w:r>
      <w:r>
        <w:t>Observed IRI vs. fatigue damage predicted for Cell 96</w:t>
      </w:r>
      <w:r w:rsidRPr="00393D3C">
        <w:t xml:space="preserve"> </w:t>
      </w:r>
      <w:r>
        <w:t>using the CDOT method.</w:t>
      </w:r>
      <w:bookmarkEnd w:id="382"/>
      <w:r>
        <w:t xml:space="preserve">   </w:t>
      </w:r>
    </w:p>
    <w:p w:rsidR="001801DC" w:rsidRDefault="001801DC" w:rsidP="001801DC">
      <w:pPr>
        <w:pStyle w:val="Caption"/>
        <w:keepNext/>
        <w:rPr>
          <w:color w:val="000000"/>
          <w:szCs w:val="24"/>
          <w:lang w:eastAsia="zh-CN"/>
        </w:rPr>
      </w:pPr>
      <w:bookmarkStart w:id="383" w:name="_Ref240613503"/>
      <w:bookmarkStart w:id="384" w:name="_Toc244428585"/>
      <w:proofErr w:type="gramStart"/>
      <w:r w:rsidRPr="00652F54">
        <w:rPr>
          <w:szCs w:val="24"/>
        </w:rPr>
        <w:lastRenderedPageBreak/>
        <w:t xml:space="preserve">Table </w:t>
      </w:r>
      <w:r w:rsidR="007F32E3" w:rsidRPr="00652F54">
        <w:rPr>
          <w:b/>
          <w:szCs w:val="24"/>
        </w:rPr>
        <w:fldChar w:fldCharType="begin"/>
      </w:r>
      <w:r w:rsidRPr="00652F54">
        <w:rPr>
          <w:szCs w:val="24"/>
        </w:rPr>
        <w:instrText xml:space="preserve"> SEQ Table \* ARABIC </w:instrText>
      </w:r>
      <w:r w:rsidR="007F32E3" w:rsidRPr="00652F54">
        <w:rPr>
          <w:b/>
          <w:szCs w:val="24"/>
        </w:rPr>
        <w:fldChar w:fldCharType="separate"/>
      </w:r>
      <w:r w:rsidR="00631FEF">
        <w:rPr>
          <w:noProof/>
          <w:szCs w:val="24"/>
        </w:rPr>
        <w:t>54</w:t>
      </w:r>
      <w:r w:rsidR="007F32E3" w:rsidRPr="00652F54">
        <w:rPr>
          <w:b/>
          <w:szCs w:val="24"/>
        </w:rPr>
        <w:fldChar w:fldCharType="end"/>
      </w:r>
      <w:bookmarkEnd w:id="383"/>
      <w:r w:rsidRPr="00652F54">
        <w:rPr>
          <w:szCs w:val="24"/>
        </w:rPr>
        <w:t>.</w:t>
      </w:r>
      <w:proofErr w:type="gramEnd"/>
      <w:r w:rsidRPr="00652F54">
        <w:rPr>
          <w:szCs w:val="24"/>
        </w:rPr>
        <w:t xml:space="preserve"> </w:t>
      </w:r>
      <w:proofErr w:type="gramStart"/>
      <w:r w:rsidRPr="005B701E">
        <w:rPr>
          <w:color w:val="000000"/>
          <w:szCs w:val="24"/>
          <w:lang w:eastAsia="zh-CN"/>
        </w:rPr>
        <w:t xml:space="preserve">Fatigue </w:t>
      </w:r>
      <w:r>
        <w:rPr>
          <w:color w:val="000000"/>
          <w:szCs w:val="24"/>
          <w:lang w:eastAsia="zh-CN"/>
        </w:rPr>
        <w:t>s</w:t>
      </w:r>
      <w:r w:rsidRPr="005B701E">
        <w:rPr>
          <w:color w:val="000000"/>
          <w:szCs w:val="24"/>
          <w:lang w:eastAsia="zh-CN"/>
        </w:rPr>
        <w:t>ummary</w:t>
      </w:r>
      <w:r>
        <w:rPr>
          <w:color w:val="000000"/>
          <w:szCs w:val="24"/>
          <w:lang w:eastAsia="zh-CN"/>
        </w:rPr>
        <w:t xml:space="preserve"> for Cell 97 using the CDOT method.</w:t>
      </w:r>
      <w:bookmarkEnd w:id="384"/>
      <w:proofErr w:type="gramEnd"/>
    </w:p>
    <w:tbl>
      <w:tblPr>
        <w:tblW w:w="5000" w:type="pct"/>
        <w:jc w:val="center"/>
        <w:tblLook w:val="04A0"/>
      </w:tblPr>
      <w:tblGrid>
        <w:gridCol w:w="1644"/>
        <w:gridCol w:w="1814"/>
        <w:gridCol w:w="1576"/>
        <w:gridCol w:w="2504"/>
        <w:gridCol w:w="2038"/>
      </w:tblGrid>
      <w:tr w:rsidR="00FB362D" w:rsidRPr="009F51A9" w:rsidTr="00FB362D">
        <w:trPr>
          <w:trHeight w:val="316"/>
          <w:jc w:val="center"/>
        </w:trPr>
        <w:tc>
          <w:tcPr>
            <w:tcW w:w="1644" w:type="dxa"/>
            <w:vMerge w:val="restart"/>
            <w:tcBorders>
              <w:top w:val="single" w:sz="4" w:space="0" w:color="auto"/>
              <w:left w:val="single" w:sz="4" w:space="0" w:color="auto"/>
              <w:bottom w:val="single" w:sz="4" w:space="0" w:color="auto"/>
              <w:right w:val="single" w:sz="4" w:space="0" w:color="auto"/>
            </w:tcBorders>
            <w:vAlign w:val="center"/>
            <w:hideMark/>
          </w:tcPr>
          <w:p w:rsidR="00FB362D" w:rsidRPr="009F51A9" w:rsidRDefault="00FB362D" w:rsidP="001801DC">
            <w:pPr>
              <w:spacing w:before="0" w:after="0" w:line="240" w:lineRule="auto"/>
              <w:jc w:val="center"/>
              <w:rPr>
                <w:rFonts w:eastAsia="Times New Roman" w:cs="Times New Roman"/>
                <w:color w:val="000000"/>
                <w:szCs w:val="24"/>
              </w:rPr>
            </w:pPr>
            <w:r>
              <w:rPr>
                <w:rFonts w:eastAsia="Times New Roman" w:cs="Times New Roman"/>
                <w:color w:val="000000"/>
                <w:szCs w:val="24"/>
              </w:rPr>
              <w:t>Date</w:t>
            </w:r>
          </w:p>
        </w:tc>
        <w:tc>
          <w:tcPr>
            <w:tcW w:w="3390" w:type="dxa"/>
            <w:gridSpan w:val="2"/>
            <w:tcBorders>
              <w:top w:val="single" w:sz="4" w:space="0" w:color="auto"/>
              <w:left w:val="nil"/>
              <w:bottom w:val="single" w:sz="4" w:space="0" w:color="auto"/>
              <w:right w:val="single" w:sz="4" w:space="0" w:color="auto"/>
            </w:tcBorders>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Constant E</w:t>
            </w:r>
            <w:r>
              <w:rPr>
                <w:rFonts w:eastAsia="Times New Roman" w:cs="Times New Roman"/>
                <w:color w:val="000000"/>
                <w:szCs w:val="24"/>
                <w:vertAlign w:val="subscript"/>
                <w:lang w:eastAsia="zh-CN"/>
              </w:rPr>
              <w:t>HMA</w:t>
            </w:r>
          </w:p>
        </w:tc>
        <w:tc>
          <w:tcPr>
            <w:tcW w:w="4542" w:type="dxa"/>
            <w:gridSpan w:val="2"/>
            <w:tcBorders>
              <w:top w:val="single" w:sz="4" w:space="0" w:color="auto"/>
              <w:left w:val="nil"/>
              <w:bottom w:val="single" w:sz="4" w:space="0" w:color="auto"/>
              <w:right w:val="single" w:sz="4" w:space="0" w:color="auto"/>
            </w:tcBorders>
            <w:shd w:val="clear" w:color="auto" w:fill="auto"/>
            <w:noWrap/>
            <w:vAlign w:val="center"/>
            <w:hideMark/>
          </w:tcPr>
          <w:p w:rsidR="00FB362D" w:rsidRPr="00D54D99" w:rsidRDefault="00FB362D" w:rsidP="009D4ECC">
            <w:pPr>
              <w:spacing w:before="0" w:after="0" w:line="240" w:lineRule="auto"/>
              <w:jc w:val="center"/>
              <w:rPr>
                <w:rFonts w:eastAsia="Times New Roman" w:cs="Times New Roman"/>
                <w:color w:val="000000"/>
                <w:szCs w:val="24"/>
                <w:lang w:eastAsia="zh-CN"/>
              </w:rPr>
            </w:pPr>
            <w:r w:rsidRPr="00D54D99">
              <w:rPr>
                <w:rFonts w:eastAsia="Times New Roman" w:cs="Times New Roman"/>
                <w:color w:val="000000"/>
                <w:szCs w:val="24"/>
                <w:lang w:eastAsia="zh-CN"/>
              </w:rPr>
              <w:t>Temperature-dependent E</w:t>
            </w:r>
            <w:r>
              <w:rPr>
                <w:rFonts w:eastAsia="Times New Roman" w:cs="Times New Roman"/>
                <w:color w:val="000000"/>
                <w:szCs w:val="24"/>
                <w:vertAlign w:val="subscript"/>
                <w:lang w:eastAsia="zh-CN"/>
              </w:rPr>
              <w:t>HMA</w:t>
            </w:r>
          </w:p>
        </w:tc>
      </w:tr>
      <w:tr w:rsidR="001801DC" w:rsidRPr="009F51A9" w:rsidTr="00FB362D">
        <w:trPr>
          <w:trHeight w:val="316"/>
          <w:jc w:val="center"/>
        </w:trPr>
        <w:tc>
          <w:tcPr>
            <w:tcW w:w="1644" w:type="dxa"/>
            <w:vMerge/>
            <w:tcBorders>
              <w:top w:val="single" w:sz="4" w:space="0" w:color="auto"/>
              <w:left w:val="single" w:sz="4" w:space="0" w:color="auto"/>
              <w:bottom w:val="single" w:sz="4" w:space="0" w:color="auto"/>
              <w:right w:val="single" w:sz="4" w:space="0" w:color="auto"/>
            </w:tcBorders>
            <w:vAlign w:val="center"/>
            <w:hideMark/>
          </w:tcPr>
          <w:p w:rsidR="001801DC" w:rsidRPr="009F51A9" w:rsidRDefault="001801DC" w:rsidP="001801DC">
            <w:pPr>
              <w:spacing w:before="0" w:after="0" w:line="240" w:lineRule="auto"/>
              <w:jc w:val="center"/>
              <w:rPr>
                <w:rFonts w:eastAsia="Times New Roman" w:cs="Times New Roman"/>
                <w:color w:val="000000"/>
                <w:szCs w:val="24"/>
              </w:rPr>
            </w:pPr>
          </w:p>
        </w:tc>
        <w:tc>
          <w:tcPr>
            <w:tcW w:w="1814"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1576"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c>
          <w:tcPr>
            <w:tcW w:w="2504"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PCC</w:t>
            </w:r>
          </w:p>
        </w:tc>
        <w:tc>
          <w:tcPr>
            <w:tcW w:w="2038" w:type="dxa"/>
            <w:tcBorders>
              <w:top w:val="nil"/>
              <w:left w:val="nil"/>
              <w:bottom w:val="single" w:sz="4" w:space="0" w:color="auto"/>
              <w:right w:val="single" w:sz="4" w:space="0" w:color="auto"/>
            </w:tcBorders>
            <w:shd w:val="clear" w:color="auto" w:fill="auto"/>
            <w:noWrap/>
            <w:vAlign w:val="center"/>
            <w:hideMark/>
          </w:tcPr>
          <w:p w:rsidR="001801DC" w:rsidRPr="00D54D99" w:rsidRDefault="001801DC" w:rsidP="001801DC">
            <w:pPr>
              <w:spacing w:before="0" w:after="0" w:line="240" w:lineRule="auto"/>
              <w:jc w:val="center"/>
              <w:rPr>
                <w:rFonts w:eastAsia="Times New Roman" w:cs="Times New Roman"/>
                <w:color w:val="000000"/>
                <w:szCs w:val="24"/>
                <w:lang w:eastAsia="zh-CN"/>
              </w:rPr>
            </w:pPr>
            <w:r>
              <w:rPr>
                <w:rFonts w:eastAsia="Times New Roman" w:cs="Times New Roman"/>
                <w:color w:val="000000"/>
                <w:szCs w:val="24"/>
                <w:lang w:eastAsia="zh-CN"/>
              </w:rPr>
              <w:t>HMA</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Dec-97</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1.6E-02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2.6E-02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2.7E+00</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5.9E-02</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Dec-98</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3.4E-02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8.1E-02</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5.4E+00</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1.6E-01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Dec-99</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5.1E-02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1.4E-01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8.1E+00</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2.6E-01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Dec-00</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6.8E-02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1.9E-01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1.1E+01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3.6E-01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Dec-01</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8.5E-02</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2.4E-01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1.3E+01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4.6E-01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Dec-02</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1.0E-01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3.0E-01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1.6E+01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5.6E-01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Dec-03</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1.2E-01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3.5E-01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1.9E+01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6.6E-01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Dec-04</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1.4E-01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4.1E-01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2.2E+01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7.7E-01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Dec-05</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1.5E-01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4.6E-01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2.4E+01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8.7E-01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Dec-06</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1.7E-01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5.2E-01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2.7E+01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9.7E-01</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Dec-07</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1.9E-01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5.7E-01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3.0E+01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1.1E+00</w:t>
            </w:r>
          </w:p>
        </w:tc>
      </w:tr>
      <w:tr w:rsidR="001801DC" w:rsidRPr="009F51A9" w:rsidTr="00FB362D">
        <w:trPr>
          <w:trHeight w:val="316"/>
          <w:jc w:val="center"/>
        </w:trPr>
        <w:tc>
          <w:tcPr>
            <w:tcW w:w="1644" w:type="dxa"/>
            <w:tcBorders>
              <w:top w:val="nil"/>
              <w:left w:val="single" w:sz="4" w:space="0" w:color="auto"/>
              <w:bottom w:val="single" w:sz="4" w:space="0" w:color="auto"/>
              <w:right w:val="single" w:sz="4" w:space="0" w:color="auto"/>
            </w:tcBorders>
            <w:shd w:val="clear" w:color="auto" w:fill="auto"/>
            <w:noWrap/>
            <w:vAlign w:val="center"/>
            <w:hideMark/>
          </w:tcPr>
          <w:p w:rsidR="001801DC" w:rsidRPr="009F51A9" w:rsidRDefault="001801DC" w:rsidP="001801DC">
            <w:pPr>
              <w:spacing w:before="0" w:after="0" w:line="240" w:lineRule="auto"/>
              <w:jc w:val="center"/>
              <w:rPr>
                <w:rFonts w:eastAsia="Times New Roman" w:cs="Times New Roman"/>
                <w:color w:val="000000"/>
                <w:szCs w:val="24"/>
              </w:rPr>
            </w:pPr>
            <w:r w:rsidRPr="009F51A9">
              <w:rPr>
                <w:rFonts w:eastAsia="Times New Roman" w:cs="Times New Roman"/>
                <w:color w:val="000000"/>
                <w:szCs w:val="24"/>
              </w:rPr>
              <w:t>Dec-08</w:t>
            </w:r>
          </w:p>
        </w:tc>
        <w:tc>
          <w:tcPr>
            <w:tcW w:w="181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2.1E-01</w:t>
            </w:r>
          </w:p>
        </w:tc>
        <w:tc>
          <w:tcPr>
            <w:tcW w:w="1576"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6.3E-01</w:t>
            </w:r>
          </w:p>
        </w:tc>
        <w:tc>
          <w:tcPr>
            <w:tcW w:w="2504"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3.2E+01</w:t>
            </w:r>
          </w:p>
        </w:tc>
        <w:tc>
          <w:tcPr>
            <w:tcW w:w="2038" w:type="dxa"/>
            <w:tcBorders>
              <w:top w:val="nil"/>
              <w:left w:val="nil"/>
              <w:bottom w:val="single" w:sz="4" w:space="0" w:color="auto"/>
              <w:right w:val="single" w:sz="4" w:space="0" w:color="auto"/>
            </w:tcBorders>
            <w:shd w:val="clear" w:color="auto" w:fill="auto"/>
            <w:noWrap/>
            <w:vAlign w:val="bottom"/>
            <w:hideMark/>
          </w:tcPr>
          <w:p w:rsidR="001801DC" w:rsidRPr="00C15354" w:rsidRDefault="001801DC" w:rsidP="001801DC">
            <w:pPr>
              <w:spacing w:before="0" w:after="0" w:line="240" w:lineRule="auto"/>
              <w:jc w:val="center"/>
              <w:rPr>
                <w:rFonts w:eastAsia="Times New Roman" w:cs="Times New Roman"/>
                <w:color w:val="000000"/>
                <w:szCs w:val="24"/>
                <w:lang w:eastAsia="zh-CN"/>
              </w:rPr>
            </w:pPr>
            <w:r w:rsidRPr="00C15354">
              <w:rPr>
                <w:rFonts w:eastAsia="Times New Roman" w:cs="Times New Roman"/>
                <w:color w:val="000000"/>
                <w:szCs w:val="24"/>
                <w:lang w:eastAsia="zh-CN"/>
              </w:rPr>
              <w:t>1.2E+00</w:t>
            </w:r>
          </w:p>
        </w:tc>
      </w:tr>
    </w:tbl>
    <w:p w:rsidR="001801DC" w:rsidRDefault="001801DC" w:rsidP="001801DC">
      <w:pPr>
        <w:spacing w:before="0" w:after="200" w:line="276" w:lineRule="auto"/>
        <w:jc w:val="left"/>
      </w:pPr>
    </w:p>
    <w:p w:rsidR="001801DC" w:rsidRDefault="001801DC" w:rsidP="001801DC">
      <w:pPr>
        <w:spacing w:before="0" w:after="200" w:line="276" w:lineRule="auto"/>
        <w:jc w:val="center"/>
      </w:pPr>
      <w:r w:rsidRPr="007A2EA4">
        <w:rPr>
          <w:noProof/>
        </w:rPr>
        <w:drawing>
          <wp:inline distT="0" distB="0" distL="0" distR="0">
            <wp:extent cx="4552950" cy="3219450"/>
            <wp:effectExtent l="0" t="0" r="0" b="0"/>
            <wp:docPr id="334"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9"/>
              </a:graphicData>
            </a:graphic>
          </wp:inline>
        </w:drawing>
      </w:r>
    </w:p>
    <w:p w:rsidR="00C4192C" w:rsidRDefault="001801DC">
      <w:pPr>
        <w:spacing w:line="240" w:lineRule="auto"/>
        <w:jc w:val="center"/>
      </w:pPr>
      <w:bookmarkStart w:id="385" w:name="_Toc244428528"/>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113</w:t>
      </w:r>
      <w:r w:rsidR="007F32E3">
        <w:fldChar w:fldCharType="end"/>
      </w:r>
      <w:r w:rsidRPr="00C95597">
        <w:t>.</w:t>
      </w:r>
      <w:proofErr w:type="gramEnd"/>
      <w:r w:rsidRPr="00C95597">
        <w:t xml:space="preserve"> </w:t>
      </w:r>
      <w:r>
        <w:t>Observed transverse cracking vs. fatigue damage predicted for Cell 97</w:t>
      </w:r>
      <w:r w:rsidRPr="00393D3C">
        <w:t xml:space="preserve"> </w:t>
      </w:r>
      <w:r>
        <w:t>using the CDOT method.</w:t>
      </w:r>
      <w:bookmarkEnd w:id="385"/>
      <w:r>
        <w:t xml:space="preserve">   </w:t>
      </w:r>
    </w:p>
    <w:p w:rsidR="001801DC" w:rsidRDefault="001801DC" w:rsidP="001801DC">
      <w:pPr>
        <w:spacing w:before="0" w:after="200" w:line="276" w:lineRule="auto"/>
        <w:jc w:val="left"/>
      </w:pPr>
    </w:p>
    <w:p w:rsidR="001801DC" w:rsidRDefault="001801DC" w:rsidP="001801DC">
      <w:pPr>
        <w:spacing w:before="0" w:after="200" w:line="276" w:lineRule="auto"/>
        <w:jc w:val="center"/>
      </w:pPr>
      <w:r w:rsidRPr="007A2EA4">
        <w:rPr>
          <w:noProof/>
        </w:rPr>
        <w:lastRenderedPageBreak/>
        <w:drawing>
          <wp:inline distT="0" distB="0" distL="0" distR="0">
            <wp:extent cx="4600575" cy="2962275"/>
            <wp:effectExtent l="0" t="0" r="0" b="0"/>
            <wp:docPr id="336"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0"/>
              </a:graphicData>
            </a:graphic>
          </wp:inline>
        </w:drawing>
      </w:r>
    </w:p>
    <w:p w:rsidR="001801DC" w:rsidRDefault="001801DC" w:rsidP="004867C9">
      <w:pPr>
        <w:pStyle w:val="Caption"/>
      </w:pPr>
      <w:bookmarkStart w:id="386" w:name="_Ref240613556"/>
      <w:bookmarkStart w:id="387" w:name="_Toc244428529"/>
      <w:proofErr w:type="gramStart"/>
      <w:r w:rsidRPr="00C95597">
        <w:t xml:space="preserve">Figure </w:t>
      </w:r>
      <w:r w:rsidR="007F32E3">
        <w:fldChar w:fldCharType="begin"/>
      </w:r>
      <w:r w:rsidR="00A50B24">
        <w:instrText xml:space="preserve"> SEQ Figure \* ARABIC </w:instrText>
      </w:r>
      <w:r w:rsidR="007F32E3">
        <w:fldChar w:fldCharType="separate"/>
      </w:r>
      <w:r w:rsidR="00631FEF">
        <w:rPr>
          <w:noProof/>
        </w:rPr>
        <w:t>114</w:t>
      </w:r>
      <w:r w:rsidR="007F32E3">
        <w:fldChar w:fldCharType="end"/>
      </w:r>
      <w:bookmarkEnd w:id="386"/>
      <w:r w:rsidRPr="00C95597">
        <w:t>.</w:t>
      </w:r>
      <w:proofErr w:type="gramEnd"/>
      <w:r w:rsidRPr="00C95597">
        <w:t xml:space="preserve"> </w:t>
      </w:r>
      <w:r>
        <w:t>Observed IRI vs. fatigue damage predicted for Cell 97</w:t>
      </w:r>
      <w:r w:rsidRPr="00393D3C">
        <w:t xml:space="preserve"> </w:t>
      </w:r>
      <w:r>
        <w:t>using the CDOT method.</w:t>
      </w:r>
      <w:bookmarkEnd w:id="387"/>
    </w:p>
    <w:p w:rsidR="001801DC" w:rsidRPr="003752D3" w:rsidRDefault="001801DC" w:rsidP="001801DC">
      <w:pPr>
        <w:outlineLvl w:val="4"/>
        <w:rPr>
          <w:b/>
        </w:rPr>
      </w:pPr>
      <w:r w:rsidRPr="003752D3">
        <w:rPr>
          <w:b/>
        </w:rPr>
        <w:t>Conclusion for the CDOT evaluation</w:t>
      </w:r>
    </w:p>
    <w:p w:rsidR="001801DC" w:rsidRDefault="001801DC" w:rsidP="001801DC">
      <w:pPr>
        <w:rPr>
          <w:lang w:eastAsia="zh-CN"/>
        </w:rPr>
      </w:pPr>
      <w:r>
        <w:rPr>
          <w:lang w:eastAsia="zh-CN"/>
        </w:rPr>
        <w:t xml:space="preserve">The CDOT method is the only one out of the four methods that successfully predicts much more fatigue </w:t>
      </w:r>
      <w:r w:rsidR="00524B46">
        <w:rPr>
          <w:lang w:eastAsia="zh-CN"/>
        </w:rPr>
        <w:t>damage</w:t>
      </w:r>
      <w:r>
        <w:rPr>
          <w:lang w:eastAsia="zh-CN"/>
        </w:rPr>
        <w:t xml:space="preserve"> for Cells 93 to 95 than Cells 92, 96 and 97.  However, the high dependency of the concrete modulus of rupture impairs the sensitivity of the method to the pavement parameters in the stress and subsequent fatigue predictions.  </w:t>
      </w:r>
    </w:p>
    <w:p w:rsidR="001801DC" w:rsidRDefault="001801DC" w:rsidP="001801DC">
      <w:pPr>
        <w:rPr>
          <w:lang w:eastAsia="zh-CN"/>
        </w:rPr>
      </w:pPr>
      <w:r>
        <w:rPr>
          <w:lang w:eastAsia="zh-CN"/>
        </w:rPr>
        <w:t xml:space="preserve">The asphalt modulus of elasticity is such a significant input in the CDOT method that the difference in PCC fatigue predictions using constant and temperature-dependent </w:t>
      </w:r>
      <w:proofErr w:type="spellStart"/>
      <w:r>
        <w:rPr>
          <w:lang w:eastAsia="zh-CN"/>
        </w:rPr>
        <w:t>moduli</w:t>
      </w:r>
      <w:proofErr w:type="spellEnd"/>
      <w:r>
        <w:rPr>
          <w:lang w:eastAsia="zh-CN"/>
        </w:rPr>
        <w:t xml:space="preserve"> is the </w:t>
      </w:r>
      <w:r w:rsidR="004867C9">
        <w:rPr>
          <w:lang w:eastAsia="zh-CN"/>
        </w:rPr>
        <w:t xml:space="preserve">largest </w:t>
      </w:r>
      <w:r>
        <w:rPr>
          <w:lang w:eastAsia="zh-CN"/>
        </w:rPr>
        <w:t xml:space="preserve">among the four methods.  </w:t>
      </w:r>
      <w:r w:rsidR="004867C9">
        <w:rPr>
          <w:lang w:eastAsia="zh-CN"/>
        </w:rPr>
        <w:t>Furthermore, i</w:t>
      </w:r>
      <w:r>
        <w:rPr>
          <w:lang w:eastAsia="zh-CN"/>
        </w:rPr>
        <w:t xml:space="preserve">t </w:t>
      </w:r>
      <w:r w:rsidR="004867C9">
        <w:rPr>
          <w:lang w:eastAsia="zh-CN"/>
        </w:rPr>
        <w:t xml:space="preserve">was </w:t>
      </w:r>
      <w:r>
        <w:rPr>
          <w:lang w:eastAsia="zh-CN"/>
        </w:rPr>
        <w:t xml:space="preserve">found that the critical pavement </w:t>
      </w:r>
      <w:r w:rsidR="004867C9">
        <w:rPr>
          <w:lang w:eastAsia="zh-CN"/>
        </w:rPr>
        <w:t xml:space="preserve">structure, </w:t>
      </w:r>
      <w:r>
        <w:rPr>
          <w:lang w:eastAsia="zh-CN"/>
        </w:rPr>
        <w:t>in terms of stress predictions</w:t>
      </w:r>
      <w:r w:rsidR="004867C9">
        <w:rPr>
          <w:lang w:eastAsia="zh-CN"/>
        </w:rPr>
        <w:t>,</w:t>
      </w:r>
      <w:r>
        <w:rPr>
          <w:lang w:eastAsia="zh-CN"/>
        </w:rPr>
        <w:t xml:space="preserve"> shift</w:t>
      </w:r>
      <w:r w:rsidR="004867C9">
        <w:rPr>
          <w:lang w:eastAsia="zh-CN"/>
        </w:rPr>
        <w:t>s</w:t>
      </w:r>
      <w:r>
        <w:rPr>
          <w:lang w:eastAsia="zh-CN"/>
        </w:rPr>
        <w:t xml:space="preserve"> with the temperature of the asphalt.</w:t>
      </w:r>
    </w:p>
    <w:p w:rsidR="001801DC" w:rsidRDefault="001801DC" w:rsidP="001801DC">
      <w:pPr>
        <w:rPr>
          <w:lang w:eastAsia="zh-CN"/>
        </w:rPr>
      </w:pPr>
      <w:r>
        <w:rPr>
          <w:lang w:eastAsia="zh-CN"/>
        </w:rPr>
        <w:t xml:space="preserve">Both PCC stress and HMA strain are corrected for partial bonding resulting in the phenomenon </w:t>
      </w:r>
      <w:r w:rsidR="00E1603C">
        <w:rPr>
          <w:lang w:eastAsia="zh-CN"/>
        </w:rPr>
        <w:t xml:space="preserve">where larger </w:t>
      </w:r>
      <w:r>
        <w:rPr>
          <w:lang w:eastAsia="zh-CN"/>
        </w:rPr>
        <w:t xml:space="preserve">HMA strains can be found in the cell where the PCC stress is the lowest.  </w:t>
      </w:r>
    </w:p>
    <w:p w:rsidR="001801DC" w:rsidRDefault="001801DC" w:rsidP="00DC3656">
      <w:pPr>
        <w:pStyle w:val="Heading3"/>
        <w:numPr>
          <w:ilvl w:val="0"/>
          <w:numId w:val="25"/>
        </w:numPr>
        <w:rPr>
          <w:lang w:eastAsia="zh-CN"/>
        </w:rPr>
      </w:pPr>
      <w:bookmarkStart w:id="388" w:name="_Toc244428398"/>
      <w:bookmarkStart w:id="389" w:name="_Toc292375735"/>
      <w:r w:rsidRPr="00FF40F5">
        <w:t>Conclusions</w:t>
      </w:r>
      <w:r>
        <w:t xml:space="preserve"> </w:t>
      </w:r>
      <w:r w:rsidR="003752D3">
        <w:t>made base on the</w:t>
      </w:r>
      <w:r>
        <w:t xml:space="preserve"> evaluation</w:t>
      </w:r>
      <w:r>
        <w:rPr>
          <w:lang w:eastAsia="zh-CN"/>
        </w:rPr>
        <w:t>s</w:t>
      </w:r>
      <w:bookmarkEnd w:id="388"/>
      <w:bookmarkEnd w:id="389"/>
    </w:p>
    <w:p w:rsidR="001801DC" w:rsidRDefault="001801DC" w:rsidP="001801DC">
      <w:r>
        <w:t xml:space="preserve">Evaluations </w:t>
      </w:r>
      <w:r w:rsidR="00E1603C">
        <w:t xml:space="preserve">were </w:t>
      </w:r>
      <w:r>
        <w:t xml:space="preserve">made on four of the </w:t>
      </w:r>
      <w:r w:rsidR="00E1603C">
        <w:t xml:space="preserve">methods </w:t>
      </w:r>
      <w:r>
        <w:t>currently available for whitetopping design, on which the following conclusions can be made.</w:t>
      </w:r>
    </w:p>
    <w:p w:rsidR="001801DC" w:rsidRDefault="001801DC" w:rsidP="001801DC">
      <w:r>
        <w:lastRenderedPageBreak/>
        <w:t xml:space="preserve">The NJDOT method predicts tremendous PCC and HMA fatigue </w:t>
      </w:r>
      <w:r w:rsidR="00524B46">
        <w:t>damage</w:t>
      </w:r>
      <w:r>
        <w:t xml:space="preserve"> for unbonded conditions and nearly zero fatigue damage for fully bonded conditions, as can be seen in </w:t>
      </w:r>
      <w:r w:rsidR="007F32E3">
        <w:fldChar w:fldCharType="begin"/>
      </w:r>
      <w:r>
        <w:instrText xml:space="preserve"> REF _Ref244399789 \h </w:instrText>
      </w:r>
      <w:r w:rsidR="007F32E3">
        <w:fldChar w:fldCharType="separate"/>
      </w:r>
      <w:r w:rsidR="00631FEF">
        <w:t xml:space="preserve">Table </w:t>
      </w:r>
      <w:r w:rsidR="00631FEF">
        <w:rPr>
          <w:noProof/>
        </w:rPr>
        <w:t>55</w:t>
      </w:r>
      <w:r w:rsidR="007F32E3">
        <w:fldChar w:fldCharType="end"/>
      </w:r>
      <w:r>
        <w:t xml:space="preserve">.  The prediction for the </w:t>
      </w:r>
      <w:r w:rsidR="00E50F4B">
        <w:t xml:space="preserve">degree of bonding </w:t>
      </w:r>
      <w:r>
        <w:t xml:space="preserve">condition is supposed to lie in between the two extreme scenarios.  However, </w:t>
      </w:r>
      <w:r w:rsidR="00E50F4B">
        <w:t>a new problem arises when trying to</w:t>
      </w:r>
      <w:r>
        <w:t xml:space="preserve"> determine the percentage of partial bonding.</w:t>
      </w:r>
    </w:p>
    <w:p w:rsidR="001801DC" w:rsidRDefault="001801DC" w:rsidP="001801DC">
      <w:r>
        <w:t xml:space="preserve">The ICT method yields the lowest predictions for the PCC fatigue damage among the four methods as shown in </w:t>
      </w:r>
      <w:r w:rsidR="007F32E3">
        <w:fldChar w:fldCharType="begin"/>
      </w:r>
      <w:r>
        <w:instrText xml:space="preserve"> REF _Ref244399789 \h </w:instrText>
      </w:r>
      <w:r w:rsidR="007F32E3">
        <w:fldChar w:fldCharType="separate"/>
      </w:r>
      <w:r w:rsidR="00631FEF">
        <w:t xml:space="preserve">Table </w:t>
      </w:r>
      <w:r w:rsidR="00631FEF">
        <w:rPr>
          <w:noProof/>
        </w:rPr>
        <w:t>55</w:t>
      </w:r>
      <w:r w:rsidR="007F32E3">
        <w:fldChar w:fldCharType="end"/>
      </w:r>
      <w:r>
        <w:t xml:space="preserve">.  This can be explained by </w:t>
      </w:r>
      <w:r w:rsidR="00E50F4B">
        <w:t xml:space="preserve">the fact </w:t>
      </w:r>
      <w:r>
        <w:t>that the ICT method predicts the lowest stresses</w:t>
      </w:r>
      <w:r w:rsidR="00E50F4B">
        <w:t>,</w:t>
      </w:r>
      <w:r>
        <w:t xml:space="preserve"> as shown in </w:t>
      </w:r>
      <w:r w:rsidR="007F32E3">
        <w:fldChar w:fldCharType="begin"/>
      </w:r>
      <w:r>
        <w:instrText xml:space="preserve"> REF _Ref244400227 \h </w:instrText>
      </w:r>
      <w:r w:rsidR="007F32E3">
        <w:fldChar w:fldCharType="separate"/>
      </w:r>
      <w:r w:rsidR="00631FEF">
        <w:t xml:space="preserve">Table </w:t>
      </w:r>
      <w:r w:rsidR="00631FEF">
        <w:rPr>
          <w:noProof/>
        </w:rPr>
        <w:t>56</w:t>
      </w:r>
      <w:r w:rsidR="007F32E3">
        <w:fldChar w:fldCharType="end"/>
      </w:r>
      <w:r>
        <w:t>, considering that the stresses due to</w:t>
      </w:r>
      <w:r w:rsidR="00E50F4B">
        <w:t xml:space="preserve"> an </w:t>
      </w:r>
      <w:r>
        <w:t xml:space="preserve">18-kip single axle loading are not the most critical stresses in the fatigue analysis of the PCA method.  The </w:t>
      </w:r>
      <w:r w:rsidRPr="005778F3">
        <w:t xml:space="preserve">ICT method is sensitive to pavement parameters, namely pavement thickness and slab size.  However, </w:t>
      </w:r>
      <w:r w:rsidR="00E50F4B" w:rsidRPr="005778F3">
        <w:t xml:space="preserve">Cell 92 and 97, which are 144-in slabs, have </w:t>
      </w:r>
      <w:r w:rsidRPr="005778F3">
        <w:t>significantly over predicted stresses</w:t>
      </w:r>
      <w:r w:rsidR="00D76A75" w:rsidRPr="005778F3">
        <w:t xml:space="preserve">, as shown in </w:t>
      </w:r>
      <w:fldSimple w:instr=" REF _Ref244400227 \h  \* MERGEFORMAT ">
        <w:r w:rsidR="00D76A75" w:rsidRPr="005778F3">
          <w:t xml:space="preserve">Table </w:t>
        </w:r>
        <w:r w:rsidR="00D76A75" w:rsidRPr="005778F3">
          <w:rPr>
            <w:noProof/>
          </w:rPr>
          <w:t>56</w:t>
        </w:r>
      </w:fldSimple>
      <w:r w:rsidR="00E50F4B" w:rsidRPr="005778F3">
        <w:t xml:space="preserve">. </w:t>
      </w:r>
      <w:r w:rsidRPr="005778F3">
        <w:t xml:space="preserve"> </w:t>
      </w:r>
      <w:r w:rsidR="00E50F4B" w:rsidRPr="005778F3">
        <w:t xml:space="preserve">This </w:t>
      </w:r>
      <w:r w:rsidRPr="005778F3">
        <w:t xml:space="preserve">is believed </w:t>
      </w:r>
      <w:r w:rsidR="00E50F4B" w:rsidRPr="005778F3">
        <w:t xml:space="preserve">to be </w:t>
      </w:r>
      <w:r w:rsidRPr="005778F3">
        <w:t xml:space="preserve">due to the </w:t>
      </w:r>
      <w:r w:rsidR="00B763D4" w:rsidRPr="005778F3">
        <w:t>difference</w:t>
      </w:r>
      <w:r w:rsidR="008712C7" w:rsidRPr="005778F3">
        <w:t xml:space="preserve"> </w:t>
      </w:r>
      <w:r w:rsidR="00B763D4" w:rsidRPr="005778F3">
        <w:t xml:space="preserve">between </w:t>
      </w:r>
      <w:r w:rsidR="008712C7" w:rsidRPr="005778F3">
        <w:t xml:space="preserve">the ICT stress equations, Equations </w:t>
      </w:r>
      <w:fldSimple w:instr=" REF _Ref243145499 \h  \* MERGEFORMAT ">
        <w:r w:rsidR="008712C7" w:rsidRPr="005778F3">
          <w:rPr>
            <w:szCs w:val="24"/>
          </w:rPr>
          <w:t>(</w:t>
        </w:r>
        <w:r w:rsidR="008712C7" w:rsidRPr="005778F3">
          <w:rPr>
            <w:noProof/>
            <w:szCs w:val="24"/>
          </w:rPr>
          <w:t>42</w:t>
        </w:r>
        <w:r w:rsidR="008712C7" w:rsidRPr="005778F3">
          <w:rPr>
            <w:szCs w:val="24"/>
          </w:rPr>
          <w:t>)</w:t>
        </w:r>
      </w:fldSimple>
      <w:r w:rsidR="008712C7" w:rsidRPr="005778F3">
        <w:t xml:space="preserve"> and </w:t>
      </w:r>
      <w:fldSimple w:instr=" REF _Ref257888664 \h  \* MERGEFORMAT ">
        <w:r w:rsidR="008712C7" w:rsidRPr="005778F3">
          <w:rPr>
            <w:szCs w:val="24"/>
          </w:rPr>
          <w:t>(</w:t>
        </w:r>
        <w:r w:rsidR="008712C7" w:rsidRPr="005778F3">
          <w:rPr>
            <w:noProof/>
            <w:szCs w:val="24"/>
          </w:rPr>
          <w:t>43</w:t>
        </w:r>
        <w:r w:rsidR="008712C7" w:rsidRPr="005778F3">
          <w:rPr>
            <w:szCs w:val="24"/>
          </w:rPr>
          <w:t>)</w:t>
        </w:r>
      </w:fldSimple>
      <w:r w:rsidR="00B763D4" w:rsidRPr="005778F3">
        <w:t>,</w:t>
      </w:r>
      <w:r w:rsidR="008712C7" w:rsidRPr="005778F3">
        <w:t xml:space="preserve"> </w:t>
      </w:r>
      <w:r w:rsidR="00B763D4" w:rsidRPr="005778F3">
        <w:t>and</w:t>
      </w:r>
      <w:r w:rsidR="008712C7" w:rsidRPr="005778F3">
        <w:t xml:space="preserve"> the PCA stress equations</w:t>
      </w:r>
      <w:r w:rsidR="00B763D4" w:rsidRPr="005778F3">
        <w:t>,</w:t>
      </w:r>
      <w:r w:rsidR="008712C7" w:rsidRPr="005778F3">
        <w:t xml:space="preserve"> Equations </w:t>
      </w:r>
      <w:fldSimple w:instr=" REF _Ref244354579 \h  \* MERGEFORMAT ">
        <w:r w:rsidR="008712C7" w:rsidRPr="005778F3">
          <w:rPr>
            <w:szCs w:val="24"/>
          </w:rPr>
          <w:t>(</w:t>
        </w:r>
        <w:r w:rsidR="008712C7" w:rsidRPr="005778F3">
          <w:rPr>
            <w:noProof/>
            <w:szCs w:val="24"/>
          </w:rPr>
          <w:t>35</w:t>
        </w:r>
        <w:r w:rsidR="008712C7" w:rsidRPr="005778F3">
          <w:rPr>
            <w:szCs w:val="24"/>
          </w:rPr>
          <w:t>)</w:t>
        </w:r>
      </w:fldSimple>
      <w:r w:rsidR="008712C7" w:rsidRPr="005778F3">
        <w:t xml:space="preserve"> and </w:t>
      </w:r>
      <w:fldSimple w:instr=" REF _Ref251513777 \h  \* MERGEFORMAT ">
        <w:r w:rsidR="008712C7" w:rsidRPr="005778F3">
          <w:rPr>
            <w:szCs w:val="24"/>
          </w:rPr>
          <w:t>(</w:t>
        </w:r>
        <w:r w:rsidR="008712C7" w:rsidRPr="005778F3">
          <w:rPr>
            <w:noProof/>
            <w:szCs w:val="24"/>
          </w:rPr>
          <w:t>38</w:t>
        </w:r>
        <w:r w:rsidR="008712C7" w:rsidRPr="005778F3">
          <w:rPr>
            <w:szCs w:val="24"/>
          </w:rPr>
          <w:t>)</w:t>
        </w:r>
      </w:fldSimple>
      <w:r w:rsidR="008712C7" w:rsidRPr="005778F3">
        <w:t xml:space="preserve">.  The difference between the PCA stresses and </w:t>
      </w:r>
      <w:r w:rsidR="00B763D4" w:rsidRPr="005778F3">
        <w:t xml:space="preserve">the </w:t>
      </w:r>
      <w:r w:rsidR="008712C7" w:rsidRPr="005778F3">
        <w:t xml:space="preserve">ICT stresses becomes </w:t>
      </w:r>
      <w:r w:rsidR="00B763D4" w:rsidRPr="005778F3">
        <w:t>more significant</w:t>
      </w:r>
      <w:r w:rsidR="008712C7" w:rsidRPr="005778F3">
        <w:t xml:space="preserve"> as </w:t>
      </w:r>
      <w:r w:rsidR="00B763D4" w:rsidRPr="005778F3">
        <w:t xml:space="preserve">the </w:t>
      </w:r>
      <w:r w:rsidR="008712C7" w:rsidRPr="005778F3">
        <w:t xml:space="preserve">joint spacing increases, as shown in </w:t>
      </w:r>
      <w:fldSimple w:instr=" REF _Ref239055081 \h  \* MERGEFORMAT ">
        <w:r w:rsidR="008712C7" w:rsidRPr="005778F3">
          <w:t xml:space="preserve">Figure </w:t>
        </w:r>
        <w:r w:rsidR="008712C7" w:rsidRPr="005778F3">
          <w:rPr>
            <w:noProof/>
          </w:rPr>
          <w:t>8</w:t>
        </w:r>
      </w:fldSimple>
      <w:r w:rsidR="008712C7" w:rsidRPr="005778F3">
        <w:t>.</w:t>
      </w:r>
      <w:r w:rsidR="00B763D4" w:rsidRPr="005778F3">
        <w:t xml:space="preserve">  As long as typical whitetopping slab dimensions, </w:t>
      </w:r>
      <w:r w:rsidR="00B21D6E" w:rsidRPr="005778F3">
        <w:t>36</w:t>
      </w:r>
      <w:r w:rsidR="00B763D4" w:rsidRPr="005778F3">
        <w:t>-72 in, are used, it is appropriate to use either equation.</w:t>
      </w:r>
    </w:p>
    <w:p w:rsidR="001801DC" w:rsidRDefault="001801DC" w:rsidP="001801DC">
      <w:r w:rsidRPr="00831FD6">
        <w:t xml:space="preserve">Among the four methods, the PCA and the </w:t>
      </w:r>
      <w:r>
        <w:t>CDOT</w:t>
      </w:r>
      <w:r w:rsidRPr="00831FD6">
        <w:t xml:space="preserve"> method</w:t>
      </w:r>
      <w:r w:rsidR="003752D3">
        <w:t>s</w:t>
      </w:r>
      <w:r w:rsidRPr="00831FD6">
        <w:t xml:space="preserve"> </w:t>
      </w:r>
      <w:r>
        <w:t xml:space="preserve">seem </w:t>
      </w:r>
      <w:r w:rsidR="001B46A2">
        <w:t xml:space="preserve">to be </w:t>
      </w:r>
      <w:r>
        <w:t>able to yield the most reasonable fatigue predictions for both PCC and HMA</w:t>
      </w:r>
      <w:r w:rsidR="001B46A2">
        <w:t>,</w:t>
      </w:r>
      <w:r>
        <w:t xml:space="preserve"> as shown in </w:t>
      </w:r>
      <w:r w:rsidR="007F32E3">
        <w:fldChar w:fldCharType="begin"/>
      </w:r>
      <w:r>
        <w:instrText xml:space="preserve"> REF _Ref244399789 \h </w:instrText>
      </w:r>
      <w:r w:rsidR="007F32E3">
        <w:fldChar w:fldCharType="separate"/>
      </w:r>
      <w:r w:rsidR="00631FEF">
        <w:t xml:space="preserve">Table </w:t>
      </w:r>
      <w:r w:rsidR="00631FEF">
        <w:rPr>
          <w:noProof/>
        </w:rPr>
        <w:t>55</w:t>
      </w:r>
      <w:r w:rsidR="007F32E3">
        <w:fldChar w:fldCharType="end"/>
      </w:r>
      <w:r>
        <w:t xml:space="preserve">.  Both methods have taken </w:t>
      </w:r>
      <w:r w:rsidR="001B46A2">
        <w:t xml:space="preserve">partial bonding </w:t>
      </w:r>
      <w:r>
        <w:t xml:space="preserve">into account through calibrating the structural response models based on field observations.  Furthermore, the CDOT method is the only one that captures more fatigue </w:t>
      </w:r>
      <w:r w:rsidR="00524B46">
        <w:t>damage</w:t>
      </w:r>
      <w:r>
        <w:t xml:space="preserve"> </w:t>
      </w:r>
      <w:r w:rsidR="001B46A2">
        <w:t xml:space="preserve">in </w:t>
      </w:r>
      <w:r>
        <w:t xml:space="preserve">Cells 93, 94 and 95 than Cells 92, 96 and 97.  As shown in </w:t>
      </w:r>
      <w:r w:rsidR="007F32E3">
        <w:fldChar w:fldCharType="begin"/>
      </w:r>
      <w:r>
        <w:instrText xml:space="preserve"> REF _Ref244400227 \h </w:instrText>
      </w:r>
      <w:r w:rsidR="007F32E3">
        <w:fldChar w:fldCharType="separate"/>
      </w:r>
      <w:r w:rsidR="00631FEF">
        <w:t xml:space="preserve">Table </w:t>
      </w:r>
      <w:r w:rsidR="00631FEF">
        <w:rPr>
          <w:noProof/>
        </w:rPr>
        <w:t>56</w:t>
      </w:r>
      <w:r w:rsidR="007F32E3">
        <w:fldChar w:fldCharType="end"/>
      </w:r>
      <w:r>
        <w:t>, the CDOT method predicts lower stresses for Cells 93 to 95</w:t>
      </w:r>
      <w:r w:rsidR="001B46A2">
        <w:t>,</w:t>
      </w:r>
      <w:r>
        <w:t xml:space="preserve"> </w:t>
      </w:r>
      <w:r w:rsidR="001B46A2">
        <w:t xml:space="preserve">which </w:t>
      </w:r>
      <w:r>
        <w:t xml:space="preserve">are thinner than Cells 92, 96 and 97, while the PCA method is not </w:t>
      </w:r>
      <w:r w:rsidR="001B46A2">
        <w:t xml:space="preserve">very </w:t>
      </w:r>
      <w:r>
        <w:t>sensitive to the slab thickness.</w:t>
      </w:r>
    </w:p>
    <w:p w:rsidR="001801DC" w:rsidRDefault="001801DC" w:rsidP="001801DC">
      <w:r>
        <w:t xml:space="preserve">The use of </w:t>
      </w:r>
      <w:r w:rsidR="001B46A2">
        <w:t xml:space="preserve">a </w:t>
      </w:r>
      <w:r>
        <w:t xml:space="preserve">temperature-dependent asphalt modulus of elasticity results in significantly higher fatigue </w:t>
      </w:r>
      <w:r w:rsidR="00524B46">
        <w:t>damage</w:t>
      </w:r>
      <w:r>
        <w:t xml:space="preserve"> for all four methods</w:t>
      </w:r>
      <w:r w:rsidR="00677340">
        <w:t>,</w:t>
      </w:r>
      <w:r>
        <w:t xml:space="preserve"> since a monthly asphalt modulus of elasticity is </w:t>
      </w:r>
      <w:r w:rsidR="001B46A2">
        <w:t xml:space="preserve">better </w:t>
      </w:r>
      <w:r>
        <w:t xml:space="preserve">able to capture the critical stresses generated in the overlay when asphalt is soft in </w:t>
      </w:r>
      <w:r w:rsidR="00B277C8">
        <w:t xml:space="preserve">the </w:t>
      </w:r>
      <w:r>
        <w:t xml:space="preserve">summer.  This effect is found </w:t>
      </w:r>
      <w:r w:rsidR="00B277C8">
        <w:t xml:space="preserve">to be </w:t>
      </w:r>
      <w:r>
        <w:t xml:space="preserve">more significant for whitetopping with unbonded layers.  The other advantage of using a temperature-dependent asphalt modulus of elasticity is that it can capture the shift in the critical pavement thickness in terms of stress prediction.  Based on both the PCA </w:t>
      </w:r>
      <w:r>
        <w:lastRenderedPageBreak/>
        <w:t xml:space="preserve">and CODT evaluations, it is found that </w:t>
      </w:r>
      <w:r w:rsidR="00B277C8">
        <w:t xml:space="preserve">a </w:t>
      </w:r>
      <w:r>
        <w:t>thicker concrete overlay will present more stresses</w:t>
      </w:r>
      <w:r w:rsidRPr="00DD05FE">
        <w:t xml:space="preserve"> </w:t>
      </w:r>
      <w:r>
        <w:t>when the asphalt is stiffer and vice versa.</w:t>
      </w:r>
    </w:p>
    <w:p w:rsidR="001801DC" w:rsidRDefault="001801DC" w:rsidP="001801DC">
      <w:r>
        <w:t xml:space="preserve">Regarding the traffic input, it </w:t>
      </w:r>
      <w:r w:rsidR="007C51F2">
        <w:t xml:space="preserve">was </w:t>
      </w:r>
      <w:r>
        <w:t xml:space="preserve">identified that the use of axle repetitions instead of ESALs results in more fatigue </w:t>
      </w:r>
      <w:r w:rsidR="00524B46">
        <w:t>damage</w:t>
      </w:r>
      <w:r>
        <w:t xml:space="preserve">.  Furthermore, it </w:t>
      </w:r>
      <w:r w:rsidR="007C51F2">
        <w:t xml:space="preserve">was </w:t>
      </w:r>
      <w:r>
        <w:t xml:space="preserve">found that </w:t>
      </w:r>
      <w:r w:rsidR="003752D3">
        <w:t xml:space="preserve">the </w:t>
      </w:r>
      <w:r>
        <w:t xml:space="preserve">majority of the fatigue is predicted due to heavy tandem axle loadings occurring </w:t>
      </w:r>
      <w:r w:rsidR="007C51F2">
        <w:t xml:space="preserve">during the </w:t>
      </w:r>
      <w:r>
        <w:t>summer time.</w:t>
      </w:r>
    </w:p>
    <w:p w:rsidR="001801DC" w:rsidRDefault="001801DC" w:rsidP="001801DC">
      <w:r>
        <w:t xml:space="preserve">It is extremely important to accurately determine the concrete modulus of rupture since it is a very sensitive input in the PCC fatigue analysis.  In </w:t>
      </w:r>
      <w:r w:rsidR="007F32E3">
        <w:fldChar w:fldCharType="begin"/>
      </w:r>
      <w:r>
        <w:instrText xml:space="preserve"> REF _Ref244399789 \h </w:instrText>
      </w:r>
      <w:r w:rsidR="007F32E3">
        <w:fldChar w:fldCharType="separate"/>
      </w:r>
      <w:r w:rsidR="00631FEF">
        <w:t xml:space="preserve">Table </w:t>
      </w:r>
      <w:r w:rsidR="00631FEF">
        <w:rPr>
          <w:noProof/>
        </w:rPr>
        <w:t>55</w:t>
      </w:r>
      <w:r w:rsidR="007F32E3">
        <w:fldChar w:fldCharType="end"/>
      </w:r>
      <w:r>
        <w:t>, significantly higher fatigue predictions can be found for Cells 60 to 63</w:t>
      </w:r>
      <w:r w:rsidR="007C51F2">
        <w:t>,</w:t>
      </w:r>
      <w:r>
        <w:t xml:space="preserve"> </w:t>
      </w:r>
      <w:r w:rsidR="007C51F2">
        <w:t xml:space="preserve">which have a </w:t>
      </w:r>
      <w:r>
        <w:t xml:space="preserve">much lower modulus of rupture than Cells 92 to 97.  However, the variation in stress predictions among the cells, as shown in </w:t>
      </w:r>
      <w:r w:rsidR="007F32E3">
        <w:fldChar w:fldCharType="begin"/>
      </w:r>
      <w:r>
        <w:instrText xml:space="preserve"> REF _Ref244400227 \h </w:instrText>
      </w:r>
      <w:r w:rsidR="007F32E3">
        <w:fldChar w:fldCharType="separate"/>
      </w:r>
      <w:r w:rsidR="00631FEF">
        <w:t xml:space="preserve">Table </w:t>
      </w:r>
      <w:r w:rsidR="00631FEF">
        <w:rPr>
          <w:noProof/>
        </w:rPr>
        <w:t>56</w:t>
      </w:r>
      <w:r w:rsidR="007F32E3">
        <w:fldChar w:fldCharType="end"/>
      </w:r>
      <w:r>
        <w:t xml:space="preserve">, is so small that it </w:t>
      </w:r>
      <w:r w:rsidR="00BF7162">
        <w:t>is not statistically significant</w:t>
      </w:r>
      <w:r>
        <w:t>.  Instead, it is the sensitivity of fatigue models to the stress ratio</w:t>
      </w:r>
      <w:r w:rsidR="00BF7162">
        <w:t>,</w:t>
      </w:r>
      <w:r>
        <w:t xml:space="preserve"> as shown in </w:t>
      </w:r>
      <w:r w:rsidR="007F32E3">
        <w:fldChar w:fldCharType="begin"/>
      </w:r>
      <w:r>
        <w:instrText xml:space="preserve"> REF _Ref244402758 \h </w:instrText>
      </w:r>
      <w:r w:rsidR="007F32E3">
        <w:fldChar w:fldCharType="separate"/>
      </w:r>
      <w:r w:rsidR="00631FEF">
        <w:t xml:space="preserve">Table </w:t>
      </w:r>
      <w:r w:rsidR="00631FEF">
        <w:rPr>
          <w:noProof/>
        </w:rPr>
        <w:t>57</w:t>
      </w:r>
      <w:r w:rsidR="007F32E3">
        <w:fldChar w:fldCharType="end"/>
      </w:r>
      <w:r w:rsidR="00BF7162">
        <w:t xml:space="preserve"> that</w:t>
      </w:r>
      <w:r>
        <w:t xml:space="preserve"> leads to the exponential increase of fatigue with tiny changes in the stress ratio.</w:t>
      </w:r>
    </w:p>
    <w:p w:rsidR="001801DC" w:rsidRDefault="001801DC" w:rsidP="001801DC">
      <w:r>
        <w:t xml:space="preserve">The thermal stresses due to </w:t>
      </w:r>
      <w:r w:rsidR="00BF7162">
        <w:t xml:space="preserve">the </w:t>
      </w:r>
      <w:r>
        <w:t>temperature differentials in the slab are considered in all four methods.  Depending where the critical tensile stress is</w:t>
      </w:r>
      <w:r w:rsidR="00BF7162">
        <w:t xml:space="preserve"> located</w:t>
      </w:r>
      <w:r>
        <w:t xml:space="preserve"> in the overlay, the thermal stress would be added or subtracted from the load-induced tensile stress.  For the MnROAD cells, negative temperature differentials exist.  In the ICT and PCA methods, the critical stresses are assumed </w:t>
      </w:r>
      <w:r w:rsidR="00BF7162">
        <w:t xml:space="preserve">to be </w:t>
      </w:r>
      <w:r>
        <w:t>at the top of the overlay</w:t>
      </w:r>
      <w:r w:rsidR="00B64F53">
        <w:t>,</w:t>
      </w:r>
      <w:r>
        <w:t xml:space="preserve"> so positive tensile stresses are added to the total stress, as shown in </w:t>
      </w:r>
      <w:r w:rsidR="007F32E3">
        <w:fldChar w:fldCharType="begin"/>
      </w:r>
      <w:r>
        <w:instrText xml:space="preserve"> REF _Ref244425679 \h </w:instrText>
      </w:r>
      <w:r w:rsidR="007F32E3">
        <w:fldChar w:fldCharType="separate"/>
      </w:r>
      <w:r w:rsidR="00631FEF">
        <w:t xml:space="preserve">Table </w:t>
      </w:r>
      <w:r w:rsidR="00631FEF">
        <w:rPr>
          <w:noProof/>
        </w:rPr>
        <w:t>58</w:t>
      </w:r>
      <w:r w:rsidR="007F32E3">
        <w:fldChar w:fldCharType="end"/>
      </w:r>
      <w:r>
        <w:t xml:space="preserve">.  On the other hand, the tensile stress is alleviated due to the temperature differential in the CDOT and NJDOT methods, since the critical stress is assumed </w:t>
      </w:r>
      <w:r w:rsidR="00BF7162">
        <w:t xml:space="preserve">to be </w:t>
      </w:r>
      <w:r>
        <w:t xml:space="preserve">at the bottom of the slabs.  It can also be found that the thermal stresses make up a large percent of the total predicted stresses in the ICT and NJDOT method (bonded cases).  Therefore, to successfully apply these two methods, the determination of </w:t>
      </w:r>
      <w:r w:rsidR="00BF7162">
        <w:t xml:space="preserve">the </w:t>
      </w:r>
      <w:r>
        <w:t xml:space="preserve">concrete CTE and temperature differential becomes very critical. </w:t>
      </w:r>
    </w:p>
    <w:p w:rsidR="001801DC" w:rsidRDefault="001801DC" w:rsidP="001801DC">
      <w:r>
        <w:t xml:space="preserve">Compared with the fatigue predictions for </w:t>
      </w:r>
      <w:r w:rsidR="003752D3">
        <w:t xml:space="preserve">the </w:t>
      </w:r>
      <w:r>
        <w:t>PCC, the predictions for</w:t>
      </w:r>
      <w:r w:rsidR="003752D3">
        <w:t xml:space="preserve"> the</w:t>
      </w:r>
      <w:r>
        <w:t xml:space="preserve"> HMA are consistently lo</w:t>
      </w:r>
      <w:r w:rsidR="003752D3">
        <w:t>w as long as the assumed bond</w:t>
      </w:r>
      <w:r>
        <w:t xml:space="preserve"> condition is </w:t>
      </w:r>
      <w:r w:rsidR="002E7EA4">
        <w:t>reasonable</w:t>
      </w:r>
      <w:r>
        <w:t xml:space="preserve">.  This is believed </w:t>
      </w:r>
      <w:r w:rsidR="002E7EA4">
        <w:t xml:space="preserve">to be </w:t>
      </w:r>
      <w:r>
        <w:t xml:space="preserve">due to the fact that the Asphalt Institute fatigue model is not as sensitive to the asphalt strain as the PCA and ACPA concrete fatigue model </w:t>
      </w:r>
      <w:r w:rsidR="002E7EA4">
        <w:t xml:space="preserve">is </w:t>
      </w:r>
      <w:r>
        <w:t>to the stress ratio.  Therefore, the employment of the inactive asphalt fatigue analysis into design might not always be helpful.</w:t>
      </w:r>
    </w:p>
    <w:p w:rsidR="001801DC" w:rsidRDefault="001801DC" w:rsidP="001801DC">
      <w:pPr>
        <w:sectPr w:rsidR="001801DC" w:rsidSect="001801DC">
          <w:pgSz w:w="12240" w:h="15840"/>
          <w:pgMar w:top="1440" w:right="1440" w:bottom="1440" w:left="1440" w:header="720" w:footer="720" w:gutter="0"/>
          <w:cols w:space="720"/>
          <w:docGrid w:linePitch="360"/>
        </w:sectPr>
      </w:pPr>
    </w:p>
    <w:p w:rsidR="001801DC" w:rsidRDefault="001801DC" w:rsidP="001801DC">
      <w:pPr>
        <w:pStyle w:val="Caption"/>
        <w:keepNext/>
      </w:pPr>
      <w:bookmarkStart w:id="390" w:name="_Ref244399789"/>
      <w:bookmarkStart w:id="391" w:name="_Toc244428586"/>
      <w:proofErr w:type="gramStart"/>
      <w:r>
        <w:lastRenderedPageBreak/>
        <w:t xml:space="preserve">Table </w:t>
      </w:r>
      <w:r w:rsidR="007F32E3">
        <w:fldChar w:fldCharType="begin"/>
      </w:r>
      <w:r w:rsidR="00A50B24">
        <w:instrText xml:space="preserve"> SEQ Table \* ARABIC </w:instrText>
      </w:r>
      <w:r w:rsidR="007F32E3">
        <w:fldChar w:fldCharType="separate"/>
      </w:r>
      <w:r w:rsidR="00631FEF">
        <w:rPr>
          <w:noProof/>
        </w:rPr>
        <w:t>55</w:t>
      </w:r>
      <w:r w:rsidR="007F32E3">
        <w:fldChar w:fldCharType="end"/>
      </w:r>
      <w:bookmarkEnd w:id="390"/>
      <w:r>
        <w:t xml:space="preserve"> Summary of fatigue damage predictions at 3 million ESALs for MnROAD cells using </w:t>
      </w:r>
      <w:r w:rsidR="002E7EA4">
        <w:t xml:space="preserve">a </w:t>
      </w:r>
      <w:r>
        <w:t>constant asphalt modulus of elasticity.</w:t>
      </w:r>
      <w:bookmarkEnd w:id="391"/>
      <w:proofErr w:type="gramEnd"/>
    </w:p>
    <w:tbl>
      <w:tblPr>
        <w:tblW w:w="5000" w:type="pct"/>
        <w:jc w:val="center"/>
        <w:tblLook w:val="04A0"/>
      </w:tblPr>
      <w:tblGrid>
        <w:gridCol w:w="1200"/>
        <w:gridCol w:w="1361"/>
        <w:gridCol w:w="791"/>
        <w:gridCol w:w="1263"/>
        <w:gridCol w:w="1595"/>
        <w:gridCol w:w="1175"/>
        <w:gridCol w:w="1141"/>
        <w:gridCol w:w="896"/>
        <w:gridCol w:w="1263"/>
        <w:gridCol w:w="1595"/>
        <w:gridCol w:w="896"/>
      </w:tblGrid>
      <w:tr w:rsidR="001801DC" w:rsidRPr="00C53110" w:rsidTr="002E7EA4">
        <w:trPr>
          <w:trHeight w:val="315"/>
          <w:jc w:val="center"/>
        </w:trPr>
        <w:tc>
          <w:tcPr>
            <w:tcW w:w="0" w:type="auto"/>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color w:val="000000"/>
                <w:szCs w:val="24"/>
              </w:rPr>
            </w:pPr>
          </w:p>
        </w:tc>
        <w:tc>
          <w:tcPr>
            <w:tcW w:w="0" w:type="auto"/>
            <w:gridSpan w:val="5"/>
            <w:tcBorders>
              <w:top w:val="single" w:sz="4" w:space="0" w:color="auto"/>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color w:val="000000"/>
                <w:szCs w:val="24"/>
              </w:rPr>
            </w:pPr>
            <w:r w:rsidRPr="00C53110">
              <w:rPr>
                <w:rFonts w:eastAsia="Times New Roman" w:cs="Times New Roman"/>
                <w:color w:val="000000"/>
                <w:szCs w:val="24"/>
              </w:rPr>
              <w:t>PCC fatigue</w:t>
            </w:r>
          </w:p>
        </w:tc>
        <w:tc>
          <w:tcPr>
            <w:tcW w:w="0" w:type="auto"/>
            <w:gridSpan w:val="5"/>
            <w:tcBorders>
              <w:top w:val="single" w:sz="4" w:space="0" w:color="auto"/>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HMA fatigue</w:t>
            </w:r>
          </w:p>
        </w:tc>
      </w:tr>
      <w:tr w:rsidR="001801DC" w:rsidRPr="00C53110" w:rsidTr="002E7EA4">
        <w:trPr>
          <w:trHeight w:val="315"/>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1801DC" w:rsidRPr="00C53110" w:rsidRDefault="001801DC" w:rsidP="001801DC">
            <w:pPr>
              <w:spacing w:before="0" w:after="0" w:line="240" w:lineRule="auto"/>
              <w:jc w:val="center"/>
              <w:rPr>
                <w:rFonts w:eastAsia="Times New Roman" w:cs="Times New Roman"/>
                <w:color w:val="000000"/>
                <w:szCs w:val="24"/>
              </w:rPr>
            </w:pP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color w:val="000000"/>
                <w:szCs w:val="24"/>
              </w:rPr>
            </w:pPr>
            <w:r w:rsidRPr="00C53110">
              <w:rPr>
                <w:rFonts w:eastAsia="Times New Roman" w:cs="Times New Roman"/>
                <w:color w:val="000000"/>
                <w:szCs w:val="24"/>
              </w:rPr>
              <w:t>CDOT</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color w:val="000000"/>
                <w:szCs w:val="24"/>
              </w:rPr>
            </w:pPr>
            <w:r w:rsidRPr="00C53110">
              <w:rPr>
                <w:rFonts w:eastAsia="Times New Roman" w:cs="Times New Roman"/>
                <w:color w:val="000000"/>
                <w:szCs w:val="24"/>
              </w:rPr>
              <w:t>ICT</w:t>
            </w:r>
          </w:p>
        </w:tc>
        <w:tc>
          <w:tcPr>
            <w:tcW w:w="0" w:type="auto"/>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color w:val="000000"/>
                <w:szCs w:val="24"/>
              </w:rPr>
            </w:pPr>
            <w:r w:rsidRPr="00C53110">
              <w:rPr>
                <w:rFonts w:eastAsia="Times New Roman" w:cs="Times New Roman"/>
                <w:color w:val="000000"/>
                <w:szCs w:val="24"/>
              </w:rPr>
              <w:t>NJDOT</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color w:val="000000"/>
                <w:szCs w:val="24"/>
              </w:rPr>
            </w:pPr>
            <w:r w:rsidRPr="00C53110">
              <w:rPr>
                <w:rFonts w:eastAsia="Times New Roman" w:cs="Times New Roman"/>
                <w:color w:val="000000"/>
                <w:szCs w:val="24"/>
              </w:rPr>
              <w:t>PCA</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color w:val="000000"/>
                <w:szCs w:val="24"/>
              </w:rPr>
            </w:pPr>
            <w:r w:rsidRPr="00C53110">
              <w:rPr>
                <w:rFonts w:eastAsia="Times New Roman" w:cs="Times New Roman"/>
                <w:color w:val="000000"/>
                <w:szCs w:val="24"/>
              </w:rPr>
              <w:t>CDOT</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color w:val="000000"/>
                <w:szCs w:val="24"/>
              </w:rPr>
            </w:pPr>
            <w:r w:rsidRPr="00C53110">
              <w:rPr>
                <w:rFonts w:eastAsia="Times New Roman" w:cs="Times New Roman"/>
                <w:color w:val="000000"/>
                <w:szCs w:val="24"/>
              </w:rPr>
              <w:t>ICT</w:t>
            </w:r>
          </w:p>
        </w:tc>
        <w:tc>
          <w:tcPr>
            <w:tcW w:w="0" w:type="auto"/>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color w:val="000000"/>
                <w:szCs w:val="24"/>
              </w:rPr>
            </w:pPr>
            <w:r w:rsidRPr="00C53110">
              <w:rPr>
                <w:rFonts w:eastAsia="Times New Roman" w:cs="Times New Roman"/>
                <w:color w:val="000000"/>
                <w:szCs w:val="24"/>
              </w:rPr>
              <w:t>NJDOT</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color w:val="000000"/>
                <w:szCs w:val="24"/>
              </w:rPr>
            </w:pPr>
            <w:r w:rsidRPr="00C53110">
              <w:rPr>
                <w:rFonts w:eastAsia="Times New Roman" w:cs="Times New Roman"/>
                <w:color w:val="000000"/>
                <w:szCs w:val="24"/>
              </w:rPr>
              <w:t>PCA</w:t>
            </w:r>
          </w:p>
        </w:tc>
      </w:tr>
      <w:tr w:rsidR="001801DC" w:rsidRPr="00C53110" w:rsidTr="002E7EA4">
        <w:trPr>
          <w:trHeight w:val="315"/>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1801DC" w:rsidRPr="00C53110" w:rsidRDefault="001801DC" w:rsidP="001801DC">
            <w:pPr>
              <w:spacing w:before="0" w:after="0" w:line="240" w:lineRule="auto"/>
              <w:jc w:val="center"/>
              <w:rPr>
                <w:rFonts w:eastAsia="Times New Roman" w:cs="Times New Roman"/>
                <w:color w:val="000000"/>
                <w:szCs w:val="24"/>
              </w:rPr>
            </w:pPr>
          </w:p>
        </w:tc>
        <w:tc>
          <w:tcPr>
            <w:tcW w:w="0" w:type="auto"/>
            <w:vMerge/>
            <w:tcBorders>
              <w:top w:val="nil"/>
              <w:left w:val="single" w:sz="4" w:space="0" w:color="auto"/>
              <w:bottom w:val="single" w:sz="4" w:space="0" w:color="auto"/>
              <w:right w:val="single" w:sz="4" w:space="0" w:color="auto"/>
            </w:tcBorders>
            <w:vAlign w:val="center"/>
            <w:hideMark/>
          </w:tcPr>
          <w:p w:rsidR="001801DC" w:rsidRPr="00C53110" w:rsidRDefault="001801DC" w:rsidP="001801DC">
            <w:pPr>
              <w:spacing w:before="0" w:after="0" w:line="240" w:lineRule="auto"/>
              <w:jc w:val="left"/>
              <w:rPr>
                <w:rFonts w:eastAsia="Times New Roman" w:cs="Times New Roman"/>
                <w:color w:val="000000"/>
                <w:szCs w:val="24"/>
              </w:rPr>
            </w:pPr>
          </w:p>
        </w:tc>
        <w:tc>
          <w:tcPr>
            <w:tcW w:w="0" w:type="auto"/>
            <w:vMerge/>
            <w:tcBorders>
              <w:top w:val="nil"/>
              <w:left w:val="single" w:sz="4" w:space="0" w:color="auto"/>
              <w:bottom w:val="single" w:sz="4" w:space="0" w:color="auto"/>
              <w:right w:val="single" w:sz="4" w:space="0" w:color="auto"/>
            </w:tcBorders>
            <w:vAlign w:val="center"/>
            <w:hideMark/>
          </w:tcPr>
          <w:p w:rsidR="001801DC" w:rsidRPr="00C53110" w:rsidRDefault="001801DC" w:rsidP="001801DC">
            <w:pPr>
              <w:spacing w:before="0" w:after="0" w:line="240" w:lineRule="auto"/>
              <w:jc w:val="left"/>
              <w:rPr>
                <w:rFonts w:eastAsia="Times New Roman" w:cs="Times New Roman"/>
                <w:color w:val="000000"/>
                <w:szCs w:val="24"/>
              </w:rPr>
            </w:pP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Bonded</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Unbonded</w:t>
            </w:r>
          </w:p>
        </w:tc>
        <w:tc>
          <w:tcPr>
            <w:tcW w:w="0" w:type="auto"/>
            <w:vMerge/>
            <w:tcBorders>
              <w:top w:val="nil"/>
              <w:left w:val="single" w:sz="4" w:space="0" w:color="auto"/>
              <w:bottom w:val="single" w:sz="4" w:space="0" w:color="auto"/>
              <w:right w:val="single" w:sz="4" w:space="0" w:color="auto"/>
            </w:tcBorders>
            <w:vAlign w:val="center"/>
            <w:hideMark/>
          </w:tcPr>
          <w:p w:rsidR="001801DC" w:rsidRPr="00C53110" w:rsidRDefault="001801DC" w:rsidP="001801DC">
            <w:pPr>
              <w:spacing w:before="0" w:after="0" w:line="240" w:lineRule="auto"/>
              <w:jc w:val="left"/>
              <w:rPr>
                <w:rFonts w:eastAsia="Times New Roman" w:cs="Times New Roman"/>
                <w:color w:val="000000"/>
                <w:szCs w:val="24"/>
              </w:rPr>
            </w:pPr>
          </w:p>
        </w:tc>
        <w:tc>
          <w:tcPr>
            <w:tcW w:w="0" w:type="auto"/>
            <w:vMerge/>
            <w:tcBorders>
              <w:top w:val="nil"/>
              <w:left w:val="single" w:sz="4" w:space="0" w:color="auto"/>
              <w:bottom w:val="single" w:sz="4" w:space="0" w:color="auto"/>
              <w:right w:val="single" w:sz="4" w:space="0" w:color="auto"/>
            </w:tcBorders>
            <w:vAlign w:val="center"/>
            <w:hideMark/>
          </w:tcPr>
          <w:p w:rsidR="001801DC" w:rsidRPr="00C53110" w:rsidRDefault="001801DC" w:rsidP="001801DC">
            <w:pPr>
              <w:spacing w:before="0" w:after="0" w:line="240" w:lineRule="auto"/>
              <w:jc w:val="left"/>
              <w:rPr>
                <w:rFonts w:eastAsia="Times New Roman" w:cs="Times New Roman"/>
                <w:color w:val="000000"/>
                <w:szCs w:val="24"/>
              </w:rPr>
            </w:pPr>
          </w:p>
        </w:tc>
        <w:tc>
          <w:tcPr>
            <w:tcW w:w="0" w:type="auto"/>
            <w:vMerge/>
            <w:tcBorders>
              <w:top w:val="nil"/>
              <w:left w:val="single" w:sz="4" w:space="0" w:color="auto"/>
              <w:bottom w:val="single" w:sz="4" w:space="0" w:color="auto"/>
              <w:right w:val="single" w:sz="4" w:space="0" w:color="auto"/>
            </w:tcBorders>
            <w:vAlign w:val="center"/>
            <w:hideMark/>
          </w:tcPr>
          <w:p w:rsidR="001801DC" w:rsidRPr="00C53110" w:rsidRDefault="001801DC" w:rsidP="001801DC">
            <w:pPr>
              <w:spacing w:before="0" w:after="0" w:line="240" w:lineRule="auto"/>
              <w:jc w:val="left"/>
              <w:rPr>
                <w:rFonts w:eastAsia="Times New Roman" w:cs="Times New Roman"/>
                <w:color w:val="000000"/>
                <w:szCs w:val="24"/>
              </w:rPr>
            </w:pP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Bonded</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Unbonded</w:t>
            </w:r>
          </w:p>
        </w:tc>
        <w:tc>
          <w:tcPr>
            <w:tcW w:w="0" w:type="auto"/>
            <w:vMerge/>
            <w:tcBorders>
              <w:top w:val="nil"/>
              <w:left w:val="single" w:sz="4" w:space="0" w:color="auto"/>
              <w:bottom w:val="single" w:sz="4" w:space="0" w:color="auto"/>
              <w:right w:val="single" w:sz="4" w:space="0" w:color="auto"/>
            </w:tcBorders>
            <w:vAlign w:val="center"/>
            <w:hideMark/>
          </w:tcPr>
          <w:p w:rsidR="001801DC" w:rsidRPr="00C53110" w:rsidRDefault="001801DC" w:rsidP="001801DC">
            <w:pPr>
              <w:spacing w:before="0" w:after="0" w:line="240" w:lineRule="auto"/>
              <w:jc w:val="left"/>
              <w:rPr>
                <w:rFonts w:eastAsia="Times New Roman" w:cs="Times New Roman"/>
                <w:color w:val="000000"/>
                <w:szCs w:val="24"/>
              </w:rPr>
            </w:pPr>
          </w:p>
        </w:tc>
      </w:tr>
      <w:tr w:rsidR="001801DC" w:rsidRPr="00C53110"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Cell 60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3.8E+04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1.8E+05</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652%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69%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335%</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32%</w:t>
            </w:r>
          </w:p>
        </w:tc>
      </w:tr>
      <w:tr w:rsidR="001801DC" w:rsidRPr="00C53110"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Cell 61</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1.2E+06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1.8E+05</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6362%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69%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335%</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33%</w:t>
            </w:r>
          </w:p>
        </w:tc>
      </w:tr>
      <w:tr w:rsidR="001801DC" w:rsidRPr="00C53110"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Cell 62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1.9E+05</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1.2E+07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1317%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82%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932%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40%</w:t>
            </w:r>
          </w:p>
        </w:tc>
      </w:tr>
      <w:tr w:rsidR="001801DC" w:rsidRPr="00C53110"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Cell 63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4.0E+05</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3.0E+07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2407%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81%</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909%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38%</w:t>
            </w:r>
          </w:p>
        </w:tc>
      </w:tr>
      <w:tr w:rsidR="001801DC" w:rsidRPr="00C53110"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Cell 92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44%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Pr>
                <w:rFonts w:eastAsia="Times New Roman" w:cs="Times New Roman"/>
                <w:szCs w:val="24"/>
              </w:rPr>
              <w:t>1</w:t>
            </w:r>
            <w:r w:rsidRPr="00C53110">
              <w:rPr>
                <w:rFonts w:eastAsia="Times New Roman" w:cs="Times New Roman"/>
                <w:szCs w:val="24"/>
              </w:rPr>
              <w:t>%</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Pr>
                <w:rFonts w:eastAsia="Times New Roman" w:cs="Times New Roman"/>
                <w:szCs w:val="24"/>
              </w:rPr>
              <w:t>20</w:t>
            </w:r>
            <w:r w:rsidRPr="00C53110">
              <w:rPr>
                <w:rFonts w:eastAsia="Times New Roman" w:cs="Times New Roman"/>
                <w:szCs w:val="24"/>
              </w:rPr>
              <w:t>%</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36%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98%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Pr>
                <w:rFonts w:eastAsia="Times New Roman" w:cs="Times New Roman"/>
                <w:szCs w:val="24"/>
              </w:rPr>
              <w:t>10</w:t>
            </w:r>
            <w:r w:rsidRPr="00C53110">
              <w:rPr>
                <w:rFonts w:eastAsia="Times New Roman" w:cs="Times New Roman"/>
                <w:szCs w:val="24"/>
              </w:rPr>
              <w:t>%</w:t>
            </w:r>
          </w:p>
        </w:tc>
      </w:tr>
      <w:tr w:rsidR="001801DC" w:rsidRPr="00C53110"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Cell 93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12%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2890%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54%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820%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5%</w:t>
            </w:r>
          </w:p>
        </w:tc>
      </w:tr>
      <w:tr w:rsidR="001801DC" w:rsidRPr="00C53110"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Cell 94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38%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212%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55%</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1146%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7%</w:t>
            </w:r>
          </w:p>
        </w:tc>
      </w:tr>
      <w:tr w:rsidR="001801DC" w:rsidRPr="00C53110"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Cell 95</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30%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55%</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1153%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13%</w:t>
            </w:r>
          </w:p>
        </w:tc>
      </w:tr>
      <w:tr w:rsidR="001801DC" w:rsidRPr="00C53110"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Cell 96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36%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98%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5%</w:t>
            </w:r>
          </w:p>
        </w:tc>
      </w:tr>
      <w:tr w:rsidR="001801DC" w:rsidRPr="00C53110"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Cell 97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44%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1%</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20%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36%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98%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C53110" w:rsidRDefault="001801DC" w:rsidP="001801DC">
            <w:pPr>
              <w:spacing w:before="0" w:after="0" w:line="240" w:lineRule="auto"/>
              <w:jc w:val="center"/>
              <w:rPr>
                <w:rFonts w:eastAsia="Times New Roman" w:cs="Times New Roman"/>
                <w:szCs w:val="24"/>
              </w:rPr>
            </w:pPr>
            <w:r w:rsidRPr="00C53110">
              <w:rPr>
                <w:rFonts w:eastAsia="Times New Roman" w:cs="Times New Roman"/>
                <w:szCs w:val="24"/>
              </w:rPr>
              <w:t>10%</w:t>
            </w:r>
          </w:p>
        </w:tc>
      </w:tr>
    </w:tbl>
    <w:p w:rsidR="001801DC" w:rsidRDefault="001801DC" w:rsidP="001801DC">
      <w:pPr>
        <w:pStyle w:val="Caption"/>
        <w:keepNext/>
      </w:pPr>
    </w:p>
    <w:p w:rsidR="001801DC" w:rsidRDefault="001801DC" w:rsidP="001801DC">
      <w:pPr>
        <w:rPr>
          <w:rFonts w:eastAsia="Times New Roman" w:cs="Times New Roman"/>
          <w:szCs w:val="20"/>
        </w:rPr>
      </w:pPr>
      <w:r>
        <w:br w:type="page"/>
      </w:r>
    </w:p>
    <w:p w:rsidR="00C4192C" w:rsidRDefault="001801DC">
      <w:pPr>
        <w:pStyle w:val="Caption"/>
        <w:keepNext/>
        <w:spacing w:line="240" w:lineRule="auto"/>
      </w:pPr>
      <w:bookmarkStart w:id="392" w:name="_Ref244400227"/>
      <w:bookmarkStart w:id="393" w:name="_Toc244428587"/>
      <w:proofErr w:type="gramStart"/>
      <w:r>
        <w:lastRenderedPageBreak/>
        <w:t xml:space="preserve">Table </w:t>
      </w:r>
      <w:r w:rsidR="007F32E3">
        <w:fldChar w:fldCharType="begin"/>
      </w:r>
      <w:r w:rsidR="00A50B24">
        <w:instrText xml:space="preserve"> SEQ Table \* ARABIC </w:instrText>
      </w:r>
      <w:r w:rsidR="007F32E3">
        <w:fldChar w:fldCharType="separate"/>
      </w:r>
      <w:r w:rsidR="00631FEF">
        <w:rPr>
          <w:noProof/>
        </w:rPr>
        <w:t>56</w:t>
      </w:r>
      <w:r w:rsidR="007F32E3">
        <w:fldChar w:fldCharType="end"/>
      </w:r>
      <w:bookmarkEnd w:id="392"/>
      <w:r>
        <w:t>.</w:t>
      </w:r>
      <w:proofErr w:type="gramEnd"/>
      <w:r>
        <w:t xml:space="preserve"> Summary of structural response predictions due to 18-kip single axle loading for MnROAD cells using </w:t>
      </w:r>
      <w:r w:rsidR="002E7EA4">
        <w:t xml:space="preserve">a </w:t>
      </w:r>
      <w:r>
        <w:t>constant asphalt modulus of elasticity.</w:t>
      </w:r>
      <w:bookmarkEnd w:id="393"/>
    </w:p>
    <w:tbl>
      <w:tblPr>
        <w:tblW w:w="5000" w:type="pct"/>
        <w:jc w:val="center"/>
        <w:tblLook w:val="04A0"/>
      </w:tblPr>
      <w:tblGrid>
        <w:gridCol w:w="1248"/>
        <w:gridCol w:w="1185"/>
        <w:gridCol w:w="822"/>
        <w:gridCol w:w="1313"/>
        <w:gridCol w:w="1658"/>
        <w:gridCol w:w="931"/>
        <w:gridCol w:w="1186"/>
        <w:gridCol w:w="931"/>
        <w:gridCol w:w="1313"/>
        <w:gridCol w:w="1658"/>
        <w:gridCol w:w="931"/>
      </w:tblGrid>
      <w:tr w:rsidR="001801DC" w:rsidRPr="00DE58DA" w:rsidTr="002E7EA4">
        <w:trPr>
          <w:trHeight w:val="233"/>
          <w:jc w:val="center"/>
        </w:trPr>
        <w:tc>
          <w:tcPr>
            <w:tcW w:w="0" w:type="auto"/>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 xml:space="preserve">　</w:t>
            </w:r>
          </w:p>
        </w:tc>
        <w:tc>
          <w:tcPr>
            <w:tcW w:w="0" w:type="auto"/>
            <w:gridSpan w:val="5"/>
            <w:tcBorders>
              <w:top w:val="single" w:sz="4" w:space="0" w:color="auto"/>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PCC stress, psi</w:t>
            </w:r>
          </w:p>
        </w:tc>
        <w:tc>
          <w:tcPr>
            <w:tcW w:w="0" w:type="auto"/>
            <w:gridSpan w:val="5"/>
            <w:tcBorders>
              <w:top w:val="single" w:sz="4" w:space="0" w:color="auto"/>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HMA microstrain</w:t>
            </w:r>
          </w:p>
        </w:tc>
      </w:tr>
      <w:tr w:rsidR="001801DC" w:rsidRPr="00DE58DA" w:rsidTr="002E7EA4">
        <w:trPr>
          <w:trHeight w:val="315"/>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CDOT</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ICT</w:t>
            </w:r>
          </w:p>
        </w:tc>
        <w:tc>
          <w:tcPr>
            <w:tcW w:w="0" w:type="auto"/>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NJDOT</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PCA</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CDOT</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ICT</w:t>
            </w:r>
          </w:p>
        </w:tc>
        <w:tc>
          <w:tcPr>
            <w:tcW w:w="0" w:type="auto"/>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NJDOT</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PCA</w:t>
            </w:r>
          </w:p>
        </w:tc>
      </w:tr>
      <w:tr w:rsidR="001801DC" w:rsidRPr="00DE58DA" w:rsidTr="002E7EA4">
        <w:trPr>
          <w:trHeight w:val="215"/>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vMerge/>
            <w:tcBorders>
              <w:top w:val="nil"/>
              <w:left w:val="single" w:sz="4" w:space="0" w:color="auto"/>
              <w:bottom w:val="single" w:sz="4" w:space="0" w:color="auto"/>
              <w:right w:val="single" w:sz="4" w:space="0" w:color="auto"/>
            </w:tcBorders>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vMerge/>
            <w:tcBorders>
              <w:top w:val="nil"/>
              <w:left w:val="single" w:sz="4" w:space="0" w:color="auto"/>
              <w:bottom w:val="single" w:sz="4" w:space="0" w:color="auto"/>
              <w:right w:val="single" w:sz="4" w:space="0" w:color="auto"/>
            </w:tcBorders>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Bonded</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Unbonded</w:t>
            </w:r>
          </w:p>
        </w:tc>
        <w:tc>
          <w:tcPr>
            <w:tcW w:w="0" w:type="auto"/>
            <w:vMerge/>
            <w:tcBorders>
              <w:top w:val="nil"/>
              <w:left w:val="single" w:sz="4" w:space="0" w:color="auto"/>
              <w:bottom w:val="single" w:sz="4" w:space="0" w:color="auto"/>
              <w:right w:val="single" w:sz="4" w:space="0" w:color="auto"/>
            </w:tcBorders>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vMerge/>
            <w:tcBorders>
              <w:top w:val="nil"/>
              <w:left w:val="single" w:sz="4" w:space="0" w:color="auto"/>
              <w:bottom w:val="single" w:sz="4" w:space="0" w:color="auto"/>
              <w:right w:val="single" w:sz="4" w:space="0" w:color="auto"/>
            </w:tcBorders>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vMerge/>
            <w:tcBorders>
              <w:top w:val="nil"/>
              <w:left w:val="single" w:sz="4" w:space="0" w:color="auto"/>
              <w:bottom w:val="single" w:sz="4" w:space="0" w:color="auto"/>
              <w:right w:val="single" w:sz="4" w:space="0" w:color="auto"/>
            </w:tcBorders>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Bonded</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Unbonded</w:t>
            </w:r>
          </w:p>
        </w:tc>
        <w:tc>
          <w:tcPr>
            <w:tcW w:w="0" w:type="auto"/>
            <w:vMerge/>
            <w:tcBorders>
              <w:top w:val="nil"/>
              <w:left w:val="single" w:sz="4" w:space="0" w:color="auto"/>
              <w:bottom w:val="single" w:sz="4" w:space="0" w:color="auto"/>
              <w:right w:val="single" w:sz="4" w:space="0" w:color="auto"/>
            </w:tcBorders>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60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307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194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106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518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179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102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136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219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105</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61</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312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196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96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503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182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103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137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224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106</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62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312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196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45</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587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175</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103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143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299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110</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63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310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196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45</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591</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176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103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143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297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109</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240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270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103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388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173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129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112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151</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75</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257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132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480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138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81</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126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288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61</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258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133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-44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396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131</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81</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127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319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66</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95</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262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177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-43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364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144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100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127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320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79</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240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168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103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388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160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99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112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151</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62</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240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270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103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388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174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129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112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151</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76</w:t>
            </w:r>
          </w:p>
        </w:tc>
      </w:tr>
    </w:tbl>
    <w:p w:rsidR="001801DC" w:rsidRDefault="001801DC" w:rsidP="001801DC">
      <w:pPr>
        <w:pStyle w:val="Caption"/>
        <w:keepNext/>
      </w:pPr>
    </w:p>
    <w:p w:rsidR="001801DC" w:rsidRDefault="001801DC" w:rsidP="001801DC">
      <w:pPr>
        <w:rPr>
          <w:rFonts w:eastAsia="Times New Roman" w:cs="Times New Roman"/>
          <w:szCs w:val="20"/>
        </w:rPr>
      </w:pPr>
      <w:r>
        <w:br w:type="page"/>
      </w:r>
    </w:p>
    <w:p w:rsidR="001801DC" w:rsidRDefault="001801DC" w:rsidP="001801DC">
      <w:pPr>
        <w:pStyle w:val="Caption"/>
        <w:keepNext/>
      </w:pPr>
      <w:bookmarkStart w:id="394" w:name="_Ref244402758"/>
      <w:bookmarkStart w:id="395" w:name="_Toc244428588"/>
      <w:proofErr w:type="gramStart"/>
      <w:r>
        <w:lastRenderedPageBreak/>
        <w:t xml:space="preserve">Table </w:t>
      </w:r>
      <w:r w:rsidR="007F32E3">
        <w:fldChar w:fldCharType="begin"/>
      </w:r>
      <w:r w:rsidR="00A50B24">
        <w:instrText xml:space="preserve"> SEQ Table \* ARABIC </w:instrText>
      </w:r>
      <w:r w:rsidR="007F32E3">
        <w:fldChar w:fldCharType="separate"/>
      </w:r>
      <w:r w:rsidR="00631FEF">
        <w:rPr>
          <w:noProof/>
        </w:rPr>
        <w:t>57</w:t>
      </w:r>
      <w:r w:rsidR="007F32E3">
        <w:fldChar w:fldCharType="end"/>
      </w:r>
      <w:bookmarkEnd w:id="394"/>
      <w:r>
        <w:t>.</w:t>
      </w:r>
      <w:proofErr w:type="gramEnd"/>
      <w:r>
        <w:t xml:space="preserve"> Summary of stress ratios due to 18-kip single axle loading for MnROAD cells using </w:t>
      </w:r>
      <w:r w:rsidR="002E7EA4">
        <w:t xml:space="preserve">a </w:t>
      </w:r>
      <w:r>
        <w:t>constant asphalt modulus of elasticity.</w:t>
      </w:r>
      <w:bookmarkEnd w:id="395"/>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85"/>
        <w:gridCol w:w="2169"/>
        <w:gridCol w:w="1586"/>
        <w:gridCol w:w="2401"/>
        <w:gridCol w:w="3032"/>
        <w:gridCol w:w="1703"/>
      </w:tblGrid>
      <w:tr w:rsidR="001801DC" w:rsidRPr="00DE58DA" w:rsidTr="002E7EA4">
        <w:trPr>
          <w:trHeight w:val="315"/>
          <w:jc w:val="center"/>
        </w:trPr>
        <w:tc>
          <w:tcPr>
            <w:tcW w:w="0" w:type="auto"/>
            <w:vMerge w:val="restart"/>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vMerge w:val="restart"/>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CDOT</w:t>
            </w:r>
          </w:p>
        </w:tc>
        <w:tc>
          <w:tcPr>
            <w:tcW w:w="0" w:type="auto"/>
            <w:vMerge w:val="restart"/>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ICT</w:t>
            </w:r>
          </w:p>
        </w:tc>
        <w:tc>
          <w:tcPr>
            <w:tcW w:w="0" w:type="auto"/>
            <w:gridSpan w:val="2"/>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NJDOT</w:t>
            </w:r>
          </w:p>
        </w:tc>
        <w:tc>
          <w:tcPr>
            <w:tcW w:w="0" w:type="auto"/>
            <w:vMerge w:val="restart"/>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PCA</w:t>
            </w:r>
          </w:p>
        </w:tc>
      </w:tr>
      <w:tr w:rsidR="001801DC" w:rsidRPr="00DE58DA" w:rsidTr="002E7EA4">
        <w:trPr>
          <w:trHeight w:val="188"/>
          <w:jc w:val="center"/>
        </w:trPr>
        <w:tc>
          <w:tcPr>
            <w:tcW w:w="0" w:type="auto"/>
            <w:vMerge/>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vMerge/>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vMerge/>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Bonded</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Unbonded</w:t>
            </w:r>
          </w:p>
        </w:tc>
        <w:tc>
          <w:tcPr>
            <w:tcW w:w="0" w:type="auto"/>
            <w:vMerge/>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r>
      <w:tr w:rsidR="001801DC" w:rsidRPr="00DE58DA" w:rsidTr="002E7EA4">
        <w:trPr>
          <w:trHeight w:val="315"/>
          <w:jc w:val="center"/>
        </w:trPr>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60</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0.52</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0.33</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0.18</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0.87</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0.30</w:t>
            </w:r>
          </w:p>
        </w:tc>
      </w:tr>
      <w:tr w:rsidR="001801DC" w:rsidRPr="00DE58DA" w:rsidTr="002E7EA4">
        <w:trPr>
          <w:trHeight w:val="315"/>
          <w:jc w:val="center"/>
        </w:trPr>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61</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0.52</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0.33</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0.16</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0.85</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0.31</w:t>
            </w:r>
          </w:p>
        </w:tc>
      </w:tr>
      <w:tr w:rsidR="001801DC" w:rsidRPr="00DE58DA" w:rsidTr="002E7EA4">
        <w:trPr>
          <w:trHeight w:val="315"/>
          <w:jc w:val="center"/>
        </w:trPr>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62</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0.52</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0.33</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0.08</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0.99</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0.29</w:t>
            </w:r>
          </w:p>
        </w:tc>
      </w:tr>
      <w:tr w:rsidR="001801DC" w:rsidRPr="00DE58DA" w:rsidTr="002E7EA4">
        <w:trPr>
          <w:trHeight w:val="315"/>
          <w:jc w:val="center"/>
        </w:trPr>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63</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0.52</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0.33</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0.08</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0.99</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0.29</w:t>
            </w:r>
          </w:p>
        </w:tc>
      </w:tr>
      <w:tr w:rsidR="001801DC" w:rsidRPr="00DE58DA" w:rsidTr="002E7EA4">
        <w:trPr>
          <w:trHeight w:val="315"/>
          <w:jc w:val="center"/>
        </w:trPr>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92</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0.40</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0.45</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0.17</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0.65</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0.29</w:t>
            </w:r>
          </w:p>
        </w:tc>
      </w:tr>
      <w:tr w:rsidR="001801DC" w:rsidRPr="00DE58DA" w:rsidTr="002E7EA4">
        <w:trPr>
          <w:trHeight w:val="315"/>
          <w:jc w:val="center"/>
        </w:trPr>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93</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0.43</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0.22</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-0.01</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0.81</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0.23</w:t>
            </w:r>
          </w:p>
        </w:tc>
      </w:tr>
      <w:tr w:rsidR="001801DC" w:rsidRPr="00DE58DA" w:rsidTr="002E7EA4">
        <w:trPr>
          <w:trHeight w:val="315"/>
          <w:jc w:val="center"/>
        </w:trPr>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94</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0.43</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0.22</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-0.07</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0.66</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0.22</w:t>
            </w:r>
          </w:p>
        </w:tc>
      </w:tr>
      <w:tr w:rsidR="001801DC" w:rsidRPr="00DE58DA" w:rsidTr="002E7EA4">
        <w:trPr>
          <w:trHeight w:val="315"/>
          <w:jc w:val="center"/>
        </w:trPr>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95</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0.44</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0.30</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-0.07</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0.61</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0.24</w:t>
            </w:r>
          </w:p>
        </w:tc>
      </w:tr>
      <w:tr w:rsidR="001801DC" w:rsidRPr="00DE58DA" w:rsidTr="002E7EA4">
        <w:trPr>
          <w:trHeight w:val="315"/>
          <w:jc w:val="center"/>
        </w:trPr>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96</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0.40</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0.28</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0.17</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0.65</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0.27</w:t>
            </w:r>
          </w:p>
        </w:tc>
      </w:tr>
      <w:tr w:rsidR="001801DC" w:rsidRPr="00DE58DA" w:rsidTr="002E7EA4">
        <w:trPr>
          <w:trHeight w:val="315"/>
          <w:jc w:val="center"/>
        </w:trPr>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97</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0.40</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0.45</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0.17</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0.65</w:t>
            </w:r>
          </w:p>
        </w:tc>
        <w:tc>
          <w:tcPr>
            <w:tcW w:w="0" w:type="auto"/>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0.29</w:t>
            </w:r>
          </w:p>
        </w:tc>
      </w:tr>
    </w:tbl>
    <w:p w:rsidR="001801DC" w:rsidRDefault="001801DC" w:rsidP="001801DC">
      <w:pPr>
        <w:rPr>
          <w:rFonts w:eastAsia="Times New Roman" w:cs="Times New Roman"/>
          <w:szCs w:val="20"/>
        </w:rPr>
      </w:pPr>
    </w:p>
    <w:p w:rsidR="001801DC" w:rsidRDefault="001801DC" w:rsidP="001801DC">
      <w:pPr>
        <w:spacing w:before="0" w:after="200" w:line="276" w:lineRule="auto"/>
        <w:jc w:val="left"/>
        <w:rPr>
          <w:rFonts w:eastAsia="Times New Roman" w:cs="Times New Roman"/>
          <w:szCs w:val="20"/>
        </w:rPr>
      </w:pPr>
      <w:r>
        <w:rPr>
          <w:rFonts w:eastAsia="Times New Roman" w:cs="Times New Roman"/>
          <w:szCs w:val="20"/>
        </w:rPr>
        <w:br w:type="page"/>
      </w:r>
    </w:p>
    <w:p w:rsidR="001801DC" w:rsidRDefault="001801DC" w:rsidP="001801DC">
      <w:pPr>
        <w:pStyle w:val="Caption"/>
        <w:keepNext/>
      </w:pPr>
      <w:bookmarkStart w:id="396" w:name="_Ref244425679"/>
      <w:bookmarkStart w:id="397" w:name="_Toc244428589"/>
      <w:proofErr w:type="gramStart"/>
      <w:r>
        <w:lastRenderedPageBreak/>
        <w:t xml:space="preserve">Table </w:t>
      </w:r>
      <w:r w:rsidR="007F32E3">
        <w:fldChar w:fldCharType="begin"/>
      </w:r>
      <w:r w:rsidR="00A50B24">
        <w:instrText xml:space="preserve"> SEQ Table \* ARABIC </w:instrText>
      </w:r>
      <w:r w:rsidR="007F32E3">
        <w:fldChar w:fldCharType="separate"/>
      </w:r>
      <w:r w:rsidR="00631FEF">
        <w:rPr>
          <w:noProof/>
        </w:rPr>
        <w:t>58</w:t>
      </w:r>
      <w:r w:rsidR="007F32E3">
        <w:fldChar w:fldCharType="end"/>
      </w:r>
      <w:bookmarkEnd w:id="396"/>
      <w:r>
        <w:t>.</w:t>
      </w:r>
      <w:proofErr w:type="gramEnd"/>
      <w:r>
        <w:t xml:space="preserve"> Summary of thermal stress/strain predictions for MnROAD cells using </w:t>
      </w:r>
      <w:r w:rsidR="002E7EA4">
        <w:t xml:space="preserve">a </w:t>
      </w:r>
      <w:r>
        <w:t>constant asphalt modulus of elasticity.</w:t>
      </w:r>
      <w:bookmarkEnd w:id="397"/>
    </w:p>
    <w:tbl>
      <w:tblPr>
        <w:tblW w:w="5000" w:type="pct"/>
        <w:jc w:val="center"/>
        <w:tblLook w:val="04A0"/>
      </w:tblPr>
      <w:tblGrid>
        <w:gridCol w:w="1248"/>
        <w:gridCol w:w="1185"/>
        <w:gridCol w:w="822"/>
        <w:gridCol w:w="1313"/>
        <w:gridCol w:w="1658"/>
        <w:gridCol w:w="931"/>
        <w:gridCol w:w="1186"/>
        <w:gridCol w:w="931"/>
        <w:gridCol w:w="1313"/>
        <w:gridCol w:w="1658"/>
        <w:gridCol w:w="931"/>
      </w:tblGrid>
      <w:tr w:rsidR="001801DC" w:rsidRPr="00DE58DA" w:rsidTr="002E7EA4">
        <w:trPr>
          <w:trHeight w:val="315"/>
          <w:jc w:val="center"/>
        </w:trPr>
        <w:tc>
          <w:tcPr>
            <w:tcW w:w="0" w:type="auto"/>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 xml:space="preserve">　</w:t>
            </w:r>
          </w:p>
        </w:tc>
        <w:tc>
          <w:tcPr>
            <w:tcW w:w="0" w:type="auto"/>
            <w:gridSpan w:val="5"/>
            <w:tcBorders>
              <w:top w:val="single" w:sz="4" w:space="0" w:color="auto"/>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PCC stress, psi</w:t>
            </w:r>
          </w:p>
        </w:tc>
        <w:tc>
          <w:tcPr>
            <w:tcW w:w="0" w:type="auto"/>
            <w:gridSpan w:val="5"/>
            <w:tcBorders>
              <w:top w:val="single" w:sz="4" w:space="0" w:color="auto"/>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HMA microstrain</w:t>
            </w:r>
          </w:p>
        </w:tc>
      </w:tr>
      <w:tr w:rsidR="001801DC" w:rsidRPr="00DE58DA" w:rsidTr="002E7EA4">
        <w:trPr>
          <w:trHeight w:val="315"/>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CDOT</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ICT</w:t>
            </w:r>
          </w:p>
        </w:tc>
        <w:tc>
          <w:tcPr>
            <w:tcW w:w="0" w:type="auto"/>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NJDOT</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PCA</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CDOT</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ICT</w:t>
            </w:r>
          </w:p>
        </w:tc>
        <w:tc>
          <w:tcPr>
            <w:tcW w:w="0" w:type="auto"/>
            <w:gridSpan w:val="2"/>
            <w:tcBorders>
              <w:top w:val="single" w:sz="4" w:space="0" w:color="auto"/>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NJDOT</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color w:val="000000"/>
                <w:szCs w:val="24"/>
                <w:lang w:eastAsia="zh-CN"/>
              </w:rPr>
            </w:pPr>
            <w:r w:rsidRPr="00DE58DA">
              <w:rPr>
                <w:rFonts w:eastAsia="SimSun" w:cs="Times New Roman"/>
                <w:color w:val="000000"/>
                <w:szCs w:val="24"/>
                <w:lang w:eastAsia="zh-CN"/>
              </w:rPr>
              <w:t>PCA</w:t>
            </w:r>
          </w:p>
        </w:tc>
      </w:tr>
      <w:tr w:rsidR="001801DC" w:rsidRPr="00DE58DA" w:rsidTr="002E7EA4">
        <w:trPr>
          <w:trHeight w:val="315"/>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vMerge/>
            <w:tcBorders>
              <w:top w:val="nil"/>
              <w:left w:val="single" w:sz="4" w:space="0" w:color="auto"/>
              <w:bottom w:val="single" w:sz="4" w:space="0" w:color="auto"/>
              <w:right w:val="single" w:sz="4" w:space="0" w:color="auto"/>
            </w:tcBorders>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vMerge/>
            <w:tcBorders>
              <w:top w:val="nil"/>
              <w:left w:val="single" w:sz="4" w:space="0" w:color="auto"/>
              <w:bottom w:val="single" w:sz="4" w:space="0" w:color="auto"/>
              <w:right w:val="single" w:sz="4" w:space="0" w:color="auto"/>
            </w:tcBorders>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Bonded</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Unbonded</w:t>
            </w:r>
          </w:p>
        </w:tc>
        <w:tc>
          <w:tcPr>
            <w:tcW w:w="0" w:type="auto"/>
            <w:vMerge/>
            <w:tcBorders>
              <w:top w:val="nil"/>
              <w:left w:val="single" w:sz="4" w:space="0" w:color="auto"/>
              <w:bottom w:val="single" w:sz="4" w:space="0" w:color="auto"/>
              <w:right w:val="single" w:sz="4" w:space="0" w:color="auto"/>
            </w:tcBorders>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vMerge/>
            <w:tcBorders>
              <w:top w:val="nil"/>
              <w:left w:val="single" w:sz="4" w:space="0" w:color="auto"/>
              <w:bottom w:val="single" w:sz="4" w:space="0" w:color="auto"/>
              <w:right w:val="single" w:sz="4" w:space="0" w:color="auto"/>
            </w:tcBorders>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vMerge/>
            <w:tcBorders>
              <w:top w:val="nil"/>
              <w:left w:val="single" w:sz="4" w:space="0" w:color="auto"/>
              <w:bottom w:val="single" w:sz="4" w:space="0" w:color="auto"/>
              <w:right w:val="single" w:sz="4" w:space="0" w:color="auto"/>
            </w:tcBorders>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Bonded</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Unbonded</w:t>
            </w:r>
          </w:p>
        </w:tc>
        <w:tc>
          <w:tcPr>
            <w:tcW w:w="0" w:type="auto"/>
            <w:vMerge/>
            <w:tcBorders>
              <w:top w:val="nil"/>
              <w:left w:val="single" w:sz="4" w:space="0" w:color="auto"/>
              <w:bottom w:val="single" w:sz="4" w:space="0" w:color="auto"/>
              <w:right w:val="single" w:sz="4" w:space="0" w:color="auto"/>
            </w:tcBorders>
            <w:vAlign w:val="center"/>
            <w:hideMark/>
          </w:tcPr>
          <w:p w:rsidR="001801DC" w:rsidRPr="00DE58DA" w:rsidRDefault="001801DC" w:rsidP="001801DC">
            <w:pPr>
              <w:spacing w:before="0" w:after="0" w:line="240" w:lineRule="auto"/>
              <w:jc w:val="left"/>
              <w:rPr>
                <w:rFonts w:eastAsia="SimSun" w:cs="Times New Roman"/>
                <w:color w:val="000000"/>
                <w:szCs w:val="24"/>
                <w:lang w:eastAsia="zh-CN"/>
              </w:rPr>
            </w:pP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60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37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-40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-54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-2</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61</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41</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-41</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-55</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-3</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62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28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-36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-47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2</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63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32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-40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-52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20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-57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-78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-6</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93</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-11</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67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-52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-66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-13</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-11</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50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-39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-49</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12</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-9</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95</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-11</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34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-36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-45</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-2</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64</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-57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-78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25</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-15</w:t>
            </w:r>
          </w:p>
        </w:tc>
      </w:tr>
      <w:tr w:rsidR="001801DC" w:rsidRPr="00DE58DA" w:rsidTr="002E7EA4">
        <w:trPr>
          <w:trHeight w:val="315"/>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Cell 97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20</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-57</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-78</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16</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N.A.</w:t>
            </w:r>
          </w:p>
        </w:tc>
        <w:tc>
          <w:tcPr>
            <w:tcW w:w="0" w:type="auto"/>
            <w:tcBorders>
              <w:top w:val="nil"/>
              <w:left w:val="nil"/>
              <w:bottom w:val="single" w:sz="4" w:space="0" w:color="auto"/>
              <w:right w:val="single" w:sz="4" w:space="0" w:color="auto"/>
            </w:tcBorders>
            <w:shd w:val="clear" w:color="auto" w:fill="auto"/>
            <w:noWrap/>
            <w:vAlign w:val="center"/>
            <w:hideMark/>
          </w:tcPr>
          <w:p w:rsidR="001801DC" w:rsidRPr="00DE58DA" w:rsidRDefault="001801DC" w:rsidP="001801DC">
            <w:pPr>
              <w:spacing w:before="0" w:after="0" w:line="240" w:lineRule="auto"/>
              <w:jc w:val="center"/>
              <w:rPr>
                <w:rFonts w:eastAsia="SimSun" w:cs="Times New Roman"/>
                <w:szCs w:val="24"/>
                <w:lang w:eastAsia="zh-CN"/>
              </w:rPr>
            </w:pPr>
            <w:r w:rsidRPr="00DE58DA">
              <w:rPr>
                <w:rFonts w:eastAsia="SimSun" w:cs="Times New Roman"/>
                <w:szCs w:val="24"/>
                <w:lang w:eastAsia="zh-CN"/>
              </w:rPr>
              <w:t>-6</w:t>
            </w:r>
          </w:p>
        </w:tc>
      </w:tr>
    </w:tbl>
    <w:p w:rsidR="001801DC" w:rsidRDefault="001801DC" w:rsidP="001801DC">
      <w:pPr>
        <w:sectPr w:rsidR="001801DC" w:rsidSect="001801DC">
          <w:pgSz w:w="15840" w:h="12240" w:orient="landscape"/>
          <w:pgMar w:top="1440" w:right="1440" w:bottom="1440" w:left="1440" w:header="720" w:footer="720" w:gutter="0"/>
          <w:cols w:space="720"/>
          <w:docGrid w:linePitch="360"/>
        </w:sectPr>
      </w:pPr>
    </w:p>
    <w:p w:rsidR="001801DC" w:rsidRDefault="00DC3656" w:rsidP="001801DC">
      <w:pPr>
        <w:pStyle w:val="Heading2"/>
      </w:pPr>
      <w:bookmarkStart w:id="398" w:name="_Toc292375736"/>
      <w:r>
        <w:lastRenderedPageBreak/>
        <w:t>RECOMMENDATIONS FOR NEW GUIDE</w:t>
      </w:r>
      <w:bookmarkEnd w:id="398"/>
    </w:p>
    <w:p w:rsidR="001801DC" w:rsidRDefault="001801DC" w:rsidP="001801DC">
      <w:r>
        <w:t xml:space="preserve">In this task, the structural and performance models for whitetopping pavements, concrete pavements and asphalt pavements </w:t>
      </w:r>
      <w:r w:rsidR="00C11C22">
        <w:t xml:space="preserve">were </w:t>
      </w:r>
      <w:r>
        <w:t xml:space="preserve">reviewed, with special attention paid to the modeling effort </w:t>
      </w:r>
      <w:r w:rsidR="002E7EA4">
        <w:t xml:space="preserve">of </w:t>
      </w:r>
      <w:r>
        <w:t>the interface bonding.</w:t>
      </w:r>
    </w:p>
    <w:p w:rsidR="00E91ECE" w:rsidRDefault="001801DC" w:rsidP="00E91ECE">
      <w:r>
        <w:t xml:space="preserve">The mechanistic-empirical approach that has been used in most of the currently available </w:t>
      </w:r>
      <w:r w:rsidR="002E7EA4">
        <w:t>whitetopping</w:t>
      </w:r>
      <w:r>
        <w:t xml:space="preserve"> structural models shows </w:t>
      </w:r>
      <w:r w:rsidR="005D0FC2">
        <w:t>the</w:t>
      </w:r>
      <w:r>
        <w:t xml:space="preserve"> merit in combining the advantages of both analytical and numerical models.  Such an approach is usually implemented in three steps, namely calculating the stress and strain by finite element methods, correlating the FEM calculated stresses and strains to typical pavement parameters</w:t>
      </w:r>
      <w:r w:rsidR="00FA114C">
        <w:t>,</w:t>
      </w:r>
      <w:r>
        <w:t xml:space="preserve"> and finally</w:t>
      </w:r>
      <w:r w:rsidR="000023CD">
        <w:t>,</w:t>
      </w:r>
      <w:r>
        <w:t xml:space="preserve"> calibrating the established correlations based on field observations.  </w:t>
      </w:r>
      <w:r w:rsidR="001D59A7">
        <w:t>Three</w:t>
      </w:r>
      <w:r>
        <w:t xml:space="preserve"> models have been identified using such an approach during the development, namely the </w:t>
      </w:r>
      <w:r w:rsidR="001D59A7">
        <w:t xml:space="preserve">CDOT </w:t>
      </w:r>
      <w:r>
        <w:t xml:space="preserve">model, the </w:t>
      </w:r>
      <w:r w:rsidR="001D59A7">
        <w:t xml:space="preserve">NJDOT </w:t>
      </w:r>
      <w:r>
        <w:t>model</w:t>
      </w:r>
      <w:r w:rsidR="001D59A7">
        <w:t xml:space="preserve"> and</w:t>
      </w:r>
      <w:r>
        <w:t xml:space="preserve"> the </w:t>
      </w:r>
      <w:r w:rsidR="001D59A7">
        <w:t xml:space="preserve">PCA </w:t>
      </w:r>
      <w:r>
        <w:t xml:space="preserve">model (ICT </w:t>
      </w:r>
      <w:r w:rsidR="001D59A7">
        <w:t>method</w:t>
      </w:r>
      <w:r>
        <w:t xml:space="preserve"> </w:t>
      </w:r>
      <w:r w:rsidR="001D59A7">
        <w:t>employs the</w:t>
      </w:r>
      <w:r>
        <w:t xml:space="preserve"> PCA model).  During the development of the </w:t>
      </w:r>
      <w:r w:rsidR="001D59A7">
        <w:t xml:space="preserve">CDOT and the </w:t>
      </w:r>
      <w:r>
        <w:t xml:space="preserve">NJDOT models, </w:t>
      </w:r>
      <w:r w:rsidR="000023CD">
        <w:t xml:space="preserve">a </w:t>
      </w:r>
      <w:r>
        <w:t xml:space="preserve">2-D FEM analysis was employed and the so-called ‘2.5-D’ FEM was used to develop the PCA </w:t>
      </w:r>
      <w:r w:rsidR="001D59A7">
        <w:t>model</w:t>
      </w:r>
      <w:r>
        <w:t xml:space="preserve">.  The 2.5-D FEM analysis </w:t>
      </w:r>
      <w:r w:rsidR="00DA634C">
        <w:t xml:space="preserve">for </w:t>
      </w:r>
      <w:r>
        <w:t xml:space="preserve">developing </w:t>
      </w:r>
      <w:r w:rsidR="000023CD">
        <w:t xml:space="preserve">the </w:t>
      </w:r>
      <w:r>
        <w:t>analytical stress/strain equations is more capable to capture the unique features of whitetopping due</w:t>
      </w:r>
      <w:r w:rsidR="001D59A7">
        <w:t xml:space="preserve"> to the employment of 3-D FEM.</w:t>
      </w:r>
      <w:r w:rsidR="00E91ECE">
        <w:t xml:space="preserve">  The performance of the NJDOT, the ICT, the PCA and the CDOT method</w:t>
      </w:r>
      <w:r w:rsidR="005D0FC2">
        <w:t>s</w:t>
      </w:r>
      <w:r w:rsidR="00E91ECE">
        <w:t xml:space="preserve"> </w:t>
      </w:r>
      <w:r w:rsidR="00C11C22">
        <w:t xml:space="preserve">were </w:t>
      </w:r>
      <w:r w:rsidR="00E91ECE">
        <w:t xml:space="preserve">evaluated using field observations.  None of the methods yield perfect predictions for the fatigue development of </w:t>
      </w:r>
      <w:r w:rsidR="004963CE">
        <w:t xml:space="preserve">the </w:t>
      </w:r>
      <w:r w:rsidR="00E91ECE">
        <w:t>MnROAD cells.  The PCA and the CDOT method</w:t>
      </w:r>
      <w:r w:rsidR="005D0FC2">
        <w:t>s</w:t>
      </w:r>
      <w:r w:rsidR="00E91ECE">
        <w:t xml:space="preserve"> seem to be able to yield the most reasonable predictions for the PCC fatigue.  This might be </w:t>
      </w:r>
      <w:r w:rsidR="000B7B0B">
        <w:t>because of</w:t>
      </w:r>
      <w:r w:rsidR="00E91ECE">
        <w:t xml:space="preserve"> the consideration of partial bonding.  Therefore, the PCA structural model seems </w:t>
      </w:r>
      <w:r w:rsidR="004963CE">
        <w:t xml:space="preserve">to be </w:t>
      </w:r>
      <w:r w:rsidR="00E91ECE">
        <w:t xml:space="preserve">the most favorable model </w:t>
      </w:r>
      <w:r w:rsidR="004963CE">
        <w:t>for</w:t>
      </w:r>
      <w:r w:rsidR="00E91ECE">
        <w:t xml:space="preserve"> which the new design guide can be developed.</w:t>
      </w:r>
    </w:p>
    <w:p w:rsidR="001801DC" w:rsidRDefault="001801DC" w:rsidP="001801DC">
      <w:r>
        <w:t xml:space="preserve">With respect to the concrete performance model, the PCA and ACPA models were the most-widely borrowed ones by the current whitetopping design methods.  The PCA model only </w:t>
      </w:r>
      <w:r w:rsidR="001D59A7">
        <w:t xml:space="preserve">employs </w:t>
      </w:r>
      <w:r>
        <w:t xml:space="preserve">the stress ratio as </w:t>
      </w:r>
      <w:r w:rsidR="004963CE">
        <w:t xml:space="preserve">an </w:t>
      </w:r>
      <w:r>
        <w:t xml:space="preserve">input and </w:t>
      </w:r>
      <w:r w:rsidR="001D59A7">
        <w:t xml:space="preserve">yields an average fatigue </w:t>
      </w:r>
      <w:r w:rsidR="004963CE">
        <w:t xml:space="preserve">prediction </w:t>
      </w:r>
      <w:r w:rsidR="001D59A7">
        <w:t>among the fatigue models</w:t>
      </w:r>
      <w:r>
        <w:t xml:space="preserve">.  The </w:t>
      </w:r>
      <w:r w:rsidR="001D59A7">
        <w:t xml:space="preserve">modified ACPA model not only </w:t>
      </w:r>
      <w:r>
        <w:t xml:space="preserve">considers the stress ratio but also </w:t>
      </w:r>
      <w:r w:rsidR="001D59A7">
        <w:t>takes into a</w:t>
      </w:r>
      <w:r w:rsidR="0043473A">
        <w:t>c</w:t>
      </w:r>
      <w:r w:rsidR="001D59A7">
        <w:t xml:space="preserve">count </w:t>
      </w:r>
      <w:r>
        <w:t>the design pr</w:t>
      </w:r>
      <w:r w:rsidR="001D59A7">
        <w:t>obability and failure criterion</w:t>
      </w:r>
      <w:r w:rsidR="00675A78">
        <w:t>;</w:t>
      </w:r>
      <w:r w:rsidR="001D59A7">
        <w:t xml:space="preserve"> furthermore</w:t>
      </w:r>
      <w:r w:rsidR="00675A78">
        <w:t>,</w:t>
      </w:r>
      <w:r w:rsidR="001D59A7">
        <w:t xml:space="preserve"> it yields similar predictions </w:t>
      </w:r>
      <w:r w:rsidR="00675A78">
        <w:t xml:space="preserve">to </w:t>
      </w:r>
      <w:r w:rsidR="001D59A7">
        <w:t>the PCA model.</w:t>
      </w:r>
      <w:r>
        <w:t xml:space="preserve">  </w:t>
      </w:r>
      <w:r w:rsidR="001D59A7">
        <w:t xml:space="preserve">Therefore, either one </w:t>
      </w:r>
      <w:r w:rsidR="00675A78">
        <w:t xml:space="preserve">would </w:t>
      </w:r>
      <w:r w:rsidR="001D59A7">
        <w:t>be a good candidate in modeling the fatigue performance for PCC.</w:t>
      </w:r>
      <w:r>
        <w:t xml:space="preserve">  </w:t>
      </w:r>
    </w:p>
    <w:p w:rsidR="001801DC" w:rsidRDefault="001801DC" w:rsidP="001801DC">
      <w:r>
        <w:lastRenderedPageBreak/>
        <w:t>The Asphalt Institute fatigue model is the only model used in the current whitetopping designs</w:t>
      </w:r>
      <w:r w:rsidR="00FB6E94">
        <w:t xml:space="preserve">, except </w:t>
      </w:r>
      <w:r w:rsidR="00675A78">
        <w:t xml:space="preserve">for </w:t>
      </w:r>
      <w:r w:rsidR="00FB6E94">
        <w:t>the ICT method</w:t>
      </w:r>
      <w:r w:rsidR="00FA114C">
        <w:t>,</w:t>
      </w:r>
      <w:r>
        <w:t xml:space="preserve"> </w:t>
      </w:r>
      <w:r w:rsidR="00FB6E94">
        <w:t>where</w:t>
      </w:r>
      <w:r>
        <w:t xml:space="preserve"> the asphalt fatigue </w:t>
      </w:r>
      <w:r w:rsidR="00FB6E94">
        <w:t xml:space="preserve">is not considered as a </w:t>
      </w:r>
      <w:r>
        <w:t>failure</w:t>
      </w:r>
      <w:r w:rsidR="00FB6E94">
        <w:t xml:space="preserve"> criterion</w:t>
      </w:r>
      <w:r>
        <w:t>.</w:t>
      </w:r>
      <w:r w:rsidR="00FB6E94">
        <w:t xml:space="preserve">  However, it is </w:t>
      </w:r>
      <w:r w:rsidR="00675A78">
        <w:t xml:space="preserve">worth noting </w:t>
      </w:r>
      <w:r w:rsidR="00FB6E94">
        <w:t>that the Asphalt Institute model</w:t>
      </w:r>
      <w:r>
        <w:t xml:space="preserve"> </w:t>
      </w:r>
      <w:r w:rsidR="00FB6E94">
        <w:t xml:space="preserve">was </w:t>
      </w:r>
      <w:r w:rsidR="00727181">
        <w:t xml:space="preserve">not </w:t>
      </w:r>
      <w:r w:rsidR="00FB6E94">
        <w:t xml:space="preserve">developed for </w:t>
      </w:r>
      <w:r w:rsidR="00675A78">
        <w:t xml:space="preserve">a </w:t>
      </w:r>
      <w:r w:rsidR="00727181">
        <w:t>flexible</w:t>
      </w:r>
      <w:r w:rsidR="00FB6E94">
        <w:t xml:space="preserve"> </w:t>
      </w:r>
      <w:r w:rsidR="00727181">
        <w:t>layer underlying a concrete overlay.  Therefore,</w:t>
      </w:r>
      <w:r w:rsidR="00FB6E94">
        <w:t xml:space="preserve"> </w:t>
      </w:r>
      <w:r w:rsidR="00675A78">
        <w:t xml:space="preserve">a </w:t>
      </w:r>
      <w:r w:rsidR="00727181">
        <w:t>r</w:t>
      </w:r>
      <w:r>
        <w:t xml:space="preserve">esearch effort is still needed to </w:t>
      </w:r>
      <w:r w:rsidR="00727181">
        <w:t>validate the employment of the Asphalt Institute model into whitetopping design</w:t>
      </w:r>
      <w:r>
        <w:t>.</w:t>
      </w:r>
    </w:p>
    <w:p w:rsidR="00B779F7" w:rsidRDefault="00B779F7" w:rsidP="00B779F7">
      <w:r>
        <w:t xml:space="preserve">Based on the literature review and </w:t>
      </w:r>
      <w:r w:rsidR="0057734C">
        <w:t xml:space="preserve">the </w:t>
      </w:r>
      <w:r>
        <w:t>evaluation of the current design methods, the following models are believed the best candidates to develop the new UTW design guide, namely the PCA structural model, the PCA/ACPA PCC fatigue model and the Asphalt Institute asphalt fatigue model.</w:t>
      </w:r>
    </w:p>
    <w:p w:rsidR="00B779F7" w:rsidRDefault="00B779F7" w:rsidP="00B779F7">
      <w:r>
        <w:t>No model is currently available for the interface bonding.  Based on the review, more laboratory and field work is still needed to characterize the interface debonding, which contributes greatly to the failure of whitetopping, especially UTWs. This issue will be addressed in Task 3.</w:t>
      </w:r>
    </w:p>
    <w:p w:rsidR="0057734C" w:rsidRDefault="00E91ECE" w:rsidP="001801DC">
      <w:r>
        <w:t xml:space="preserve">During the evaluation, it </w:t>
      </w:r>
      <w:r w:rsidR="00E97B11">
        <w:t xml:space="preserve">was </w:t>
      </w:r>
      <w:r>
        <w:t>also identified that the asphalt modulus of elasticity is such an important parameter in stress predictions that a monthly based asphalt modulus of elasticity should be used.  To achieve this goal, a nation-wide characterization for climate in terms of ambient temperature and temperature gradient should be carried out.</w:t>
      </w:r>
      <w:r w:rsidR="00B779F7">
        <w:t xml:space="preserve">  This issue will be addressed in Task 4.</w:t>
      </w:r>
      <w:r w:rsidR="0057734C">
        <w:t xml:space="preserve">  Furthermore, the condition of the existing asphalt layer has to be characterized, possibly in terms of its stiffness, so that the regions where reflective cracking/distress is most likely to occur can be predicted and repairs can be suggested in advance. </w:t>
      </w:r>
    </w:p>
    <w:p w:rsidR="001801DC" w:rsidRDefault="001801DC" w:rsidP="001801DC">
      <w:pPr>
        <w:spacing w:before="0" w:after="200" w:line="276" w:lineRule="auto"/>
        <w:jc w:val="left"/>
      </w:pPr>
      <w:r>
        <w:br w:type="page"/>
      </w:r>
    </w:p>
    <w:p w:rsidR="001801DC" w:rsidRDefault="001801DC" w:rsidP="001801DC">
      <w:pPr>
        <w:pStyle w:val="Heading2"/>
      </w:pPr>
      <w:bookmarkStart w:id="399" w:name="_Toc244428400"/>
      <w:bookmarkStart w:id="400" w:name="_Toc292375737"/>
      <w:r>
        <w:lastRenderedPageBreak/>
        <w:t>References</w:t>
      </w:r>
      <w:bookmarkEnd w:id="399"/>
      <w:bookmarkEnd w:id="400"/>
    </w:p>
    <w:p w:rsidR="00975BA9" w:rsidRDefault="00975BA9" w:rsidP="001801DC">
      <w:pPr>
        <w:autoSpaceDE w:val="0"/>
        <w:autoSpaceDN w:val="0"/>
        <w:adjustRightInd w:val="0"/>
        <w:rPr>
          <w:rFonts w:cs="Times New Roman"/>
          <w:szCs w:val="24"/>
        </w:rPr>
      </w:pPr>
      <w:proofErr w:type="gramStart"/>
      <w:r>
        <w:rPr>
          <w:rFonts w:cs="Times New Roman"/>
          <w:szCs w:val="24"/>
        </w:rPr>
        <w:t>AASHTO (1993).</w:t>
      </w:r>
      <w:proofErr w:type="gramEnd"/>
      <w:r>
        <w:rPr>
          <w:rFonts w:cs="Times New Roman"/>
          <w:szCs w:val="24"/>
        </w:rPr>
        <w:t xml:space="preserve"> </w:t>
      </w:r>
      <w:proofErr w:type="gramStart"/>
      <w:r>
        <w:rPr>
          <w:rFonts w:cs="Times New Roman"/>
          <w:szCs w:val="24"/>
        </w:rPr>
        <w:t>AASHTO Guide for Design of Pavement Structures.</w:t>
      </w:r>
      <w:proofErr w:type="gramEnd"/>
    </w:p>
    <w:p w:rsidR="001801DC" w:rsidRDefault="001801DC" w:rsidP="001801DC">
      <w:pPr>
        <w:autoSpaceDE w:val="0"/>
        <w:autoSpaceDN w:val="0"/>
        <w:adjustRightInd w:val="0"/>
        <w:rPr>
          <w:rFonts w:cs="Times New Roman"/>
          <w:szCs w:val="24"/>
        </w:rPr>
      </w:pPr>
      <w:r w:rsidRPr="00D91AE6">
        <w:rPr>
          <w:rFonts w:cs="Times New Roman"/>
          <w:szCs w:val="24"/>
        </w:rPr>
        <w:t>ARA, I., ERES Division. (2004). Guide for Mechanistic-Empirical Design of New and Rehabilitated Pavement Structures.</w:t>
      </w:r>
    </w:p>
    <w:p w:rsidR="001801DC" w:rsidRDefault="001801DC" w:rsidP="001801DC">
      <w:pPr>
        <w:autoSpaceDE w:val="0"/>
        <w:autoSpaceDN w:val="0"/>
        <w:adjustRightInd w:val="0"/>
        <w:rPr>
          <w:rFonts w:cs="Times New Roman"/>
          <w:szCs w:val="24"/>
        </w:rPr>
      </w:pPr>
      <w:r>
        <w:rPr>
          <w:rFonts w:cs="Times New Roman"/>
          <w:szCs w:val="24"/>
        </w:rPr>
        <w:t>Asphalt Institute, (1982). Research and Development of The Asphalt Institute’s Thickness Design Manual (MS-1) Ninth Edition</w:t>
      </w:r>
      <w:proofErr w:type="gramStart"/>
      <w:r>
        <w:rPr>
          <w:rFonts w:cs="Times New Roman"/>
          <w:szCs w:val="24"/>
        </w:rPr>
        <w:t>,  Research</w:t>
      </w:r>
      <w:proofErr w:type="gramEnd"/>
      <w:r>
        <w:rPr>
          <w:rFonts w:cs="Times New Roman"/>
          <w:szCs w:val="24"/>
        </w:rPr>
        <w:t xml:space="preserve"> Report No. 82-2.</w:t>
      </w:r>
    </w:p>
    <w:p w:rsidR="001801DC" w:rsidRDefault="001801DC" w:rsidP="001801DC">
      <w:pPr>
        <w:autoSpaceDE w:val="0"/>
        <w:autoSpaceDN w:val="0"/>
        <w:adjustRightInd w:val="0"/>
      </w:pPr>
      <w:r w:rsidRPr="00D222B1">
        <w:t>Burnham, T.R.</w:t>
      </w:r>
      <w:r>
        <w:t xml:space="preserve"> (2005).</w:t>
      </w:r>
      <w:r w:rsidRPr="00D222B1">
        <w:t xml:space="preserve"> </w:t>
      </w:r>
      <w:proofErr w:type="gramStart"/>
      <w:r w:rsidRPr="00D222B1">
        <w:t>Forensic Investigation Report for MnROAD Ultrathin White</w:t>
      </w:r>
      <w:r>
        <w:t>topping Test Cells 93, 94 and 95</w:t>
      </w:r>
      <w:r w:rsidRPr="00D222B1">
        <w:t>.</w:t>
      </w:r>
      <w:proofErr w:type="gramEnd"/>
      <w:r w:rsidRPr="00D222B1">
        <w:t xml:space="preserve"> </w:t>
      </w:r>
      <w:proofErr w:type="gramStart"/>
      <w:r w:rsidRPr="00D222B1">
        <w:t>Report MN/RC-2005-45</w:t>
      </w:r>
      <w:r>
        <w:t>.</w:t>
      </w:r>
      <w:proofErr w:type="gramEnd"/>
    </w:p>
    <w:p w:rsidR="001801DC" w:rsidRDefault="001801DC" w:rsidP="001801DC">
      <w:pPr>
        <w:autoSpaceDE w:val="0"/>
        <w:autoSpaceDN w:val="0"/>
        <w:adjustRightInd w:val="0"/>
      </w:pPr>
      <w:r>
        <w:t xml:space="preserve">Burnham, T.R. (2006). </w:t>
      </w:r>
      <w:r w:rsidRPr="00D222B1">
        <w:t>Construction Report for MnROAD Thin Whitetopping Test Cells 60-63. Report MN/RC -2006-18</w:t>
      </w:r>
      <w:r>
        <w:t>.</w:t>
      </w:r>
    </w:p>
    <w:p w:rsidR="00ED4314" w:rsidRDefault="00ED4314" w:rsidP="001801DC">
      <w:pPr>
        <w:autoSpaceDE w:val="0"/>
        <w:autoSpaceDN w:val="0"/>
        <w:adjustRightInd w:val="0"/>
      </w:pPr>
      <w:proofErr w:type="spellStart"/>
      <w:r>
        <w:t>Cown</w:t>
      </w:r>
      <w:proofErr w:type="spellEnd"/>
      <w:r>
        <w:t xml:space="preserve">, R.M. (1997). </w:t>
      </w:r>
      <w:proofErr w:type="gramStart"/>
      <w:r>
        <w:t>Pavement Condition Survey of Ultra-thin Whitetopping Projects.</w:t>
      </w:r>
      <w:proofErr w:type="gramEnd"/>
      <w:r>
        <w:t xml:space="preserve"> </w:t>
      </w:r>
      <w:proofErr w:type="gramStart"/>
      <w:r>
        <w:t>6</w:t>
      </w:r>
      <w:r w:rsidRPr="00ED4314">
        <w:rPr>
          <w:vertAlign w:val="superscript"/>
        </w:rPr>
        <w:t>th</w:t>
      </w:r>
      <w:r>
        <w:t xml:space="preserve"> International Conference on Concrete Pavement Design and Rehabilitation, Vol.2, P.175, Purdue University, Lafayette, Indiana.</w:t>
      </w:r>
      <w:proofErr w:type="gramEnd"/>
    </w:p>
    <w:p w:rsidR="001801DC" w:rsidRPr="00E07151" w:rsidRDefault="001801DC" w:rsidP="001801DC">
      <w:pPr>
        <w:rPr>
          <w:rFonts w:cs="Times New Roman"/>
          <w:szCs w:val="24"/>
        </w:rPr>
      </w:pPr>
      <w:proofErr w:type="gramStart"/>
      <w:r w:rsidRPr="00E07151">
        <w:rPr>
          <w:rFonts w:cs="Times New Roman"/>
          <w:szCs w:val="24"/>
        </w:rPr>
        <w:t>Darter, M.I. and E.J. Barenberg</w:t>
      </w:r>
      <w:r>
        <w:rPr>
          <w:rFonts w:cs="Times New Roman"/>
          <w:szCs w:val="24"/>
        </w:rPr>
        <w:t xml:space="preserve"> (1977).</w:t>
      </w:r>
      <w:proofErr w:type="gramEnd"/>
      <w:r w:rsidRPr="00E07151">
        <w:rPr>
          <w:rFonts w:cs="Times New Roman"/>
          <w:szCs w:val="24"/>
        </w:rPr>
        <w:t xml:space="preserve"> </w:t>
      </w:r>
      <w:proofErr w:type="gramStart"/>
      <w:r w:rsidRPr="00E07151">
        <w:rPr>
          <w:rFonts w:cs="Times New Roman"/>
          <w:szCs w:val="24"/>
        </w:rPr>
        <w:t>Design of Zero-Maintenance Plain Jointed Plain Concrete Pavements Volume</w:t>
      </w:r>
      <w:r>
        <w:rPr>
          <w:rFonts w:cs="Times New Roman"/>
          <w:szCs w:val="24"/>
        </w:rPr>
        <w:t xml:space="preserve">-I </w:t>
      </w:r>
      <w:r w:rsidRPr="00E07151">
        <w:rPr>
          <w:rFonts w:cs="Times New Roman"/>
          <w:szCs w:val="24"/>
        </w:rPr>
        <w:t>Development of Design Procedure, FHWA</w:t>
      </w:r>
      <w:r>
        <w:rPr>
          <w:rFonts w:cs="Times New Roman"/>
          <w:szCs w:val="24"/>
        </w:rPr>
        <w:t>-RD-77-111, Washington, DC</w:t>
      </w:r>
      <w:r w:rsidRPr="00E07151">
        <w:rPr>
          <w:rFonts w:cs="Times New Roman"/>
          <w:szCs w:val="24"/>
        </w:rPr>
        <w:t>.</w:t>
      </w:r>
      <w:proofErr w:type="gramEnd"/>
    </w:p>
    <w:p w:rsidR="001801DC" w:rsidRPr="004E242D" w:rsidRDefault="001801DC" w:rsidP="001801DC">
      <w:proofErr w:type="gramStart"/>
      <w:r w:rsidRPr="00E07151">
        <w:rPr>
          <w:rFonts w:cs="Times New Roman"/>
          <w:szCs w:val="24"/>
        </w:rPr>
        <w:t>Darter, M.I.</w:t>
      </w:r>
      <w:r>
        <w:rPr>
          <w:rFonts w:cs="Times New Roman"/>
          <w:szCs w:val="24"/>
        </w:rPr>
        <w:t xml:space="preserve"> (1988).</w:t>
      </w:r>
      <w:proofErr w:type="gramEnd"/>
      <w:r w:rsidRPr="00E07151">
        <w:rPr>
          <w:rFonts w:cs="Times New Roman"/>
          <w:szCs w:val="24"/>
        </w:rPr>
        <w:t xml:space="preserve"> A comparison Between Corps of Engineers and ERES Consultants, Inc. Rigid Pavements Design Procedure, Technical Report Prepared for the United States </w:t>
      </w:r>
      <w:r>
        <w:rPr>
          <w:rFonts w:cs="Times New Roman"/>
          <w:szCs w:val="24"/>
        </w:rPr>
        <w:t>Air Force SAC, Urbana, IL.</w:t>
      </w:r>
    </w:p>
    <w:p w:rsidR="001801DC" w:rsidRDefault="001801DC" w:rsidP="001801DC">
      <w:pPr>
        <w:autoSpaceDE w:val="0"/>
        <w:autoSpaceDN w:val="0"/>
        <w:adjustRightInd w:val="0"/>
        <w:rPr>
          <w:rFonts w:cs="Times New Roman"/>
          <w:szCs w:val="24"/>
          <w:lang w:eastAsia="zh-CN"/>
        </w:rPr>
      </w:pPr>
      <w:proofErr w:type="spellStart"/>
      <w:r w:rsidRPr="00C55135">
        <w:rPr>
          <w:rFonts w:cs="Times New Roman"/>
          <w:szCs w:val="24"/>
        </w:rPr>
        <w:t>Gucunski</w:t>
      </w:r>
      <w:proofErr w:type="spellEnd"/>
      <w:r w:rsidRPr="00C55135">
        <w:rPr>
          <w:rFonts w:cs="Times New Roman"/>
          <w:szCs w:val="24"/>
        </w:rPr>
        <w:t xml:space="preserve">, N. (1998). </w:t>
      </w:r>
      <w:proofErr w:type="gramStart"/>
      <w:r w:rsidRPr="00C55135">
        <w:rPr>
          <w:rFonts w:cs="Times New Roman"/>
          <w:szCs w:val="24"/>
        </w:rPr>
        <w:t>Development of a Design Gu</w:t>
      </w:r>
      <w:r>
        <w:rPr>
          <w:rFonts w:cs="Times New Roman"/>
          <w:szCs w:val="24"/>
        </w:rPr>
        <w:t xml:space="preserve">ide for Ultra Thin Whitetopping </w:t>
      </w:r>
      <w:r w:rsidRPr="00C55135">
        <w:rPr>
          <w:rFonts w:cs="Times New Roman"/>
          <w:szCs w:val="24"/>
        </w:rPr>
        <w:t>(UTW).</w:t>
      </w:r>
      <w:proofErr w:type="gramEnd"/>
      <w:r w:rsidRPr="00C55135">
        <w:rPr>
          <w:rFonts w:cs="Times New Roman"/>
          <w:szCs w:val="24"/>
        </w:rPr>
        <w:t xml:space="preserve"> </w:t>
      </w:r>
      <w:proofErr w:type="gramStart"/>
      <w:r w:rsidRPr="00C55135">
        <w:rPr>
          <w:rFonts w:cs="Times New Roman"/>
          <w:szCs w:val="24"/>
        </w:rPr>
        <w:t>FHWA report 2001-018.</w:t>
      </w:r>
      <w:proofErr w:type="gramEnd"/>
    </w:p>
    <w:p w:rsidR="002A2B2E" w:rsidRPr="00C55135" w:rsidRDefault="002A2B2E" w:rsidP="002A2B2E">
      <w:pPr>
        <w:autoSpaceDE w:val="0"/>
        <w:autoSpaceDN w:val="0"/>
        <w:adjustRightInd w:val="0"/>
        <w:rPr>
          <w:rFonts w:cs="Times New Roman"/>
          <w:szCs w:val="24"/>
        </w:rPr>
      </w:pPr>
      <w:r>
        <w:rPr>
          <w:rFonts w:cs="Times New Roman"/>
          <w:szCs w:val="24"/>
          <w:lang w:eastAsia="zh-CN"/>
        </w:rPr>
        <w:t>Portland</w:t>
      </w:r>
      <w:r>
        <w:rPr>
          <w:rFonts w:cs="Times New Roman" w:hint="eastAsia"/>
          <w:szCs w:val="24"/>
          <w:lang w:eastAsia="zh-CN"/>
        </w:rPr>
        <w:t xml:space="preserve"> </w:t>
      </w:r>
      <w:proofErr w:type="gramStart"/>
      <w:r>
        <w:rPr>
          <w:rFonts w:cs="Times New Roman" w:hint="eastAsia"/>
          <w:szCs w:val="24"/>
          <w:lang w:eastAsia="zh-CN"/>
        </w:rPr>
        <w:t>C</w:t>
      </w:r>
      <w:r>
        <w:rPr>
          <w:rFonts w:cs="Times New Roman"/>
          <w:szCs w:val="24"/>
          <w:lang w:eastAsia="zh-CN"/>
        </w:rPr>
        <w:t>ement</w:t>
      </w:r>
      <w:proofErr w:type="gramEnd"/>
      <w:r>
        <w:rPr>
          <w:rFonts w:cs="Times New Roman"/>
          <w:szCs w:val="24"/>
          <w:lang w:eastAsia="zh-CN"/>
        </w:rPr>
        <w:t xml:space="preserve"> Association</w:t>
      </w:r>
      <w:r>
        <w:rPr>
          <w:rFonts w:cs="Times New Roman" w:hint="eastAsia"/>
          <w:szCs w:val="24"/>
          <w:lang w:eastAsia="zh-CN"/>
        </w:rPr>
        <w:t xml:space="preserve"> </w:t>
      </w:r>
      <w:r>
        <w:rPr>
          <w:rFonts w:cs="Times New Roman"/>
          <w:szCs w:val="24"/>
          <w:lang w:eastAsia="zh-CN"/>
        </w:rPr>
        <w:t>(1984).</w:t>
      </w:r>
      <w:r>
        <w:rPr>
          <w:rFonts w:cs="Times New Roman"/>
          <w:i/>
          <w:iCs/>
          <w:szCs w:val="24"/>
          <w:lang w:eastAsia="zh-CN"/>
        </w:rPr>
        <w:t xml:space="preserve"> </w:t>
      </w:r>
      <w:proofErr w:type="gramStart"/>
      <w:r w:rsidRPr="002A2B2E">
        <w:rPr>
          <w:rFonts w:cs="Times New Roman"/>
          <w:szCs w:val="24"/>
        </w:rPr>
        <w:t>Thickness Design for Concrete Highway and Street Pavements</w:t>
      </w:r>
      <w:r>
        <w:rPr>
          <w:rFonts w:cs="Times New Roman"/>
          <w:szCs w:val="24"/>
        </w:rPr>
        <w:t>.</w:t>
      </w:r>
      <w:proofErr w:type="gramEnd"/>
      <w:r>
        <w:rPr>
          <w:rFonts w:cs="Times New Roman"/>
          <w:szCs w:val="24"/>
        </w:rPr>
        <w:t xml:space="preserve"> </w:t>
      </w:r>
      <w:proofErr w:type="gramStart"/>
      <w:r>
        <w:rPr>
          <w:rFonts w:cs="Times New Roman"/>
          <w:szCs w:val="24"/>
        </w:rPr>
        <w:t>EB109.01P.</w:t>
      </w:r>
      <w:proofErr w:type="gramEnd"/>
    </w:p>
    <w:p w:rsidR="001801DC" w:rsidRPr="00E05265" w:rsidRDefault="001801DC" w:rsidP="001801DC">
      <w:pPr>
        <w:autoSpaceDE w:val="0"/>
        <w:autoSpaceDN w:val="0"/>
        <w:adjustRightInd w:val="0"/>
        <w:rPr>
          <w:rFonts w:cs="Times New Roman"/>
          <w:szCs w:val="24"/>
        </w:rPr>
      </w:pPr>
      <w:proofErr w:type="gramStart"/>
      <w:r w:rsidRPr="00E05265">
        <w:rPr>
          <w:rFonts w:cs="Times New Roman"/>
          <w:szCs w:val="24"/>
        </w:rPr>
        <w:lastRenderedPageBreak/>
        <w:t>Riley, R.</w:t>
      </w:r>
      <w:r>
        <w:rPr>
          <w:rFonts w:cs="Times New Roman"/>
          <w:szCs w:val="24"/>
        </w:rPr>
        <w:t xml:space="preserve"> </w:t>
      </w:r>
      <w:r w:rsidRPr="00E05265">
        <w:rPr>
          <w:rFonts w:cs="Times New Roman"/>
          <w:szCs w:val="24"/>
        </w:rPr>
        <w:t xml:space="preserve">C., Titus-Glover, L., Mallela, J., </w:t>
      </w:r>
      <w:proofErr w:type="spellStart"/>
      <w:r w:rsidRPr="00E05265">
        <w:rPr>
          <w:rFonts w:cs="Times New Roman"/>
          <w:szCs w:val="24"/>
        </w:rPr>
        <w:t>Waalkes</w:t>
      </w:r>
      <w:proofErr w:type="spellEnd"/>
      <w:r w:rsidRPr="00E05265">
        <w:rPr>
          <w:rFonts w:cs="Times New Roman"/>
          <w:szCs w:val="24"/>
        </w:rPr>
        <w:t>, S. and Darter, M. (2005).</w:t>
      </w:r>
      <w:proofErr w:type="gramEnd"/>
      <w:r w:rsidRPr="00E05265">
        <w:rPr>
          <w:rFonts w:cs="Times New Roman"/>
          <w:szCs w:val="24"/>
        </w:rPr>
        <w:t xml:space="preserve"> </w:t>
      </w:r>
      <w:r>
        <w:rPr>
          <w:rFonts w:cs="Times New Roman"/>
          <w:szCs w:val="24"/>
        </w:rPr>
        <w:t>I</w:t>
      </w:r>
      <w:r w:rsidRPr="00E05265">
        <w:rPr>
          <w:rFonts w:cs="Times New Roman"/>
          <w:szCs w:val="24"/>
        </w:rPr>
        <w:t>ncorpora</w:t>
      </w:r>
      <w:r>
        <w:rPr>
          <w:rFonts w:cs="Times New Roman"/>
          <w:szCs w:val="24"/>
        </w:rPr>
        <w:t>tion of Probabilistic Concepts i</w:t>
      </w:r>
      <w:r w:rsidRPr="00E05265">
        <w:rPr>
          <w:rFonts w:cs="Times New Roman"/>
          <w:szCs w:val="24"/>
        </w:rPr>
        <w:t>nto Fatigue Analysis of Ultrathin Whitetopping as Developed for the American Concrete</w:t>
      </w:r>
      <w:r>
        <w:rPr>
          <w:rFonts w:cs="Times New Roman"/>
          <w:szCs w:val="24"/>
        </w:rPr>
        <w:t xml:space="preserve"> Pavement Association.</w:t>
      </w:r>
      <w:r w:rsidRPr="00E05265">
        <w:rPr>
          <w:rFonts w:cs="Times New Roman"/>
          <w:szCs w:val="24"/>
        </w:rPr>
        <w:t xml:space="preserve"> </w:t>
      </w:r>
      <w:proofErr w:type="gramStart"/>
      <w:r w:rsidRPr="00E05265">
        <w:rPr>
          <w:rFonts w:cs="Times New Roman"/>
          <w:szCs w:val="24"/>
        </w:rPr>
        <w:t>Proceedings from the Best Practices in Ultra Thin and Thin Whitetopping, Denver, Colorado, pp.288-317.</w:t>
      </w:r>
      <w:proofErr w:type="gramEnd"/>
    </w:p>
    <w:p w:rsidR="001801DC" w:rsidRDefault="001801DC" w:rsidP="001801DC">
      <w:pPr>
        <w:autoSpaceDE w:val="0"/>
        <w:autoSpaceDN w:val="0"/>
        <w:adjustRightInd w:val="0"/>
        <w:rPr>
          <w:rFonts w:cs="Times New Roman"/>
          <w:szCs w:val="24"/>
        </w:rPr>
      </w:pPr>
      <w:proofErr w:type="spellStart"/>
      <w:proofErr w:type="gramStart"/>
      <w:r w:rsidRPr="00C55135">
        <w:rPr>
          <w:rFonts w:cs="Times New Roman"/>
          <w:szCs w:val="24"/>
        </w:rPr>
        <w:t>Roesler</w:t>
      </w:r>
      <w:proofErr w:type="spellEnd"/>
      <w:r w:rsidRPr="00C55135">
        <w:rPr>
          <w:rFonts w:cs="Times New Roman"/>
          <w:szCs w:val="24"/>
        </w:rPr>
        <w:t xml:space="preserve">, J., </w:t>
      </w:r>
      <w:proofErr w:type="spellStart"/>
      <w:r w:rsidRPr="00C55135">
        <w:rPr>
          <w:rFonts w:cs="Times New Roman"/>
          <w:szCs w:val="24"/>
        </w:rPr>
        <w:t>Bordelon</w:t>
      </w:r>
      <w:proofErr w:type="spellEnd"/>
      <w:r w:rsidRPr="00C55135">
        <w:rPr>
          <w:rFonts w:cs="Times New Roman"/>
          <w:szCs w:val="24"/>
        </w:rPr>
        <w:t xml:space="preserve">, A., </w:t>
      </w:r>
      <w:proofErr w:type="spellStart"/>
      <w:r w:rsidRPr="00C55135">
        <w:rPr>
          <w:rFonts w:cs="Times New Roman"/>
          <w:szCs w:val="24"/>
        </w:rPr>
        <w:t>Ioannides</w:t>
      </w:r>
      <w:proofErr w:type="spellEnd"/>
      <w:r w:rsidRPr="00C55135">
        <w:rPr>
          <w:rFonts w:cs="Times New Roman"/>
          <w:szCs w:val="24"/>
        </w:rPr>
        <w:t>, A., Beyer, M. and Wang, D. (2008).</w:t>
      </w:r>
      <w:proofErr w:type="gramEnd"/>
      <w:r w:rsidRPr="00C55135">
        <w:rPr>
          <w:rFonts w:cs="Times New Roman"/>
          <w:szCs w:val="24"/>
        </w:rPr>
        <w:t xml:space="preserve"> </w:t>
      </w:r>
      <w:proofErr w:type="gramStart"/>
      <w:r w:rsidRPr="00C55135">
        <w:rPr>
          <w:rFonts w:cs="Times New Roman"/>
          <w:szCs w:val="24"/>
        </w:rPr>
        <w:t xml:space="preserve">Design and Concrete Material Requirement for Ultra-Thin </w:t>
      </w:r>
      <w:r w:rsidRPr="002B0560">
        <w:rPr>
          <w:rFonts w:cs="Times New Roman"/>
          <w:szCs w:val="24"/>
        </w:rPr>
        <w:t>Whitetopping.</w:t>
      </w:r>
      <w:proofErr w:type="gramEnd"/>
      <w:r w:rsidRPr="002B0560">
        <w:rPr>
          <w:rFonts w:cs="Times New Roman"/>
          <w:szCs w:val="24"/>
        </w:rPr>
        <w:t xml:space="preserve"> Research report FHWA-ICT-08-016.</w:t>
      </w:r>
    </w:p>
    <w:p w:rsidR="001801DC" w:rsidRDefault="001801DC" w:rsidP="001801DC">
      <w:pPr>
        <w:rPr>
          <w:rFonts w:cs="Times New Roman"/>
          <w:szCs w:val="24"/>
        </w:rPr>
      </w:pPr>
      <w:proofErr w:type="spellStart"/>
      <w:proofErr w:type="gramStart"/>
      <w:r w:rsidRPr="00E07151">
        <w:rPr>
          <w:rFonts w:cs="Times New Roman"/>
          <w:szCs w:val="24"/>
        </w:rPr>
        <w:t>Salsilli</w:t>
      </w:r>
      <w:proofErr w:type="spellEnd"/>
      <w:r w:rsidRPr="00E07151">
        <w:rPr>
          <w:rFonts w:cs="Times New Roman"/>
          <w:szCs w:val="24"/>
        </w:rPr>
        <w:t>, R.A., E.J. Barenberg, and M.I. Darter</w:t>
      </w:r>
      <w:r>
        <w:rPr>
          <w:rFonts w:cs="Times New Roman"/>
          <w:szCs w:val="24"/>
        </w:rPr>
        <w:t xml:space="preserve"> (1993).</w:t>
      </w:r>
      <w:proofErr w:type="gramEnd"/>
      <w:r>
        <w:rPr>
          <w:rFonts w:cs="Times New Roman"/>
          <w:szCs w:val="24"/>
        </w:rPr>
        <w:t xml:space="preserve"> </w:t>
      </w:r>
      <w:proofErr w:type="gramStart"/>
      <w:r w:rsidRPr="00E07151">
        <w:rPr>
          <w:rFonts w:cs="Times New Roman"/>
          <w:szCs w:val="24"/>
        </w:rPr>
        <w:t>Calibrated Mechanistic Design Procedure to Prevent Transverse Cracking of Jointed Plain Concrete Pavements, Proceedings of the 5</w:t>
      </w:r>
      <w:r w:rsidRPr="00E07151">
        <w:rPr>
          <w:rFonts w:cs="Times New Roman"/>
          <w:szCs w:val="24"/>
          <w:vertAlign w:val="superscript"/>
        </w:rPr>
        <w:t>th</w:t>
      </w:r>
      <w:r w:rsidRPr="00E07151">
        <w:rPr>
          <w:rFonts w:cs="Times New Roman"/>
          <w:szCs w:val="24"/>
        </w:rPr>
        <w:t xml:space="preserve"> International Conference on Concrete Pavement Design and Rehabilitation, Purdue University.</w:t>
      </w:r>
      <w:proofErr w:type="gramEnd"/>
    </w:p>
    <w:p w:rsidR="00975BA9" w:rsidRDefault="00975BA9" w:rsidP="001801DC">
      <w:pPr>
        <w:rPr>
          <w:rFonts w:cs="Times New Roman"/>
          <w:szCs w:val="24"/>
        </w:rPr>
      </w:pPr>
      <w:proofErr w:type="spellStart"/>
      <w:r>
        <w:rPr>
          <w:rFonts w:cs="Times New Roman"/>
          <w:szCs w:val="24"/>
        </w:rPr>
        <w:t>Speakman</w:t>
      </w:r>
      <w:proofErr w:type="spellEnd"/>
      <w:r>
        <w:rPr>
          <w:rFonts w:cs="Times New Roman"/>
          <w:szCs w:val="24"/>
        </w:rPr>
        <w:t xml:space="preserve">, J. and Scott III, H.N. (1996). Ultra-thin, Fiber-reinforced Concrete Overlays for Urban Intersections.  Transportation Research Record 1532, Advancements in Concrete Materials Technology, Transportation Research Board, National Research Council, Washington, </w:t>
      </w:r>
      <w:proofErr w:type="gramStart"/>
      <w:r>
        <w:rPr>
          <w:rFonts w:cs="Times New Roman"/>
          <w:szCs w:val="24"/>
        </w:rPr>
        <w:t>D.C..</w:t>
      </w:r>
      <w:proofErr w:type="gramEnd"/>
    </w:p>
    <w:p w:rsidR="001801DC" w:rsidRPr="00C55135" w:rsidRDefault="001801DC" w:rsidP="001801DC">
      <w:pPr>
        <w:autoSpaceDE w:val="0"/>
        <w:autoSpaceDN w:val="0"/>
        <w:adjustRightInd w:val="0"/>
        <w:rPr>
          <w:rFonts w:cs="Times New Roman"/>
          <w:szCs w:val="24"/>
        </w:rPr>
      </w:pPr>
      <w:proofErr w:type="spellStart"/>
      <w:proofErr w:type="gramStart"/>
      <w:r w:rsidRPr="00C55135">
        <w:rPr>
          <w:rFonts w:cs="Times New Roman"/>
          <w:szCs w:val="24"/>
        </w:rPr>
        <w:t>Tarr</w:t>
      </w:r>
      <w:proofErr w:type="spellEnd"/>
      <w:r w:rsidRPr="00C55135">
        <w:rPr>
          <w:rFonts w:cs="Times New Roman"/>
          <w:szCs w:val="24"/>
        </w:rPr>
        <w:t>, S.</w:t>
      </w:r>
      <w:r>
        <w:rPr>
          <w:rFonts w:cs="Times New Roman"/>
          <w:szCs w:val="24"/>
        </w:rPr>
        <w:t xml:space="preserve"> </w:t>
      </w:r>
      <w:r w:rsidRPr="00C55135">
        <w:rPr>
          <w:rFonts w:cs="Times New Roman"/>
          <w:szCs w:val="24"/>
        </w:rPr>
        <w:t>M., Sheehan, M. and Okamoto, P.</w:t>
      </w:r>
      <w:r>
        <w:rPr>
          <w:rFonts w:cs="Times New Roman"/>
          <w:szCs w:val="24"/>
        </w:rPr>
        <w:t xml:space="preserve"> </w:t>
      </w:r>
      <w:r w:rsidRPr="00C55135">
        <w:rPr>
          <w:rFonts w:cs="Times New Roman"/>
          <w:szCs w:val="24"/>
        </w:rPr>
        <w:t>A. (1998).</w:t>
      </w:r>
      <w:proofErr w:type="gramEnd"/>
      <w:r w:rsidRPr="00C55135">
        <w:rPr>
          <w:rFonts w:cs="Times New Roman"/>
          <w:szCs w:val="24"/>
        </w:rPr>
        <w:t xml:space="preserve">  </w:t>
      </w:r>
      <w:proofErr w:type="gramStart"/>
      <w:r w:rsidRPr="00C55135">
        <w:rPr>
          <w:rFonts w:cs="Times New Roman"/>
          <w:szCs w:val="24"/>
        </w:rPr>
        <w:t>Guidelines for the Thickness Design of Bonded Whitetopping Pavement in the State of Colorado.</w:t>
      </w:r>
      <w:proofErr w:type="gramEnd"/>
      <w:r w:rsidRPr="00C55135">
        <w:rPr>
          <w:rFonts w:cs="Times New Roman"/>
          <w:szCs w:val="24"/>
        </w:rPr>
        <w:t xml:space="preserve"> Report No. </w:t>
      </w:r>
      <w:proofErr w:type="gramStart"/>
      <w:r w:rsidRPr="00C55135">
        <w:rPr>
          <w:rFonts w:cs="Times New Roman"/>
          <w:szCs w:val="24"/>
        </w:rPr>
        <w:t>CDOT-DTD-R-98-10.</w:t>
      </w:r>
      <w:proofErr w:type="gramEnd"/>
    </w:p>
    <w:p w:rsidR="001801DC" w:rsidRDefault="001801DC" w:rsidP="001801DC">
      <w:pPr>
        <w:rPr>
          <w:rFonts w:cs="Times New Roman"/>
          <w:szCs w:val="24"/>
        </w:rPr>
      </w:pPr>
      <w:proofErr w:type="spellStart"/>
      <w:proofErr w:type="gramStart"/>
      <w:r w:rsidRPr="00E07151">
        <w:rPr>
          <w:rFonts w:cs="Times New Roman"/>
          <w:szCs w:val="24"/>
        </w:rPr>
        <w:t>Treybig</w:t>
      </w:r>
      <w:proofErr w:type="spellEnd"/>
      <w:r w:rsidRPr="00E07151">
        <w:rPr>
          <w:rFonts w:cs="Times New Roman"/>
          <w:szCs w:val="24"/>
        </w:rPr>
        <w:t>, H.J., B.F. McCullough, P. Smith, and H. Von Quintus</w:t>
      </w:r>
      <w:r>
        <w:rPr>
          <w:rFonts w:cs="Times New Roman"/>
          <w:szCs w:val="24"/>
        </w:rPr>
        <w:t xml:space="preserve"> (1977).</w:t>
      </w:r>
      <w:proofErr w:type="gramEnd"/>
      <w:r w:rsidRPr="00E07151">
        <w:rPr>
          <w:rFonts w:cs="Times New Roman"/>
          <w:szCs w:val="24"/>
        </w:rPr>
        <w:t xml:space="preserve"> Overlay Design and Reflection Cracking Analysis for Rigid Pavements Volume-2, Design Procedures, FHWA-RD-77-67, Federal Highway Administration, Washington, DC.</w:t>
      </w:r>
    </w:p>
    <w:p w:rsidR="001801DC" w:rsidRDefault="001801DC" w:rsidP="001801DC">
      <w:pPr>
        <w:autoSpaceDE w:val="0"/>
        <w:autoSpaceDN w:val="0"/>
        <w:adjustRightInd w:val="0"/>
      </w:pPr>
      <w:proofErr w:type="gramStart"/>
      <w:r>
        <w:t>Vandenbossche, J. M. and Rettner, D. L. (1998).</w:t>
      </w:r>
      <w:proofErr w:type="gramEnd"/>
      <w:r>
        <w:t xml:space="preserve"> </w:t>
      </w:r>
      <w:proofErr w:type="gramStart"/>
      <w:r w:rsidRPr="00A7291B">
        <w:t>T</w:t>
      </w:r>
      <w:r>
        <w:t>he Construction of US-169 and I-94 Experimental Thin and Ultra-thin Whitetopping Sections in Minnesota.</w:t>
      </w:r>
      <w:proofErr w:type="gramEnd"/>
      <w:r>
        <w:t xml:space="preserve"> </w:t>
      </w:r>
      <w:r w:rsidRPr="00D222B1">
        <w:t>Report MN/RC -200</w:t>
      </w:r>
      <w:r>
        <w:t>1</w:t>
      </w:r>
      <w:r w:rsidRPr="00D222B1">
        <w:t>-</w:t>
      </w:r>
      <w:r>
        <w:t>07.</w:t>
      </w:r>
    </w:p>
    <w:p w:rsidR="001801DC" w:rsidRDefault="001801DC" w:rsidP="001801DC">
      <w:pPr>
        <w:autoSpaceDE w:val="0"/>
        <w:autoSpaceDN w:val="0"/>
        <w:adjustRightInd w:val="0"/>
      </w:pPr>
      <w:r w:rsidRPr="00E85DBD">
        <w:t>Vandenbossche, J. M.</w:t>
      </w:r>
      <w:r>
        <w:t xml:space="preserve"> (2001).</w:t>
      </w:r>
      <w:r w:rsidRPr="00E85DBD">
        <w:t xml:space="preserve"> </w:t>
      </w:r>
      <w:proofErr w:type="gramStart"/>
      <w:r w:rsidRPr="00E85DBD">
        <w:t>The Measured Response of Ultrathin and Thin Whitetopping to Environmental Loads.</w:t>
      </w:r>
      <w:proofErr w:type="gramEnd"/>
      <w:r w:rsidRPr="00E85DBD">
        <w:t xml:space="preserve"> </w:t>
      </w:r>
      <w:proofErr w:type="gramStart"/>
      <w:r w:rsidRPr="00E85DBD">
        <w:t>Presented at 7th International Conference on Concrete Pavements, Orlando, FL.</w:t>
      </w:r>
      <w:proofErr w:type="gramEnd"/>
    </w:p>
    <w:p w:rsidR="001801DC" w:rsidRDefault="001801DC" w:rsidP="001801DC">
      <w:pPr>
        <w:autoSpaceDE w:val="0"/>
        <w:autoSpaceDN w:val="0"/>
        <w:adjustRightInd w:val="0"/>
        <w:rPr>
          <w:rFonts w:cs="Times New Roman"/>
          <w:szCs w:val="24"/>
          <w:lang w:eastAsia="zh-CN"/>
        </w:rPr>
      </w:pPr>
      <w:proofErr w:type="gramStart"/>
      <w:r>
        <w:t>Vandenbossche, J.M. and Fagerness, A. J. (2002).</w:t>
      </w:r>
      <w:proofErr w:type="gramEnd"/>
      <w:r>
        <w:t xml:space="preserve"> </w:t>
      </w:r>
      <w:proofErr w:type="gramStart"/>
      <w:r>
        <w:t>Performance, Analysis, and Repair of Ultrathin and Thin Whitetopping at Minnesota Road Research Facility.</w:t>
      </w:r>
      <w:proofErr w:type="gramEnd"/>
      <w:r>
        <w:t xml:space="preserve"> Transportation Research </w:t>
      </w:r>
      <w:r>
        <w:lastRenderedPageBreak/>
        <w:t xml:space="preserve">Record, </w:t>
      </w:r>
      <w:r w:rsidRPr="00B512A4">
        <w:rPr>
          <w:rFonts w:cs="Times New Roman"/>
          <w:szCs w:val="24"/>
        </w:rPr>
        <w:t>Transportation Research Board, National Research Council,</w:t>
      </w:r>
      <w:r>
        <w:rPr>
          <w:rFonts w:cs="Times New Roman"/>
          <w:szCs w:val="24"/>
        </w:rPr>
        <w:t xml:space="preserve"> </w:t>
      </w:r>
      <w:r w:rsidRPr="00B512A4">
        <w:rPr>
          <w:rFonts w:cs="Times New Roman"/>
          <w:szCs w:val="24"/>
        </w:rPr>
        <w:t>Washington, D.C. Vol.</w:t>
      </w:r>
      <w:r>
        <w:rPr>
          <w:rFonts w:cs="Times New Roman"/>
          <w:szCs w:val="24"/>
        </w:rPr>
        <w:t>1809</w:t>
      </w:r>
      <w:r w:rsidRPr="00B512A4">
        <w:rPr>
          <w:rFonts w:cs="Times New Roman"/>
          <w:szCs w:val="24"/>
        </w:rPr>
        <w:t xml:space="preserve">, pp. </w:t>
      </w:r>
      <w:r>
        <w:rPr>
          <w:rFonts w:cs="Times New Roman"/>
          <w:szCs w:val="24"/>
        </w:rPr>
        <w:t>191</w:t>
      </w:r>
      <w:r w:rsidRPr="00B512A4">
        <w:rPr>
          <w:rFonts w:cs="Times New Roman"/>
          <w:szCs w:val="24"/>
        </w:rPr>
        <w:t>–</w:t>
      </w:r>
      <w:r>
        <w:rPr>
          <w:rFonts w:cs="Times New Roman"/>
          <w:szCs w:val="24"/>
        </w:rPr>
        <w:t>198</w:t>
      </w:r>
      <w:r w:rsidRPr="00B512A4">
        <w:rPr>
          <w:rFonts w:cs="Times New Roman"/>
          <w:szCs w:val="24"/>
        </w:rPr>
        <w:t>.</w:t>
      </w:r>
    </w:p>
    <w:p w:rsidR="001801DC" w:rsidRPr="004E242D" w:rsidRDefault="001801DC" w:rsidP="001801DC">
      <w:pPr>
        <w:autoSpaceDE w:val="0"/>
        <w:autoSpaceDN w:val="0"/>
        <w:adjustRightInd w:val="0"/>
        <w:rPr>
          <w:lang w:eastAsia="zh-CN"/>
        </w:rPr>
      </w:pPr>
      <w:proofErr w:type="gramStart"/>
      <w:r>
        <w:rPr>
          <w:lang w:eastAsia="zh-CN"/>
        </w:rPr>
        <w:t>Vandenbossche, J. M., Mu, F., and Gutierrez, J.J. (2009).</w:t>
      </w:r>
      <w:proofErr w:type="gramEnd"/>
      <w:r>
        <w:rPr>
          <w:lang w:eastAsia="zh-CN"/>
        </w:rPr>
        <w:t xml:space="preserve"> </w:t>
      </w:r>
      <w:proofErr w:type="gramStart"/>
      <w:r w:rsidRPr="00F40C92">
        <w:rPr>
          <w:i/>
          <w:lang w:eastAsia="zh-CN"/>
        </w:rPr>
        <w:t>Evaluating the Built-in Temperature Difference in the JPCP Cracking Model of the Mechanistic-Empirical Pavement Design Guideline.</w:t>
      </w:r>
      <w:proofErr w:type="gramEnd"/>
      <w:r>
        <w:rPr>
          <w:lang w:eastAsia="zh-CN"/>
        </w:rPr>
        <w:t xml:space="preserve"> </w:t>
      </w:r>
      <w:proofErr w:type="gramStart"/>
      <w:r>
        <w:rPr>
          <w:lang w:eastAsia="zh-CN"/>
        </w:rPr>
        <w:t>International Journal of Pavement Engineering.</w:t>
      </w:r>
      <w:proofErr w:type="gramEnd"/>
      <w:r>
        <w:rPr>
          <w:lang w:eastAsia="zh-CN"/>
        </w:rPr>
        <w:t xml:space="preserve"> </w:t>
      </w:r>
      <w:proofErr w:type="gramStart"/>
      <w:r>
        <w:rPr>
          <w:lang w:eastAsia="zh-CN"/>
        </w:rPr>
        <w:t>Under review.</w:t>
      </w:r>
      <w:proofErr w:type="gramEnd"/>
    </w:p>
    <w:p w:rsidR="001801DC" w:rsidRDefault="001801DC" w:rsidP="001801DC">
      <w:pPr>
        <w:autoSpaceDE w:val="0"/>
        <w:autoSpaceDN w:val="0"/>
        <w:adjustRightInd w:val="0"/>
        <w:rPr>
          <w:rFonts w:cs="Times New Roman"/>
          <w:szCs w:val="24"/>
        </w:rPr>
      </w:pPr>
      <w:proofErr w:type="spellStart"/>
      <w:r w:rsidRPr="00F932C8">
        <w:rPr>
          <w:rFonts w:cs="Times New Roman"/>
          <w:szCs w:val="24"/>
        </w:rPr>
        <w:t>Westergaard</w:t>
      </w:r>
      <w:proofErr w:type="spellEnd"/>
      <w:r w:rsidRPr="00F932C8">
        <w:rPr>
          <w:rFonts w:cs="Times New Roman"/>
          <w:szCs w:val="24"/>
        </w:rPr>
        <w:t>, H. M.</w:t>
      </w:r>
      <w:r>
        <w:rPr>
          <w:rFonts w:cs="Times New Roman"/>
          <w:szCs w:val="24"/>
        </w:rPr>
        <w:t xml:space="preserve"> </w:t>
      </w:r>
      <w:r w:rsidRPr="00F932C8">
        <w:rPr>
          <w:rFonts w:cs="Times New Roman"/>
          <w:szCs w:val="24"/>
        </w:rPr>
        <w:t>(1926)</w:t>
      </w:r>
      <w:r>
        <w:rPr>
          <w:rFonts w:cs="Times New Roman"/>
          <w:szCs w:val="24"/>
        </w:rPr>
        <w:t>.</w:t>
      </w:r>
      <w:r w:rsidRPr="00F932C8">
        <w:rPr>
          <w:rFonts w:cs="Times New Roman"/>
          <w:szCs w:val="24"/>
        </w:rPr>
        <w:t xml:space="preserve"> </w:t>
      </w:r>
      <w:r w:rsidRPr="0077599C">
        <w:rPr>
          <w:rFonts w:cs="Times New Roman"/>
          <w:szCs w:val="24"/>
        </w:rPr>
        <w:t>Analysis of Stresses in Concrete Pavements Due to Variations of</w:t>
      </w:r>
      <w:r>
        <w:rPr>
          <w:rFonts w:cs="Times New Roman"/>
          <w:szCs w:val="24"/>
        </w:rPr>
        <w:t xml:space="preserve"> Temperature,</w:t>
      </w:r>
      <w:r w:rsidRPr="0077599C">
        <w:rPr>
          <w:rFonts w:cs="Times New Roman"/>
          <w:szCs w:val="24"/>
        </w:rPr>
        <w:t xml:space="preserve"> Proceedings of the Highway Research Board</w:t>
      </w:r>
      <w:r>
        <w:rPr>
          <w:rFonts w:cs="Times New Roman"/>
          <w:szCs w:val="24"/>
        </w:rPr>
        <w:t>, Vol. 6</w:t>
      </w:r>
      <w:r w:rsidRPr="0077599C">
        <w:rPr>
          <w:rFonts w:cs="Times New Roman"/>
          <w:szCs w:val="24"/>
        </w:rPr>
        <w:t>, pp. 201-215.</w:t>
      </w:r>
    </w:p>
    <w:p w:rsidR="001801DC" w:rsidRPr="00F932C8" w:rsidRDefault="001801DC" w:rsidP="001801DC">
      <w:pPr>
        <w:autoSpaceDE w:val="0"/>
        <w:autoSpaceDN w:val="0"/>
        <w:adjustRightInd w:val="0"/>
        <w:rPr>
          <w:rFonts w:cs="Times New Roman"/>
          <w:szCs w:val="24"/>
        </w:rPr>
      </w:pPr>
      <w:proofErr w:type="spellStart"/>
      <w:r w:rsidRPr="00F932C8">
        <w:rPr>
          <w:rFonts w:cs="Times New Roman"/>
          <w:szCs w:val="24"/>
        </w:rPr>
        <w:t>Westergaard</w:t>
      </w:r>
      <w:proofErr w:type="spellEnd"/>
      <w:r w:rsidRPr="00F932C8">
        <w:rPr>
          <w:rFonts w:cs="Times New Roman"/>
          <w:szCs w:val="24"/>
        </w:rPr>
        <w:t>, H. M.</w:t>
      </w:r>
      <w:r>
        <w:rPr>
          <w:rFonts w:cs="Times New Roman"/>
          <w:szCs w:val="24"/>
        </w:rPr>
        <w:t xml:space="preserve"> </w:t>
      </w:r>
      <w:r w:rsidRPr="00F932C8">
        <w:rPr>
          <w:rFonts w:cs="Times New Roman"/>
          <w:szCs w:val="24"/>
        </w:rPr>
        <w:t>(1948)</w:t>
      </w:r>
      <w:r>
        <w:rPr>
          <w:rFonts w:cs="Times New Roman"/>
          <w:szCs w:val="24"/>
        </w:rPr>
        <w:t>.</w:t>
      </w:r>
      <w:r w:rsidRPr="00F932C8">
        <w:rPr>
          <w:rFonts w:cs="Times New Roman"/>
          <w:szCs w:val="24"/>
        </w:rPr>
        <w:t xml:space="preserve"> </w:t>
      </w:r>
      <w:proofErr w:type="gramStart"/>
      <w:r w:rsidRPr="00F932C8">
        <w:rPr>
          <w:rFonts w:cs="Times New Roman"/>
          <w:szCs w:val="24"/>
        </w:rPr>
        <w:t>New Formulas for Stresses in Concrete Pavements of airfields.</w:t>
      </w:r>
      <w:proofErr w:type="gramEnd"/>
    </w:p>
    <w:p w:rsidR="001801DC" w:rsidRDefault="001801DC" w:rsidP="006A688E">
      <w:pPr>
        <w:autoSpaceDE w:val="0"/>
        <w:autoSpaceDN w:val="0"/>
        <w:adjustRightInd w:val="0"/>
        <w:rPr>
          <w:rFonts w:cs="Times New Roman"/>
          <w:szCs w:val="24"/>
        </w:rPr>
      </w:pPr>
      <w:proofErr w:type="gramStart"/>
      <w:r w:rsidRPr="00DF6A4D">
        <w:rPr>
          <w:rFonts w:cs="Times New Roman"/>
          <w:szCs w:val="24"/>
        </w:rPr>
        <w:t>Wu, C.</w:t>
      </w:r>
      <w:r>
        <w:rPr>
          <w:rFonts w:cs="Times New Roman"/>
          <w:szCs w:val="24"/>
        </w:rPr>
        <w:t xml:space="preserve"> </w:t>
      </w:r>
      <w:r w:rsidRPr="00DF6A4D">
        <w:rPr>
          <w:rFonts w:cs="Times New Roman"/>
          <w:szCs w:val="24"/>
        </w:rPr>
        <w:t xml:space="preserve">L, </w:t>
      </w:r>
      <w:proofErr w:type="spellStart"/>
      <w:r w:rsidRPr="00DF6A4D">
        <w:rPr>
          <w:rFonts w:cs="Times New Roman"/>
          <w:szCs w:val="24"/>
        </w:rPr>
        <w:t>Tarr</w:t>
      </w:r>
      <w:proofErr w:type="spellEnd"/>
      <w:r w:rsidRPr="00DF6A4D">
        <w:rPr>
          <w:rFonts w:cs="Times New Roman"/>
          <w:szCs w:val="24"/>
        </w:rPr>
        <w:t>, S.</w:t>
      </w:r>
      <w:r>
        <w:rPr>
          <w:rFonts w:cs="Times New Roman"/>
          <w:szCs w:val="24"/>
        </w:rPr>
        <w:t xml:space="preserve"> </w:t>
      </w:r>
      <w:r w:rsidRPr="00DF6A4D">
        <w:rPr>
          <w:rFonts w:cs="Times New Roman"/>
          <w:szCs w:val="24"/>
        </w:rPr>
        <w:t xml:space="preserve">M., </w:t>
      </w:r>
      <w:proofErr w:type="spellStart"/>
      <w:r w:rsidRPr="00DF6A4D">
        <w:rPr>
          <w:rFonts w:cs="Times New Roman"/>
          <w:szCs w:val="24"/>
        </w:rPr>
        <w:t>Refai</w:t>
      </w:r>
      <w:proofErr w:type="spellEnd"/>
      <w:r w:rsidRPr="00DF6A4D">
        <w:rPr>
          <w:rFonts w:cs="Times New Roman"/>
          <w:szCs w:val="24"/>
        </w:rPr>
        <w:t>, T.</w:t>
      </w:r>
      <w:r>
        <w:rPr>
          <w:rFonts w:cs="Times New Roman"/>
          <w:szCs w:val="24"/>
        </w:rPr>
        <w:t xml:space="preserve"> </w:t>
      </w:r>
      <w:r w:rsidRPr="00DF6A4D">
        <w:rPr>
          <w:rFonts w:cs="Times New Roman"/>
          <w:szCs w:val="24"/>
        </w:rPr>
        <w:t xml:space="preserve">M., </w:t>
      </w:r>
      <w:proofErr w:type="spellStart"/>
      <w:r w:rsidRPr="00DF6A4D">
        <w:rPr>
          <w:rFonts w:cs="Times New Roman"/>
          <w:szCs w:val="24"/>
        </w:rPr>
        <w:t>Nagi</w:t>
      </w:r>
      <w:proofErr w:type="spellEnd"/>
      <w:r w:rsidRPr="00DF6A4D">
        <w:rPr>
          <w:rFonts w:cs="Times New Roman"/>
          <w:szCs w:val="24"/>
        </w:rPr>
        <w:t>, M.</w:t>
      </w:r>
      <w:r>
        <w:rPr>
          <w:rFonts w:cs="Times New Roman"/>
          <w:szCs w:val="24"/>
        </w:rPr>
        <w:t xml:space="preserve"> </w:t>
      </w:r>
      <w:r w:rsidRPr="00DF6A4D">
        <w:rPr>
          <w:rFonts w:cs="Times New Roman"/>
          <w:szCs w:val="24"/>
        </w:rPr>
        <w:t>A. and Sheehan, M.</w:t>
      </w:r>
      <w:r>
        <w:rPr>
          <w:rFonts w:cs="Times New Roman"/>
          <w:szCs w:val="24"/>
        </w:rPr>
        <w:t xml:space="preserve"> </w:t>
      </w:r>
      <w:r w:rsidRPr="00DF6A4D">
        <w:rPr>
          <w:rFonts w:cs="Times New Roman"/>
          <w:szCs w:val="24"/>
        </w:rPr>
        <w:t>J. (1999).</w:t>
      </w:r>
      <w:proofErr w:type="gramEnd"/>
      <w:r w:rsidRPr="00DF6A4D">
        <w:rPr>
          <w:rFonts w:cs="Times New Roman"/>
          <w:szCs w:val="24"/>
        </w:rPr>
        <w:t xml:space="preserve"> </w:t>
      </w:r>
      <w:proofErr w:type="gramStart"/>
      <w:r w:rsidRPr="00DF6A4D">
        <w:rPr>
          <w:rFonts w:cs="Times New Roman"/>
          <w:szCs w:val="24"/>
        </w:rPr>
        <w:t>Development of Ultra-Thin Whitetopping Design Procedure.</w:t>
      </w:r>
      <w:proofErr w:type="gramEnd"/>
      <w:r w:rsidRPr="00DF6A4D">
        <w:rPr>
          <w:rFonts w:cs="Times New Roman"/>
          <w:szCs w:val="24"/>
        </w:rPr>
        <w:t xml:space="preserve"> </w:t>
      </w:r>
      <w:r w:rsidRPr="00C55135">
        <w:rPr>
          <w:rFonts w:cs="Times New Roman"/>
          <w:szCs w:val="24"/>
        </w:rPr>
        <w:t xml:space="preserve">PCA Research and Development, </w:t>
      </w:r>
      <w:r w:rsidRPr="00DF6A4D">
        <w:rPr>
          <w:rFonts w:cs="Times New Roman"/>
          <w:szCs w:val="24"/>
        </w:rPr>
        <w:t>Serial No.</w:t>
      </w:r>
      <w:r>
        <w:rPr>
          <w:rFonts w:cs="Times New Roman"/>
          <w:szCs w:val="24"/>
        </w:rPr>
        <w:t xml:space="preserve"> </w:t>
      </w:r>
      <w:r w:rsidRPr="00DF6A4D">
        <w:rPr>
          <w:rFonts w:cs="Times New Roman"/>
          <w:szCs w:val="24"/>
        </w:rPr>
        <w:t>21</w:t>
      </w:r>
      <w:r>
        <w:rPr>
          <w:rFonts w:cs="Times New Roman"/>
          <w:szCs w:val="24"/>
        </w:rPr>
        <w:t xml:space="preserve">24, Portland </w:t>
      </w:r>
      <w:proofErr w:type="gramStart"/>
      <w:r>
        <w:rPr>
          <w:rFonts w:cs="Times New Roman"/>
          <w:szCs w:val="24"/>
        </w:rPr>
        <w:t>Cement</w:t>
      </w:r>
      <w:proofErr w:type="gramEnd"/>
      <w:r>
        <w:rPr>
          <w:rFonts w:cs="Times New Roman"/>
          <w:szCs w:val="24"/>
        </w:rPr>
        <w:t xml:space="preserve"> Association.</w:t>
      </w:r>
    </w:p>
    <w:p w:rsidR="001801DC" w:rsidRDefault="001801DC" w:rsidP="001801DC">
      <w:pPr>
        <w:autoSpaceDE w:val="0"/>
        <w:autoSpaceDN w:val="0"/>
        <w:adjustRightInd w:val="0"/>
        <w:rPr>
          <w:rFonts w:cs="Times New Roman"/>
          <w:szCs w:val="24"/>
        </w:rPr>
        <w:sectPr w:rsidR="001801DC" w:rsidSect="001801DC">
          <w:pgSz w:w="12240" w:h="15840"/>
          <w:pgMar w:top="1440" w:right="1440" w:bottom="1440" w:left="1440" w:header="720" w:footer="720" w:gutter="0"/>
          <w:cols w:space="720"/>
          <w:docGrid w:linePitch="360"/>
        </w:sectPr>
      </w:pPr>
    </w:p>
    <w:p w:rsidR="001801DC" w:rsidRPr="008C2A8F" w:rsidRDefault="001801DC" w:rsidP="001801DC">
      <w:pPr>
        <w:pStyle w:val="Heading2"/>
      </w:pPr>
      <w:bookmarkStart w:id="401" w:name="_Toc244428401"/>
      <w:bookmarkStart w:id="402" w:name="_Toc292375738"/>
      <w:r w:rsidRPr="008C2A8F">
        <w:lastRenderedPageBreak/>
        <w:t>Appendix</w:t>
      </w:r>
      <w:bookmarkEnd w:id="401"/>
      <w:bookmarkEnd w:id="402"/>
    </w:p>
    <w:p w:rsidR="001801DC" w:rsidRDefault="001801DC" w:rsidP="001801DC">
      <w:pPr>
        <w:autoSpaceDE w:val="0"/>
        <w:autoSpaceDN w:val="0"/>
        <w:adjustRightInd w:val="0"/>
        <w:spacing w:before="0" w:after="0" w:line="240" w:lineRule="auto"/>
        <w:jc w:val="center"/>
        <w:rPr>
          <w:rFonts w:cs="Times New Roman"/>
          <w:szCs w:val="24"/>
        </w:rPr>
      </w:pPr>
      <w:r>
        <w:rPr>
          <w:rFonts w:cs="Times New Roman"/>
          <w:szCs w:val="24"/>
        </w:rPr>
        <w:t xml:space="preserve">Table A1. Load spectrum for single axle loads </w:t>
      </w:r>
      <w:r w:rsidR="0078187D">
        <w:rPr>
          <w:rFonts w:cs="Times New Roman"/>
          <w:szCs w:val="24"/>
        </w:rPr>
        <w:t xml:space="preserve">at </w:t>
      </w:r>
      <w:r>
        <w:rPr>
          <w:rFonts w:cs="Times New Roman"/>
          <w:szCs w:val="24"/>
        </w:rPr>
        <w:t>the MnROAD cells.</w:t>
      </w:r>
    </w:p>
    <w:tbl>
      <w:tblPr>
        <w:tblW w:w="5000" w:type="pct"/>
        <w:jc w:val="center"/>
        <w:tblLook w:val="04A0"/>
      </w:tblPr>
      <w:tblGrid>
        <w:gridCol w:w="1756"/>
        <w:gridCol w:w="989"/>
        <w:gridCol w:w="1083"/>
        <w:gridCol w:w="843"/>
        <w:gridCol w:w="723"/>
        <w:gridCol w:w="696"/>
        <w:gridCol w:w="696"/>
        <w:gridCol w:w="816"/>
        <w:gridCol w:w="910"/>
        <w:gridCol w:w="1243"/>
        <w:gridCol w:w="989"/>
        <w:gridCol w:w="1229"/>
        <w:gridCol w:w="1203"/>
      </w:tblGrid>
      <w:tr w:rsidR="001801DC" w:rsidRPr="00AB0E3D" w:rsidTr="0078187D">
        <w:trPr>
          <w:trHeight w:val="315"/>
          <w:jc w:val="center"/>
        </w:trPr>
        <w:tc>
          <w:tcPr>
            <w:tcW w:w="4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Axle Load, kips</w:t>
            </w:r>
          </w:p>
        </w:tc>
        <w:tc>
          <w:tcPr>
            <w:tcW w:w="531"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 xml:space="preserve">January </w:t>
            </w:r>
          </w:p>
        </w:tc>
        <w:tc>
          <w:tcPr>
            <w:tcW w:w="408"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February</w:t>
            </w:r>
          </w:p>
        </w:tc>
        <w:tc>
          <w:tcPr>
            <w:tcW w:w="329"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March</w:t>
            </w:r>
          </w:p>
        </w:tc>
        <w:tc>
          <w:tcPr>
            <w:tcW w:w="289"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April</w:t>
            </w:r>
          </w:p>
        </w:tc>
        <w:tc>
          <w:tcPr>
            <w:tcW w:w="281"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May</w:t>
            </w:r>
          </w:p>
        </w:tc>
        <w:tc>
          <w:tcPr>
            <w:tcW w:w="281"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June</w:t>
            </w:r>
          </w:p>
        </w:tc>
        <w:tc>
          <w:tcPr>
            <w:tcW w:w="320"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July</w:t>
            </w:r>
          </w:p>
        </w:tc>
        <w:tc>
          <w:tcPr>
            <w:tcW w:w="351"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August</w:t>
            </w:r>
          </w:p>
        </w:tc>
        <w:tc>
          <w:tcPr>
            <w:tcW w:w="461"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September</w:t>
            </w:r>
          </w:p>
        </w:tc>
        <w:tc>
          <w:tcPr>
            <w:tcW w:w="377"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October</w:t>
            </w:r>
          </w:p>
        </w:tc>
        <w:tc>
          <w:tcPr>
            <w:tcW w:w="456"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November</w:t>
            </w:r>
          </w:p>
        </w:tc>
        <w:tc>
          <w:tcPr>
            <w:tcW w:w="448"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December</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530</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551</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759</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385</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684</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744</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539</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692</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1017</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578</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323</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599</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1767</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1685</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1952</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1173</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1572</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1609</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1341</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1636</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2382</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1766</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1328</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1848</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1611</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1582</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2175</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1516</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1797</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1865</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1733</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1871</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5116</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1974</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1775</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1969</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2002</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2165</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6004</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3870</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1763</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1836</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1955</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2066</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6274</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2438</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2158</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1968</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1870</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2066</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7203</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2028</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1678</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1755</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1353</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1585</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2312</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1751</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1610</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1847</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3571</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3518</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8525</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1960</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2963</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2938</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2258</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3067</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3015</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3145</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2431</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2889</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4716</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4813</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2815</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1839</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3746</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3797</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2719</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3802</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3104</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3967</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2767</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4416</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9554</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9627</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2573</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3381</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7425</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7574</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5641</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7416</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5517</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8139</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5715</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9226</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11</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9342</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9417</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2766</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3669</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8575</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8765</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7423</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8281</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6567</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8837</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7115</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10459</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12</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7525</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7375</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3751</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4128</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9515</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9532</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10761</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9323</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6656</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9894</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11360</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10280</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13</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2317</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2172</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2399</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2461</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3958</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3263</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6020</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3894</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2566</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5281</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9288</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3407</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14</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999</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957</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1204</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1930</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1216</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1118</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1573</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1222</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1098</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1804</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2896</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1260</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15</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1038</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1042</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1586</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3397</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1181</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1107</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1170</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1138</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1082</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1333</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1392</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1137</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16</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818</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712</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1520</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3691</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831</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930</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827</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837</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819</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948</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1084</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990</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17</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964</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908</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1871</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5155</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1034</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1091</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1026</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1048</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923</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1086</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999</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903</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18</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691</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718</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1148</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3319</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819</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937</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901</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833</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645</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783</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755</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764</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19</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613</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666</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794</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2423</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886</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882</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1021</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887</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574</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800</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1170</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689</w:t>
            </w:r>
          </w:p>
        </w:tc>
      </w:tr>
      <w:tr w:rsidR="001801DC" w:rsidRPr="00AB0E3D" w:rsidTr="0078187D">
        <w:trPr>
          <w:trHeight w:val="315"/>
          <w:jc w:val="center"/>
        </w:trPr>
        <w:tc>
          <w:tcPr>
            <w:tcW w:w="4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20</w:t>
            </w: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272</w:t>
            </w:r>
          </w:p>
        </w:tc>
        <w:tc>
          <w:tcPr>
            <w:tcW w:w="40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259</w:t>
            </w:r>
          </w:p>
        </w:tc>
        <w:tc>
          <w:tcPr>
            <w:tcW w:w="32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311</w:t>
            </w:r>
          </w:p>
        </w:tc>
        <w:tc>
          <w:tcPr>
            <w:tcW w:w="28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851</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433</w:t>
            </w:r>
          </w:p>
        </w:tc>
        <w:tc>
          <w:tcPr>
            <w:tcW w:w="28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404</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675</w:t>
            </w:r>
          </w:p>
        </w:tc>
        <w:tc>
          <w:tcPr>
            <w:tcW w:w="35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448</w:t>
            </w:r>
          </w:p>
        </w:tc>
        <w:tc>
          <w:tcPr>
            <w:tcW w:w="46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287</w:t>
            </w:r>
          </w:p>
        </w:tc>
        <w:tc>
          <w:tcPr>
            <w:tcW w:w="37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462</w:t>
            </w:r>
          </w:p>
        </w:tc>
        <w:tc>
          <w:tcPr>
            <w:tcW w:w="45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625</w:t>
            </w:r>
          </w:p>
        </w:tc>
        <w:tc>
          <w:tcPr>
            <w:tcW w:w="44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426</w:t>
            </w:r>
          </w:p>
        </w:tc>
      </w:tr>
    </w:tbl>
    <w:p w:rsidR="001801DC" w:rsidRDefault="001801DC" w:rsidP="001801DC">
      <w:pPr>
        <w:autoSpaceDE w:val="0"/>
        <w:autoSpaceDN w:val="0"/>
        <w:adjustRightInd w:val="0"/>
        <w:rPr>
          <w:rFonts w:cs="Times New Roman"/>
          <w:szCs w:val="24"/>
        </w:rPr>
      </w:pPr>
    </w:p>
    <w:p w:rsidR="001801DC" w:rsidRDefault="001801DC" w:rsidP="001801DC">
      <w:pPr>
        <w:autoSpaceDE w:val="0"/>
        <w:autoSpaceDN w:val="0"/>
        <w:adjustRightInd w:val="0"/>
        <w:spacing w:before="0" w:after="0" w:line="240" w:lineRule="auto"/>
        <w:jc w:val="center"/>
        <w:rPr>
          <w:rFonts w:cs="Times New Roman"/>
          <w:szCs w:val="24"/>
        </w:rPr>
      </w:pPr>
      <w:r>
        <w:rPr>
          <w:rFonts w:cs="Times New Roman"/>
          <w:szCs w:val="24"/>
        </w:rPr>
        <w:lastRenderedPageBreak/>
        <w:t xml:space="preserve">Table A1.  Load spectrum for single axle loads </w:t>
      </w:r>
      <w:r w:rsidR="0078187D">
        <w:rPr>
          <w:rFonts w:cs="Times New Roman"/>
          <w:szCs w:val="24"/>
        </w:rPr>
        <w:t xml:space="preserve">at </w:t>
      </w:r>
      <w:r>
        <w:rPr>
          <w:rFonts w:cs="Times New Roman"/>
          <w:szCs w:val="24"/>
        </w:rPr>
        <w:t>the MnROAD cells (continued).</w:t>
      </w:r>
    </w:p>
    <w:tbl>
      <w:tblPr>
        <w:tblW w:w="5000" w:type="pct"/>
        <w:jc w:val="center"/>
        <w:tblLook w:val="04A0"/>
      </w:tblPr>
      <w:tblGrid>
        <w:gridCol w:w="1757"/>
        <w:gridCol w:w="963"/>
        <w:gridCol w:w="1083"/>
        <w:gridCol w:w="843"/>
        <w:gridCol w:w="723"/>
        <w:gridCol w:w="677"/>
        <w:gridCol w:w="777"/>
        <w:gridCol w:w="777"/>
        <w:gridCol w:w="910"/>
        <w:gridCol w:w="1244"/>
        <w:gridCol w:w="989"/>
        <w:gridCol w:w="1229"/>
        <w:gridCol w:w="1204"/>
      </w:tblGrid>
      <w:tr w:rsidR="001801DC" w:rsidRPr="00AB0E3D" w:rsidTr="0078187D">
        <w:trPr>
          <w:trHeight w:val="315"/>
          <w:jc w:val="center"/>
        </w:trPr>
        <w:tc>
          <w:tcPr>
            <w:tcW w:w="6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Axle Load, kips</w:t>
            </w:r>
          </w:p>
        </w:tc>
        <w:tc>
          <w:tcPr>
            <w:tcW w:w="365"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 xml:space="preserve">January </w:t>
            </w:r>
          </w:p>
        </w:tc>
        <w:tc>
          <w:tcPr>
            <w:tcW w:w="411"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February</w:t>
            </w:r>
          </w:p>
        </w:tc>
        <w:tc>
          <w:tcPr>
            <w:tcW w:w="320"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March</w:t>
            </w:r>
          </w:p>
        </w:tc>
        <w:tc>
          <w:tcPr>
            <w:tcW w:w="274"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April</w:t>
            </w:r>
          </w:p>
        </w:tc>
        <w:tc>
          <w:tcPr>
            <w:tcW w:w="257"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May</w:t>
            </w:r>
          </w:p>
        </w:tc>
        <w:tc>
          <w:tcPr>
            <w:tcW w:w="295"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June</w:t>
            </w:r>
          </w:p>
        </w:tc>
        <w:tc>
          <w:tcPr>
            <w:tcW w:w="295"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July</w:t>
            </w:r>
          </w:p>
        </w:tc>
        <w:tc>
          <w:tcPr>
            <w:tcW w:w="345"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August</w:t>
            </w:r>
          </w:p>
        </w:tc>
        <w:tc>
          <w:tcPr>
            <w:tcW w:w="472"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September</w:t>
            </w:r>
          </w:p>
        </w:tc>
        <w:tc>
          <w:tcPr>
            <w:tcW w:w="375"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October</w:t>
            </w:r>
          </w:p>
        </w:tc>
        <w:tc>
          <w:tcPr>
            <w:tcW w:w="466"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November</w:t>
            </w:r>
          </w:p>
        </w:tc>
        <w:tc>
          <w:tcPr>
            <w:tcW w:w="457"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December</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21</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173</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168</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215</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545</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262</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204</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499</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272</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196</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326</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499</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282</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22</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66</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58</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131</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351</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84</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85</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174</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94</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108</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108</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161</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105</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23</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33</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20</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136</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385</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33</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140</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52</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92</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76</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66</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63</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24</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16</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143</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407</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18</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57</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20</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67</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28</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35</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25</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102</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285</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24</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32</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26</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121</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309</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48</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23</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10</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27</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75</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286</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26</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18</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28</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80</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303</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32</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29</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52</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173</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28</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30</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35</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121</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39</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31</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21</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67</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35</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32</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17</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43</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37</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33</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23</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30</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34</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13</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51</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35</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9</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51</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36</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53</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37</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1</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62</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38</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54</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39</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81</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40</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43</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r>
      <w:tr w:rsidR="001801DC" w:rsidRPr="00AB0E3D" w:rsidTr="0078187D">
        <w:trPr>
          <w:trHeight w:val="315"/>
          <w:jc w:val="center"/>
        </w:trPr>
        <w:tc>
          <w:tcPr>
            <w:tcW w:w="667" w:type="pct"/>
            <w:tcBorders>
              <w:top w:val="nil"/>
              <w:left w:val="single" w:sz="4" w:space="0" w:color="auto"/>
              <w:bottom w:val="single" w:sz="4" w:space="0" w:color="auto"/>
              <w:right w:val="nil"/>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41</w:t>
            </w:r>
          </w:p>
        </w:tc>
        <w:tc>
          <w:tcPr>
            <w:tcW w:w="365"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11"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20"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74"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29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4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7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375"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66"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0</w:t>
            </w:r>
          </w:p>
        </w:tc>
      </w:tr>
    </w:tbl>
    <w:p w:rsidR="001801DC" w:rsidRDefault="001801DC" w:rsidP="001801DC">
      <w:pPr>
        <w:autoSpaceDE w:val="0"/>
        <w:autoSpaceDN w:val="0"/>
        <w:adjustRightInd w:val="0"/>
        <w:spacing w:before="0" w:after="0" w:line="240" w:lineRule="auto"/>
        <w:jc w:val="center"/>
        <w:rPr>
          <w:rFonts w:cs="Times New Roman"/>
          <w:szCs w:val="24"/>
        </w:rPr>
      </w:pPr>
    </w:p>
    <w:p w:rsidR="001801DC" w:rsidRDefault="001801DC" w:rsidP="001801DC">
      <w:pPr>
        <w:spacing w:before="0" w:after="200" w:line="276" w:lineRule="auto"/>
        <w:jc w:val="left"/>
        <w:rPr>
          <w:rFonts w:cs="Times New Roman"/>
          <w:szCs w:val="24"/>
        </w:rPr>
      </w:pPr>
      <w:r>
        <w:rPr>
          <w:rFonts w:cs="Times New Roman"/>
          <w:szCs w:val="24"/>
        </w:rPr>
        <w:br w:type="page"/>
      </w:r>
    </w:p>
    <w:p w:rsidR="001801DC" w:rsidRDefault="001801DC" w:rsidP="001801DC">
      <w:pPr>
        <w:autoSpaceDE w:val="0"/>
        <w:autoSpaceDN w:val="0"/>
        <w:adjustRightInd w:val="0"/>
        <w:spacing w:before="0" w:after="0" w:line="240" w:lineRule="auto"/>
        <w:jc w:val="center"/>
        <w:rPr>
          <w:rFonts w:cs="Times New Roman"/>
          <w:szCs w:val="24"/>
        </w:rPr>
      </w:pPr>
      <w:r>
        <w:rPr>
          <w:rFonts w:cs="Times New Roman"/>
          <w:szCs w:val="24"/>
        </w:rPr>
        <w:lastRenderedPageBreak/>
        <w:t xml:space="preserve">Table A2.  Load spectrum for tandem axle loads </w:t>
      </w:r>
      <w:r w:rsidR="0078187D">
        <w:rPr>
          <w:rFonts w:cs="Times New Roman"/>
          <w:szCs w:val="24"/>
        </w:rPr>
        <w:t xml:space="preserve">at </w:t>
      </w:r>
      <w:r>
        <w:rPr>
          <w:rFonts w:cs="Times New Roman"/>
          <w:szCs w:val="24"/>
        </w:rPr>
        <w:t>the MnROAD cells.</w:t>
      </w:r>
    </w:p>
    <w:tbl>
      <w:tblPr>
        <w:tblW w:w="5000" w:type="pct"/>
        <w:jc w:val="center"/>
        <w:tblLook w:val="04A0"/>
      </w:tblPr>
      <w:tblGrid>
        <w:gridCol w:w="1756"/>
        <w:gridCol w:w="963"/>
        <w:gridCol w:w="1083"/>
        <w:gridCol w:w="843"/>
        <w:gridCol w:w="723"/>
        <w:gridCol w:w="726"/>
        <w:gridCol w:w="754"/>
        <w:gridCol w:w="754"/>
        <w:gridCol w:w="910"/>
        <w:gridCol w:w="1243"/>
        <w:gridCol w:w="989"/>
        <w:gridCol w:w="1229"/>
        <w:gridCol w:w="1203"/>
      </w:tblGrid>
      <w:tr w:rsidR="001801DC" w:rsidRPr="00AB0E3D" w:rsidTr="0078187D">
        <w:trPr>
          <w:trHeight w:val="315"/>
          <w:jc w:val="center"/>
        </w:trPr>
        <w:tc>
          <w:tcPr>
            <w:tcW w:w="3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Axle Load, kips</w:t>
            </w:r>
          </w:p>
        </w:tc>
        <w:tc>
          <w:tcPr>
            <w:tcW w:w="359"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 xml:space="preserve">January </w:t>
            </w:r>
          </w:p>
        </w:tc>
        <w:tc>
          <w:tcPr>
            <w:tcW w:w="403"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February</w:t>
            </w:r>
          </w:p>
        </w:tc>
        <w:tc>
          <w:tcPr>
            <w:tcW w:w="358"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March</w:t>
            </w:r>
          </w:p>
        </w:tc>
        <w:tc>
          <w:tcPr>
            <w:tcW w:w="358"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April</w:t>
            </w:r>
          </w:p>
        </w:tc>
        <w:tc>
          <w:tcPr>
            <w:tcW w:w="358"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May</w:t>
            </w:r>
          </w:p>
        </w:tc>
        <w:tc>
          <w:tcPr>
            <w:tcW w:w="358"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June</w:t>
            </w:r>
          </w:p>
        </w:tc>
        <w:tc>
          <w:tcPr>
            <w:tcW w:w="358"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July</w:t>
            </w:r>
          </w:p>
        </w:tc>
        <w:tc>
          <w:tcPr>
            <w:tcW w:w="358"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August</w:t>
            </w:r>
          </w:p>
        </w:tc>
        <w:tc>
          <w:tcPr>
            <w:tcW w:w="462"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September</w:t>
            </w:r>
          </w:p>
        </w:tc>
        <w:tc>
          <w:tcPr>
            <w:tcW w:w="368"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October</w:t>
            </w:r>
          </w:p>
        </w:tc>
        <w:tc>
          <w:tcPr>
            <w:tcW w:w="457"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November</w:t>
            </w:r>
          </w:p>
        </w:tc>
        <w:tc>
          <w:tcPr>
            <w:tcW w:w="447"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December</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6</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358</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366</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1247</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311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377</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439</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289</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468</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3292</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386</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371</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314</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8</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1010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1187</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3162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504</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848</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1041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776</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1114</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3068</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1081</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964</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901</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10</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2900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3227</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4551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1127</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2348</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2344</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1874</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2396</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3651</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2468</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2731</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2830</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12</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4446</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4514</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4137</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2010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3925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4078</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3251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3758</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4335</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4223</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4270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4209</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14</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4771</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4772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3947</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2572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4500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4524</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4867</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4685</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4361</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4976</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5044</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4541</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16</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3843</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3932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3942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2645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3610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3522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4135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3744</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5059</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4235</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4715</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4083</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18</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3417</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3386</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3735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3105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2989</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2870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3263</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3140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3647</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3568</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3874</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3537</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20</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3230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3373</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3912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3398</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2852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3054</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2858</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2940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2482</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3406</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3171</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3864</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22</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3088</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3376</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5282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2995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2891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3036</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2889</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2910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2374</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3572</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3009</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3669</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24</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3002</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3197</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4772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2962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3186</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3167</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3152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3243</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2598</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3657</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3231</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3852</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26</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2651</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2662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1772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2339</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2631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2729</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2586</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2853</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2239</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3012</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2821</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3557</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28</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2694</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2839</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1215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2320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2575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2691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2464</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2893</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2396</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2934</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2285</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3212</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30</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3558</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3762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1243</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2445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2922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3087</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2495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3083</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2886</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3225</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2199</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3748</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32</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4708</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4887</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1523</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2791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3833</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4246</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3134</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3793</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3674</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4278</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3466</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4772</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34</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4524</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4237</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1761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3064</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5061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5208</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4382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4839</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3444</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4825</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5143</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4944</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36</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2774</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2104</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1368</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2659</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4826</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4314</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5092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4160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1808</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4454</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5578</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3782</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38</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1261</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790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719</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1875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2559</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1980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3496</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2154</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720</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2805</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3681</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1787</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40</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553</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319</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518</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1300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826</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556</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1291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666</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303</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953</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1328</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499</w:t>
            </w:r>
          </w:p>
        </w:tc>
      </w:tr>
    </w:tbl>
    <w:p w:rsidR="001801DC" w:rsidRDefault="001801DC" w:rsidP="001801DC">
      <w:pPr>
        <w:spacing w:after="0" w:line="240" w:lineRule="auto"/>
        <w:ind w:left="720" w:hanging="720"/>
        <w:rPr>
          <w:rFonts w:cs="Times New Roman"/>
          <w:szCs w:val="24"/>
        </w:rPr>
      </w:pPr>
    </w:p>
    <w:p w:rsidR="001801DC" w:rsidRDefault="001801DC" w:rsidP="001801DC">
      <w:pPr>
        <w:spacing w:before="0" w:after="200" w:line="276" w:lineRule="auto"/>
        <w:jc w:val="left"/>
        <w:rPr>
          <w:rFonts w:cs="Times New Roman"/>
          <w:szCs w:val="24"/>
        </w:rPr>
      </w:pPr>
      <w:r>
        <w:rPr>
          <w:rFonts w:cs="Times New Roman"/>
          <w:szCs w:val="24"/>
        </w:rPr>
        <w:br w:type="page"/>
      </w:r>
    </w:p>
    <w:p w:rsidR="001801DC" w:rsidRDefault="001801DC" w:rsidP="001801DC">
      <w:pPr>
        <w:autoSpaceDE w:val="0"/>
        <w:autoSpaceDN w:val="0"/>
        <w:adjustRightInd w:val="0"/>
        <w:spacing w:before="0" w:after="0" w:line="240" w:lineRule="auto"/>
        <w:jc w:val="center"/>
        <w:rPr>
          <w:rFonts w:cs="Times New Roman"/>
          <w:szCs w:val="24"/>
        </w:rPr>
      </w:pPr>
      <w:r>
        <w:rPr>
          <w:rFonts w:cs="Times New Roman"/>
          <w:szCs w:val="24"/>
        </w:rPr>
        <w:lastRenderedPageBreak/>
        <w:t xml:space="preserve">Table A2.  Load spectrum for tandem axle loads </w:t>
      </w:r>
      <w:r w:rsidR="0078187D">
        <w:rPr>
          <w:rFonts w:cs="Times New Roman"/>
          <w:szCs w:val="24"/>
        </w:rPr>
        <w:t xml:space="preserve">at </w:t>
      </w:r>
      <w:r>
        <w:rPr>
          <w:rFonts w:cs="Times New Roman"/>
          <w:szCs w:val="24"/>
        </w:rPr>
        <w:t>the MnROAD cells (continued).</w:t>
      </w:r>
    </w:p>
    <w:tbl>
      <w:tblPr>
        <w:tblW w:w="5000" w:type="pct"/>
        <w:jc w:val="center"/>
        <w:tblLook w:val="04A0"/>
      </w:tblPr>
      <w:tblGrid>
        <w:gridCol w:w="1756"/>
        <w:gridCol w:w="963"/>
        <w:gridCol w:w="1083"/>
        <w:gridCol w:w="843"/>
        <w:gridCol w:w="723"/>
        <w:gridCol w:w="726"/>
        <w:gridCol w:w="754"/>
        <w:gridCol w:w="754"/>
        <w:gridCol w:w="910"/>
        <w:gridCol w:w="1243"/>
        <w:gridCol w:w="989"/>
        <w:gridCol w:w="1229"/>
        <w:gridCol w:w="1203"/>
      </w:tblGrid>
      <w:tr w:rsidR="001801DC" w:rsidRPr="00AB0E3D" w:rsidTr="0078187D">
        <w:trPr>
          <w:trHeight w:val="315"/>
          <w:jc w:val="center"/>
        </w:trPr>
        <w:tc>
          <w:tcPr>
            <w:tcW w:w="35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Axle Load, kips</w:t>
            </w:r>
          </w:p>
        </w:tc>
        <w:tc>
          <w:tcPr>
            <w:tcW w:w="359"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 xml:space="preserve">January </w:t>
            </w:r>
          </w:p>
        </w:tc>
        <w:tc>
          <w:tcPr>
            <w:tcW w:w="403"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February</w:t>
            </w:r>
          </w:p>
        </w:tc>
        <w:tc>
          <w:tcPr>
            <w:tcW w:w="358"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March</w:t>
            </w:r>
          </w:p>
        </w:tc>
        <w:tc>
          <w:tcPr>
            <w:tcW w:w="358"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April</w:t>
            </w:r>
          </w:p>
        </w:tc>
        <w:tc>
          <w:tcPr>
            <w:tcW w:w="358"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May</w:t>
            </w:r>
          </w:p>
        </w:tc>
        <w:tc>
          <w:tcPr>
            <w:tcW w:w="358"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June</w:t>
            </w:r>
          </w:p>
        </w:tc>
        <w:tc>
          <w:tcPr>
            <w:tcW w:w="358"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July</w:t>
            </w:r>
          </w:p>
        </w:tc>
        <w:tc>
          <w:tcPr>
            <w:tcW w:w="358"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August</w:t>
            </w:r>
          </w:p>
        </w:tc>
        <w:tc>
          <w:tcPr>
            <w:tcW w:w="462"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September</w:t>
            </w:r>
          </w:p>
        </w:tc>
        <w:tc>
          <w:tcPr>
            <w:tcW w:w="368"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October</w:t>
            </w:r>
          </w:p>
        </w:tc>
        <w:tc>
          <w:tcPr>
            <w:tcW w:w="457"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November</w:t>
            </w:r>
          </w:p>
        </w:tc>
        <w:tc>
          <w:tcPr>
            <w:tcW w:w="447" w:type="pct"/>
            <w:tcBorders>
              <w:top w:val="single" w:sz="4" w:space="0" w:color="auto"/>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szCs w:val="24"/>
              </w:rPr>
            </w:pPr>
            <w:r w:rsidRPr="00AB0E3D">
              <w:rPr>
                <w:rFonts w:eastAsia="Times New Roman" w:cs="Times New Roman"/>
                <w:szCs w:val="24"/>
              </w:rPr>
              <w:t>December</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42</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197</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98</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469</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1163</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216</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136</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408</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169</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211</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242</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326</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177</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44</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65</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33</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507</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1195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59</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126</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49</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170</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66</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130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51</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46</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22</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8</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684</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1618</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88</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21</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127</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25</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45</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30</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48</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12</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716</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1730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7</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68</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7</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94</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6</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16</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6</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50</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700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2033</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54</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26</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52</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519</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1957</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34</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29</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54</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380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1505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12</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56</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174</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832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7</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58</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78</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379</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60</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142</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6</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2</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62</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17</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68</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64</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30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6</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66</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68</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6</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70</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1</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72</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74</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5</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76</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78</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80</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r>
      <w:tr w:rsidR="001801DC" w:rsidRPr="00AB0E3D" w:rsidTr="0078187D">
        <w:trPr>
          <w:trHeight w:val="315"/>
          <w:jc w:val="center"/>
        </w:trPr>
        <w:tc>
          <w:tcPr>
            <w:tcW w:w="358" w:type="pct"/>
            <w:tcBorders>
              <w:top w:val="nil"/>
              <w:left w:val="single" w:sz="4" w:space="0" w:color="auto"/>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82</w:t>
            </w:r>
          </w:p>
        </w:tc>
        <w:tc>
          <w:tcPr>
            <w:tcW w:w="359"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03"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5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62"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368"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5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c>
          <w:tcPr>
            <w:tcW w:w="447" w:type="pct"/>
            <w:tcBorders>
              <w:top w:val="nil"/>
              <w:left w:val="nil"/>
              <w:bottom w:val="single" w:sz="4" w:space="0" w:color="auto"/>
              <w:right w:val="single" w:sz="4" w:space="0" w:color="auto"/>
            </w:tcBorders>
            <w:shd w:val="clear" w:color="auto" w:fill="auto"/>
            <w:noWrap/>
            <w:vAlign w:val="center"/>
            <w:hideMark/>
          </w:tcPr>
          <w:p w:rsidR="001801DC" w:rsidRPr="00AB0E3D" w:rsidRDefault="001801DC" w:rsidP="001801DC">
            <w:pPr>
              <w:spacing w:before="0" w:after="0" w:line="240" w:lineRule="auto"/>
              <w:jc w:val="center"/>
              <w:rPr>
                <w:rFonts w:eastAsia="Times New Roman" w:cs="Times New Roman"/>
                <w:color w:val="000000"/>
                <w:szCs w:val="24"/>
              </w:rPr>
            </w:pPr>
            <w:r w:rsidRPr="00AB0E3D">
              <w:rPr>
                <w:rFonts w:eastAsia="Times New Roman" w:cs="Times New Roman"/>
                <w:color w:val="000000"/>
                <w:szCs w:val="24"/>
              </w:rPr>
              <w:t>0</w:t>
            </w:r>
          </w:p>
        </w:tc>
      </w:tr>
    </w:tbl>
    <w:p w:rsidR="001801DC" w:rsidRDefault="001801DC" w:rsidP="006A688E"/>
    <w:sectPr w:rsidR="001801DC" w:rsidSect="006A688E">
      <w:pgSz w:w="15840" w:h="12240" w:orient="landscape"/>
      <w:pgMar w:top="1800" w:right="1440" w:bottom="1800" w:left="1440" w:header="720" w:footer="720" w:gutter="0"/>
      <w:cols w:space="720"/>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04C9" w:rsidRDefault="007D04C9" w:rsidP="002A0324">
      <w:pPr>
        <w:spacing w:before="0" w:after="0" w:line="240" w:lineRule="auto"/>
      </w:pPr>
      <w:r>
        <w:separator/>
      </w:r>
    </w:p>
  </w:endnote>
  <w:endnote w:type="continuationSeparator" w:id="0">
    <w:p w:rsidR="007D04C9" w:rsidRDefault="007D04C9" w:rsidP="002A0324">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mbria Math">
    <w:panose1 w:val="02040503050406030204"/>
    <w:charset w:val="00"/>
    <w:family w:val="roman"/>
    <w:pitch w:val="variable"/>
    <w:sig w:usb0="A00002EF" w:usb1="420020EB" w:usb2="00000000" w:usb3="00000000" w:csb0="0000009F" w:csb1="00000000"/>
  </w:font>
  <w:font w:name="SimSun">
    <w:altName w:val="宋体"/>
    <w:panose1 w:val="02010600030101010101"/>
    <w:charset w:val="86"/>
    <w:family w:val="auto"/>
    <w:pitch w:val="variable"/>
    <w:sig w:usb0="00000003" w:usb1="080E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401610"/>
      <w:docPartObj>
        <w:docPartGallery w:val="Page Numbers (Bottom of Page)"/>
        <w:docPartUnique/>
      </w:docPartObj>
    </w:sdtPr>
    <w:sdtContent>
      <w:p w:rsidR="003206EF" w:rsidRDefault="007F32E3">
        <w:pPr>
          <w:pStyle w:val="Footer"/>
          <w:jc w:val="center"/>
        </w:pPr>
        <w:fldSimple w:instr=" PAGE   \* MERGEFORMAT ">
          <w:r w:rsidR="00224242">
            <w:rPr>
              <w:noProof/>
            </w:rPr>
            <w:t>II</w:t>
          </w:r>
        </w:fldSimple>
      </w:p>
    </w:sdtContent>
  </w:sdt>
  <w:p w:rsidR="003206EF" w:rsidRDefault="003206E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06EF" w:rsidRDefault="003206EF">
    <w:pPr>
      <w:pStyle w:val="Footer"/>
      <w:jc w:val="center"/>
    </w:pPr>
  </w:p>
  <w:p w:rsidR="003206EF" w:rsidRDefault="003206E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401613"/>
      <w:docPartObj>
        <w:docPartGallery w:val="Page Numbers (Bottom of Page)"/>
        <w:docPartUnique/>
      </w:docPartObj>
    </w:sdtPr>
    <w:sdtContent>
      <w:p w:rsidR="003206EF" w:rsidRDefault="007F32E3">
        <w:pPr>
          <w:pStyle w:val="Footer"/>
          <w:jc w:val="center"/>
        </w:pPr>
        <w:fldSimple w:instr=" PAGE   \* MERGEFORMAT ">
          <w:r w:rsidR="00224242">
            <w:rPr>
              <w:noProof/>
            </w:rPr>
            <w:t>1</w:t>
          </w:r>
        </w:fldSimple>
      </w:p>
    </w:sdtContent>
  </w:sdt>
  <w:p w:rsidR="003206EF" w:rsidRDefault="003206E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04C9" w:rsidRDefault="007D04C9" w:rsidP="002A0324">
      <w:pPr>
        <w:spacing w:before="0" w:after="0" w:line="240" w:lineRule="auto"/>
      </w:pPr>
      <w:r>
        <w:separator/>
      </w:r>
    </w:p>
  </w:footnote>
  <w:footnote w:type="continuationSeparator" w:id="0">
    <w:p w:rsidR="007D04C9" w:rsidRDefault="007D04C9" w:rsidP="002A0324">
      <w:pPr>
        <w:spacing w:before="0"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F801AC"/>
    <w:multiLevelType w:val="multilevel"/>
    <w:tmpl w:val="C5DC4492"/>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167A7C6B"/>
    <w:multiLevelType w:val="hybridMultilevel"/>
    <w:tmpl w:val="DC0A0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152B3D"/>
    <w:multiLevelType w:val="multilevel"/>
    <w:tmpl w:val="C5DC449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A3B7498"/>
    <w:multiLevelType w:val="multilevel"/>
    <w:tmpl w:val="C5DC449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A591143"/>
    <w:multiLevelType w:val="hybridMultilevel"/>
    <w:tmpl w:val="783E4DE8"/>
    <w:lvl w:ilvl="0" w:tplc="14C8BF1E">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5">
    <w:nsid w:val="22EB59CE"/>
    <w:multiLevelType w:val="multilevel"/>
    <w:tmpl w:val="7BD03D56"/>
    <w:lvl w:ilvl="0">
      <w:start w:val="1"/>
      <w:numFmt w:val="decimal"/>
      <w:lvlText w:val="Equation (%1)"/>
      <w:lvlJc w:val="left"/>
      <w:pPr>
        <w:ind w:left="360" w:hanging="360"/>
      </w:pPr>
      <w:rPr>
        <w:rFonts w:ascii="Times New Roman" w:hAnsi="Times New Roman" w:cs="Times New Roman" w:hint="default"/>
        <w:sz w:val="24"/>
        <w:szCs w:val="24"/>
      </w:rPr>
    </w:lvl>
    <w:lvl w:ilvl="1">
      <w:start w:val="1"/>
      <w:numFmt w:val="decimal"/>
      <w:lvlText w:val="Equation (%1.%2)"/>
      <w:lvlJc w:val="left"/>
      <w:pPr>
        <w:ind w:left="792" w:hanging="432"/>
      </w:pPr>
      <w:rPr>
        <w:rFonts w:hint="eastAsia"/>
      </w:rPr>
    </w:lvl>
    <w:lvl w:ilvl="2">
      <w:start w:val="1"/>
      <w:numFmt w:val="decimal"/>
      <w:lvlText w:val="Equation (%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6">
    <w:nsid w:val="274B24EA"/>
    <w:multiLevelType w:val="hybridMultilevel"/>
    <w:tmpl w:val="C83ACC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AD8635A"/>
    <w:multiLevelType w:val="hybridMultilevel"/>
    <w:tmpl w:val="A66C26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B3D0FE4"/>
    <w:multiLevelType w:val="hybridMultilevel"/>
    <w:tmpl w:val="D28A9B34"/>
    <w:lvl w:ilvl="0" w:tplc="686A2102">
      <w:start w:val="1"/>
      <w:numFmt w:val="lowerRoman"/>
      <w:lvlText w:val="(%1)"/>
      <w:lvlJc w:val="left"/>
      <w:pPr>
        <w:tabs>
          <w:tab w:val="num" w:pos="1170"/>
        </w:tabs>
        <w:ind w:left="1170" w:hanging="720"/>
      </w:pPr>
      <w:rPr>
        <w:rFonts w:cs="Times New Roman" w:hint="default"/>
      </w:rPr>
    </w:lvl>
    <w:lvl w:ilvl="1" w:tplc="04090019" w:tentative="1">
      <w:start w:val="1"/>
      <w:numFmt w:val="lowerLetter"/>
      <w:lvlText w:val="%2."/>
      <w:lvlJc w:val="left"/>
      <w:pPr>
        <w:tabs>
          <w:tab w:val="num" w:pos="1530"/>
        </w:tabs>
        <w:ind w:left="1530" w:hanging="360"/>
      </w:pPr>
      <w:rPr>
        <w:rFonts w:cs="Times New Roman"/>
      </w:rPr>
    </w:lvl>
    <w:lvl w:ilvl="2" w:tplc="0409001B" w:tentative="1">
      <w:start w:val="1"/>
      <w:numFmt w:val="lowerRoman"/>
      <w:lvlText w:val="%3."/>
      <w:lvlJc w:val="right"/>
      <w:pPr>
        <w:tabs>
          <w:tab w:val="num" w:pos="2250"/>
        </w:tabs>
        <w:ind w:left="2250" w:hanging="180"/>
      </w:pPr>
      <w:rPr>
        <w:rFonts w:cs="Times New Roman"/>
      </w:rPr>
    </w:lvl>
    <w:lvl w:ilvl="3" w:tplc="0409000F" w:tentative="1">
      <w:start w:val="1"/>
      <w:numFmt w:val="decimal"/>
      <w:lvlText w:val="%4."/>
      <w:lvlJc w:val="left"/>
      <w:pPr>
        <w:tabs>
          <w:tab w:val="num" w:pos="2970"/>
        </w:tabs>
        <w:ind w:left="2970" w:hanging="360"/>
      </w:pPr>
      <w:rPr>
        <w:rFonts w:cs="Times New Roman"/>
      </w:rPr>
    </w:lvl>
    <w:lvl w:ilvl="4" w:tplc="04090019" w:tentative="1">
      <w:start w:val="1"/>
      <w:numFmt w:val="lowerLetter"/>
      <w:lvlText w:val="%5."/>
      <w:lvlJc w:val="left"/>
      <w:pPr>
        <w:tabs>
          <w:tab w:val="num" w:pos="3690"/>
        </w:tabs>
        <w:ind w:left="3690" w:hanging="360"/>
      </w:pPr>
      <w:rPr>
        <w:rFonts w:cs="Times New Roman"/>
      </w:rPr>
    </w:lvl>
    <w:lvl w:ilvl="5" w:tplc="0409001B" w:tentative="1">
      <w:start w:val="1"/>
      <w:numFmt w:val="lowerRoman"/>
      <w:lvlText w:val="%6."/>
      <w:lvlJc w:val="right"/>
      <w:pPr>
        <w:tabs>
          <w:tab w:val="num" w:pos="4410"/>
        </w:tabs>
        <w:ind w:left="4410" w:hanging="180"/>
      </w:pPr>
      <w:rPr>
        <w:rFonts w:cs="Times New Roman"/>
      </w:rPr>
    </w:lvl>
    <w:lvl w:ilvl="6" w:tplc="0409000F" w:tentative="1">
      <w:start w:val="1"/>
      <w:numFmt w:val="decimal"/>
      <w:lvlText w:val="%7."/>
      <w:lvlJc w:val="left"/>
      <w:pPr>
        <w:tabs>
          <w:tab w:val="num" w:pos="5130"/>
        </w:tabs>
        <w:ind w:left="5130" w:hanging="360"/>
      </w:pPr>
      <w:rPr>
        <w:rFonts w:cs="Times New Roman"/>
      </w:rPr>
    </w:lvl>
    <w:lvl w:ilvl="7" w:tplc="04090019" w:tentative="1">
      <w:start w:val="1"/>
      <w:numFmt w:val="lowerLetter"/>
      <w:lvlText w:val="%8."/>
      <w:lvlJc w:val="left"/>
      <w:pPr>
        <w:tabs>
          <w:tab w:val="num" w:pos="5850"/>
        </w:tabs>
        <w:ind w:left="5850" w:hanging="360"/>
      </w:pPr>
      <w:rPr>
        <w:rFonts w:cs="Times New Roman"/>
      </w:rPr>
    </w:lvl>
    <w:lvl w:ilvl="8" w:tplc="0409001B" w:tentative="1">
      <w:start w:val="1"/>
      <w:numFmt w:val="lowerRoman"/>
      <w:lvlText w:val="%9."/>
      <w:lvlJc w:val="right"/>
      <w:pPr>
        <w:tabs>
          <w:tab w:val="num" w:pos="6570"/>
        </w:tabs>
        <w:ind w:left="6570" w:hanging="180"/>
      </w:pPr>
      <w:rPr>
        <w:rFonts w:cs="Times New Roman"/>
      </w:rPr>
    </w:lvl>
  </w:abstractNum>
  <w:abstractNum w:abstractNumId="9">
    <w:nsid w:val="2D9B4A4D"/>
    <w:multiLevelType w:val="hybridMultilevel"/>
    <w:tmpl w:val="5BE27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1250F84"/>
    <w:multiLevelType w:val="multilevel"/>
    <w:tmpl w:val="C5DC449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414D5F11"/>
    <w:multiLevelType w:val="multilevel"/>
    <w:tmpl w:val="BF22EAD4"/>
    <w:lvl w:ilvl="0">
      <w:start w:val="1"/>
      <w:numFmt w:val="decimal"/>
      <w:lvlText w:val="(%1)"/>
      <w:lvlJc w:val="left"/>
      <w:pPr>
        <w:ind w:left="360" w:hanging="360"/>
      </w:pPr>
      <w:rPr>
        <w:rFonts w:ascii="Times New Roman" w:hAnsi="Times New Roman" w:cs="Times New Roman" w:hint="default"/>
        <w:sz w:val="24"/>
        <w:szCs w:val="24"/>
      </w:rPr>
    </w:lvl>
    <w:lvl w:ilvl="1">
      <w:start w:val="1"/>
      <w:numFmt w:val="decimal"/>
      <w:lvlText w:val="%1.%2."/>
      <w:lvlJc w:val="left"/>
      <w:pPr>
        <w:ind w:left="792" w:hanging="432"/>
      </w:pPr>
      <w:rPr>
        <w:rFonts w:hint="eastAsia"/>
      </w:rPr>
    </w:lvl>
    <w:lvl w:ilvl="2">
      <w:start w:val="1"/>
      <w:numFmt w:val="decimal"/>
      <w:lvlText w:val="%1.%2.%3."/>
      <w:lvlJc w:val="left"/>
      <w:pPr>
        <w:ind w:left="1224" w:hanging="504"/>
      </w:pPr>
      <w:rPr>
        <w:rFonts w:hint="eastAsia"/>
      </w:rPr>
    </w:lvl>
    <w:lvl w:ilvl="3">
      <w:start w:val="1"/>
      <w:numFmt w:val="decimal"/>
      <w:lvlText w:val="%1.%2.%3.%4."/>
      <w:lvlJc w:val="left"/>
      <w:pPr>
        <w:ind w:left="1728" w:hanging="648"/>
      </w:pPr>
      <w:rPr>
        <w:rFonts w:hint="eastAsia"/>
      </w:rPr>
    </w:lvl>
    <w:lvl w:ilvl="4">
      <w:start w:val="1"/>
      <w:numFmt w:val="decimal"/>
      <w:lvlText w:val="%1.%2.%3.%4.%5."/>
      <w:lvlJc w:val="left"/>
      <w:pPr>
        <w:ind w:left="2232" w:hanging="792"/>
      </w:pPr>
      <w:rPr>
        <w:rFonts w:hint="eastAsia"/>
      </w:rPr>
    </w:lvl>
    <w:lvl w:ilvl="5">
      <w:start w:val="1"/>
      <w:numFmt w:val="decimal"/>
      <w:lvlText w:val="%1.%2.%3.%4.%5.%6."/>
      <w:lvlJc w:val="left"/>
      <w:pPr>
        <w:ind w:left="2736" w:hanging="936"/>
      </w:pPr>
      <w:rPr>
        <w:rFonts w:hint="eastAsia"/>
      </w:rPr>
    </w:lvl>
    <w:lvl w:ilvl="6">
      <w:start w:val="1"/>
      <w:numFmt w:val="decimal"/>
      <w:lvlText w:val="%1.%2.%3.%4.%5.%6.%7."/>
      <w:lvlJc w:val="left"/>
      <w:pPr>
        <w:ind w:left="3240" w:hanging="1080"/>
      </w:pPr>
      <w:rPr>
        <w:rFonts w:hint="eastAsia"/>
      </w:rPr>
    </w:lvl>
    <w:lvl w:ilvl="7">
      <w:start w:val="1"/>
      <w:numFmt w:val="decimal"/>
      <w:lvlText w:val="%1.%2.%3.%4.%5.%6.%7.%8."/>
      <w:lvlJc w:val="left"/>
      <w:pPr>
        <w:ind w:left="3744" w:hanging="1224"/>
      </w:pPr>
      <w:rPr>
        <w:rFonts w:hint="eastAsia"/>
      </w:rPr>
    </w:lvl>
    <w:lvl w:ilvl="8">
      <w:start w:val="1"/>
      <w:numFmt w:val="decimal"/>
      <w:lvlText w:val="%1.%2.%3.%4.%5.%6.%7.%8.%9."/>
      <w:lvlJc w:val="left"/>
      <w:pPr>
        <w:ind w:left="4320" w:hanging="1440"/>
      </w:pPr>
      <w:rPr>
        <w:rFonts w:hint="eastAsia"/>
      </w:rPr>
    </w:lvl>
  </w:abstractNum>
  <w:abstractNum w:abstractNumId="12">
    <w:nsid w:val="431968D7"/>
    <w:multiLevelType w:val="multilevel"/>
    <w:tmpl w:val="C5DC4492"/>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46782C75"/>
    <w:multiLevelType w:val="multilevel"/>
    <w:tmpl w:val="6D1E7CB0"/>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46822D89"/>
    <w:multiLevelType w:val="hybridMultilevel"/>
    <w:tmpl w:val="41D294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91B5569"/>
    <w:multiLevelType w:val="hybridMultilevel"/>
    <w:tmpl w:val="C930E0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ABD6C7C"/>
    <w:multiLevelType w:val="hybridMultilevel"/>
    <w:tmpl w:val="50E84AE4"/>
    <w:lvl w:ilvl="0" w:tplc="6DC2499A">
      <w:start w:val="1"/>
      <w:numFmt w:val="bullet"/>
      <w:lvlText w:val="•"/>
      <w:lvlJc w:val="left"/>
      <w:pPr>
        <w:tabs>
          <w:tab w:val="num" w:pos="720"/>
        </w:tabs>
        <w:ind w:left="720" w:hanging="360"/>
      </w:pPr>
      <w:rPr>
        <w:rFonts w:ascii="Arial" w:hAnsi="Arial" w:hint="default"/>
      </w:rPr>
    </w:lvl>
    <w:lvl w:ilvl="1" w:tplc="2E48F6E8" w:tentative="1">
      <w:start w:val="1"/>
      <w:numFmt w:val="bullet"/>
      <w:lvlText w:val="•"/>
      <w:lvlJc w:val="left"/>
      <w:pPr>
        <w:tabs>
          <w:tab w:val="num" w:pos="1440"/>
        </w:tabs>
        <w:ind w:left="1440" w:hanging="360"/>
      </w:pPr>
      <w:rPr>
        <w:rFonts w:ascii="Arial" w:hAnsi="Arial" w:hint="default"/>
      </w:rPr>
    </w:lvl>
    <w:lvl w:ilvl="2" w:tplc="EA2E8DB8" w:tentative="1">
      <w:start w:val="1"/>
      <w:numFmt w:val="bullet"/>
      <w:lvlText w:val="•"/>
      <w:lvlJc w:val="left"/>
      <w:pPr>
        <w:tabs>
          <w:tab w:val="num" w:pos="2160"/>
        </w:tabs>
        <w:ind w:left="2160" w:hanging="360"/>
      </w:pPr>
      <w:rPr>
        <w:rFonts w:ascii="Arial" w:hAnsi="Arial" w:hint="default"/>
      </w:rPr>
    </w:lvl>
    <w:lvl w:ilvl="3" w:tplc="48C87826" w:tentative="1">
      <w:start w:val="1"/>
      <w:numFmt w:val="bullet"/>
      <w:lvlText w:val="•"/>
      <w:lvlJc w:val="left"/>
      <w:pPr>
        <w:tabs>
          <w:tab w:val="num" w:pos="2880"/>
        </w:tabs>
        <w:ind w:left="2880" w:hanging="360"/>
      </w:pPr>
      <w:rPr>
        <w:rFonts w:ascii="Arial" w:hAnsi="Arial" w:hint="default"/>
      </w:rPr>
    </w:lvl>
    <w:lvl w:ilvl="4" w:tplc="E0BACE56" w:tentative="1">
      <w:start w:val="1"/>
      <w:numFmt w:val="bullet"/>
      <w:lvlText w:val="•"/>
      <w:lvlJc w:val="left"/>
      <w:pPr>
        <w:tabs>
          <w:tab w:val="num" w:pos="3600"/>
        </w:tabs>
        <w:ind w:left="3600" w:hanging="360"/>
      </w:pPr>
      <w:rPr>
        <w:rFonts w:ascii="Arial" w:hAnsi="Arial" w:hint="default"/>
      </w:rPr>
    </w:lvl>
    <w:lvl w:ilvl="5" w:tplc="445E3A1E" w:tentative="1">
      <w:start w:val="1"/>
      <w:numFmt w:val="bullet"/>
      <w:lvlText w:val="•"/>
      <w:lvlJc w:val="left"/>
      <w:pPr>
        <w:tabs>
          <w:tab w:val="num" w:pos="4320"/>
        </w:tabs>
        <w:ind w:left="4320" w:hanging="360"/>
      </w:pPr>
      <w:rPr>
        <w:rFonts w:ascii="Arial" w:hAnsi="Arial" w:hint="default"/>
      </w:rPr>
    </w:lvl>
    <w:lvl w:ilvl="6" w:tplc="04AE0296" w:tentative="1">
      <w:start w:val="1"/>
      <w:numFmt w:val="bullet"/>
      <w:lvlText w:val="•"/>
      <w:lvlJc w:val="left"/>
      <w:pPr>
        <w:tabs>
          <w:tab w:val="num" w:pos="5040"/>
        </w:tabs>
        <w:ind w:left="5040" w:hanging="360"/>
      </w:pPr>
      <w:rPr>
        <w:rFonts w:ascii="Arial" w:hAnsi="Arial" w:hint="default"/>
      </w:rPr>
    </w:lvl>
    <w:lvl w:ilvl="7" w:tplc="966E848A" w:tentative="1">
      <w:start w:val="1"/>
      <w:numFmt w:val="bullet"/>
      <w:lvlText w:val="•"/>
      <w:lvlJc w:val="left"/>
      <w:pPr>
        <w:tabs>
          <w:tab w:val="num" w:pos="5760"/>
        </w:tabs>
        <w:ind w:left="5760" w:hanging="360"/>
      </w:pPr>
      <w:rPr>
        <w:rFonts w:ascii="Arial" w:hAnsi="Arial" w:hint="default"/>
      </w:rPr>
    </w:lvl>
    <w:lvl w:ilvl="8" w:tplc="3790DCEC" w:tentative="1">
      <w:start w:val="1"/>
      <w:numFmt w:val="bullet"/>
      <w:lvlText w:val="•"/>
      <w:lvlJc w:val="left"/>
      <w:pPr>
        <w:tabs>
          <w:tab w:val="num" w:pos="6480"/>
        </w:tabs>
        <w:ind w:left="6480" w:hanging="360"/>
      </w:pPr>
      <w:rPr>
        <w:rFonts w:ascii="Arial" w:hAnsi="Arial" w:hint="default"/>
      </w:rPr>
    </w:lvl>
  </w:abstractNum>
  <w:abstractNum w:abstractNumId="17">
    <w:nsid w:val="4D2962AC"/>
    <w:multiLevelType w:val="hybridMultilevel"/>
    <w:tmpl w:val="7812E0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F896EC8"/>
    <w:multiLevelType w:val="hybridMultilevel"/>
    <w:tmpl w:val="FDC29B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07853C9"/>
    <w:multiLevelType w:val="hybridMultilevel"/>
    <w:tmpl w:val="A66C26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C533509"/>
    <w:multiLevelType w:val="hybridMultilevel"/>
    <w:tmpl w:val="A66C26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BB95AC3"/>
    <w:multiLevelType w:val="hybridMultilevel"/>
    <w:tmpl w:val="568A4C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DBC22F6"/>
    <w:multiLevelType w:val="hybridMultilevel"/>
    <w:tmpl w:val="A66C26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EFC1B52"/>
    <w:multiLevelType w:val="multilevel"/>
    <w:tmpl w:val="C5DC449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709C63D6"/>
    <w:multiLevelType w:val="hybridMultilevel"/>
    <w:tmpl w:val="51303492"/>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825020F"/>
    <w:multiLevelType w:val="hybridMultilevel"/>
    <w:tmpl w:val="D8DE475C"/>
    <w:lvl w:ilvl="0" w:tplc="04090011">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4"/>
  </w:num>
  <w:num w:numId="2">
    <w:abstractNumId w:val="15"/>
  </w:num>
  <w:num w:numId="3">
    <w:abstractNumId w:val="8"/>
  </w:num>
  <w:num w:numId="4">
    <w:abstractNumId w:val="21"/>
  </w:num>
  <w:num w:numId="5">
    <w:abstractNumId w:val="19"/>
  </w:num>
  <w:num w:numId="6">
    <w:abstractNumId w:val="20"/>
  </w:num>
  <w:num w:numId="7">
    <w:abstractNumId w:val="7"/>
  </w:num>
  <w:num w:numId="8">
    <w:abstractNumId w:val="22"/>
  </w:num>
  <w:num w:numId="9">
    <w:abstractNumId w:val="4"/>
  </w:num>
  <w:num w:numId="10">
    <w:abstractNumId w:val="10"/>
  </w:num>
  <w:num w:numId="11">
    <w:abstractNumId w:val="1"/>
  </w:num>
  <w:num w:numId="12">
    <w:abstractNumId w:val="17"/>
  </w:num>
  <w:num w:numId="13">
    <w:abstractNumId w:val="18"/>
  </w:num>
  <w:num w:numId="14">
    <w:abstractNumId w:val="9"/>
  </w:num>
  <w:num w:numId="15">
    <w:abstractNumId w:val="13"/>
  </w:num>
  <w:num w:numId="16">
    <w:abstractNumId w:val="25"/>
  </w:num>
  <w:num w:numId="17">
    <w:abstractNumId w:val="5"/>
  </w:num>
  <w:num w:numId="18">
    <w:abstractNumId w:val="11"/>
  </w:num>
  <w:num w:numId="19">
    <w:abstractNumId w:val="3"/>
  </w:num>
  <w:num w:numId="20">
    <w:abstractNumId w:val="24"/>
  </w:num>
  <w:num w:numId="21">
    <w:abstractNumId w:val="2"/>
  </w:num>
  <w:num w:numId="22">
    <w:abstractNumId w:val="23"/>
  </w:num>
  <w:num w:numId="23">
    <w:abstractNumId w:val="12"/>
  </w:num>
  <w:num w:numId="24">
    <w:abstractNumId w:val="0"/>
  </w:num>
  <w:num w:numId="25">
    <w:abstractNumId w:val="6"/>
  </w:num>
  <w:num w:numId="26">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
  <w:rsids>
    <w:rsidRoot w:val="00B25A97"/>
    <w:rsid w:val="000018AE"/>
    <w:rsid w:val="000023CD"/>
    <w:rsid w:val="00002663"/>
    <w:rsid w:val="0000346E"/>
    <w:rsid w:val="000050CC"/>
    <w:rsid w:val="00011030"/>
    <w:rsid w:val="00012F7A"/>
    <w:rsid w:val="0001734D"/>
    <w:rsid w:val="00023D2E"/>
    <w:rsid w:val="00035470"/>
    <w:rsid w:val="00036CB8"/>
    <w:rsid w:val="00036E87"/>
    <w:rsid w:val="00040482"/>
    <w:rsid w:val="000405BF"/>
    <w:rsid w:val="00041E2C"/>
    <w:rsid w:val="00043EAA"/>
    <w:rsid w:val="00046FF6"/>
    <w:rsid w:val="000535B5"/>
    <w:rsid w:val="000663A4"/>
    <w:rsid w:val="0007484A"/>
    <w:rsid w:val="00080276"/>
    <w:rsid w:val="00082510"/>
    <w:rsid w:val="0008441D"/>
    <w:rsid w:val="000A245C"/>
    <w:rsid w:val="000A59F0"/>
    <w:rsid w:val="000A64DD"/>
    <w:rsid w:val="000B7B0B"/>
    <w:rsid w:val="000C2DD4"/>
    <w:rsid w:val="000D03E8"/>
    <w:rsid w:val="000D18C8"/>
    <w:rsid w:val="000D7461"/>
    <w:rsid w:val="000D766A"/>
    <w:rsid w:val="000E0DAD"/>
    <w:rsid w:val="000E2A29"/>
    <w:rsid w:val="000F20E3"/>
    <w:rsid w:val="00100FDD"/>
    <w:rsid w:val="001014F4"/>
    <w:rsid w:val="00101F4D"/>
    <w:rsid w:val="001066B0"/>
    <w:rsid w:val="001160BC"/>
    <w:rsid w:val="00122AEA"/>
    <w:rsid w:val="00132ADD"/>
    <w:rsid w:val="0014194F"/>
    <w:rsid w:val="00141DB4"/>
    <w:rsid w:val="00142874"/>
    <w:rsid w:val="00144535"/>
    <w:rsid w:val="001448DC"/>
    <w:rsid w:val="00146469"/>
    <w:rsid w:val="00147AD8"/>
    <w:rsid w:val="001533CC"/>
    <w:rsid w:val="00154F5F"/>
    <w:rsid w:val="00156ED9"/>
    <w:rsid w:val="001600EF"/>
    <w:rsid w:val="00161BED"/>
    <w:rsid w:val="00161E0D"/>
    <w:rsid w:val="00161F9F"/>
    <w:rsid w:val="00164FF7"/>
    <w:rsid w:val="001653A3"/>
    <w:rsid w:val="00173633"/>
    <w:rsid w:val="00174C40"/>
    <w:rsid w:val="00174CFB"/>
    <w:rsid w:val="00174DAE"/>
    <w:rsid w:val="001801DC"/>
    <w:rsid w:val="0018559B"/>
    <w:rsid w:val="0018744A"/>
    <w:rsid w:val="00192D3A"/>
    <w:rsid w:val="00193FD0"/>
    <w:rsid w:val="00197423"/>
    <w:rsid w:val="001A1478"/>
    <w:rsid w:val="001A16BC"/>
    <w:rsid w:val="001A38C7"/>
    <w:rsid w:val="001A3C0B"/>
    <w:rsid w:val="001A7117"/>
    <w:rsid w:val="001A77EE"/>
    <w:rsid w:val="001B156A"/>
    <w:rsid w:val="001B20BA"/>
    <w:rsid w:val="001B46A2"/>
    <w:rsid w:val="001C11C1"/>
    <w:rsid w:val="001C13CF"/>
    <w:rsid w:val="001C1D30"/>
    <w:rsid w:val="001C23E2"/>
    <w:rsid w:val="001C4B4E"/>
    <w:rsid w:val="001C5F77"/>
    <w:rsid w:val="001D045E"/>
    <w:rsid w:val="001D59A7"/>
    <w:rsid w:val="001E4CA8"/>
    <w:rsid w:val="001F3C2A"/>
    <w:rsid w:val="0021029A"/>
    <w:rsid w:val="00223E81"/>
    <w:rsid w:val="00224242"/>
    <w:rsid w:val="0022636A"/>
    <w:rsid w:val="00226A62"/>
    <w:rsid w:val="002362E9"/>
    <w:rsid w:val="00242D0B"/>
    <w:rsid w:val="00256D32"/>
    <w:rsid w:val="002623ED"/>
    <w:rsid w:val="0026393F"/>
    <w:rsid w:val="00264B35"/>
    <w:rsid w:val="002673E8"/>
    <w:rsid w:val="0027033F"/>
    <w:rsid w:val="00271EC8"/>
    <w:rsid w:val="00274DBC"/>
    <w:rsid w:val="0027544C"/>
    <w:rsid w:val="00275A3F"/>
    <w:rsid w:val="00276AB3"/>
    <w:rsid w:val="00285327"/>
    <w:rsid w:val="00285E83"/>
    <w:rsid w:val="002869F5"/>
    <w:rsid w:val="00297D91"/>
    <w:rsid w:val="002A0324"/>
    <w:rsid w:val="002A10FB"/>
    <w:rsid w:val="002A2B2E"/>
    <w:rsid w:val="002B400F"/>
    <w:rsid w:val="002B46E0"/>
    <w:rsid w:val="002B73CD"/>
    <w:rsid w:val="002C3AD7"/>
    <w:rsid w:val="002D12F0"/>
    <w:rsid w:val="002D2E82"/>
    <w:rsid w:val="002E4320"/>
    <w:rsid w:val="002E6799"/>
    <w:rsid w:val="002E77E7"/>
    <w:rsid w:val="002E7EA4"/>
    <w:rsid w:val="002F0449"/>
    <w:rsid w:val="002F3AD7"/>
    <w:rsid w:val="002F3BD2"/>
    <w:rsid w:val="002F6995"/>
    <w:rsid w:val="00300604"/>
    <w:rsid w:val="00300C6F"/>
    <w:rsid w:val="00301D3A"/>
    <w:rsid w:val="00304C0D"/>
    <w:rsid w:val="00310237"/>
    <w:rsid w:val="0031282D"/>
    <w:rsid w:val="00314CCB"/>
    <w:rsid w:val="003168BD"/>
    <w:rsid w:val="003206EF"/>
    <w:rsid w:val="00320DC6"/>
    <w:rsid w:val="003223E8"/>
    <w:rsid w:val="00325C10"/>
    <w:rsid w:val="003325D8"/>
    <w:rsid w:val="0033302A"/>
    <w:rsid w:val="003439C6"/>
    <w:rsid w:val="003503B3"/>
    <w:rsid w:val="00356ED3"/>
    <w:rsid w:val="003645A2"/>
    <w:rsid w:val="003752D3"/>
    <w:rsid w:val="00376F8D"/>
    <w:rsid w:val="003859EC"/>
    <w:rsid w:val="003978A6"/>
    <w:rsid w:val="00397993"/>
    <w:rsid w:val="003A345F"/>
    <w:rsid w:val="003A439C"/>
    <w:rsid w:val="003A581B"/>
    <w:rsid w:val="003A5E2F"/>
    <w:rsid w:val="003A6043"/>
    <w:rsid w:val="003B7E8A"/>
    <w:rsid w:val="003C1318"/>
    <w:rsid w:val="003C74F4"/>
    <w:rsid w:val="003D4101"/>
    <w:rsid w:val="003D5F72"/>
    <w:rsid w:val="003E3B33"/>
    <w:rsid w:val="003F1C6C"/>
    <w:rsid w:val="00403EF6"/>
    <w:rsid w:val="00405198"/>
    <w:rsid w:val="00410FFC"/>
    <w:rsid w:val="00412B4B"/>
    <w:rsid w:val="00413557"/>
    <w:rsid w:val="00431AFD"/>
    <w:rsid w:val="004343A7"/>
    <w:rsid w:val="0043473A"/>
    <w:rsid w:val="004367DF"/>
    <w:rsid w:val="00437794"/>
    <w:rsid w:val="00444D55"/>
    <w:rsid w:val="00450E7C"/>
    <w:rsid w:val="0045104A"/>
    <w:rsid w:val="00451A93"/>
    <w:rsid w:val="0045211F"/>
    <w:rsid w:val="00452303"/>
    <w:rsid w:val="00452B1D"/>
    <w:rsid w:val="00454380"/>
    <w:rsid w:val="0045450E"/>
    <w:rsid w:val="0046169C"/>
    <w:rsid w:val="0047530E"/>
    <w:rsid w:val="0048188E"/>
    <w:rsid w:val="00482C32"/>
    <w:rsid w:val="0048625A"/>
    <w:rsid w:val="004867C9"/>
    <w:rsid w:val="00486E6C"/>
    <w:rsid w:val="004963CE"/>
    <w:rsid w:val="00497E23"/>
    <w:rsid w:val="004A0D1E"/>
    <w:rsid w:val="004A496C"/>
    <w:rsid w:val="004A534E"/>
    <w:rsid w:val="004A5D05"/>
    <w:rsid w:val="004B27D5"/>
    <w:rsid w:val="004B2F77"/>
    <w:rsid w:val="004B390E"/>
    <w:rsid w:val="004B57DC"/>
    <w:rsid w:val="004C3F2C"/>
    <w:rsid w:val="004C59FE"/>
    <w:rsid w:val="004D14B7"/>
    <w:rsid w:val="004E1C4B"/>
    <w:rsid w:val="004E27F7"/>
    <w:rsid w:val="004E2A23"/>
    <w:rsid w:val="004E3F48"/>
    <w:rsid w:val="004E4790"/>
    <w:rsid w:val="004F1194"/>
    <w:rsid w:val="004F1576"/>
    <w:rsid w:val="004F3730"/>
    <w:rsid w:val="00504176"/>
    <w:rsid w:val="00506AA5"/>
    <w:rsid w:val="00511287"/>
    <w:rsid w:val="0051250B"/>
    <w:rsid w:val="005179A7"/>
    <w:rsid w:val="00523507"/>
    <w:rsid w:val="00524B46"/>
    <w:rsid w:val="00527B8D"/>
    <w:rsid w:val="00527FC6"/>
    <w:rsid w:val="005302D4"/>
    <w:rsid w:val="005338C9"/>
    <w:rsid w:val="0053397E"/>
    <w:rsid w:val="00540D63"/>
    <w:rsid w:val="00541410"/>
    <w:rsid w:val="0055099D"/>
    <w:rsid w:val="00550A63"/>
    <w:rsid w:val="005523FE"/>
    <w:rsid w:val="00552680"/>
    <w:rsid w:val="00554205"/>
    <w:rsid w:val="00561499"/>
    <w:rsid w:val="00574472"/>
    <w:rsid w:val="0057734C"/>
    <w:rsid w:val="005778F3"/>
    <w:rsid w:val="00577C08"/>
    <w:rsid w:val="00582A1E"/>
    <w:rsid w:val="00584DB1"/>
    <w:rsid w:val="00587B65"/>
    <w:rsid w:val="0059258C"/>
    <w:rsid w:val="00597427"/>
    <w:rsid w:val="005A08CA"/>
    <w:rsid w:val="005A1586"/>
    <w:rsid w:val="005A3741"/>
    <w:rsid w:val="005B68B5"/>
    <w:rsid w:val="005C13BA"/>
    <w:rsid w:val="005C3C5E"/>
    <w:rsid w:val="005C3D6E"/>
    <w:rsid w:val="005C488D"/>
    <w:rsid w:val="005D0A84"/>
    <w:rsid w:val="005D0FC2"/>
    <w:rsid w:val="005D2497"/>
    <w:rsid w:val="005D2C93"/>
    <w:rsid w:val="005D7AA6"/>
    <w:rsid w:val="005E5F35"/>
    <w:rsid w:val="005F1DD6"/>
    <w:rsid w:val="005F3F35"/>
    <w:rsid w:val="00603BF9"/>
    <w:rsid w:val="00606174"/>
    <w:rsid w:val="00607570"/>
    <w:rsid w:val="00616716"/>
    <w:rsid w:val="00616B0D"/>
    <w:rsid w:val="00621287"/>
    <w:rsid w:val="0062198F"/>
    <w:rsid w:val="00626107"/>
    <w:rsid w:val="006275F9"/>
    <w:rsid w:val="0063161B"/>
    <w:rsid w:val="00631FEF"/>
    <w:rsid w:val="00634740"/>
    <w:rsid w:val="00640E29"/>
    <w:rsid w:val="006455C4"/>
    <w:rsid w:val="00650B6F"/>
    <w:rsid w:val="006555EC"/>
    <w:rsid w:val="0065743B"/>
    <w:rsid w:val="00660306"/>
    <w:rsid w:val="00660463"/>
    <w:rsid w:val="0066112D"/>
    <w:rsid w:val="00670464"/>
    <w:rsid w:val="00672D3E"/>
    <w:rsid w:val="00673507"/>
    <w:rsid w:val="006740DF"/>
    <w:rsid w:val="00675196"/>
    <w:rsid w:val="00675A78"/>
    <w:rsid w:val="00675E26"/>
    <w:rsid w:val="00677340"/>
    <w:rsid w:val="00680639"/>
    <w:rsid w:val="00682CC4"/>
    <w:rsid w:val="00683001"/>
    <w:rsid w:val="006850E2"/>
    <w:rsid w:val="00687C3F"/>
    <w:rsid w:val="0069414C"/>
    <w:rsid w:val="006951CC"/>
    <w:rsid w:val="00695352"/>
    <w:rsid w:val="00696E23"/>
    <w:rsid w:val="006A6456"/>
    <w:rsid w:val="006A688E"/>
    <w:rsid w:val="006B1C50"/>
    <w:rsid w:val="006B3F4C"/>
    <w:rsid w:val="006B45E4"/>
    <w:rsid w:val="006B6E5E"/>
    <w:rsid w:val="006C133D"/>
    <w:rsid w:val="006E6029"/>
    <w:rsid w:val="006E6F24"/>
    <w:rsid w:val="006F1A57"/>
    <w:rsid w:val="006F1A83"/>
    <w:rsid w:val="006F66E0"/>
    <w:rsid w:val="0070230C"/>
    <w:rsid w:val="00711E1F"/>
    <w:rsid w:val="00716FBC"/>
    <w:rsid w:val="00717BB7"/>
    <w:rsid w:val="0072103B"/>
    <w:rsid w:val="00727181"/>
    <w:rsid w:val="00727307"/>
    <w:rsid w:val="0074445C"/>
    <w:rsid w:val="00745576"/>
    <w:rsid w:val="00746ADE"/>
    <w:rsid w:val="00747B1A"/>
    <w:rsid w:val="00751850"/>
    <w:rsid w:val="0075443D"/>
    <w:rsid w:val="00755291"/>
    <w:rsid w:val="00755A53"/>
    <w:rsid w:val="0075765B"/>
    <w:rsid w:val="00760A2E"/>
    <w:rsid w:val="00764201"/>
    <w:rsid w:val="00766EF7"/>
    <w:rsid w:val="00773D5B"/>
    <w:rsid w:val="00775649"/>
    <w:rsid w:val="0078184E"/>
    <w:rsid w:val="0078187D"/>
    <w:rsid w:val="007819E8"/>
    <w:rsid w:val="007826FF"/>
    <w:rsid w:val="00786CBE"/>
    <w:rsid w:val="007910F1"/>
    <w:rsid w:val="00792061"/>
    <w:rsid w:val="0079526A"/>
    <w:rsid w:val="00796D47"/>
    <w:rsid w:val="007B190C"/>
    <w:rsid w:val="007B4FE2"/>
    <w:rsid w:val="007B6542"/>
    <w:rsid w:val="007B7D54"/>
    <w:rsid w:val="007C4735"/>
    <w:rsid w:val="007C51F2"/>
    <w:rsid w:val="007C6BA3"/>
    <w:rsid w:val="007C6EF7"/>
    <w:rsid w:val="007D04C9"/>
    <w:rsid w:val="007D5B51"/>
    <w:rsid w:val="007F32E3"/>
    <w:rsid w:val="00801458"/>
    <w:rsid w:val="00802056"/>
    <w:rsid w:val="00806C81"/>
    <w:rsid w:val="0082134F"/>
    <w:rsid w:val="00822B80"/>
    <w:rsid w:val="00825FE1"/>
    <w:rsid w:val="00826135"/>
    <w:rsid w:val="00830678"/>
    <w:rsid w:val="0083127D"/>
    <w:rsid w:val="00832340"/>
    <w:rsid w:val="00835673"/>
    <w:rsid w:val="0083674B"/>
    <w:rsid w:val="00837029"/>
    <w:rsid w:val="008370E8"/>
    <w:rsid w:val="0084075F"/>
    <w:rsid w:val="008470D1"/>
    <w:rsid w:val="00847577"/>
    <w:rsid w:val="008477F5"/>
    <w:rsid w:val="00847CE8"/>
    <w:rsid w:val="00855C19"/>
    <w:rsid w:val="0086643C"/>
    <w:rsid w:val="008712C7"/>
    <w:rsid w:val="00874BA6"/>
    <w:rsid w:val="00876BEF"/>
    <w:rsid w:val="008800A9"/>
    <w:rsid w:val="0088134C"/>
    <w:rsid w:val="00884177"/>
    <w:rsid w:val="008857AA"/>
    <w:rsid w:val="0088657A"/>
    <w:rsid w:val="00890188"/>
    <w:rsid w:val="00890343"/>
    <w:rsid w:val="00890F82"/>
    <w:rsid w:val="00893C29"/>
    <w:rsid w:val="00896C54"/>
    <w:rsid w:val="00896E1F"/>
    <w:rsid w:val="008A3E14"/>
    <w:rsid w:val="008A4881"/>
    <w:rsid w:val="008A50D6"/>
    <w:rsid w:val="008B0112"/>
    <w:rsid w:val="008B0EB4"/>
    <w:rsid w:val="008B168C"/>
    <w:rsid w:val="008B35D7"/>
    <w:rsid w:val="008B7DF8"/>
    <w:rsid w:val="008C3A51"/>
    <w:rsid w:val="008C6EEE"/>
    <w:rsid w:val="008D1A1E"/>
    <w:rsid w:val="008D4571"/>
    <w:rsid w:val="008E7A62"/>
    <w:rsid w:val="008F7205"/>
    <w:rsid w:val="008F74B9"/>
    <w:rsid w:val="00902B02"/>
    <w:rsid w:val="00906180"/>
    <w:rsid w:val="00906860"/>
    <w:rsid w:val="00910E47"/>
    <w:rsid w:val="00914D95"/>
    <w:rsid w:val="00915E13"/>
    <w:rsid w:val="00921F53"/>
    <w:rsid w:val="0092509A"/>
    <w:rsid w:val="00925B60"/>
    <w:rsid w:val="009411BC"/>
    <w:rsid w:val="009424C5"/>
    <w:rsid w:val="00942B4C"/>
    <w:rsid w:val="009448AE"/>
    <w:rsid w:val="00945689"/>
    <w:rsid w:val="00946D1C"/>
    <w:rsid w:val="009518F9"/>
    <w:rsid w:val="009565BB"/>
    <w:rsid w:val="009566DA"/>
    <w:rsid w:val="009568D2"/>
    <w:rsid w:val="009578CA"/>
    <w:rsid w:val="00964FE0"/>
    <w:rsid w:val="009736D4"/>
    <w:rsid w:val="009745DE"/>
    <w:rsid w:val="00975BA9"/>
    <w:rsid w:val="00975E31"/>
    <w:rsid w:val="00976E6B"/>
    <w:rsid w:val="009905BC"/>
    <w:rsid w:val="009A0296"/>
    <w:rsid w:val="009A0EEF"/>
    <w:rsid w:val="009A7FAC"/>
    <w:rsid w:val="009B1E74"/>
    <w:rsid w:val="009B48F6"/>
    <w:rsid w:val="009B4F84"/>
    <w:rsid w:val="009C10B7"/>
    <w:rsid w:val="009C234C"/>
    <w:rsid w:val="009D4ECC"/>
    <w:rsid w:val="009E4B9B"/>
    <w:rsid w:val="009E5CDA"/>
    <w:rsid w:val="00A01511"/>
    <w:rsid w:val="00A05FFA"/>
    <w:rsid w:val="00A064BB"/>
    <w:rsid w:val="00A11576"/>
    <w:rsid w:val="00A14169"/>
    <w:rsid w:val="00A2049A"/>
    <w:rsid w:val="00A35D8F"/>
    <w:rsid w:val="00A41734"/>
    <w:rsid w:val="00A476D8"/>
    <w:rsid w:val="00A50B24"/>
    <w:rsid w:val="00A54001"/>
    <w:rsid w:val="00A54687"/>
    <w:rsid w:val="00A55290"/>
    <w:rsid w:val="00A56173"/>
    <w:rsid w:val="00A602AE"/>
    <w:rsid w:val="00A61669"/>
    <w:rsid w:val="00A70823"/>
    <w:rsid w:val="00A754D2"/>
    <w:rsid w:val="00A825BA"/>
    <w:rsid w:val="00A8349D"/>
    <w:rsid w:val="00A8389E"/>
    <w:rsid w:val="00A841F3"/>
    <w:rsid w:val="00A84461"/>
    <w:rsid w:val="00A85637"/>
    <w:rsid w:val="00A87158"/>
    <w:rsid w:val="00A908F3"/>
    <w:rsid w:val="00A90BD9"/>
    <w:rsid w:val="00A91801"/>
    <w:rsid w:val="00A95D90"/>
    <w:rsid w:val="00AA331A"/>
    <w:rsid w:val="00AA5028"/>
    <w:rsid w:val="00AA65CE"/>
    <w:rsid w:val="00AA6E5F"/>
    <w:rsid w:val="00AB4B3A"/>
    <w:rsid w:val="00AB6B9A"/>
    <w:rsid w:val="00AD05D2"/>
    <w:rsid w:val="00AD0750"/>
    <w:rsid w:val="00AD559B"/>
    <w:rsid w:val="00AD69C7"/>
    <w:rsid w:val="00AD7B2A"/>
    <w:rsid w:val="00AE5E55"/>
    <w:rsid w:val="00AF5B6D"/>
    <w:rsid w:val="00AF7780"/>
    <w:rsid w:val="00B00397"/>
    <w:rsid w:val="00B032ED"/>
    <w:rsid w:val="00B03449"/>
    <w:rsid w:val="00B119A7"/>
    <w:rsid w:val="00B122C1"/>
    <w:rsid w:val="00B15E61"/>
    <w:rsid w:val="00B206DB"/>
    <w:rsid w:val="00B21D6E"/>
    <w:rsid w:val="00B22601"/>
    <w:rsid w:val="00B25A97"/>
    <w:rsid w:val="00B277C8"/>
    <w:rsid w:val="00B35869"/>
    <w:rsid w:val="00B410C4"/>
    <w:rsid w:val="00B44582"/>
    <w:rsid w:val="00B457B7"/>
    <w:rsid w:val="00B465D4"/>
    <w:rsid w:val="00B46A10"/>
    <w:rsid w:val="00B46CEF"/>
    <w:rsid w:val="00B52E7B"/>
    <w:rsid w:val="00B64F53"/>
    <w:rsid w:val="00B72797"/>
    <w:rsid w:val="00B74D1F"/>
    <w:rsid w:val="00B763D4"/>
    <w:rsid w:val="00B779F7"/>
    <w:rsid w:val="00B850CD"/>
    <w:rsid w:val="00B864BD"/>
    <w:rsid w:val="00B93949"/>
    <w:rsid w:val="00BA0739"/>
    <w:rsid w:val="00BA7DB8"/>
    <w:rsid w:val="00BB65D1"/>
    <w:rsid w:val="00BC0C34"/>
    <w:rsid w:val="00BC2053"/>
    <w:rsid w:val="00BC2A79"/>
    <w:rsid w:val="00BC482C"/>
    <w:rsid w:val="00BC5D85"/>
    <w:rsid w:val="00BD2BD5"/>
    <w:rsid w:val="00BD3487"/>
    <w:rsid w:val="00BD421E"/>
    <w:rsid w:val="00BD77B4"/>
    <w:rsid w:val="00BD7CEE"/>
    <w:rsid w:val="00BE057F"/>
    <w:rsid w:val="00BE18C0"/>
    <w:rsid w:val="00BE2F29"/>
    <w:rsid w:val="00BF4F59"/>
    <w:rsid w:val="00BF7162"/>
    <w:rsid w:val="00C02D07"/>
    <w:rsid w:val="00C03684"/>
    <w:rsid w:val="00C10408"/>
    <w:rsid w:val="00C10C00"/>
    <w:rsid w:val="00C11C22"/>
    <w:rsid w:val="00C124B1"/>
    <w:rsid w:val="00C14735"/>
    <w:rsid w:val="00C14FE3"/>
    <w:rsid w:val="00C3490E"/>
    <w:rsid w:val="00C34F55"/>
    <w:rsid w:val="00C4192C"/>
    <w:rsid w:val="00C528C9"/>
    <w:rsid w:val="00C56DA9"/>
    <w:rsid w:val="00C6216E"/>
    <w:rsid w:val="00C713ED"/>
    <w:rsid w:val="00C75C74"/>
    <w:rsid w:val="00C77845"/>
    <w:rsid w:val="00C8366A"/>
    <w:rsid w:val="00C86704"/>
    <w:rsid w:val="00C96B30"/>
    <w:rsid w:val="00CA1045"/>
    <w:rsid w:val="00CA1F73"/>
    <w:rsid w:val="00CB114C"/>
    <w:rsid w:val="00CB756B"/>
    <w:rsid w:val="00CC227B"/>
    <w:rsid w:val="00CC3B85"/>
    <w:rsid w:val="00CC77B2"/>
    <w:rsid w:val="00CD082A"/>
    <w:rsid w:val="00CD0AE9"/>
    <w:rsid w:val="00CD50B6"/>
    <w:rsid w:val="00CE2A3C"/>
    <w:rsid w:val="00CE53AE"/>
    <w:rsid w:val="00CE78AF"/>
    <w:rsid w:val="00CF1A86"/>
    <w:rsid w:val="00CF2780"/>
    <w:rsid w:val="00CF6130"/>
    <w:rsid w:val="00D00144"/>
    <w:rsid w:val="00D047BB"/>
    <w:rsid w:val="00D14B0B"/>
    <w:rsid w:val="00D155F9"/>
    <w:rsid w:val="00D15DD0"/>
    <w:rsid w:val="00D2124A"/>
    <w:rsid w:val="00D23C84"/>
    <w:rsid w:val="00D26ED2"/>
    <w:rsid w:val="00D445E7"/>
    <w:rsid w:val="00D44C77"/>
    <w:rsid w:val="00D45EC1"/>
    <w:rsid w:val="00D461DF"/>
    <w:rsid w:val="00D516B1"/>
    <w:rsid w:val="00D53DA9"/>
    <w:rsid w:val="00D57E7A"/>
    <w:rsid w:val="00D667FC"/>
    <w:rsid w:val="00D70DC3"/>
    <w:rsid w:val="00D718B5"/>
    <w:rsid w:val="00D76A75"/>
    <w:rsid w:val="00D76D46"/>
    <w:rsid w:val="00D827FD"/>
    <w:rsid w:val="00D86386"/>
    <w:rsid w:val="00D91DF3"/>
    <w:rsid w:val="00D926BF"/>
    <w:rsid w:val="00D9716B"/>
    <w:rsid w:val="00DA634C"/>
    <w:rsid w:val="00DA7F0E"/>
    <w:rsid w:val="00DB08EA"/>
    <w:rsid w:val="00DB0B3F"/>
    <w:rsid w:val="00DB1EB2"/>
    <w:rsid w:val="00DB20F5"/>
    <w:rsid w:val="00DB3C4F"/>
    <w:rsid w:val="00DC0434"/>
    <w:rsid w:val="00DC1CBC"/>
    <w:rsid w:val="00DC2219"/>
    <w:rsid w:val="00DC3656"/>
    <w:rsid w:val="00DC6F34"/>
    <w:rsid w:val="00DD51B9"/>
    <w:rsid w:val="00DD55D5"/>
    <w:rsid w:val="00DD76C1"/>
    <w:rsid w:val="00DE0BEA"/>
    <w:rsid w:val="00DE0C21"/>
    <w:rsid w:val="00DF057D"/>
    <w:rsid w:val="00E04706"/>
    <w:rsid w:val="00E074D2"/>
    <w:rsid w:val="00E152A7"/>
    <w:rsid w:val="00E1603C"/>
    <w:rsid w:val="00E16450"/>
    <w:rsid w:val="00E23D7C"/>
    <w:rsid w:val="00E27055"/>
    <w:rsid w:val="00E30E9A"/>
    <w:rsid w:val="00E33E9C"/>
    <w:rsid w:val="00E42B81"/>
    <w:rsid w:val="00E44C9C"/>
    <w:rsid w:val="00E50712"/>
    <w:rsid w:val="00E50F4B"/>
    <w:rsid w:val="00E60B10"/>
    <w:rsid w:val="00E644D4"/>
    <w:rsid w:val="00E70B0F"/>
    <w:rsid w:val="00E715A6"/>
    <w:rsid w:val="00E7183D"/>
    <w:rsid w:val="00E72E2D"/>
    <w:rsid w:val="00E73FF3"/>
    <w:rsid w:val="00E75787"/>
    <w:rsid w:val="00E76183"/>
    <w:rsid w:val="00E91ECE"/>
    <w:rsid w:val="00E94941"/>
    <w:rsid w:val="00E97B11"/>
    <w:rsid w:val="00EA0C48"/>
    <w:rsid w:val="00EA30F1"/>
    <w:rsid w:val="00EB5CDA"/>
    <w:rsid w:val="00EC61A3"/>
    <w:rsid w:val="00ED037B"/>
    <w:rsid w:val="00ED4314"/>
    <w:rsid w:val="00ED5F42"/>
    <w:rsid w:val="00ED5FE0"/>
    <w:rsid w:val="00ED7CFF"/>
    <w:rsid w:val="00EF17B3"/>
    <w:rsid w:val="00EF3292"/>
    <w:rsid w:val="00EF7641"/>
    <w:rsid w:val="00F007C1"/>
    <w:rsid w:val="00F012D8"/>
    <w:rsid w:val="00F01739"/>
    <w:rsid w:val="00F03634"/>
    <w:rsid w:val="00F03EC6"/>
    <w:rsid w:val="00F05F38"/>
    <w:rsid w:val="00F100C3"/>
    <w:rsid w:val="00F10FE5"/>
    <w:rsid w:val="00F11BB2"/>
    <w:rsid w:val="00F12E22"/>
    <w:rsid w:val="00F14A69"/>
    <w:rsid w:val="00F15AB4"/>
    <w:rsid w:val="00F23E01"/>
    <w:rsid w:val="00F25D17"/>
    <w:rsid w:val="00F3147C"/>
    <w:rsid w:val="00F3438E"/>
    <w:rsid w:val="00F3708F"/>
    <w:rsid w:val="00F41890"/>
    <w:rsid w:val="00F45C3E"/>
    <w:rsid w:val="00F51CEB"/>
    <w:rsid w:val="00F52257"/>
    <w:rsid w:val="00F55F16"/>
    <w:rsid w:val="00F61E9A"/>
    <w:rsid w:val="00F61F45"/>
    <w:rsid w:val="00F62D00"/>
    <w:rsid w:val="00F728A0"/>
    <w:rsid w:val="00F77FE1"/>
    <w:rsid w:val="00F85897"/>
    <w:rsid w:val="00F85DE3"/>
    <w:rsid w:val="00F93969"/>
    <w:rsid w:val="00FA114C"/>
    <w:rsid w:val="00FA1E39"/>
    <w:rsid w:val="00FA264F"/>
    <w:rsid w:val="00FA3A75"/>
    <w:rsid w:val="00FB0352"/>
    <w:rsid w:val="00FB362D"/>
    <w:rsid w:val="00FB3F79"/>
    <w:rsid w:val="00FB4AC0"/>
    <w:rsid w:val="00FB6E94"/>
    <w:rsid w:val="00FB72F8"/>
    <w:rsid w:val="00FC1DBF"/>
    <w:rsid w:val="00FC58CD"/>
    <w:rsid w:val="00FD6D3C"/>
    <w:rsid w:val="00FE71FE"/>
    <w:rsid w:val="00FF1871"/>
    <w:rsid w:val="00FF2721"/>
    <w:rsid w:val="00FF277A"/>
    <w:rsid w:val="00FF64A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5A97"/>
    <w:pPr>
      <w:spacing w:before="240" w:after="240" w:line="360" w:lineRule="auto"/>
      <w:jc w:val="both"/>
    </w:pPr>
    <w:rPr>
      <w:rFonts w:ascii="Times New Roman" w:hAnsi="Times New Roman"/>
      <w:sz w:val="24"/>
      <w:lang w:eastAsia="en-US"/>
    </w:rPr>
  </w:style>
  <w:style w:type="paragraph" w:styleId="Heading1">
    <w:name w:val="heading 1"/>
    <w:basedOn w:val="Normal"/>
    <w:next w:val="Normal"/>
    <w:link w:val="Heading1Char"/>
    <w:uiPriority w:val="9"/>
    <w:qFormat/>
    <w:rsid w:val="00B25A97"/>
    <w:pPr>
      <w:keepNext/>
      <w:keepLines/>
      <w:jc w:val="left"/>
      <w:outlineLvl w:val="0"/>
    </w:pPr>
    <w:rPr>
      <w:rFonts w:eastAsiaTheme="majorEastAsia" w:cstheme="majorBidi"/>
      <w:b/>
      <w:bCs/>
      <w:caps/>
      <w:szCs w:val="28"/>
      <w:u w:val="single"/>
    </w:rPr>
  </w:style>
  <w:style w:type="paragraph" w:styleId="Heading2">
    <w:name w:val="heading 2"/>
    <w:basedOn w:val="Normal"/>
    <w:next w:val="Normal"/>
    <w:link w:val="Heading2Char"/>
    <w:uiPriority w:val="9"/>
    <w:unhideWhenUsed/>
    <w:qFormat/>
    <w:rsid w:val="00B25A97"/>
    <w:pPr>
      <w:keepNext/>
      <w:keepLines/>
      <w:outlineLvl w:val="1"/>
    </w:pPr>
    <w:rPr>
      <w:rFonts w:eastAsiaTheme="majorEastAsia" w:cstheme="majorBidi"/>
      <w:b/>
      <w:bCs/>
      <w:caps/>
      <w:szCs w:val="26"/>
    </w:rPr>
  </w:style>
  <w:style w:type="paragraph" w:styleId="Heading3">
    <w:name w:val="heading 3"/>
    <w:basedOn w:val="Normal"/>
    <w:next w:val="Normal"/>
    <w:link w:val="Heading3Char"/>
    <w:uiPriority w:val="9"/>
    <w:unhideWhenUsed/>
    <w:qFormat/>
    <w:rsid w:val="00B25A97"/>
    <w:pPr>
      <w:keepNext/>
      <w:keepLines/>
      <w:outlineLvl w:val="2"/>
    </w:pPr>
    <w:rPr>
      <w:rFonts w:eastAsiaTheme="majorEastAsia" w:cstheme="majorBidi"/>
      <w:b/>
      <w:bCs/>
    </w:rPr>
  </w:style>
  <w:style w:type="paragraph" w:styleId="Heading4">
    <w:name w:val="heading 4"/>
    <w:basedOn w:val="Normal"/>
    <w:next w:val="Normal"/>
    <w:link w:val="Heading4Char"/>
    <w:uiPriority w:val="9"/>
    <w:unhideWhenUsed/>
    <w:qFormat/>
    <w:rsid w:val="00B25A97"/>
    <w:pPr>
      <w:keepNext/>
      <w:keepLines/>
      <w:outlineLvl w:val="3"/>
    </w:pPr>
    <w:rPr>
      <w:rFonts w:eastAsiaTheme="majorEastAsia" w:cstheme="majorBidi"/>
      <w:bCs/>
      <w:i/>
      <w:iCs/>
    </w:rPr>
  </w:style>
  <w:style w:type="paragraph" w:styleId="Heading5">
    <w:name w:val="heading 5"/>
    <w:basedOn w:val="Normal"/>
    <w:next w:val="Normal"/>
    <w:link w:val="Heading5Char"/>
    <w:uiPriority w:val="9"/>
    <w:unhideWhenUsed/>
    <w:qFormat/>
    <w:rsid w:val="00B25A97"/>
    <w:pPr>
      <w:keepNext/>
      <w:keepLines/>
      <w:spacing w:before="200" w:after="0"/>
      <w:outlineLvl w:val="4"/>
    </w:pPr>
    <w:rPr>
      <w:rFonts w:eastAsiaTheme="majorEastAsia"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B25A97"/>
    <w:rPr>
      <w:rFonts w:ascii="Times New Roman" w:eastAsiaTheme="majorEastAsia" w:hAnsi="Times New Roman" w:cstheme="majorBidi"/>
      <w:bCs/>
      <w:i/>
      <w:iCs/>
      <w:sz w:val="24"/>
      <w:lang w:eastAsia="en-US"/>
    </w:rPr>
  </w:style>
  <w:style w:type="table" w:styleId="TableGrid">
    <w:name w:val="Table Grid"/>
    <w:basedOn w:val="TableNormal"/>
    <w:uiPriority w:val="59"/>
    <w:rsid w:val="00B25A97"/>
    <w:pPr>
      <w:spacing w:after="0" w:line="240" w:lineRule="auto"/>
    </w:pPr>
    <w:rPr>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Caption">
    <w:name w:val="caption"/>
    <w:basedOn w:val="Normal"/>
    <w:next w:val="Normal"/>
    <w:uiPriority w:val="35"/>
    <w:qFormat/>
    <w:rsid w:val="00B25A97"/>
    <w:pPr>
      <w:widowControl w:val="0"/>
      <w:adjustRightInd w:val="0"/>
      <w:spacing w:before="120" w:after="120" w:line="360" w:lineRule="atLeast"/>
      <w:jc w:val="center"/>
      <w:textAlignment w:val="baseline"/>
    </w:pPr>
    <w:rPr>
      <w:rFonts w:eastAsia="Times New Roman" w:cs="Times New Roman"/>
      <w:bCs/>
      <w:szCs w:val="20"/>
    </w:rPr>
  </w:style>
  <w:style w:type="paragraph" w:styleId="BalloonText">
    <w:name w:val="Balloon Text"/>
    <w:basedOn w:val="Normal"/>
    <w:link w:val="BalloonTextChar"/>
    <w:uiPriority w:val="99"/>
    <w:semiHidden/>
    <w:unhideWhenUsed/>
    <w:rsid w:val="00B25A97"/>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5A97"/>
    <w:rPr>
      <w:rFonts w:ascii="Tahoma" w:hAnsi="Tahoma" w:cs="Tahoma"/>
      <w:sz w:val="16"/>
      <w:szCs w:val="16"/>
      <w:lang w:eastAsia="en-US"/>
    </w:rPr>
  </w:style>
  <w:style w:type="paragraph" w:styleId="DocumentMap">
    <w:name w:val="Document Map"/>
    <w:basedOn w:val="Normal"/>
    <w:link w:val="DocumentMapChar"/>
    <w:uiPriority w:val="99"/>
    <w:semiHidden/>
    <w:unhideWhenUsed/>
    <w:rsid w:val="00B25A97"/>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25A97"/>
    <w:rPr>
      <w:rFonts w:ascii="Tahoma" w:hAnsi="Tahoma" w:cs="Tahoma"/>
      <w:sz w:val="16"/>
      <w:szCs w:val="16"/>
      <w:lang w:eastAsia="en-US"/>
    </w:rPr>
  </w:style>
  <w:style w:type="character" w:customStyle="1" w:styleId="Heading1Char">
    <w:name w:val="Heading 1 Char"/>
    <w:basedOn w:val="DefaultParagraphFont"/>
    <w:link w:val="Heading1"/>
    <w:uiPriority w:val="9"/>
    <w:rsid w:val="00B25A97"/>
    <w:rPr>
      <w:rFonts w:ascii="Times New Roman" w:eastAsiaTheme="majorEastAsia" w:hAnsi="Times New Roman" w:cstheme="majorBidi"/>
      <w:b/>
      <w:bCs/>
      <w:caps/>
      <w:sz w:val="24"/>
      <w:szCs w:val="28"/>
      <w:u w:val="single"/>
      <w:lang w:eastAsia="en-US"/>
    </w:rPr>
  </w:style>
  <w:style w:type="character" w:customStyle="1" w:styleId="Heading2Char">
    <w:name w:val="Heading 2 Char"/>
    <w:basedOn w:val="DefaultParagraphFont"/>
    <w:link w:val="Heading2"/>
    <w:uiPriority w:val="9"/>
    <w:rsid w:val="00B25A97"/>
    <w:rPr>
      <w:rFonts w:ascii="Times New Roman" w:eastAsiaTheme="majorEastAsia" w:hAnsi="Times New Roman" w:cstheme="majorBidi"/>
      <w:b/>
      <w:bCs/>
      <w:caps/>
      <w:sz w:val="24"/>
      <w:szCs w:val="26"/>
      <w:lang w:eastAsia="en-US"/>
    </w:rPr>
  </w:style>
  <w:style w:type="character" w:customStyle="1" w:styleId="Heading3Char">
    <w:name w:val="Heading 3 Char"/>
    <w:basedOn w:val="DefaultParagraphFont"/>
    <w:link w:val="Heading3"/>
    <w:uiPriority w:val="9"/>
    <w:rsid w:val="00B25A97"/>
    <w:rPr>
      <w:rFonts w:ascii="Times New Roman" w:eastAsiaTheme="majorEastAsia" w:hAnsi="Times New Roman" w:cstheme="majorBidi"/>
      <w:b/>
      <w:bCs/>
      <w:sz w:val="24"/>
      <w:lang w:eastAsia="en-US"/>
    </w:rPr>
  </w:style>
  <w:style w:type="character" w:customStyle="1" w:styleId="Heading5Char">
    <w:name w:val="Heading 5 Char"/>
    <w:basedOn w:val="DefaultParagraphFont"/>
    <w:link w:val="Heading5"/>
    <w:uiPriority w:val="9"/>
    <w:rsid w:val="00B25A97"/>
    <w:rPr>
      <w:rFonts w:ascii="Times New Roman" w:eastAsiaTheme="majorEastAsia" w:hAnsi="Times New Roman" w:cstheme="majorBidi"/>
      <w:sz w:val="24"/>
      <w:lang w:eastAsia="en-US"/>
    </w:rPr>
  </w:style>
  <w:style w:type="character" w:styleId="PlaceholderText">
    <w:name w:val="Placeholder Text"/>
    <w:basedOn w:val="DefaultParagraphFont"/>
    <w:uiPriority w:val="99"/>
    <w:semiHidden/>
    <w:rsid w:val="00B25A97"/>
    <w:rPr>
      <w:color w:val="808080"/>
    </w:rPr>
  </w:style>
  <w:style w:type="paragraph" w:styleId="ListParagraph">
    <w:name w:val="List Paragraph"/>
    <w:basedOn w:val="Normal"/>
    <w:uiPriority w:val="99"/>
    <w:qFormat/>
    <w:rsid w:val="00B25A97"/>
    <w:pPr>
      <w:ind w:left="720"/>
      <w:contextualSpacing/>
    </w:pPr>
  </w:style>
  <w:style w:type="paragraph" w:styleId="Header">
    <w:name w:val="header"/>
    <w:basedOn w:val="Normal"/>
    <w:link w:val="HeaderChar"/>
    <w:uiPriority w:val="99"/>
    <w:unhideWhenUsed/>
    <w:rsid w:val="00B25A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5A97"/>
    <w:rPr>
      <w:rFonts w:ascii="Times New Roman" w:hAnsi="Times New Roman"/>
      <w:sz w:val="24"/>
      <w:lang w:eastAsia="en-US"/>
    </w:rPr>
  </w:style>
  <w:style w:type="paragraph" w:styleId="Footer">
    <w:name w:val="footer"/>
    <w:basedOn w:val="Normal"/>
    <w:link w:val="FooterChar"/>
    <w:uiPriority w:val="99"/>
    <w:unhideWhenUsed/>
    <w:rsid w:val="00B25A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5A97"/>
    <w:rPr>
      <w:rFonts w:ascii="Times New Roman" w:hAnsi="Times New Roman"/>
      <w:sz w:val="24"/>
      <w:lang w:eastAsia="en-US"/>
    </w:rPr>
  </w:style>
  <w:style w:type="paragraph" w:styleId="Date">
    <w:name w:val="Date"/>
    <w:basedOn w:val="Normal"/>
    <w:next w:val="Normal"/>
    <w:link w:val="DateChar"/>
    <w:uiPriority w:val="99"/>
    <w:semiHidden/>
    <w:unhideWhenUsed/>
    <w:rsid w:val="00B25A97"/>
  </w:style>
  <w:style w:type="character" w:customStyle="1" w:styleId="DateChar">
    <w:name w:val="Date Char"/>
    <w:basedOn w:val="DefaultParagraphFont"/>
    <w:link w:val="Date"/>
    <w:uiPriority w:val="99"/>
    <w:semiHidden/>
    <w:rsid w:val="00B25A97"/>
    <w:rPr>
      <w:rFonts w:ascii="Times New Roman" w:hAnsi="Times New Roman"/>
      <w:sz w:val="24"/>
      <w:lang w:eastAsia="en-US"/>
    </w:rPr>
  </w:style>
  <w:style w:type="character" w:styleId="CommentReference">
    <w:name w:val="annotation reference"/>
    <w:basedOn w:val="DefaultParagraphFont"/>
    <w:uiPriority w:val="99"/>
    <w:semiHidden/>
    <w:unhideWhenUsed/>
    <w:rsid w:val="00B25A97"/>
    <w:rPr>
      <w:sz w:val="16"/>
      <w:szCs w:val="16"/>
    </w:rPr>
  </w:style>
  <w:style w:type="paragraph" w:styleId="CommentText">
    <w:name w:val="annotation text"/>
    <w:basedOn w:val="Normal"/>
    <w:link w:val="CommentTextChar"/>
    <w:uiPriority w:val="99"/>
    <w:semiHidden/>
    <w:unhideWhenUsed/>
    <w:rsid w:val="00B25A97"/>
    <w:pPr>
      <w:spacing w:line="240" w:lineRule="auto"/>
    </w:pPr>
    <w:rPr>
      <w:sz w:val="20"/>
      <w:szCs w:val="20"/>
    </w:rPr>
  </w:style>
  <w:style w:type="character" w:customStyle="1" w:styleId="CommentTextChar">
    <w:name w:val="Comment Text Char"/>
    <w:basedOn w:val="DefaultParagraphFont"/>
    <w:link w:val="CommentText"/>
    <w:uiPriority w:val="99"/>
    <w:semiHidden/>
    <w:rsid w:val="00B25A97"/>
    <w:rPr>
      <w:rFonts w:ascii="Times New Roman" w:hAnsi="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B25A97"/>
    <w:rPr>
      <w:b/>
      <w:bCs/>
    </w:rPr>
  </w:style>
  <w:style w:type="character" w:customStyle="1" w:styleId="CommentSubjectChar">
    <w:name w:val="Comment Subject Char"/>
    <w:basedOn w:val="CommentTextChar"/>
    <w:link w:val="CommentSubject"/>
    <w:uiPriority w:val="99"/>
    <w:semiHidden/>
    <w:rsid w:val="00B25A97"/>
    <w:rPr>
      <w:b/>
      <w:bCs/>
    </w:rPr>
  </w:style>
  <w:style w:type="paragraph" w:styleId="EndnoteText">
    <w:name w:val="endnote text"/>
    <w:basedOn w:val="Normal"/>
    <w:link w:val="EndnoteTextChar"/>
    <w:uiPriority w:val="99"/>
    <w:semiHidden/>
    <w:unhideWhenUsed/>
    <w:rsid w:val="00B25A97"/>
    <w:pPr>
      <w:spacing w:before="0" w:after="0" w:line="240" w:lineRule="auto"/>
    </w:pPr>
    <w:rPr>
      <w:sz w:val="20"/>
      <w:szCs w:val="20"/>
    </w:rPr>
  </w:style>
  <w:style w:type="character" w:customStyle="1" w:styleId="EndnoteTextChar">
    <w:name w:val="Endnote Text Char"/>
    <w:basedOn w:val="DefaultParagraphFont"/>
    <w:link w:val="EndnoteText"/>
    <w:uiPriority w:val="99"/>
    <w:semiHidden/>
    <w:rsid w:val="00B25A97"/>
    <w:rPr>
      <w:rFonts w:ascii="Times New Roman" w:hAnsi="Times New Roman"/>
      <w:sz w:val="20"/>
      <w:szCs w:val="20"/>
      <w:lang w:eastAsia="en-US"/>
    </w:rPr>
  </w:style>
  <w:style w:type="character" w:styleId="EndnoteReference">
    <w:name w:val="endnote reference"/>
    <w:basedOn w:val="DefaultParagraphFont"/>
    <w:uiPriority w:val="99"/>
    <w:semiHidden/>
    <w:unhideWhenUsed/>
    <w:rsid w:val="00B25A97"/>
    <w:rPr>
      <w:vertAlign w:val="superscript"/>
    </w:rPr>
  </w:style>
  <w:style w:type="paragraph" w:styleId="FootnoteText">
    <w:name w:val="footnote text"/>
    <w:basedOn w:val="Normal"/>
    <w:link w:val="FootnoteTextChar"/>
    <w:uiPriority w:val="99"/>
    <w:semiHidden/>
    <w:unhideWhenUsed/>
    <w:rsid w:val="00B25A97"/>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B25A97"/>
    <w:rPr>
      <w:rFonts w:ascii="Times New Roman" w:hAnsi="Times New Roman"/>
      <w:sz w:val="20"/>
      <w:szCs w:val="20"/>
      <w:lang w:eastAsia="en-US"/>
    </w:rPr>
  </w:style>
  <w:style w:type="character" w:styleId="FootnoteReference">
    <w:name w:val="footnote reference"/>
    <w:basedOn w:val="DefaultParagraphFont"/>
    <w:uiPriority w:val="99"/>
    <w:semiHidden/>
    <w:unhideWhenUsed/>
    <w:rsid w:val="00B25A97"/>
    <w:rPr>
      <w:vertAlign w:val="superscript"/>
    </w:rPr>
  </w:style>
  <w:style w:type="character" w:styleId="Emphasis">
    <w:name w:val="Emphasis"/>
    <w:basedOn w:val="DefaultParagraphFont"/>
    <w:uiPriority w:val="99"/>
    <w:qFormat/>
    <w:rsid w:val="00B25A97"/>
    <w:rPr>
      <w:i/>
      <w:iCs/>
    </w:rPr>
  </w:style>
  <w:style w:type="paragraph" w:styleId="NoSpacing">
    <w:name w:val="No Spacing"/>
    <w:link w:val="NoSpacingChar"/>
    <w:uiPriority w:val="1"/>
    <w:qFormat/>
    <w:rsid w:val="00B25A97"/>
    <w:pPr>
      <w:spacing w:after="0" w:line="240" w:lineRule="auto"/>
    </w:pPr>
    <w:rPr>
      <w:lang w:eastAsia="en-US"/>
    </w:rPr>
  </w:style>
  <w:style w:type="character" w:customStyle="1" w:styleId="NoSpacingChar">
    <w:name w:val="No Spacing Char"/>
    <w:basedOn w:val="DefaultParagraphFont"/>
    <w:link w:val="NoSpacing"/>
    <w:uiPriority w:val="1"/>
    <w:rsid w:val="00B25A97"/>
    <w:rPr>
      <w:lang w:eastAsia="en-US"/>
    </w:rPr>
  </w:style>
  <w:style w:type="paragraph" w:styleId="Title">
    <w:name w:val="Title"/>
    <w:basedOn w:val="Normal"/>
    <w:next w:val="Normal"/>
    <w:link w:val="TitleChar"/>
    <w:uiPriority w:val="10"/>
    <w:qFormat/>
    <w:rsid w:val="00B25A97"/>
    <w:pPr>
      <w:pBdr>
        <w:bottom w:val="single" w:sz="4" w:space="1" w:color="auto"/>
      </w:pBdr>
      <w:spacing w:before="0" w:after="200" w:line="240" w:lineRule="auto"/>
      <w:contextualSpacing/>
      <w:jc w:val="left"/>
    </w:pPr>
    <w:rPr>
      <w:rFonts w:eastAsiaTheme="majorEastAsia" w:cstheme="majorBidi"/>
      <w:spacing w:val="5"/>
      <w:sz w:val="32"/>
      <w:szCs w:val="52"/>
      <w:lang w:bidi="en-US"/>
    </w:rPr>
  </w:style>
  <w:style w:type="character" w:customStyle="1" w:styleId="TitleChar">
    <w:name w:val="Title Char"/>
    <w:basedOn w:val="DefaultParagraphFont"/>
    <w:link w:val="Title"/>
    <w:uiPriority w:val="10"/>
    <w:rsid w:val="00B25A97"/>
    <w:rPr>
      <w:rFonts w:ascii="Times New Roman" w:eastAsiaTheme="majorEastAsia" w:hAnsi="Times New Roman" w:cstheme="majorBidi"/>
      <w:spacing w:val="5"/>
      <w:sz w:val="32"/>
      <w:szCs w:val="52"/>
      <w:lang w:eastAsia="en-US" w:bidi="en-US"/>
    </w:rPr>
  </w:style>
  <w:style w:type="paragraph" w:styleId="TOC1">
    <w:name w:val="toc 1"/>
    <w:basedOn w:val="Normal"/>
    <w:next w:val="Normal"/>
    <w:autoRedefine/>
    <w:uiPriority w:val="39"/>
    <w:unhideWhenUsed/>
    <w:rsid w:val="00B25A97"/>
    <w:pPr>
      <w:spacing w:after="100"/>
    </w:pPr>
  </w:style>
  <w:style w:type="paragraph" w:styleId="TOC2">
    <w:name w:val="toc 2"/>
    <w:basedOn w:val="Normal"/>
    <w:next w:val="Normal"/>
    <w:autoRedefine/>
    <w:uiPriority w:val="39"/>
    <w:unhideWhenUsed/>
    <w:rsid w:val="00B25A97"/>
    <w:pPr>
      <w:spacing w:after="100"/>
      <w:ind w:left="240"/>
    </w:pPr>
  </w:style>
  <w:style w:type="paragraph" w:styleId="TOC3">
    <w:name w:val="toc 3"/>
    <w:basedOn w:val="Normal"/>
    <w:next w:val="Normal"/>
    <w:autoRedefine/>
    <w:uiPriority w:val="39"/>
    <w:unhideWhenUsed/>
    <w:rsid w:val="00B25A97"/>
    <w:pPr>
      <w:spacing w:after="100"/>
      <w:ind w:left="480"/>
    </w:pPr>
  </w:style>
  <w:style w:type="paragraph" w:styleId="TOC4">
    <w:name w:val="toc 4"/>
    <w:basedOn w:val="Normal"/>
    <w:next w:val="Normal"/>
    <w:autoRedefine/>
    <w:uiPriority w:val="39"/>
    <w:unhideWhenUsed/>
    <w:rsid w:val="00B25A97"/>
    <w:pPr>
      <w:spacing w:after="100"/>
      <w:ind w:left="720"/>
    </w:pPr>
  </w:style>
  <w:style w:type="character" w:styleId="Hyperlink">
    <w:name w:val="Hyperlink"/>
    <w:basedOn w:val="DefaultParagraphFont"/>
    <w:uiPriority w:val="99"/>
    <w:unhideWhenUsed/>
    <w:rsid w:val="00B25A97"/>
    <w:rPr>
      <w:color w:val="0000FF" w:themeColor="hyperlink"/>
      <w:u w:val="single"/>
    </w:rPr>
  </w:style>
  <w:style w:type="character" w:customStyle="1" w:styleId="il">
    <w:name w:val="il"/>
    <w:basedOn w:val="DefaultParagraphFont"/>
    <w:rsid w:val="00B25A97"/>
  </w:style>
  <w:style w:type="paragraph" w:customStyle="1" w:styleId="Default">
    <w:name w:val="Default"/>
    <w:rsid w:val="00B25A97"/>
    <w:pPr>
      <w:autoSpaceDE w:val="0"/>
      <w:autoSpaceDN w:val="0"/>
      <w:adjustRightInd w:val="0"/>
      <w:spacing w:after="0" w:line="240" w:lineRule="auto"/>
    </w:pPr>
    <w:rPr>
      <w:rFonts w:ascii="Times New Roman" w:hAnsi="Times New Roman" w:cs="Times New Roman"/>
      <w:color w:val="000000"/>
      <w:sz w:val="24"/>
      <w:szCs w:val="24"/>
      <w:lang w:eastAsia="en-US"/>
    </w:rPr>
  </w:style>
  <w:style w:type="paragraph" w:styleId="TableofFigures">
    <w:name w:val="table of figures"/>
    <w:basedOn w:val="Normal"/>
    <w:next w:val="Normal"/>
    <w:uiPriority w:val="99"/>
    <w:unhideWhenUsed/>
    <w:rsid w:val="00B25A97"/>
    <w:pPr>
      <w:spacing w:after="0"/>
    </w:pPr>
  </w:style>
  <w:style w:type="paragraph" w:styleId="NormalWeb">
    <w:name w:val="Normal (Web)"/>
    <w:basedOn w:val="Normal"/>
    <w:uiPriority w:val="99"/>
    <w:unhideWhenUsed/>
    <w:rsid w:val="000A245C"/>
    <w:pPr>
      <w:spacing w:before="100" w:beforeAutospacing="1" w:after="100" w:afterAutospacing="1" w:line="240" w:lineRule="auto"/>
      <w:jc w:val="left"/>
    </w:pPr>
    <w:rPr>
      <w:rFonts w:eastAsia="Times New Roman" w:cs="Times New Roman"/>
      <w:szCs w:val="24"/>
      <w:lang w:eastAsia="zh-CN"/>
    </w:rPr>
  </w:style>
  <w:style w:type="paragraph" w:styleId="TOCHeading">
    <w:name w:val="TOC Heading"/>
    <w:basedOn w:val="Heading1"/>
    <w:next w:val="Normal"/>
    <w:uiPriority w:val="39"/>
    <w:semiHidden/>
    <w:unhideWhenUsed/>
    <w:qFormat/>
    <w:rsid w:val="00E074D2"/>
    <w:pPr>
      <w:spacing w:before="480" w:after="0" w:line="276" w:lineRule="auto"/>
      <w:outlineLvl w:val="9"/>
    </w:pPr>
    <w:rPr>
      <w:rFonts w:asciiTheme="majorHAnsi" w:hAnsiTheme="majorHAnsi"/>
      <w:caps w:val="0"/>
      <w:color w:val="365F91" w:themeColor="accent1" w:themeShade="BF"/>
      <w:sz w:val="28"/>
      <w:u w:val="none"/>
    </w:rPr>
  </w:style>
  <w:style w:type="paragraph" w:styleId="Revision">
    <w:name w:val="Revision"/>
    <w:hidden/>
    <w:uiPriority w:val="99"/>
    <w:semiHidden/>
    <w:rsid w:val="004367DF"/>
    <w:pPr>
      <w:spacing w:after="0" w:line="240" w:lineRule="auto"/>
    </w:pPr>
    <w:rPr>
      <w:rFonts w:ascii="Times New Roman" w:hAnsi="Times New Roman"/>
      <w:sz w:val="24"/>
      <w:lang w:eastAsia="en-US"/>
    </w:rPr>
  </w:style>
</w:styles>
</file>

<file path=word/webSettings.xml><?xml version="1.0" encoding="utf-8"?>
<w:webSettings xmlns:r="http://schemas.openxmlformats.org/officeDocument/2006/relationships" xmlns:w="http://schemas.openxmlformats.org/wordprocessingml/2006/main">
  <w:divs>
    <w:div w:id="215509006">
      <w:bodyDiv w:val="1"/>
      <w:marLeft w:val="0"/>
      <w:marRight w:val="0"/>
      <w:marTop w:val="0"/>
      <w:marBottom w:val="0"/>
      <w:divBdr>
        <w:top w:val="none" w:sz="0" w:space="0" w:color="auto"/>
        <w:left w:val="none" w:sz="0" w:space="0" w:color="auto"/>
        <w:bottom w:val="none" w:sz="0" w:space="0" w:color="auto"/>
        <w:right w:val="none" w:sz="0" w:space="0" w:color="auto"/>
      </w:divBdr>
    </w:div>
    <w:div w:id="433943652">
      <w:bodyDiv w:val="1"/>
      <w:marLeft w:val="0"/>
      <w:marRight w:val="0"/>
      <w:marTop w:val="0"/>
      <w:marBottom w:val="0"/>
      <w:divBdr>
        <w:top w:val="none" w:sz="0" w:space="0" w:color="auto"/>
        <w:left w:val="none" w:sz="0" w:space="0" w:color="auto"/>
        <w:bottom w:val="none" w:sz="0" w:space="0" w:color="auto"/>
        <w:right w:val="none" w:sz="0" w:space="0" w:color="auto"/>
      </w:divBdr>
    </w:div>
    <w:div w:id="605038544">
      <w:bodyDiv w:val="1"/>
      <w:marLeft w:val="0"/>
      <w:marRight w:val="0"/>
      <w:marTop w:val="0"/>
      <w:marBottom w:val="0"/>
      <w:divBdr>
        <w:top w:val="none" w:sz="0" w:space="0" w:color="auto"/>
        <w:left w:val="none" w:sz="0" w:space="0" w:color="auto"/>
        <w:bottom w:val="none" w:sz="0" w:space="0" w:color="auto"/>
        <w:right w:val="none" w:sz="0" w:space="0" w:color="auto"/>
      </w:divBdr>
    </w:div>
    <w:div w:id="651758061">
      <w:bodyDiv w:val="1"/>
      <w:marLeft w:val="0"/>
      <w:marRight w:val="0"/>
      <w:marTop w:val="0"/>
      <w:marBottom w:val="0"/>
      <w:divBdr>
        <w:top w:val="none" w:sz="0" w:space="0" w:color="auto"/>
        <w:left w:val="none" w:sz="0" w:space="0" w:color="auto"/>
        <w:bottom w:val="none" w:sz="0" w:space="0" w:color="auto"/>
        <w:right w:val="none" w:sz="0" w:space="0" w:color="auto"/>
      </w:divBdr>
    </w:div>
    <w:div w:id="1156455423">
      <w:bodyDiv w:val="1"/>
      <w:marLeft w:val="0"/>
      <w:marRight w:val="0"/>
      <w:marTop w:val="0"/>
      <w:marBottom w:val="0"/>
      <w:divBdr>
        <w:top w:val="none" w:sz="0" w:space="0" w:color="auto"/>
        <w:left w:val="none" w:sz="0" w:space="0" w:color="auto"/>
        <w:bottom w:val="none" w:sz="0" w:space="0" w:color="auto"/>
        <w:right w:val="none" w:sz="0" w:space="0" w:color="auto"/>
      </w:divBdr>
    </w:div>
    <w:div w:id="1869756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hart" Target="charts/chart12.xml"/><Relationship Id="rId117" Type="http://schemas.openxmlformats.org/officeDocument/2006/relationships/chart" Target="charts/chart103.xml"/><Relationship Id="rId21" Type="http://schemas.openxmlformats.org/officeDocument/2006/relationships/chart" Target="charts/chart7.xml"/><Relationship Id="rId42" Type="http://schemas.openxmlformats.org/officeDocument/2006/relationships/chart" Target="charts/chart28.xml"/><Relationship Id="rId47" Type="http://schemas.openxmlformats.org/officeDocument/2006/relationships/chart" Target="charts/chart33.xml"/><Relationship Id="rId63" Type="http://schemas.openxmlformats.org/officeDocument/2006/relationships/chart" Target="charts/chart49.xml"/><Relationship Id="rId68" Type="http://schemas.openxmlformats.org/officeDocument/2006/relationships/chart" Target="charts/chart54.xml"/><Relationship Id="rId84" Type="http://schemas.openxmlformats.org/officeDocument/2006/relationships/chart" Target="charts/chart70.xml"/><Relationship Id="rId89" Type="http://schemas.openxmlformats.org/officeDocument/2006/relationships/chart" Target="charts/chart75.xml"/><Relationship Id="rId112" Type="http://schemas.openxmlformats.org/officeDocument/2006/relationships/chart" Target="charts/chart98.xml"/><Relationship Id="rId16" Type="http://schemas.openxmlformats.org/officeDocument/2006/relationships/image" Target="media/image4.png"/><Relationship Id="rId107" Type="http://schemas.openxmlformats.org/officeDocument/2006/relationships/chart" Target="charts/chart93.xml"/><Relationship Id="rId11" Type="http://schemas.openxmlformats.org/officeDocument/2006/relationships/image" Target="media/image2.emf"/><Relationship Id="rId32" Type="http://schemas.openxmlformats.org/officeDocument/2006/relationships/chart" Target="charts/chart18.xml"/><Relationship Id="rId37" Type="http://schemas.openxmlformats.org/officeDocument/2006/relationships/chart" Target="charts/chart23.xml"/><Relationship Id="rId53" Type="http://schemas.openxmlformats.org/officeDocument/2006/relationships/chart" Target="charts/chart39.xml"/><Relationship Id="rId58" Type="http://schemas.openxmlformats.org/officeDocument/2006/relationships/chart" Target="charts/chart44.xml"/><Relationship Id="rId74" Type="http://schemas.openxmlformats.org/officeDocument/2006/relationships/chart" Target="charts/chart60.xml"/><Relationship Id="rId79" Type="http://schemas.openxmlformats.org/officeDocument/2006/relationships/chart" Target="charts/chart65.xml"/><Relationship Id="rId102" Type="http://schemas.openxmlformats.org/officeDocument/2006/relationships/chart" Target="charts/chart88.xml"/><Relationship Id="rId5" Type="http://schemas.openxmlformats.org/officeDocument/2006/relationships/webSettings" Target="webSettings.xml"/><Relationship Id="rId61" Type="http://schemas.openxmlformats.org/officeDocument/2006/relationships/chart" Target="charts/chart47.xml"/><Relationship Id="rId82" Type="http://schemas.openxmlformats.org/officeDocument/2006/relationships/chart" Target="charts/chart68.xml"/><Relationship Id="rId90" Type="http://schemas.openxmlformats.org/officeDocument/2006/relationships/chart" Target="charts/chart76.xml"/><Relationship Id="rId95" Type="http://schemas.openxmlformats.org/officeDocument/2006/relationships/chart" Target="charts/chart81.xml"/><Relationship Id="rId19" Type="http://schemas.openxmlformats.org/officeDocument/2006/relationships/chart" Target="charts/chart5.xml"/><Relationship Id="rId14" Type="http://schemas.openxmlformats.org/officeDocument/2006/relationships/footer" Target="footer3.xml"/><Relationship Id="rId22" Type="http://schemas.openxmlformats.org/officeDocument/2006/relationships/chart" Target="charts/chart8.xml"/><Relationship Id="rId27" Type="http://schemas.openxmlformats.org/officeDocument/2006/relationships/chart" Target="charts/chart13.xml"/><Relationship Id="rId30" Type="http://schemas.openxmlformats.org/officeDocument/2006/relationships/chart" Target="charts/chart16.xml"/><Relationship Id="rId35" Type="http://schemas.openxmlformats.org/officeDocument/2006/relationships/chart" Target="charts/chart21.xml"/><Relationship Id="rId43" Type="http://schemas.openxmlformats.org/officeDocument/2006/relationships/chart" Target="charts/chart29.xml"/><Relationship Id="rId48" Type="http://schemas.openxmlformats.org/officeDocument/2006/relationships/chart" Target="charts/chart34.xml"/><Relationship Id="rId56" Type="http://schemas.openxmlformats.org/officeDocument/2006/relationships/chart" Target="charts/chart42.xml"/><Relationship Id="rId64" Type="http://schemas.openxmlformats.org/officeDocument/2006/relationships/chart" Target="charts/chart50.xml"/><Relationship Id="rId69" Type="http://schemas.openxmlformats.org/officeDocument/2006/relationships/chart" Target="charts/chart55.xml"/><Relationship Id="rId77" Type="http://schemas.openxmlformats.org/officeDocument/2006/relationships/chart" Target="charts/chart63.xml"/><Relationship Id="rId100" Type="http://schemas.openxmlformats.org/officeDocument/2006/relationships/chart" Target="charts/chart86.xml"/><Relationship Id="rId105" Type="http://schemas.openxmlformats.org/officeDocument/2006/relationships/chart" Target="charts/chart91.xml"/><Relationship Id="rId113" Type="http://schemas.openxmlformats.org/officeDocument/2006/relationships/chart" Target="charts/chart99.xml"/><Relationship Id="rId118" Type="http://schemas.openxmlformats.org/officeDocument/2006/relationships/chart" Target="charts/chart104.xml"/><Relationship Id="rId8" Type="http://schemas.openxmlformats.org/officeDocument/2006/relationships/image" Target="media/image1.jpeg"/><Relationship Id="rId51" Type="http://schemas.openxmlformats.org/officeDocument/2006/relationships/chart" Target="charts/chart37.xml"/><Relationship Id="rId72" Type="http://schemas.openxmlformats.org/officeDocument/2006/relationships/chart" Target="charts/chart58.xml"/><Relationship Id="rId80" Type="http://schemas.openxmlformats.org/officeDocument/2006/relationships/chart" Target="charts/chart66.xml"/><Relationship Id="rId85" Type="http://schemas.openxmlformats.org/officeDocument/2006/relationships/chart" Target="charts/chart71.xml"/><Relationship Id="rId93" Type="http://schemas.openxmlformats.org/officeDocument/2006/relationships/chart" Target="charts/chart79.xml"/><Relationship Id="rId98" Type="http://schemas.openxmlformats.org/officeDocument/2006/relationships/chart" Target="charts/chart84.xml"/><Relationship Id="rId12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chart" Target="charts/chart3.xml"/><Relationship Id="rId25" Type="http://schemas.openxmlformats.org/officeDocument/2006/relationships/chart" Target="charts/chart11.xml"/><Relationship Id="rId33" Type="http://schemas.openxmlformats.org/officeDocument/2006/relationships/chart" Target="charts/chart19.xml"/><Relationship Id="rId38" Type="http://schemas.openxmlformats.org/officeDocument/2006/relationships/chart" Target="charts/chart24.xml"/><Relationship Id="rId46" Type="http://schemas.openxmlformats.org/officeDocument/2006/relationships/chart" Target="charts/chart32.xml"/><Relationship Id="rId59" Type="http://schemas.openxmlformats.org/officeDocument/2006/relationships/chart" Target="charts/chart45.xml"/><Relationship Id="rId67" Type="http://schemas.openxmlformats.org/officeDocument/2006/relationships/chart" Target="charts/chart53.xml"/><Relationship Id="rId103" Type="http://schemas.openxmlformats.org/officeDocument/2006/relationships/chart" Target="charts/chart89.xml"/><Relationship Id="rId108" Type="http://schemas.openxmlformats.org/officeDocument/2006/relationships/chart" Target="charts/chart94.xml"/><Relationship Id="rId116" Type="http://schemas.openxmlformats.org/officeDocument/2006/relationships/chart" Target="charts/chart102.xml"/><Relationship Id="rId20" Type="http://schemas.openxmlformats.org/officeDocument/2006/relationships/chart" Target="charts/chart6.xml"/><Relationship Id="rId41" Type="http://schemas.openxmlformats.org/officeDocument/2006/relationships/chart" Target="charts/chart27.xml"/><Relationship Id="rId54" Type="http://schemas.openxmlformats.org/officeDocument/2006/relationships/chart" Target="charts/chart40.xml"/><Relationship Id="rId62" Type="http://schemas.openxmlformats.org/officeDocument/2006/relationships/chart" Target="charts/chart48.xml"/><Relationship Id="rId70" Type="http://schemas.openxmlformats.org/officeDocument/2006/relationships/chart" Target="charts/chart56.xml"/><Relationship Id="rId75" Type="http://schemas.openxmlformats.org/officeDocument/2006/relationships/chart" Target="charts/chart61.xml"/><Relationship Id="rId83" Type="http://schemas.openxmlformats.org/officeDocument/2006/relationships/chart" Target="charts/chart69.xml"/><Relationship Id="rId88" Type="http://schemas.openxmlformats.org/officeDocument/2006/relationships/chart" Target="charts/chart74.xml"/><Relationship Id="rId91" Type="http://schemas.openxmlformats.org/officeDocument/2006/relationships/chart" Target="charts/chart77.xml"/><Relationship Id="rId96" Type="http://schemas.openxmlformats.org/officeDocument/2006/relationships/chart" Target="charts/chart82.xml"/><Relationship Id="rId111" Type="http://schemas.openxmlformats.org/officeDocument/2006/relationships/chart" Target="charts/chart97.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chart" Target="charts/chart2.xml"/><Relationship Id="rId23" Type="http://schemas.openxmlformats.org/officeDocument/2006/relationships/chart" Target="charts/chart9.xml"/><Relationship Id="rId28" Type="http://schemas.openxmlformats.org/officeDocument/2006/relationships/chart" Target="charts/chart14.xml"/><Relationship Id="rId36" Type="http://schemas.openxmlformats.org/officeDocument/2006/relationships/chart" Target="charts/chart22.xml"/><Relationship Id="rId49" Type="http://schemas.openxmlformats.org/officeDocument/2006/relationships/chart" Target="charts/chart35.xml"/><Relationship Id="rId57" Type="http://schemas.openxmlformats.org/officeDocument/2006/relationships/chart" Target="charts/chart43.xml"/><Relationship Id="rId106" Type="http://schemas.openxmlformats.org/officeDocument/2006/relationships/chart" Target="charts/chart92.xml"/><Relationship Id="rId114" Type="http://schemas.openxmlformats.org/officeDocument/2006/relationships/chart" Target="charts/chart100.xml"/><Relationship Id="rId119" Type="http://schemas.openxmlformats.org/officeDocument/2006/relationships/chart" Target="charts/chart105.xml"/><Relationship Id="rId10" Type="http://schemas.openxmlformats.org/officeDocument/2006/relationships/footer" Target="footer2.xml"/><Relationship Id="rId31" Type="http://schemas.openxmlformats.org/officeDocument/2006/relationships/chart" Target="charts/chart17.xml"/><Relationship Id="rId44" Type="http://schemas.openxmlformats.org/officeDocument/2006/relationships/chart" Target="charts/chart30.xml"/><Relationship Id="rId52" Type="http://schemas.openxmlformats.org/officeDocument/2006/relationships/chart" Target="charts/chart38.xml"/><Relationship Id="rId60" Type="http://schemas.openxmlformats.org/officeDocument/2006/relationships/chart" Target="charts/chart46.xml"/><Relationship Id="rId65" Type="http://schemas.openxmlformats.org/officeDocument/2006/relationships/chart" Target="charts/chart51.xml"/><Relationship Id="rId73" Type="http://schemas.openxmlformats.org/officeDocument/2006/relationships/chart" Target="charts/chart59.xml"/><Relationship Id="rId78" Type="http://schemas.openxmlformats.org/officeDocument/2006/relationships/chart" Target="charts/chart64.xml"/><Relationship Id="rId81" Type="http://schemas.openxmlformats.org/officeDocument/2006/relationships/chart" Target="charts/chart67.xml"/><Relationship Id="rId86" Type="http://schemas.openxmlformats.org/officeDocument/2006/relationships/chart" Target="charts/chart72.xml"/><Relationship Id="rId94" Type="http://schemas.openxmlformats.org/officeDocument/2006/relationships/chart" Target="charts/chart80.xml"/><Relationship Id="rId99" Type="http://schemas.openxmlformats.org/officeDocument/2006/relationships/chart" Target="charts/chart85.xml"/><Relationship Id="rId101" Type="http://schemas.openxmlformats.org/officeDocument/2006/relationships/chart" Target="charts/chart87.xml"/><Relationship Id="rId12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chart" Target="charts/chart1.xml"/><Relationship Id="rId18" Type="http://schemas.openxmlformats.org/officeDocument/2006/relationships/chart" Target="charts/chart4.xml"/><Relationship Id="rId39" Type="http://schemas.openxmlformats.org/officeDocument/2006/relationships/chart" Target="charts/chart25.xml"/><Relationship Id="rId109" Type="http://schemas.openxmlformats.org/officeDocument/2006/relationships/chart" Target="charts/chart95.xml"/><Relationship Id="rId34" Type="http://schemas.openxmlformats.org/officeDocument/2006/relationships/chart" Target="charts/chart20.xml"/><Relationship Id="rId50" Type="http://schemas.openxmlformats.org/officeDocument/2006/relationships/chart" Target="charts/chart36.xml"/><Relationship Id="rId55" Type="http://schemas.openxmlformats.org/officeDocument/2006/relationships/chart" Target="charts/chart41.xml"/><Relationship Id="rId76" Type="http://schemas.openxmlformats.org/officeDocument/2006/relationships/chart" Target="charts/chart62.xml"/><Relationship Id="rId97" Type="http://schemas.openxmlformats.org/officeDocument/2006/relationships/chart" Target="charts/chart83.xml"/><Relationship Id="rId104" Type="http://schemas.openxmlformats.org/officeDocument/2006/relationships/chart" Target="charts/chart90.xml"/><Relationship Id="rId120" Type="http://schemas.openxmlformats.org/officeDocument/2006/relationships/chart" Target="charts/chart106.xml"/><Relationship Id="rId7" Type="http://schemas.openxmlformats.org/officeDocument/2006/relationships/endnotes" Target="endnotes.xml"/><Relationship Id="rId71" Type="http://schemas.openxmlformats.org/officeDocument/2006/relationships/chart" Target="charts/chart57.xml"/><Relationship Id="rId92" Type="http://schemas.openxmlformats.org/officeDocument/2006/relationships/chart" Target="charts/chart78.xml"/><Relationship Id="rId2" Type="http://schemas.openxmlformats.org/officeDocument/2006/relationships/numbering" Target="numbering.xml"/><Relationship Id="rId29" Type="http://schemas.openxmlformats.org/officeDocument/2006/relationships/chart" Target="charts/chart15.xml"/><Relationship Id="rId24" Type="http://schemas.openxmlformats.org/officeDocument/2006/relationships/chart" Target="charts/chart10.xml"/><Relationship Id="rId40" Type="http://schemas.openxmlformats.org/officeDocument/2006/relationships/chart" Target="charts/chart26.xml"/><Relationship Id="rId45" Type="http://schemas.openxmlformats.org/officeDocument/2006/relationships/chart" Target="charts/chart31.xml"/><Relationship Id="rId66" Type="http://schemas.openxmlformats.org/officeDocument/2006/relationships/chart" Target="charts/chart52.xml"/><Relationship Id="rId87" Type="http://schemas.openxmlformats.org/officeDocument/2006/relationships/chart" Target="charts/chart73.xml"/><Relationship Id="rId110" Type="http://schemas.openxmlformats.org/officeDocument/2006/relationships/chart" Target="charts/chart96.xml"/><Relationship Id="rId115" Type="http://schemas.openxmlformats.org/officeDocument/2006/relationships/chart" Target="charts/chart101.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Documents%20and%20Settings\Administrator\Desktop\presentation%20pic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Documents%20and%20Settings\Administrator\Desktop\Laptop%20Research\TASK%202\Cracking%20graph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Documents%20and%20Settings\Administrator\Desktop\Laptop%20Research\TASK%202\IRI%20graphs.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Documents%20and%20Settings\Administrator\Desktop\Main%20graphs.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F:\Task%202\Temperature.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NJDOT-EASLs-based%20prediction.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NJDOT-EASLs-based%20prediction.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NJDOT-EASLs-based%20prediction.xlsx" TargetMode="External"/></Relationships>
</file>

<file path=word/charts/_rels/chart21.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NJDOT-EASLs-based%20prediction.xlsx"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24.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25.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26.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27.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28.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29.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30.xml.rels><?xml version="1.0" encoding="UTF-8" standalone="yes"?>
<Relationships xmlns="http://schemas.openxmlformats.org/package/2006/relationships"><Relationship Id="rId1" Type="http://schemas.openxmlformats.org/officeDocument/2006/relationships/oleObject" Target="file:///C:\Documents%20and%20Settings\Administrator\Desktop\NJDOT-EASLs-based%20prediction.xlsx" TargetMode="External"/></Relationships>
</file>

<file path=word/charts/_rels/chart31.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32.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33.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34.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35.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36.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37.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38.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39.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40.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41.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42.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43.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44.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45.xml.rels><?xml version="1.0" encoding="UTF-8" standalone="yes"?>
<Relationships xmlns="http://schemas.openxmlformats.org/package/2006/relationships"><Relationship Id="rId1" Type="http://schemas.openxmlformats.org/officeDocument/2006/relationships/oleObject" Target="file:///C:\Users\fem15\Desktop\Feng\NJDOT%20predictions\NJDOT-EASLs-based%20prediction-10-21-09.xlsx" TargetMode="External"/></Relationships>
</file>

<file path=word/charts/_rels/chart46.xml.rels><?xml version="1.0" encoding="UTF-8" standalone="yes"?>
<Relationships xmlns="http://schemas.openxmlformats.org/package/2006/relationships"><Relationship Id="rId1" Type="http://schemas.openxmlformats.org/officeDocument/2006/relationships/oleObject" Target="file:///C:\Documents%20and%20Settings\Nancy%20Whiting\Desktop\NJDOT-EASLs-based%20prediction-10-21-09.xlsx" TargetMode="External"/></Relationships>
</file>

<file path=word/charts/_rels/chart47.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48.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49.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50.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51.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52.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53.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54.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55.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56.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57.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58.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59.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60.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61.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62.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63.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64.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65.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66.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ICT%20predictions\ICT-EASLs-based%20prediction-10-25-09.xlsx" TargetMode="External"/></Relationships>
</file>

<file path=word/charts/_rels/chart67.xml.rels><?xml version="1.0" encoding="UTF-8" standalone="yes"?>
<Relationships xmlns="http://schemas.openxmlformats.org/package/2006/relationships"><Relationship Id="rId1" Type="http://schemas.openxmlformats.org/officeDocument/2006/relationships/oleObject" Target="file:///C:\Documents%20and%20Settings\Nancy%20Whiting\Desktop\PCA%20predictions\PCA%20model%20by%20month%20Cell%2060.xlsx" TargetMode="External"/></Relationships>
</file>

<file path=word/charts/_rels/chart68.xml.rels><?xml version="1.0" encoding="UTF-8" standalone="yes"?>
<Relationships xmlns="http://schemas.openxmlformats.org/package/2006/relationships"><Relationship Id="rId1" Type="http://schemas.openxmlformats.org/officeDocument/2006/relationships/oleObject" Target="file:///C:\Documents%20and%20Settings\Nancy%20Whiting\Desktop\PCA%20predictions\PCA%20model%20by%20month%20Cell%2060.xlsx" TargetMode="External"/></Relationships>
</file>

<file path=word/charts/_rels/chart69.xml.rels><?xml version="1.0" encoding="UTF-8" standalone="yes"?>
<Relationships xmlns="http://schemas.openxmlformats.org/package/2006/relationships"><Relationship Id="rId1" Type="http://schemas.openxmlformats.org/officeDocument/2006/relationships/oleObject" Target="file:///C:\Documents%20and%20Settings\Nancy%20Whiting\Desktop\PCA%20predictions\PCA%20model%20by%20month%20Cell%2061.xlsx" TargetMode="External"/></Relationships>
</file>

<file path=word/charts/_rels/chart70.xml.rels><?xml version="1.0" encoding="UTF-8" standalone="yes"?>
<Relationships xmlns="http://schemas.openxmlformats.org/package/2006/relationships"><Relationship Id="rId1" Type="http://schemas.openxmlformats.org/officeDocument/2006/relationships/oleObject" Target="file:///C:\Documents%20and%20Settings\Nancy%20Whiting\Desktop\PCA%20predictions\PCA%20model%20by%20month%20Cell%2061.xlsx" TargetMode="External"/></Relationships>
</file>

<file path=word/charts/_rels/chart71.xml.rels><?xml version="1.0" encoding="UTF-8" standalone="yes"?>
<Relationships xmlns="http://schemas.openxmlformats.org/package/2006/relationships"><Relationship Id="rId1" Type="http://schemas.openxmlformats.org/officeDocument/2006/relationships/oleObject" Target="file:///C:\Documents%20and%20Settings\Nancy%20Whiting\Desktop\PCA%20predictions\PCA%20model%20by%20month%20Cell%2062.xlsx" TargetMode="External"/></Relationships>
</file>

<file path=word/charts/_rels/chart72.xml.rels><?xml version="1.0" encoding="UTF-8" standalone="yes"?>
<Relationships xmlns="http://schemas.openxmlformats.org/package/2006/relationships"><Relationship Id="rId1" Type="http://schemas.openxmlformats.org/officeDocument/2006/relationships/oleObject" Target="file:///C:\Documents%20and%20Settings\Nancy%20Whiting\Desktop\PCA%20predictions\PCA%20model%20by%20month%20Cell%2062.xlsx" TargetMode="External"/></Relationships>
</file>

<file path=word/charts/_rels/chart73.xml.rels><?xml version="1.0" encoding="UTF-8" standalone="yes"?>
<Relationships xmlns="http://schemas.openxmlformats.org/package/2006/relationships"><Relationship Id="rId1" Type="http://schemas.openxmlformats.org/officeDocument/2006/relationships/oleObject" Target="file:///C:\Documents%20and%20Settings\Nancy%20Whiting\Desktop\PCA%20predictions\PCA%20model%20by%20month%20Cell%2063.xlsx" TargetMode="External"/></Relationships>
</file>

<file path=word/charts/_rels/chart74.xml.rels><?xml version="1.0" encoding="UTF-8" standalone="yes"?>
<Relationships xmlns="http://schemas.openxmlformats.org/package/2006/relationships"><Relationship Id="rId1" Type="http://schemas.openxmlformats.org/officeDocument/2006/relationships/oleObject" Target="file:///C:\Documents%20and%20Settings\Nancy%20Whiting\Desktop\PCA%20predictions\PCA%20model%20by%20month%20Cell%2063.xlsx" TargetMode="External"/></Relationships>
</file>

<file path=word/charts/_rels/chart75.xml.rels><?xml version="1.0" encoding="UTF-8" standalone="yes"?>
<Relationships xmlns="http://schemas.openxmlformats.org/package/2006/relationships"><Relationship Id="rId1" Type="http://schemas.openxmlformats.org/officeDocument/2006/relationships/oleObject" Target="file:///C:\Documents%20and%20Settings\Nancy%20Whiting\Desktop\PCA%20predictions\PCA%20model%20by%20month%20Cell%2092.xlsx" TargetMode="External"/></Relationships>
</file>

<file path=word/charts/_rels/chart76.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PCA%20predictions\PCA%20model%20by%20month%20Cell%2092.xlsx" TargetMode="External"/></Relationships>
</file>

<file path=word/charts/_rels/chart77.xml.rels><?xml version="1.0" encoding="UTF-8" standalone="yes"?>
<Relationships xmlns="http://schemas.openxmlformats.org/package/2006/relationships"><Relationship Id="rId1" Type="http://schemas.openxmlformats.org/officeDocument/2006/relationships/oleObject" Target="file:///C:\Documents%20and%20Settings\Nancy%20Whiting\Desktop\PCA%20predictions\PCA%20model%20by%20month%20Cell%2093.xlsx" TargetMode="External"/></Relationships>
</file>

<file path=word/charts/_rels/chart78.xml.rels><?xml version="1.0" encoding="UTF-8" standalone="yes"?>
<Relationships xmlns="http://schemas.openxmlformats.org/package/2006/relationships"><Relationship Id="rId1" Type="http://schemas.openxmlformats.org/officeDocument/2006/relationships/oleObject" Target="file:///C:\Documents%20and%20Settings\Nancy%20Whiting\Desktop\PCA%20predictions\PCA%20model%20by%20month%20Cell%2093.xlsx" TargetMode="External"/></Relationships>
</file>

<file path=word/charts/_rels/chart79.xml.rels><?xml version="1.0" encoding="UTF-8" standalone="yes"?>
<Relationships xmlns="http://schemas.openxmlformats.org/package/2006/relationships"><Relationship Id="rId1" Type="http://schemas.openxmlformats.org/officeDocument/2006/relationships/oleObject" Target="file:///C:\Documents%20and%20Settings\Nancy%20Whiting\Desktop\PCA%20predictions\PCA%20model%20by%20month%20Cell%2094.xlsx" TargetMode="External"/></Relationships>
</file>

<file path=word/charts/_rels/chart80.xml.rels><?xml version="1.0" encoding="UTF-8" standalone="yes"?>
<Relationships xmlns="http://schemas.openxmlformats.org/package/2006/relationships"><Relationship Id="rId1" Type="http://schemas.openxmlformats.org/officeDocument/2006/relationships/oleObject" Target="file:///C:\Documents%20and%20Settings\Nancy%20Whiting\Desktop\PCA%20predictions\PCA%20model%20by%20month%20Cell%2094.xlsx" TargetMode="External"/></Relationships>
</file>

<file path=word/charts/_rels/chart81.xml.rels><?xml version="1.0" encoding="UTF-8" standalone="yes"?>
<Relationships xmlns="http://schemas.openxmlformats.org/package/2006/relationships"><Relationship Id="rId1" Type="http://schemas.openxmlformats.org/officeDocument/2006/relationships/oleObject" Target="file:///C:\Documents%20and%20Settings\Nancy%20Whiting\Desktop\PCA%20predictions\PCA%20model%20by%20month%20Cell%2095.xlsx" TargetMode="External"/></Relationships>
</file>

<file path=word/charts/_rels/chart82.xml.rels><?xml version="1.0" encoding="UTF-8" standalone="yes"?>
<Relationships xmlns="http://schemas.openxmlformats.org/package/2006/relationships"><Relationship Id="rId1" Type="http://schemas.openxmlformats.org/officeDocument/2006/relationships/oleObject" Target="file:///C:\Documents%20and%20Settings\Nancy%20Whiting\Desktop\PCA%20predictions\PCA%20model%20by%20month%20Cell%2095.xlsx" TargetMode="External"/></Relationships>
</file>

<file path=word/charts/_rels/chart83.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PCA%20predictions\PCA%20model%20by%20month%20Cell%2096.xlsx" TargetMode="External"/></Relationships>
</file>

<file path=word/charts/_rels/chart84.xml.rels><?xml version="1.0" encoding="UTF-8" standalone="yes"?>
<Relationships xmlns="http://schemas.openxmlformats.org/package/2006/relationships"><Relationship Id="rId1" Type="http://schemas.openxmlformats.org/officeDocument/2006/relationships/oleObject" Target="file:///C:\Documents%20and%20Settings\Nancy%20Whiting\Desktop\PCA%20predictions\PCA%20model%20by%20month%20Cell%2096.xlsx" TargetMode="External"/></Relationships>
</file>

<file path=word/charts/_rels/chart85.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PCA%20predictions\PCA%20model%20by%20month%20Cell%2097.xlsx" TargetMode="External"/></Relationships>
</file>

<file path=word/charts/_rels/chart86.xml.rels><?xml version="1.0" encoding="UTF-8" standalone="yes"?>
<Relationships xmlns="http://schemas.openxmlformats.org/package/2006/relationships"><Relationship Id="rId1" Type="http://schemas.openxmlformats.org/officeDocument/2006/relationships/oleObject" Target="file:///C:\Documents%20and%20Settings\Administrator\Desktop\UTW%20&amp;%20TWT\Task%202\PCA%20predictions\PCA%20model%20by%20month%20Cell%2097.xlsx" TargetMode="External"/></Relationships>
</file>

<file path=word/charts/_rels/chart87.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60.xlsx" TargetMode="External"/></Relationships>
</file>

<file path=word/charts/_rels/chart88.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60.xlsx" TargetMode="External"/></Relationships>
</file>

<file path=word/charts/_rels/chart89.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61.xlsx" TargetMode="External"/></Relationships>
</file>

<file path=word/charts/_rels/chart90.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61.xlsx" TargetMode="External"/></Relationships>
</file>

<file path=word/charts/_rels/chart91.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62.xlsx" TargetMode="External"/></Relationships>
</file>

<file path=word/charts/_rels/chart92.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62.xlsx" TargetMode="External"/></Relationships>
</file>

<file path=word/charts/_rels/chart93.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63.xlsx" TargetMode="External"/></Relationships>
</file>

<file path=word/charts/_rels/chart94.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63.xlsx" TargetMode="External"/></Relationships>
</file>

<file path=word/charts/_rels/chart95.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92.xlsx" TargetMode="External"/></Relationships>
</file>

<file path=word/charts/_rels/chart96.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92.xlsx" TargetMode="External"/></Relationships>
</file>

<file path=word/charts/_rels/chart97.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93.xlsx" TargetMode="External"/></Relationships>
</file>

<file path=word/charts/_rels/chart98.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93.xlsx" TargetMode="External"/></Relationships>
</file>

<file path=word/charts/_rels/chart99.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94.xlsx" TargetMode="External"/></Relationships>
</file>

<file path=word/charts/_rels/chart100.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94.xlsx" TargetMode="External"/></Relationships>
</file>

<file path=word/charts/_rels/chart101.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95.xlsx" TargetMode="External"/></Relationships>
</file>

<file path=word/charts/_rels/chart102.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95.xlsx" TargetMode="External"/></Relationships>
</file>

<file path=word/charts/_rels/chart103.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96.xlsx" TargetMode="External"/></Relationships>
</file>

<file path=word/charts/_rels/chart104.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96.xlsx" TargetMode="External"/></Relationships>
</file>

<file path=word/charts/_rels/chart105.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97.xlsx" TargetMode="External"/></Relationships>
</file>

<file path=word/charts/_rels/chart106.xml.rels><?xml version="1.0" encoding="UTF-8" standalone="yes"?>
<Relationships xmlns="http://schemas.openxmlformats.org/package/2006/relationships"><Relationship Id="rId1" Type="http://schemas.openxmlformats.org/officeDocument/2006/relationships/oleObject" Target="file:///C:\Users\fem15\Desktop\CODOT%20predictions\Colo%20model%20by%20month%20Cell%209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scatterChart>
        <c:scatterStyle val="lineMarker"/>
        <c:ser>
          <c:idx val="0"/>
          <c:order val="0"/>
          <c:spPr>
            <a:ln w="28575">
              <a:noFill/>
            </a:ln>
          </c:spPr>
          <c:xVal>
            <c:numRef>
              <c:f>Sheet1!$A$3:$A$25</c:f>
              <c:numCache>
                <c:formatCode>General</c:formatCode>
                <c:ptCount val="23"/>
                <c:pt idx="0">
                  <c:v>12</c:v>
                </c:pt>
                <c:pt idx="1">
                  <c:v>18</c:v>
                </c:pt>
                <c:pt idx="2">
                  <c:v>24</c:v>
                </c:pt>
                <c:pt idx="3">
                  <c:v>30</c:v>
                </c:pt>
                <c:pt idx="4">
                  <c:v>36</c:v>
                </c:pt>
                <c:pt idx="5">
                  <c:v>42</c:v>
                </c:pt>
                <c:pt idx="6">
                  <c:v>48</c:v>
                </c:pt>
                <c:pt idx="7">
                  <c:v>54</c:v>
                </c:pt>
                <c:pt idx="8">
                  <c:v>60</c:v>
                </c:pt>
                <c:pt idx="9">
                  <c:v>66</c:v>
                </c:pt>
                <c:pt idx="10">
                  <c:v>72</c:v>
                </c:pt>
                <c:pt idx="11">
                  <c:v>78</c:v>
                </c:pt>
                <c:pt idx="12">
                  <c:v>84</c:v>
                </c:pt>
                <c:pt idx="13">
                  <c:v>90</c:v>
                </c:pt>
                <c:pt idx="14">
                  <c:v>96</c:v>
                </c:pt>
                <c:pt idx="15">
                  <c:v>102</c:v>
                </c:pt>
                <c:pt idx="16">
                  <c:v>108</c:v>
                </c:pt>
                <c:pt idx="17">
                  <c:v>114</c:v>
                </c:pt>
                <c:pt idx="18">
                  <c:v>120</c:v>
                </c:pt>
                <c:pt idx="19">
                  <c:v>126</c:v>
                </c:pt>
                <c:pt idx="20">
                  <c:v>132</c:v>
                </c:pt>
                <c:pt idx="21">
                  <c:v>138</c:v>
                </c:pt>
                <c:pt idx="22">
                  <c:v>144</c:v>
                </c:pt>
              </c:numCache>
            </c:numRef>
          </c:xVal>
          <c:yVal>
            <c:numRef>
              <c:f>Sheet1!$B$3:$B$25</c:f>
              <c:numCache>
                <c:formatCode>General</c:formatCode>
                <c:ptCount val="23"/>
                <c:pt idx="0">
                  <c:v>0</c:v>
                </c:pt>
                <c:pt idx="1">
                  <c:v>13.714285714285719</c:v>
                </c:pt>
                <c:pt idx="2">
                  <c:v>24</c:v>
                </c:pt>
                <c:pt idx="3">
                  <c:v>32</c:v>
                </c:pt>
                <c:pt idx="4">
                  <c:v>38.400000000000006</c:v>
                </c:pt>
                <c:pt idx="5">
                  <c:v>43.63636363636364</c:v>
                </c:pt>
                <c:pt idx="6">
                  <c:v>48</c:v>
                </c:pt>
                <c:pt idx="7">
                  <c:v>51.692307692307693</c:v>
                </c:pt>
                <c:pt idx="8">
                  <c:v>54.857142857141994</c:v>
                </c:pt>
                <c:pt idx="9">
                  <c:v>57.600000000000009</c:v>
                </c:pt>
                <c:pt idx="10">
                  <c:v>60</c:v>
                </c:pt>
                <c:pt idx="11">
                  <c:v>62.117647058821994</c:v>
                </c:pt>
                <c:pt idx="12">
                  <c:v>64</c:v>
                </c:pt>
                <c:pt idx="13">
                  <c:v>65.684210526315795</c:v>
                </c:pt>
                <c:pt idx="14">
                  <c:v>67.2</c:v>
                </c:pt>
                <c:pt idx="15">
                  <c:v>68.571428571428058</c:v>
                </c:pt>
                <c:pt idx="16">
                  <c:v>69.818181818178758</c:v>
                </c:pt>
                <c:pt idx="17">
                  <c:v>70.956521739130437</c:v>
                </c:pt>
                <c:pt idx="18">
                  <c:v>72</c:v>
                </c:pt>
                <c:pt idx="19">
                  <c:v>72.960000000000022</c:v>
                </c:pt>
                <c:pt idx="20">
                  <c:v>73.84615384615384</c:v>
                </c:pt>
                <c:pt idx="21">
                  <c:v>74.666666666666671</c:v>
                </c:pt>
                <c:pt idx="22">
                  <c:v>75.428571428571388</c:v>
                </c:pt>
              </c:numCache>
            </c:numRef>
          </c:yVal>
        </c:ser>
        <c:ser>
          <c:idx val="1"/>
          <c:order val="1"/>
          <c:spPr>
            <a:ln w="19050">
              <a:solidFill>
                <a:sysClr val="windowText" lastClr="000000"/>
              </a:solidFill>
            </a:ln>
          </c:spPr>
          <c:marker>
            <c:symbol val="none"/>
          </c:marker>
          <c:xVal>
            <c:numRef>
              <c:f>Sheet1!$A$2:$A$25</c:f>
              <c:numCache>
                <c:formatCode>General</c:formatCode>
                <c:ptCount val="24"/>
                <c:pt idx="0">
                  <c:v>0</c:v>
                </c:pt>
                <c:pt idx="1">
                  <c:v>12</c:v>
                </c:pt>
                <c:pt idx="2">
                  <c:v>18</c:v>
                </c:pt>
                <c:pt idx="3">
                  <c:v>24</c:v>
                </c:pt>
                <c:pt idx="4">
                  <c:v>30</c:v>
                </c:pt>
                <c:pt idx="5">
                  <c:v>36</c:v>
                </c:pt>
                <c:pt idx="6">
                  <c:v>42</c:v>
                </c:pt>
                <c:pt idx="7">
                  <c:v>48</c:v>
                </c:pt>
                <c:pt idx="8">
                  <c:v>54</c:v>
                </c:pt>
                <c:pt idx="9">
                  <c:v>60</c:v>
                </c:pt>
                <c:pt idx="10">
                  <c:v>66</c:v>
                </c:pt>
                <c:pt idx="11">
                  <c:v>72</c:v>
                </c:pt>
                <c:pt idx="12">
                  <c:v>78</c:v>
                </c:pt>
                <c:pt idx="13">
                  <c:v>84</c:v>
                </c:pt>
                <c:pt idx="14">
                  <c:v>90</c:v>
                </c:pt>
                <c:pt idx="15">
                  <c:v>96</c:v>
                </c:pt>
                <c:pt idx="16">
                  <c:v>102</c:v>
                </c:pt>
                <c:pt idx="17">
                  <c:v>108</c:v>
                </c:pt>
                <c:pt idx="18">
                  <c:v>114</c:v>
                </c:pt>
                <c:pt idx="19">
                  <c:v>120</c:v>
                </c:pt>
                <c:pt idx="20">
                  <c:v>126</c:v>
                </c:pt>
                <c:pt idx="21">
                  <c:v>132</c:v>
                </c:pt>
                <c:pt idx="22">
                  <c:v>138</c:v>
                </c:pt>
                <c:pt idx="23">
                  <c:v>144</c:v>
                </c:pt>
              </c:numCache>
            </c:numRef>
          </c:xVal>
          <c:yVal>
            <c:numRef>
              <c:f>Sheet1!$A$2:$A$25</c:f>
              <c:numCache>
                <c:formatCode>General</c:formatCode>
                <c:ptCount val="24"/>
                <c:pt idx="0">
                  <c:v>0</c:v>
                </c:pt>
                <c:pt idx="1">
                  <c:v>12</c:v>
                </c:pt>
                <c:pt idx="2">
                  <c:v>18</c:v>
                </c:pt>
                <c:pt idx="3">
                  <c:v>24</c:v>
                </c:pt>
                <c:pt idx="4">
                  <c:v>30</c:v>
                </c:pt>
                <c:pt idx="5">
                  <c:v>36</c:v>
                </c:pt>
                <c:pt idx="6">
                  <c:v>42</c:v>
                </c:pt>
                <c:pt idx="7">
                  <c:v>48</c:v>
                </c:pt>
                <c:pt idx="8">
                  <c:v>54</c:v>
                </c:pt>
                <c:pt idx="9">
                  <c:v>60</c:v>
                </c:pt>
                <c:pt idx="10">
                  <c:v>66</c:v>
                </c:pt>
                <c:pt idx="11">
                  <c:v>72</c:v>
                </c:pt>
                <c:pt idx="12">
                  <c:v>78</c:v>
                </c:pt>
                <c:pt idx="13">
                  <c:v>84</c:v>
                </c:pt>
                <c:pt idx="14">
                  <c:v>90</c:v>
                </c:pt>
                <c:pt idx="15">
                  <c:v>96</c:v>
                </c:pt>
                <c:pt idx="16">
                  <c:v>102</c:v>
                </c:pt>
                <c:pt idx="17">
                  <c:v>108</c:v>
                </c:pt>
                <c:pt idx="18">
                  <c:v>114</c:v>
                </c:pt>
                <c:pt idx="19">
                  <c:v>120</c:v>
                </c:pt>
                <c:pt idx="20">
                  <c:v>126</c:v>
                </c:pt>
                <c:pt idx="21">
                  <c:v>132</c:v>
                </c:pt>
                <c:pt idx="22">
                  <c:v>138</c:v>
                </c:pt>
                <c:pt idx="23">
                  <c:v>144</c:v>
                </c:pt>
              </c:numCache>
            </c:numRef>
          </c:yVal>
        </c:ser>
        <c:axId val="151620224"/>
        <c:axId val="164127488"/>
      </c:scatterChart>
      <c:valAx>
        <c:axId val="151620224"/>
        <c:scaling>
          <c:orientation val="minMax"/>
          <c:max val="144"/>
        </c:scaling>
        <c:axPos val="b"/>
        <c:title>
          <c:tx>
            <c:rich>
              <a:bodyPr/>
              <a:lstStyle/>
              <a:p>
                <a:pPr>
                  <a:defRPr lang="en-US"/>
                </a:pPr>
                <a:r>
                  <a:rPr lang="en-US"/>
                  <a:t>Parameter used in the ICT method (slab</a:t>
                </a:r>
                <a:r>
                  <a:rPr lang="en-US" baseline="0"/>
                  <a:t> length</a:t>
                </a:r>
                <a:r>
                  <a:rPr lang="en-US"/>
                  <a:t>), in</a:t>
                </a:r>
              </a:p>
            </c:rich>
          </c:tx>
        </c:title>
        <c:numFmt formatCode="General" sourceLinked="1"/>
        <c:majorTickMark val="none"/>
        <c:tickLblPos val="nextTo"/>
        <c:spPr>
          <a:ln>
            <a:solidFill>
              <a:sysClr val="windowText" lastClr="000000"/>
            </a:solidFill>
          </a:ln>
        </c:spPr>
        <c:txPr>
          <a:bodyPr/>
          <a:lstStyle/>
          <a:p>
            <a:pPr>
              <a:defRPr lang="en-US"/>
            </a:pPr>
            <a:endParaRPr lang="en-US"/>
          </a:p>
        </c:txPr>
        <c:crossAx val="164127488"/>
        <c:crosses val="autoZero"/>
        <c:crossBetween val="midCat"/>
        <c:majorUnit val="12"/>
      </c:valAx>
      <c:valAx>
        <c:axId val="164127488"/>
        <c:scaling>
          <c:orientation val="minMax"/>
          <c:max val="144"/>
        </c:scaling>
        <c:axPos val="l"/>
        <c:majorGridlines/>
        <c:title>
          <c:tx>
            <c:rich>
              <a:bodyPr/>
              <a:lstStyle/>
              <a:p>
                <a:pPr>
                  <a:defRPr lang="en-US"/>
                </a:pPr>
                <a:r>
                  <a:rPr lang="en-US"/>
                  <a:t>Parameter used in the PCA  method, in</a:t>
                </a:r>
              </a:p>
            </c:rich>
          </c:tx>
        </c:title>
        <c:numFmt formatCode="General" sourceLinked="1"/>
        <c:majorTickMark val="none"/>
        <c:tickLblPos val="nextTo"/>
        <c:spPr>
          <a:ln>
            <a:solidFill>
              <a:sysClr val="windowText" lastClr="000000"/>
            </a:solidFill>
          </a:ln>
        </c:spPr>
        <c:txPr>
          <a:bodyPr/>
          <a:lstStyle/>
          <a:p>
            <a:pPr>
              <a:defRPr lang="en-US"/>
            </a:pPr>
            <a:endParaRPr lang="en-US"/>
          </a:p>
        </c:txPr>
        <c:crossAx val="151620224"/>
        <c:crosses val="autoZero"/>
        <c:crossBetween val="midCat"/>
        <c:majorUnit val="12"/>
      </c:valAx>
      <c:spPr>
        <a:ln>
          <a:solidFill>
            <a:schemeClr val="tx1"/>
          </a:solidFill>
        </a:ln>
      </c:spPr>
    </c:plotArea>
    <c:plotVisOnly val="1"/>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scatterChart>
        <c:scatterStyle val="smoothMarker"/>
        <c:ser>
          <c:idx val="0"/>
          <c:order val="0"/>
          <c:tx>
            <c:strRef>
              <c:f>Sheet2!$G$2</c:f>
              <c:strCache>
                <c:ptCount val="1"/>
                <c:pt idx="0">
                  <c:v>ACPA, Pcr=20%, R=85%</c:v>
                </c:pt>
              </c:strCache>
            </c:strRef>
          </c:tx>
          <c:marker>
            <c:symbol val="diamond"/>
            <c:size val="5"/>
          </c:marker>
          <c:xVal>
            <c:numRef>
              <c:f>Sheet2!$A$3:$A$9</c:f>
              <c:numCache>
                <c:formatCode>General</c:formatCode>
                <c:ptCount val="7"/>
                <c:pt idx="0">
                  <c:v>0.4</c:v>
                </c:pt>
                <c:pt idx="1">
                  <c:v>0.45</c:v>
                </c:pt>
                <c:pt idx="2">
                  <c:v>0.5</c:v>
                </c:pt>
                <c:pt idx="3">
                  <c:v>0.55000000000000004</c:v>
                </c:pt>
                <c:pt idx="4">
                  <c:v>0.60000000000000064</c:v>
                </c:pt>
                <c:pt idx="5">
                  <c:v>0.6500000000000149</c:v>
                </c:pt>
                <c:pt idx="6">
                  <c:v>0.70000000000000062</c:v>
                </c:pt>
              </c:numCache>
            </c:numRef>
          </c:xVal>
          <c:yVal>
            <c:numRef>
              <c:f>Sheet2!$G$3:$G$9</c:f>
              <c:numCache>
                <c:formatCode>General</c:formatCode>
                <c:ptCount val="7"/>
                <c:pt idx="0">
                  <c:v>1830620859.2583156</c:v>
                </c:pt>
                <c:pt idx="1">
                  <c:v>13478572.003597103</c:v>
                </c:pt>
                <c:pt idx="2">
                  <c:v>437979.48261917452</c:v>
                </c:pt>
                <c:pt idx="3">
                  <c:v>36703.698594864101</c:v>
                </c:pt>
                <c:pt idx="4">
                  <c:v>5783.8645492915712</c:v>
                </c:pt>
                <c:pt idx="5">
                  <c:v>1409.9272669643333</c:v>
                </c:pt>
                <c:pt idx="6">
                  <c:v>468.87287066523572</c:v>
                </c:pt>
              </c:numCache>
            </c:numRef>
          </c:yVal>
          <c:smooth val="1"/>
        </c:ser>
        <c:ser>
          <c:idx val="2"/>
          <c:order val="1"/>
          <c:tx>
            <c:strRef>
              <c:f>Sheet2!$F$2</c:f>
              <c:strCache>
                <c:ptCount val="1"/>
                <c:pt idx="0">
                  <c:v>PCA</c:v>
                </c:pt>
              </c:strCache>
            </c:strRef>
          </c:tx>
          <c:spPr>
            <a:ln>
              <a:prstDash val="lgDash"/>
            </a:ln>
          </c:spPr>
          <c:marker>
            <c:symbol val="none"/>
          </c:marker>
          <c:xVal>
            <c:numRef>
              <c:f>Sheet2!$A$3:$A$9</c:f>
              <c:numCache>
                <c:formatCode>General</c:formatCode>
                <c:ptCount val="7"/>
                <c:pt idx="0">
                  <c:v>0.4</c:v>
                </c:pt>
                <c:pt idx="1">
                  <c:v>0.45</c:v>
                </c:pt>
                <c:pt idx="2">
                  <c:v>0.5</c:v>
                </c:pt>
                <c:pt idx="3">
                  <c:v>0.55000000000000004</c:v>
                </c:pt>
                <c:pt idx="4">
                  <c:v>0.60000000000000064</c:v>
                </c:pt>
                <c:pt idx="5">
                  <c:v>0.6500000000000149</c:v>
                </c:pt>
                <c:pt idx="6">
                  <c:v>0.70000000000000062</c:v>
                </c:pt>
              </c:numCache>
            </c:numRef>
          </c:xVal>
          <c:yVal>
            <c:numRef>
              <c:f>Sheet2!$F$3:$F$9</c:f>
              <c:numCache>
                <c:formatCode>General</c:formatCode>
                <c:ptCount val="7"/>
                <c:pt idx="0">
                  <c:v>1E+16</c:v>
                </c:pt>
                <c:pt idx="1">
                  <c:v>62805220.443474554</c:v>
                </c:pt>
                <c:pt idx="2">
                  <c:v>762218.2759862293</c:v>
                </c:pt>
                <c:pt idx="3">
                  <c:v>124554.76289530109</c:v>
                </c:pt>
                <c:pt idx="4">
                  <c:v>31710.274389478942</c:v>
                </c:pt>
                <c:pt idx="5">
                  <c:v>7874.0832114521354</c:v>
                </c:pt>
                <c:pt idx="6">
                  <c:v>1955.2396696209203</c:v>
                </c:pt>
              </c:numCache>
            </c:numRef>
          </c:yVal>
          <c:smooth val="1"/>
        </c:ser>
        <c:ser>
          <c:idx val="1"/>
          <c:order val="2"/>
          <c:tx>
            <c:strRef>
              <c:f>Sheet2!$B$2</c:f>
              <c:strCache>
                <c:ptCount val="1"/>
                <c:pt idx="0">
                  <c:v>ERES/COE</c:v>
                </c:pt>
              </c:strCache>
            </c:strRef>
          </c:tx>
          <c:marker>
            <c:symbol val="plus"/>
            <c:size val="5"/>
          </c:marker>
          <c:xVal>
            <c:numRef>
              <c:f>Sheet2!$A$3:$A$9</c:f>
              <c:numCache>
                <c:formatCode>General</c:formatCode>
                <c:ptCount val="7"/>
                <c:pt idx="0">
                  <c:v>0.4</c:v>
                </c:pt>
                <c:pt idx="1">
                  <c:v>0.45</c:v>
                </c:pt>
                <c:pt idx="2">
                  <c:v>0.5</c:v>
                </c:pt>
                <c:pt idx="3">
                  <c:v>0.55000000000000004</c:v>
                </c:pt>
                <c:pt idx="4">
                  <c:v>0.60000000000000064</c:v>
                </c:pt>
                <c:pt idx="5">
                  <c:v>0.6500000000000149</c:v>
                </c:pt>
                <c:pt idx="6">
                  <c:v>0.70000000000000062</c:v>
                </c:pt>
              </c:numCache>
            </c:numRef>
          </c:xVal>
          <c:yVal>
            <c:numRef>
              <c:f>Sheet2!$B$3:$B$9</c:f>
              <c:numCache>
                <c:formatCode>General</c:formatCode>
                <c:ptCount val="7"/>
                <c:pt idx="0">
                  <c:v>2488786.3200624017</c:v>
                </c:pt>
                <c:pt idx="1">
                  <c:v>357240.37332473934</c:v>
                </c:pt>
                <c:pt idx="2">
                  <c:v>78244.711267165068</c:v>
                </c:pt>
                <c:pt idx="3">
                  <c:v>23152.573606354457</c:v>
                </c:pt>
                <c:pt idx="4">
                  <c:v>8547.9213695600811</c:v>
                </c:pt>
                <c:pt idx="5">
                  <c:v>3730.531763888368</c:v>
                </c:pt>
                <c:pt idx="6">
                  <c:v>1852.8864738037266</c:v>
                </c:pt>
              </c:numCache>
            </c:numRef>
          </c:yVal>
          <c:smooth val="1"/>
        </c:ser>
        <c:ser>
          <c:idx val="3"/>
          <c:order val="3"/>
          <c:tx>
            <c:strRef>
              <c:f>Sheet2!$C$2</c:f>
              <c:strCache>
                <c:ptCount val="1"/>
                <c:pt idx="0">
                  <c:v>NCHRP 1-26 model, p=0.25</c:v>
                </c:pt>
              </c:strCache>
            </c:strRef>
          </c:tx>
          <c:marker>
            <c:symbol val="circle"/>
            <c:size val="5"/>
          </c:marker>
          <c:xVal>
            <c:numRef>
              <c:f>Sheet2!$A$3:$A$9</c:f>
              <c:numCache>
                <c:formatCode>General</c:formatCode>
                <c:ptCount val="7"/>
                <c:pt idx="0">
                  <c:v>0.4</c:v>
                </c:pt>
                <c:pt idx="1">
                  <c:v>0.45</c:v>
                </c:pt>
                <c:pt idx="2">
                  <c:v>0.5</c:v>
                </c:pt>
                <c:pt idx="3">
                  <c:v>0.55000000000000004</c:v>
                </c:pt>
                <c:pt idx="4">
                  <c:v>0.60000000000000064</c:v>
                </c:pt>
                <c:pt idx="5">
                  <c:v>0.6500000000000149</c:v>
                </c:pt>
                <c:pt idx="6">
                  <c:v>0.70000000000000062</c:v>
                </c:pt>
              </c:numCache>
            </c:numRef>
          </c:xVal>
          <c:yVal>
            <c:numRef>
              <c:f>Sheet2!$C$3:$C$9</c:f>
              <c:numCache>
                <c:formatCode>General</c:formatCode>
                <c:ptCount val="7"/>
                <c:pt idx="0">
                  <c:v>4530158.230021473</c:v>
                </c:pt>
                <c:pt idx="1">
                  <c:v>580985.22548923932</c:v>
                </c:pt>
                <c:pt idx="2">
                  <c:v>116967.83263521591</c:v>
                </c:pt>
                <c:pt idx="3">
                  <c:v>32439.469223827218</c:v>
                </c:pt>
                <c:pt idx="4">
                  <c:v>11381.692942822228</c:v>
                </c:pt>
                <c:pt idx="5">
                  <c:v>4768.5338801140215</c:v>
                </c:pt>
                <c:pt idx="6">
                  <c:v>2291.0047790106987</c:v>
                </c:pt>
              </c:numCache>
            </c:numRef>
          </c:yVal>
          <c:smooth val="1"/>
        </c:ser>
        <c:ser>
          <c:idx val="4"/>
          <c:order val="4"/>
          <c:tx>
            <c:strRef>
              <c:f>Sheet2!$D$2</c:f>
              <c:strCache>
                <c:ptCount val="1"/>
                <c:pt idx="0">
                  <c:v>Zero-Maintenance model</c:v>
                </c:pt>
              </c:strCache>
            </c:strRef>
          </c:tx>
          <c:marker>
            <c:symbol val="square"/>
            <c:size val="5"/>
          </c:marker>
          <c:xVal>
            <c:numRef>
              <c:f>Sheet2!$A$3:$A$9</c:f>
              <c:numCache>
                <c:formatCode>General</c:formatCode>
                <c:ptCount val="7"/>
                <c:pt idx="0">
                  <c:v>0.4</c:v>
                </c:pt>
                <c:pt idx="1">
                  <c:v>0.45</c:v>
                </c:pt>
                <c:pt idx="2">
                  <c:v>0.5</c:v>
                </c:pt>
                <c:pt idx="3">
                  <c:v>0.55000000000000004</c:v>
                </c:pt>
                <c:pt idx="4">
                  <c:v>0.60000000000000064</c:v>
                </c:pt>
                <c:pt idx="5">
                  <c:v>0.6500000000000149</c:v>
                </c:pt>
                <c:pt idx="6">
                  <c:v>0.70000000000000062</c:v>
                </c:pt>
              </c:numCache>
            </c:numRef>
          </c:xVal>
          <c:yVal>
            <c:numRef>
              <c:f>Sheet2!$D$3:$D$9</c:f>
              <c:numCache>
                <c:formatCode>General</c:formatCode>
                <c:ptCount val="7"/>
                <c:pt idx="0">
                  <c:v>36812897364.253105</c:v>
                </c:pt>
                <c:pt idx="1">
                  <c:v>4847301126.2436705</c:v>
                </c:pt>
                <c:pt idx="2">
                  <c:v>638263486.19054949</c:v>
                </c:pt>
                <c:pt idx="3">
                  <c:v>84042700.70999369</c:v>
                </c:pt>
                <c:pt idx="4">
                  <c:v>11066237.839776697</c:v>
                </c:pt>
                <c:pt idx="5">
                  <c:v>1457135.7047304176</c:v>
                </c:pt>
                <c:pt idx="6">
                  <c:v>191866.87406702765</c:v>
                </c:pt>
              </c:numCache>
            </c:numRef>
          </c:yVal>
          <c:smooth val="1"/>
        </c:ser>
        <c:ser>
          <c:idx val="5"/>
          <c:order val="5"/>
          <c:tx>
            <c:strRef>
              <c:f>Sheet2!$E$2</c:f>
              <c:strCache>
                <c:ptCount val="1"/>
                <c:pt idx="0">
                  <c:v>ARE </c:v>
                </c:pt>
              </c:strCache>
            </c:strRef>
          </c:tx>
          <c:marker>
            <c:symbol val="triangle"/>
            <c:size val="5"/>
          </c:marker>
          <c:xVal>
            <c:numRef>
              <c:f>Sheet2!$A$3:$A$9</c:f>
              <c:numCache>
                <c:formatCode>General</c:formatCode>
                <c:ptCount val="7"/>
                <c:pt idx="0">
                  <c:v>0.4</c:v>
                </c:pt>
                <c:pt idx="1">
                  <c:v>0.45</c:v>
                </c:pt>
                <c:pt idx="2">
                  <c:v>0.5</c:v>
                </c:pt>
                <c:pt idx="3">
                  <c:v>0.55000000000000004</c:v>
                </c:pt>
                <c:pt idx="4">
                  <c:v>0.60000000000000064</c:v>
                </c:pt>
                <c:pt idx="5">
                  <c:v>0.6500000000000149</c:v>
                </c:pt>
                <c:pt idx="6">
                  <c:v>0.70000000000000062</c:v>
                </c:pt>
              </c:numCache>
            </c:numRef>
          </c:xVal>
          <c:yVal>
            <c:numRef>
              <c:f>Sheet2!$E$3:$E$9</c:f>
              <c:numCache>
                <c:formatCode>General</c:formatCode>
                <c:ptCount val="7"/>
                <c:pt idx="0">
                  <c:v>443961.21900088002</c:v>
                </c:pt>
                <c:pt idx="1">
                  <c:v>304190.35389266006</c:v>
                </c:pt>
                <c:pt idx="2">
                  <c:v>216902.16824592114</c:v>
                </c:pt>
                <c:pt idx="3">
                  <c:v>159732.53131447552</c:v>
                </c:pt>
                <c:pt idx="4">
                  <c:v>120806.99832753868</c:v>
                </c:pt>
                <c:pt idx="5">
                  <c:v>93434.170113209402</c:v>
                </c:pt>
                <c:pt idx="6">
                  <c:v>73653.416838526711</c:v>
                </c:pt>
              </c:numCache>
            </c:numRef>
          </c:yVal>
          <c:smooth val="1"/>
        </c:ser>
        <c:axId val="164149504"/>
        <c:axId val="164163968"/>
      </c:scatterChart>
      <c:valAx>
        <c:axId val="164149504"/>
        <c:scaling>
          <c:orientation val="minMax"/>
          <c:max val="0.8"/>
          <c:min val="0.30000000000000032"/>
        </c:scaling>
        <c:axPos val="b"/>
        <c:title>
          <c:tx>
            <c:rich>
              <a:bodyPr/>
              <a:lstStyle/>
              <a:p>
                <a:pPr>
                  <a:defRPr/>
                </a:pPr>
                <a:r>
                  <a:rPr lang="en-US"/>
                  <a:t>Stress ratio</a:t>
                </a:r>
              </a:p>
            </c:rich>
          </c:tx>
        </c:title>
        <c:numFmt formatCode="General" sourceLinked="1"/>
        <c:majorTickMark val="none"/>
        <c:tickLblPos val="nextTo"/>
        <c:crossAx val="164163968"/>
        <c:crosses val="autoZero"/>
        <c:crossBetween val="midCat"/>
        <c:majorUnit val="0.1"/>
      </c:valAx>
      <c:valAx>
        <c:axId val="164163968"/>
        <c:scaling>
          <c:logBase val="10"/>
          <c:orientation val="minMax"/>
          <c:max val="10000000000"/>
        </c:scaling>
        <c:axPos val="l"/>
        <c:majorGridlines/>
        <c:title>
          <c:tx>
            <c:rich>
              <a:bodyPr/>
              <a:lstStyle/>
              <a:p>
                <a:pPr>
                  <a:defRPr/>
                </a:pPr>
                <a:r>
                  <a:rPr lang="en-US"/>
                  <a:t>Allowable load repitions (Npcc)</a:t>
                </a:r>
              </a:p>
            </c:rich>
          </c:tx>
          <c:layout>
            <c:manualLayout>
              <c:xMode val="edge"/>
              <c:yMode val="edge"/>
              <c:x val="7.8443524598940523E-3"/>
              <c:y val="0.19275408955574241"/>
            </c:manualLayout>
          </c:layout>
        </c:title>
        <c:numFmt formatCode="0.0E+00" sourceLinked="0"/>
        <c:majorTickMark val="none"/>
        <c:tickLblPos val="nextTo"/>
        <c:crossAx val="164149504"/>
        <c:crosses val="autoZero"/>
        <c:crossBetween val="midCat"/>
      </c:valAx>
      <c:spPr>
        <a:ln>
          <a:solidFill>
            <a:schemeClr val="bg1">
              <a:lumMod val="50000"/>
            </a:schemeClr>
          </a:solidFill>
        </a:ln>
      </c:spPr>
    </c:plotArea>
    <c:legend>
      <c:legendPos val="b"/>
    </c:legend>
    <c:plotVisOnly val="1"/>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366430287409495"/>
          <c:y val="4.1740932845687813E-2"/>
          <c:w val="0.83579583181241957"/>
          <c:h val="0.57525903365269648"/>
        </c:manualLayout>
      </c:layout>
      <c:scatterChart>
        <c:scatterStyle val="lineMarker"/>
        <c:ser>
          <c:idx val="0"/>
          <c:order val="0"/>
          <c:tx>
            <c:strRef>
              <c:f>'60'!$B$3</c:f>
              <c:strCache>
                <c:ptCount val="1"/>
                <c:pt idx="0">
                  <c:v>Cell 60: 5 in ; 5 ft × 6 ft; UD; S</c:v>
                </c:pt>
              </c:strCache>
            </c:strRef>
          </c:tx>
          <c:marker>
            <c:symbol val="x"/>
            <c:size val="7"/>
            <c:spPr>
              <a:noFill/>
            </c:spPr>
          </c:marker>
          <c:xVal>
            <c:numRef>
              <c:f>'60'!$E$19:$E$26</c:f>
              <c:numCache>
                <c:formatCode>General</c:formatCode>
                <c:ptCount val="8"/>
                <c:pt idx="0">
                  <c:v>0.68230819672131149</c:v>
                </c:pt>
                <c:pt idx="1">
                  <c:v>1.0109114754098358</c:v>
                </c:pt>
                <c:pt idx="2">
                  <c:v>1.4262295081967213</c:v>
                </c:pt>
                <c:pt idx="3">
                  <c:v>1.8620852459016421</c:v>
                </c:pt>
                <c:pt idx="4">
                  <c:v>2.3184786885245767</c:v>
                </c:pt>
                <c:pt idx="5">
                  <c:v>2.7201049180328076</c:v>
                </c:pt>
                <c:pt idx="6">
                  <c:v>3.0623999999999998</c:v>
                </c:pt>
                <c:pt idx="7">
                  <c:v>3.8177311475410041</c:v>
                </c:pt>
              </c:numCache>
            </c:numRef>
          </c:xVal>
          <c:yVal>
            <c:numRef>
              <c:f>'60'!$R$19:$R$26</c:f>
              <c:numCache>
                <c:formatCode>0.00%</c:formatCode>
                <c:ptCount val="8"/>
                <c:pt idx="0">
                  <c:v>0</c:v>
                </c:pt>
                <c:pt idx="1">
                  <c:v>0</c:v>
                </c:pt>
                <c:pt idx="2">
                  <c:v>0</c:v>
                </c:pt>
                <c:pt idx="3">
                  <c:v>0</c:v>
                </c:pt>
                <c:pt idx="4">
                  <c:v>0</c:v>
                </c:pt>
                <c:pt idx="5">
                  <c:v>0</c:v>
                </c:pt>
                <c:pt idx="6">
                  <c:v>0</c:v>
                </c:pt>
                <c:pt idx="7">
                  <c:v>0</c:v>
                </c:pt>
              </c:numCache>
            </c:numRef>
          </c:yVal>
        </c:ser>
        <c:ser>
          <c:idx val="1"/>
          <c:order val="1"/>
          <c:tx>
            <c:strRef>
              <c:f>'60'!$B$4</c:f>
              <c:strCache>
                <c:ptCount val="1"/>
                <c:pt idx="0">
                  <c:v>Cell 61: 5 in ; 5 ft × 6 ft; UD; US</c:v>
                </c:pt>
              </c:strCache>
            </c:strRef>
          </c:tx>
          <c:marker>
            <c:symbol val="star"/>
            <c:size val="7"/>
          </c:marker>
          <c:xVal>
            <c:numRef>
              <c:f>'60'!$E$28:$E$35</c:f>
              <c:numCache>
                <c:formatCode>General</c:formatCode>
                <c:ptCount val="8"/>
                <c:pt idx="0">
                  <c:v>0.68230819672131149</c:v>
                </c:pt>
                <c:pt idx="1">
                  <c:v>1.0109114754098358</c:v>
                </c:pt>
                <c:pt idx="2">
                  <c:v>1.4262295081967213</c:v>
                </c:pt>
                <c:pt idx="3">
                  <c:v>1.8620852459016421</c:v>
                </c:pt>
                <c:pt idx="4">
                  <c:v>2.3184786885245767</c:v>
                </c:pt>
                <c:pt idx="5">
                  <c:v>2.7201049180328076</c:v>
                </c:pt>
                <c:pt idx="6">
                  <c:v>3.0623999999999998</c:v>
                </c:pt>
                <c:pt idx="7">
                  <c:v>3.8177311475410041</c:v>
                </c:pt>
              </c:numCache>
            </c:numRef>
          </c:xVal>
          <c:yVal>
            <c:numRef>
              <c:f>'60'!$R$28:$R$35</c:f>
              <c:numCache>
                <c:formatCode>0.00%</c:formatCode>
                <c:ptCount val="8"/>
                <c:pt idx="0">
                  <c:v>0</c:v>
                </c:pt>
                <c:pt idx="1">
                  <c:v>0</c:v>
                </c:pt>
                <c:pt idx="2">
                  <c:v>0</c:v>
                </c:pt>
                <c:pt idx="3">
                  <c:v>5.6818181818182305E-3</c:v>
                </c:pt>
                <c:pt idx="4">
                  <c:v>1.1363636363636367E-2</c:v>
                </c:pt>
                <c:pt idx="5">
                  <c:v>1.1363636363636367E-2</c:v>
                </c:pt>
                <c:pt idx="6">
                  <c:v>1.1363636363636367E-2</c:v>
                </c:pt>
                <c:pt idx="7">
                  <c:v>1.1363636363636367E-2</c:v>
                </c:pt>
              </c:numCache>
            </c:numRef>
          </c:yVal>
        </c:ser>
        <c:ser>
          <c:idx val="2"/>
          <c:order val="2"/>
          <c:tx>
            <c:strRef>
              <c:f>'60'!$B$5</c:f>
              <c:strCache>
                <c:ptCount val="1"/>
                <c:pt idx="0">
                  <c:v>Cell 62: 4 in ; 5 ft × 6 ft; UD; S</c:v>
                </c:pt>
              </c:strCache>
            </c:strRef>
          </c:tx>
          <c:marker>
            <c:symbol val="dash"/>
            <c:size val="7"/>
          </c:marker>
          <c:xVal>
            <c:numRef>
              <c:f>'60'!$E$37:$E$44</c:f>
              <c:numCache>
                <c:formatCode>General</c:formatCode>
                <c:ptCount val="8"/>
                <c:pt idx="0">
                  <c:v>0.68230819672131149</c:v>
                </c:pt>
                <c:pt idx="1">
                  <c:v>1.0109114754098358</c:v>
                </c:pt>
                <c:pt idx="2">
                  <c:v>1.4262295081967213</c:v>
                </c:pt>
                <c:pt idx="3">
                  <c:v>1.8620852459016421</c:v>
                </c:pt>
                <c:pt idx="4">
                  <c:v>2.3184786885245767</c:v>
                </c:pt>
                <c:pt idx="5">
                  <c:v>2.7201049180328076</c:v>
                </c:pt>
                <c:pt idx="6">
                  <c:v>3.0623999999999998</c:v>
                </c:pt>
                <c:pt idx="7">
                  <c:v>3.8177311475410041</c:v>
                </c:pt>
              </c:numCache>
            </c:numRef>
          </c:xVal>
          <c:yVal>
            <c:numRef>
              <c:f>'60'!$R$37:$R$44</c:f>
              <c:numCache>
                <c:formatCode>0.00%</c:formatCode>
                <c:ptCount val="8"/>
                <c:pt idx="0">
                  <c:v>1.1363636363636367E-2</c:v>
                </c:pt>
                <c:pt idx="1">
                  <c:v>1.1363636363636367E-2</c:v>
                </c:pt>
                <c:pt idx="2">
                  <c:v>1.1363636363636367E-2</c:v>
                </c:pt>
                <c:pt idx="3">
                  <c:v>1.1363636363636367E-2</c:v>
                </c:pt>
                <c:pt idx="4">
                  <c:v>1.1363636363636367E-2</c:v>
                </c:pt>
                <c:pt idx="5">
                  <c:v>1.1363636363636367E-2</c:v>
                </c:pt>
                <c:pt idx="6">
                  <c:v>1.1363636363636367E-2</c:v>
                </c:pt>
                <c:pt idx="7">
                  <c:v>1.1363636363636367E-2</c:v>
                </c:pt>
              </c:numCache>
            </c:numRef>
          </c:yVal>
        </c:ser>
        <c:ser>
          <c:idx val="6"/>
          <c:order val="3"/>
          <c:tx>
            <c:strRef>
              <c:f>'60'!$B$6</c:f>
              <c:strCache>
                <c:ptCount val="1"/>
                <c:pt idx="0">
                  <c:v>Cell 63: 4 in ; 5 ft × 6 ft; UD; US</c:v>
                </c:pt>
              </c:strCache>
            </c:strRef>
          </c:tx>
          <c:xVal>
            <c:numRef>
              <c:f>'60'!$E$46:$E$53</c:f>
              <c:numCache>
                <c:formatCode>General</c:formatCode>
                <c:ptCount val="8"/>
                <c:pt idx="0">
                  <c:v>0.68230819672131149</c:v>
                </c:pt>
                <c:pt idx="1">
                  <c:v>1.0109114754098358</c:v>
                </c:pt>
                <c:pt idx="2">
                  <c:v>1.4262295081967213</c:v>
                </c:pt>
                <c:pt idx="3">
                  <c:v>1.8620852459016421</c:v>
                </c:pt>
                <c:pt idx="4">
                  <c:v>2.3184786885245767</c:v>
                </c:pt>
                <c:pt idx="5">
                  <c:v>2.7201049180328076</c:v>
                </c:pt>
                <c:pt idx="6">
                  <c:v>3.0623999999999998</c:v>
                </c:pt>
                <c:pt idx="7">
                  <c:v>3.8177311475410041</c:v>
                </c:pt>
              </c:numCache>
            </c:numRef>
          </c:xVal>
          <c:yVal>
            <c:numRef>
              <c:f>'60'!$R$46:$R$53</c:f>
              <c:numCache>
                <c:formatCode>0.00%</c:formatCode>
                <c:ptCount val="8"/>
                <c:pt idx="0">
                  <c:v>2.2727272727273051E-2</c:v>
                </c:pt>
                <c:pt idx="1">
                  <c:v>2.8409090909090912E-2</c:v>
                </c:pt>
                <c:pt idx="2">
                  <c:v>2.8409090909090912E-2</c:v>
                </c:pt>
                <c:pt idx="3">
                  <c:v>2.8409090909090912E-2</c:v>
                </c:pt>
                <c:pt idx="4">
                  <c:v>2.8409090909090912E-2</c:v>
                </c:pt>
                <c:pt idx="5">
                  <c:v>3.4090909090909088E-2</c:v>
                </c:pt>
                <c:pt idx="6">
                  <c:v>3.4090909090909088E-2</c:v>
                </c:pt>
                <c:pt idx="7">
                  <c:v>3.4090909090909088E-2</c:v>
                </c:pt>
              </c:numCache>
            </c:numRef>
          </c:yVal>
        </c:ser>
        <c:ser>
          <c:idx val="3"/>
          <c:order val="4"/>
          <c:tx>
            <c:strRef>
              <c:f>'60'!$B$7</c:f>
              <c:strCache>
                <c:ptCount val="1"/>
                <c:pt idx="0">
                  <c:v>Cell 92: 6 in ; 10 ft × 12 ft; D; S</c:v>
                </c:pt>
              </c:strCache>
            </c:strRef>
          </c:tx>
          <c:marker>
            <c:symbol val="triangle"/>
            <c:size val="7"/>
            <c:spPr>
              <a:noFill/>
            </c:spPr>
          </c:marker>
          <c:xVal>
            <c:numRef>
              <c:f>'60'!$E$55:$E$78</c:f>
              <c:numCache>
                <c:formatCode>General</c:formatCode>
                <c:ptCount val="24"/>
                <c:pt idx="1">
                  <c:v>0.27840000000000031</c:v>
                </c:pt>
                <c:pt idx="2">
                  <c:v>0.34800000000000031</c:v>
                </c:pt>
                <c:pt idx="3">
                  <c:v>0.55680000000000063</c:v>
                </c:pt>
                <c:pt idx="4">
                  <c:v>0.76559999999999995</c:v>
                </c:pt>
                <c:pt idx="5">
                  <c:v>1.044</c:v>
                </c:pt>
                <c:pt idx="6">
                  <c:v>1.218</c:v>
                </c:pt>
                <c:pt idx="7">
                  <c:v>1.4267999999999896</c:v>
                </c:pt>
                <c:pt idx="8">
                  <c:v>1.6008</c:v>
                </c:pt>
                <c:pt idx="9">
                  <c:v>1.8095999999999897</c:v>
                </c:pt>
                <c:pt idx="10">
                  <c:v>2.0183999999999997</c:v>
                </c:pt>
                <c:pt idx="11">
                  <c:v>2.262</c:v>
                </c:pt>
                <c:pt idx="12">
                  <c:v>2.4359999999999977</c:v>
                </c:pt>
                <c:pt idx="13">
                  <c:v>3.3407999999999998</c:v>
                </c:pt>
                <c:pt idx="14">
                  <c:v>4.1760000000000002</c:v>
                </c:pt>
                <c:pt idx="15">
                  <c:v>5.0111999999999997</c:v>
                </c:pt>
                <c:pt idx="16">
                  <c:v>6.5880393442622953</c:v>
                </c:pt>
                <c:pt idx="17">
                  <c:v>6.9166426229508788</c:v>
                </c:pt>
                <c:pt idx="18">
                  <c:v>7.3319606557377037</c:v>
                </c:pt>
                <c:pt idx="19">
                  <c:v>7.7678163934426223</c:v>
                </c:pt>
                <c:pt idx="20">
                  <c:v>8.2242098360655689</c:v>
                </c:pt>
                <c:pt idx="21">
                  <c:v>8.62583606557377</c:v>
                </c:pt>
                <c:pt idx="22">
                  <c:v>8.9909508196721308</c:v>
                </c:pt>
                <c:pt idx="23">
                  <c:v>9.7417180327868689</c:v>
                </c:pt>
              </c:numCache>
            </c:numRef>
          </c:xVal>
          <c:yVal>
            <c:numRef>
              <c:f>'60'!$R$55:$R$78</c:f>
              <c:numCache>
                <c:formatCode>0.00%</c:formatCode>
                <c:ptCount val="2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numCache>
            </c:numRef>
          </c:yVal>
        </c:ser>
        <c:ser>
          <c:idx val="7"/>
          <c:order val="5"/>
          <c:tx>
            <c:strRef>
              <c:f>'60'!$B$8</c:f>
              <c:strCache>
                <c:ptCount val="1"/>
                <c:pt idx="0">
                  <c:v>Cell 93: 4 in; 4 ft ×4 ft; UD; S</c:v>
                </c:pt>
              </c:strCache>
            </c:strRef>
          </c:tx>
          <c:marker>
            <c:symbol val="triangle"/>
            <c:size val="7"/>
            <c:spPr>
              <a:noFill/>
            </c:spPr>
          </c:marker>
          <c:xVal>
            <c:numRef>
              <c:f>'60'!$R$137:$R$150</c:f>
              <c:numCache>
                <c:formatCode>General</c:formatCode>
                <c:ptCount val="14"/>
                <c:pt idx="0">
                  <c:v>0.7644590163934516</c:v>
                </c:pt>
                <c:pt idx="1">
                  <c:v>1.0428590163934426</c:v>
                </c:pt>
                <c:pt idx="2">
                  <c:v>1.1135999999999915</c:v>
                </c:pt>
                <c:pt idx="3">
                  <c:v>1.252799999999991</c:v>
                </c:pt>
                <c:pt idx="4">
                  <c:v>1.4581770491803281</c:v>
                </c:pt>
                <c:pt idx="5">
                  <c:v>1.5266360655737705</c:v>
                </c:pt>
                <c:pt idx="6">
                  <c:v>1.6658360655737705</c:v>
                </c:pt>
                <c:pt idx="7">
                  <c:v>1.8073180327868861</c:v>
                </c:pt>
                <c:pt idx="8">
                  <c:v>1.9465180327868965</c:v>
                </c:pt>
                <c:pt idx="9">
                  <c:v>2.1564590163934367</c:v>
                </c:pt>
                <c:pt idx="10">
                  <c:v>2.2226360655737705</c:v>
                </c:pt>
                <c:pt idx="11">
                  <c:v>2.5010360655737705</c:v>
                </c:pt>
                <c:pt idx="12">
                  <c:v>2.8501770491803282</c:v>
                </c:pt>
                <c:pt idx="13">
                  <c:v>3.1262950819672142</c:v>
                </c:pt>
              </c:numCache>
            </c:numRef>
          </c:xVal>
          <c:yVal>
            <c:numRef>
              <c:f>'60'!$O$137:$O$150</c:f>
              <c:numCache>
                <c:formatCode>0%</c:formatCode>
                <c:ptCount val="14"/>
                <c:pt idx="0">
                  <c:v>8.8888888888889895E-3</c:v>
                </c:pt>
                <c:pt idx="1">
                  <c:v>8.8888888888889895E-3</c:v>
                </c:pt>
                <c:pt idx="2">
                  <c:v>1.7777777777777781E-2</c:v>
                </c:pt>
                <c:pt idx="3">
                  <c:v>2.2222222222222251E-2</c:v>
                </c:pt>
                <c:pt idx="4">
                  <c:v>2.4444444444444446E-2</c:v>
                </c:pt>
                <c:pt idx="5">
                  <c:v>2.6666666666666672E-2</c:v>
                </c:pt>
                <c:pt idx="6">
                  <c:v>2.8888888888888888E-2</c:v>
                </c:pt>
                <c:pt idx="7">
                  <c:v>2.8888888888888888E-2</c:v>
                </c:pt>
                <c:pt idx="8">
                  <c:v>2.8888888888888888E-2</c:v>
                </c:pt>
                <c:pt idx="9">
                  <c:v>3.1111111111111252E-2</c:v>
                </c:pt>
                <c:pt idx="10">
                  <c:v>3.7777777777778264E-2</c:v>
                </c:pt>
                <c:pt idx="11">
                  <c:v>3.7777777777778264E-2</c:v>
                </c:pt>
                <c:pt idx="12">
                  <c:v>4.8888888888888891E-2</c:v>
                </c:pt>
                <c:pt idx="13">
                  <c:v>6.0000000000000032E-2</c:v>
                </c:pt>
              </c:numCache>
            </c:numRef>
          </c:yVal>
        </c:ser>
        <c:ser>
          <c:idx val="8"/>
          <c:order val="6"/>
          <c:tx>
            <c:strRef>
              <c:f>'60'!$B$9</c:f>
              <c:strCache>
                <c:ptCount val="1"/>
                <c:pt idx="0">
                  <c:v>Cell 94: 3 in; 4 ft ×4 ft; UD; S</c:v>
                </c:pt>
              </c:strCache>
            </c:strRef>
          </c:tx>
          <c:xVal>
            <c:numRef>
              <c:f>'60'!$R$137:$R$150</c:f>
              <c:numCache>
                <c:formatCode>General</c:formatCode>
                <c:ptCount val="14"/>
                <c:pt idx="0">
                  <c:v>0.7644590163934516</c:v>
                </c:pt>
                <c:pt idx="1">
                  <c:v>1.0428590163934426</c:v>
                </c:pt>
                <c:pt idx="2">
                  <c:v>1.1135999999999915</c:v>
                </c:pt>
                <c:pt idx="3">
                  <c:v>1.252799999999991</c:v>
                </c:pt>
                <c:pt idx="4">
                  <c:v>1.4581770491803281</c:v>
                </c:pt>
                <c:pt idx="5">
                  <c:v>1.5266360655737705</c:v>
                </c:pt>
                <c:pt idx="6">
                  <c:v>1.6658360655737705</c:v>
                </c:pt>
                <c:pt idx="7">
                  <c:v>1.8073180327868861</c:v>
                </c:pt>
                <c:pt idx="8">
                  <c:v>1.9465180327868965</c:v>
                </c:pt>
                <c:pt idx="9">
                  <c:v>2.1564590163934367</c:v>
                </c:pt>
                <c:pt idx="10">
                  <c:v>2.2226360655737705</c:v>
                </c:pt>
                <c:pt idx="11">
                  <c:v>2.5010360655737705</c:v>
                </c:pt>
                <c:pt idx="12">
                  <c:v>2.8501770491803282</c:v>
                </c:pt>
                <c:pt idx="13">
                  <c:v>3.1262950819672142</c:v>
                </c:pt>
              </c:numCache>
            </c:numRef>
          </c:xVal>
          <c:yVal>
            <c:numRef>
              <c:f>'60'!$P$137:$P$150</c:f>
              <c:numCache>
                <c:formatCode>0%</c:formatCode>
                <c:ptCount val="14"/>
                <c:pt idx="0">
                  <c:v>8.8888888888889895E-3</c:v>
                </c:pt>
                <c:pt idx="1">
                  <c:v>8.8888888888889895E-3</c:v>
                </c:pt>
                <c:pt idx="2">
                  <c:v>8.8888888888889895E-3</c:v>
                </c:pt>
                <c:pt idx="3">
                  <c:v>2.2222222222222251E-2</c:v>
                </c:pt>
                <c:pt idx="4">
                  <c:v>2.4444444444444446E-2</c:v>
                </c:pt>
                <c:pt idx="5">
                  <c:v>2.4444444444444446E-2</c:v>
                </c:pt>
                <c:pt idx="6">
                  <c:v>2.4444444444444446E-2</c:v>
                </c:pt>
                <c:pt idx="7">
                  <c:v>2.4444444444444446E-2</c:v>
                </c:pt>
                <c:pt idx="8">
                  <c:v>2.4444444444444446E-2</c:v>
                </c:pt>
                <c:pt idx="9">
                  <c:v>2.4444444444444446E-2</c:v>
                </c:pt>
                <c:pt idx="10">
                  <c:v>2.6666666666666672E-2</c:v>
                </c:pt>
                <c:pt idx="11">
                  <c:v>2.8888888888888888E-2</c:v>
                </c:pt>
                <c:pt idx="12">
                  <c:v>3.333333333333334E-2</c:v>
                </c:pt>
                <c:pt idx="13">
                  <c:v>4.2222222222222314E-2</c:v>
                </c:pt>
              </c:numCache>
            </c:numRef>
          </c:yVal>
        </c:ser>
        <c:ser>
          <c:idx val="9"/>
          <c:order val="7"/>
          <c:tx>
            <c:strRef>
              <c:f>'60'!$B$10</c:f>
              <c:strCache>
                <c:ptCount val="1"/>
                <c:pt idx="0">
                  <c:v>Cell 95: 3 in ; 5 ft × 6 ft; UD; S</c:v>
                </c:pt>
              </c:strCache>
            </c:strRef>
          </c:tx>
          <c:marker>
            <c:spPr>
              <a:noFill/>
            </c:spPr>
          </c:marker>
          <c:xVal>
            <c:numRef>
              <c:f>'60'!$R$137:$R$150</c:f>
              <c:numCache>
                <c:formatCode>General</c:formatCode>
                <c:ptCount val="14"/>
                <c:pt idx="0">
                  <c:v>0.7644590163934516</c:v>
                </c:pt>
                <c:pt idx="1">
                  <c:v>1.0428590163934426</c:v>
                </c:pt>
                <c:pt idx="2">
                  <c:v>1.1135999999999915</c:v>
                </c:pt>
                <c:pt idx="3">
                  <c:v>1.252799999999991</c:v>
                </c:pt>
                <c:pt idx="4">
                  <c:v>1.4581770491803281</c:v>
                </c:pt>
                <c:pt idx="5">
                  <c:v>1.5266360655737705</c:v>
                </c:pt>
                <c:pt idx="6">
                  <c:v>1.6658360655737705</c:v>
                </c:pt>
                <c:pt idx="7">
                  <c:v>1.8073180327868861</c:v>
                </c:pt>
                <c:pt idx="8">
                  <c:v>1.9465180327868965</c:v>
                </c:pt>
                <c:pt idx="9">
                  <c:v>2.1564590163934367</c:v>
                </c:pt>
                <c:pt idx="10">
                  <c:v>2.2226360655737705</c:v>
                </c:pt>
                <c:pt idx="11">
                  <c:v>2.5010360655737705</c:v>
                </c:pt>
                <c:pt idx="12">
                  <c:v>2.8501770491803282</c:v>
                </c:pt>
                <c:pt idx="13">
                  <c:v>3.1262950819672142</c:v>
                </c:pt>
              </c:numCache>
            </c:numRef>
          </c:xVal>
          <c:yVal>
            <c:numRef>
              <c:f>'60'!$Q$137:$Q$150</c:f>
              <c:numCache>
                <c:formatCode>0%</c:formatCode>
                <c:ptCount val="14"/>
                <c:pt idx="0">
                  <c:v>0</c:v>
                </c:pt>
                <c:pt idx="1">
                  <c:v>0</c:v>
                </c:pt>
                <c:pt idx="2">
                  <c:v>0</c:v>
                </c:pt>
                <c:pt idx="3">
                  <c:v>4.1666666666666683E-3</c:v>
                </c:pt>
                <c:pt idx="4">
                  <c:v>8.3333333333333367E-3</c:v>
                </c:pt>
                <c:pt idx="5">
                  <c:v>8.3333333333333367E-3</c:v>
                </c:pt>
                <c:pt idx="6">
                  <c:v>8.3333333333333367E-3</c:v>
                </c:pt>
                <c:pt idx="7">
                  <c:v>8.3333333333333367E-3</c:v>
                </c:pt>
                <c:pt idx="8">
                  <c:v>8.3333333333333367E-3</c:v>
                </c:pt>
                <c:pt idx="9">
                  <c:v>8.3333333333333367E-3</c:v>
                </c:pt>
                <c:pt idx="10">
                  <c:v>8.3333333333333367E-3</c:v>
                </c:pt>
                <c:pt idx="11">
                  <c:v>8.3333333333333367E-3</c:v>
                </c:pt>
                <c:pt idx="12">
                  <c:v>8.3333333333333367E-3</c:v>
                </c:pt>
                <c:pt idx="13">
                  <c:v>1.6666666666666701E-2</c:v>
                </c:pt>
              </c:numCache>
            </c:numRef>
          </c:yVal>
        </c:ser>
        <c:ser>
          <c:idx val="4"/>
          <c:order val="8"/>
          <c:tx>
            <c:strRef>
              <c:f>'60'!$B$11</c:f>
              <c:strCache>
                <c:ptCount val="1"/>
                <c:pt idx="0">
                  <c:v>Cell 96: 6 in ; 5 ft × 6 ft; UD; S</c:v>
                </c:pt>
              </c:strCache>
            </c:strRef>
          </c:tx>
          <c:marker>
            <c:symbol val="square"/>
            <c:size val="7"/>
            <c:spPr>
              <a:noFill/>
            </c:spPr>
          </c:marker>
          <c:xVal>
            <c:numRef>
              <c:f>'60'!$E$80:$E$103</c:f>
              <c:numCache>
                <c:formatCode>General</c:formatCode>
                <c:ptCount val="24"/>
                <c:pt idx="1">
                  <c:v>0.27840000000000031</c:v>
                </c:pt>
                <c:pt idx="2">
                  <c:v>0.34800000000000031</c:v>
                </c:pt>
                <c:pt idx="3">
                  <c:v>0.55680000000000063</c:v>
                </c:pt>
                <c:pt idx="4">
                  <c:v>0.76559999999999995</c:v>
                </c:pt>
                <c:pt idx="5">
                  <c:v>1.044</c:v>
                </c:pt>
                <c:pt idx="6">
                  <c:v>1.218</c:v>
                </c:pt>
                <c:pt idx="7">
                  <c:v>1.4267999999999896</c:v>
                </c:pt>
                <c:pt idx="8">
                  <c:v>1.6008</c:v>
                </c:pt>
                <c:pt idx="9">
                  <c:v>1.8095999999999897</c:v>
                </c:pt>
                <c:pt idx="10">
                  <c:v>2.0183999999999997</c:v>
                </c:pt>
                <c:pt idx="11">
                  <c:v>2.262</c:v>
                </c:pt>
                <c:pt idx="12">
                  <c:v>2.4359999999999977</c:v>
                </c:pt>
                <c:pt idx="13">
                  <c:v>3.3407999999999998</c:v>
                </c:pt>
                <c:pt idx="14">
                  <c:v>4.1760000000000002</c:v>
                </c:pt>
                <c:pt idx="15">
                  <c:v>5.0111999999999997</c:v>
                </c:pt>
                <c:pt idx="16">
                  <c:v>5.8463999999999992</c:v>
                </c:pt>
                <c:pt idx="17">
                  <c:v>6.9166426229508788</c:v>
                </c:pt>
                <c:pt idx="18">
                  <c:v>7.3319606557377037</c:v>
                </c:pt>
                <c:pt idx="19">
                  <c:v>7.7678163934426223</c:v>
                </c:pt>
                <c:pt idx="20">
                  <c:v>8.2242098360655689</c:v>
                </c:pt>
                <c:pt idx="21">
                  <c:v>8.62583606557377</c:v>
                </c:pt>
                <c:pt idx="22">
                  <c:v>8.9909508196721308</c:v>
                </c:pt>
                <c:pt idx="23">
                  <c:v>9.7417180327868689</c:v>
                </c:pt>
              </c:numCache>
            </c:numRef>
          </c:xVal>
          <c:yVal>
            <c:numRef>
              <c:f>'60'!$R$80:$R$103</c:f>
              <c:numCache>
                <c:formatCode>0.00%</c:formatCode>
                <c:ptCount val="2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numCache>
            </c:numRef>
          </c:yVal>
        </c:ser>
        <c:ser>
          <c:idx val="5"/>
          <c:order val="9"/>
          <c:tx>
            <c:strRef>
              <c:f>'60'!$B$12</c:f>
              <c:strCache>
                <c:ptCount val="1"/>
                <c:pt idx="0">
                  <c:v>Cell 97: 6 in ; 10 ft × 12 ft; UD; S</c:v>
                </c:pt>
              </c:strCache>
            </c:strRef>
          </c:tx>
          <c:marker>
            <c:symbol val="diamond"/>
            <c:size val="7"/>
            <c:spPr>
              <a:noFill/>
            </c:spPr>
          </c:marker>
          <c:xVal>
            <c:numRef>
              <c:f>'60'!$E$105:$E$128</c:f>
              <c:numCache>
                <c:formatCode>General</c:formatCode>
                <c:ptCount val="24"/>
                <c:pt idx="1">
                  <c:v>0.27840000000000031</c:v>
                </c:pt>
                <c:pt idx="2">
                  <c:v>0.34800000000000031</c:v>
                </c:pt>
                <c:pt idx="3">
                  <c:v>0.55680000000000063</c:v>
                </c:pt>
                <c:pt idx="4">
                  <c:v>0.76559999999999995</c:v>
                </c:pt>
                <c:pt idx="5">
                  <c:v>1.044</c:v>
                </c:pt>
                <c:pt idx="6">
                  <c:v>1.218</c:v>
                </c:pt>
                <c:pt idx="7">
                  <c:v>1.4267999999999896</c:v>
                </c:pt>
                <c:pt idx="8">
                  <c:v>1.6008</c:v>
                </c:pt>
                <c:pt idx="9">
                  <c:v>1.8095999999999897</c:v>
                </c:pt>
                <c:pt idx="10">
                  <c:v>2.0183999999999997</c:v>
                </c:pt>
                <c:pt idx="11">
                  <c:v>2.262</c:v>
                </c:pt>
                <c:pt idx="12">
                  <c:v>2.4359999999999977</c:v>
                </c:pt>
                <c:pt idx="13">
                  <c:v>3.3407999999999998</c:v>
                </c:pt>
                <c:pt idx="14">
                  <c:v>4.1760000000000002</c:v>
                </c:pt>
                <c:pt idx="15">
                  <c:v>5.0111999999999997</c:v>
                </c:pt>
                <c:pt idx="16">
                  <c:v>6.5880393442622953</c:v>
                </c:pt>
                <c:pt idx="17">
                  <c:v>6.9166426229508788</c:v>
                </c:pt>
                <c:pt idx="18">
                  <c:v>7.3319606557377037</c:v>
                </c:pt>
                <c:pt idx="19">
                  <c:v>7.7678163934426223</c:v>
                </c:pt>
                <c:pt idx="20">
                  <c:v>8.2242098360655689</c:v>
                </c:pt>
                <c:pt idx="21">
                  <c:v>8.62583606557377</c:v>
                </c:pt>
                <c:pt idx="22">
                  <c:v>8.9909508196721308</c:v>
                </c:pt>
                <c:pt idx="23">
                  <c:v>9.7417180327868689</c:v>
                </c:pt>
              </c:numCache>
            </c:numRef>
          </c:xVal>
          <c:yVal>
            <c:numRef>
              <c:f>'60'!$R$105:$R$128</c:f>
              <c:numCache>
                <c:formatCode>0.00%</c:formatCode>
                <c:ptCount val="2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numCache>
            </c:numRef>
          </c:yVal>
        </c:ser>
        <c:axId val="164226176"/>
        <c:axId val="164228480"/>
      </c:scatterChart>
      <c:valAx>
        <c:axId val="164226176"/>
        <c:scaling>
          <c:orientation val="minMax"/>
          <c:max val="10"/>
          <c:min val="0"/>
        </c:scaling>
        <c:axPos val="b"/>
        <c:title>
          <c:tx>
            <c:rich>
              <a:bodyPr/>
              <a:lstStyle/>
              <a:p>
                <a:pPr>
                  <a:defRPr b="0"/>
                </a:pPr>
                <a:r>
                  <a:rPr lang="en-US" b="0"/>
                  <a:t>ESALs, million</a:t>
                </a:r>
              </a:p>
            </c:rich>
          </c:tx>
          <c:layout>
            <c:manualLayout>
              <c:xMode val="edge"/>
              <c:yMode val="edge"/>
              <c:x val="0.47139902617436702"/>
              <c:y val="0.69120870139574608"/>
            </c:manualLayout>
          </c:layout>
          <c:spPr>
            <a:noFill/>
            <a:ln w="25400">
              <a:noFill/>
            </a:ln>
          </c:spPr>
        </c:title>
        <c:numFmt formatCode="General" sourceLinked="1"/>
        <c:majorTickMark val="none"/>
        <c:tickLblPos val="nextTo"/>
        <c:spPr>
          <a:ln>
            <a:solidFill>
              <a:schemeClr val="tx1"/>
            </a:solidFill>
          </a:ln>
        </c:spPr>
        <c:txPr>
          <a:bodyPr rot="0" vert="horz"/>
          <a:lstStyle/>
          <a:p>
            <a:pPr>
              <a:defRPr sz="1200" b="0" i="0" u="none" strike="noStrike" baseline="0">
                <a:solidFill>
                  <a:srgbClr val="000000"/>
                </a:solidFill>
                <a:latin typeface="Times New Roman"/>
                <a:ea typeface="Times New Roman"/>
                <a:cs typeface="Times New Roman"/>
              </a:defRPr>
            </a:pPr>
            <a:endParaRPr lang="en-US"/>
          </a:p>
        </c:txPr>
        <c:crossAx val="164228480"/>
        <c:crosses val="autoZero"/>
        <c:crossBetween val="midCat"/>
      </c:valAx>
      <c:valAx>
        <c:axId val="164228480"/>
        <c:scaling>
          <c:orientation val="minMax"/>
        </c:scaling>
        <c:axPos val="l"/>
        <c:majorGridlines>
          <c:spPr>
            <a:ln>
              <a:solidFill>
                <a:schemeClr val="bg2">
                  <a:lumMod val="75000"/>
                </a:schemeClr>
              </a:solidFill>
            </a:ln>
          </c:spPr>
        </c:majorGridlines>
        <c:title>
          <c:tx>
            <c:rich>
              <a:bodyPr/>
              <a:lstStyle/>
              <a:p>
                <a:pPr>
                  <a:defRPr b="0"/>
                </a:pPr>
                <a:r>
                  <a:rPr lang="en-US" b="0"/>
                  <a:t>Percent slabs cracked </a:t>
                </a:r>
              </a:p>
            </c:rich>
          </c:tx>
          <c:layout>
            <c:manualLayout>
              <c:xMode val="edge"/>
              <c:yMode val="edge"/>
              <c:x val="3.8959645346816604E-2"/>
              <c:y val="0.18086936118311522"/>
            </c:manualLayout>
          </c:layout>
          <c:spPr>
            <a:noFill/>
            <a:ln w="25400">
              <a:noFill/>
            </a:ln>
          </c:spPr>
        </c:title>
        <c:numFmt formatCode="0%" sourceLinked="0"/>
        <c:majorTickMark val="none"/>
        <c:tickLblPos val="nextTo"/>
        <c:spPr>
          <a:ln>
            <a:solidFill>
              <a:schemeClr val="tx1"/>
            </a:solidFill>
          </a:ln>
        </c:spPr>
        <c:crossAx val="164226176"/>
        <c:crosses val="autoZero"/>
        <c:crossBetween val="midCat"/>
        <c:majorUnit val="1.0000000000000005E-2"/>
      </c:valAx>
      <c:spPr>
        <a:noFill/>
        <a:ln>
          <a:solidFill>
            <a:schemeClr val="bg1">
              <a:lumMod val="75000"/>
            </a:schemeClr>
          </a:solidFill>
        </a:ln>
      </c:spPr>
    </c:plotArea>
    <c:legend>
      <c:legendPos val="b"/>
      <c:layout>
        <c:manualLayout>
          <c:xMode val="edge"/>
          <c:yMode val="edge"/>
          <c:x val="0.13467164238991017"/>
          <c:y val="0.74455412185422942"/>
          <c:w val="0.8291434151567626"/>
          <c:h val="0.23051687749637617"/>
        </c:manualLayout>
      </c:layout>
      <c:overlay val="1"/>
      <c:txPr>
        <a:bodyPr/>
        <a:lstStyle/>
        <a:p>
          <a:pPr>
            <a:defRPr sz="1000"/>
          </a:pPr>
          <a:endParaRPr lang="en-US"/>
        </a:p>
      </c:txPr>
    </c:legend>
    <c:plotVisOnly val="1"/>
    <c:dispBlanksAs val="gap"/>
  </c:chart>
  <c:spPr>
    <a:solidFill>
      <a:schemeClr val="bg1"/>
    </a:solidFill>
    <a:ln w="9525">
      <a:noFill/>
    </a:ln>
  </c:spPr>
  <c:txPr>
    <a:bodyPr/>
    <a:lstStyle/>
    <a:p>
      <a:pPr>
        <a:defRPr sz="1200">
          <a:latin typeface="Times New Roman" pitchFamily="18" charset="0"/>
          <a:cs typeface="Times New Roman" pitchFamily="18" charset="0"/>
        </a:defRPr>
      </a:pPr>
      <a:endParaRPr lang="en-US"/>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1349408983451539"/>
          <c:y val="4.2198581560283714E-2"/>
          <c:w val="0.85057210401891248"/>
          <c:h val="0.56004718825040489"/>
        </c:manualLayout>
      </c:layout>
      <c:scatterChart>
        <c:scatterStyle val="lineMarker"/>
        <c:ser>
          <c:idx val="0"/>
          <c:order val="0"/>
          <c:tx>
            <c:strRef>
              <c:f>'60'!$B$15</c:f>
              <c:strCache>
                <c:ptCount val="1"/>
                <c:pt idx="0">
                  <c:v>Cell 60: 5 in ; 5 ft × 6 ft; UD; S</c:v>
                </c:pt>
              </c:strCache>
            </c:strRef>
          </c:tx>
          <c:spPr>
            <a:ln>
              <a:solidFill>
                <a:schemeClr val="accent1"/>
              </a:solidFill>
            </a:ln>
          </c:spPr>
          <c:marker>
            <c:spPr>
              <a:noFill/>
            </c:spPr>
          </c:marker>
          <c:xVal>
            <c:numRef>
              <c:f>'60'!$E$2:$E$12</c:f>
              <c:numCache>
                <c:formatCode>General</c:formatCode>
                <c:ptCount val="11"/>
                <c:pt idx="0">
                  <c:v>0.31034754098360873</c:v>
                </c:pt>
                <c:pt idx="1">
                  <c:v>0.34229508196721331</c:v>
                </c:pt>
                <c:pt idx="2">
                  <c:v>0.55451803278688561</c:v>
                </c:pt>
                <c:pt idx="3">
                  <c:v>0.86486557377049611</c:v>
                </c:pt>
                <c:pt idx="4">
                  <c:v>1.0291672131147538</c:v>
                </c:pt>
                <c:pt idx="5">
                  <c:v>1.337232786885246</c:v>
                </c:pt>
                <c:pt idx="6">
                  <c:v>1.4079737704918032</c:v>
                </c:pt>
                <c:pt idx="7">
                  <c:v>1.8141639344262437</c:v>
                </c:pt>
                <c:pt idx="8">
                  <c:v>2.2705573770491805</c:v>
                </c:pt>
                <c:pt idx="9">
                  <c:v>2.7543344262295082</c:v>
                </c:pt>
                <c:pt idx="10">
                  <c:v>3.0464262295081963</c:v>
                </c:pt>
              </c:numCache>
            </c:numRef>
          </c:xVal>
          <c:yVal>
            <c:numRef>
              <c:f>'60'!$F$2:$F$12</c:f>
              <c:numCache>
                <c:formatCode>0.00</c:formatCode>
                <c:ptCount val="11"/>
                <c:pt idx="0">
                  <c:v>87.47244064263397</c:v>
                </c:pt>
                <c:pt idx="1">
                  <c:v>81.133856454233481</c:v>
                </c:pt>
                <c:pt idx="2">
                  <c:v>69.724410960054783</c:v>
                </c:pt>
                <c:pt idx="3">
                  <c:v>88.740155969079979</c:v>
                </c:pt>
                <c:pt idx="4">
                  <c:v>76.062995148455414</c:v>
                </c:pt>
                <c:pt idx="5">
                  <c:v>72.259841612943518</c:v>
                </c:pt>
                <c:pt idx="6">
                  <c:v>65.921257424542929</c:v>
                </c:pt>
                <c:pt idx="7">
                  <c:v>74.795272265832267</c:v>
                </c:pt>
                <c:pt idx="8">
                  <c:v>74.161414602610094</c:v>
                </c:pt>
                <c:pt idx="9">
                  <c:v>88.740155969079979</c:v>
                </c:pt>
                <c:pt idx="10">
                  <c:v>80.499998791011322</c:v>
                </c:pt>
              </c:numCache>
            </c:numRef>
          </c:yVal>
        </c:ser>
        <c:ser>
          <c:idx val="1"/>
          <c:order val="1"/>
          <c:tx>
            <c:strRef>
              <c:f>'60'!$B$16</c:f>
              <c:strCache>
                <c:ptCount val="1"/>
                <c:pt idx="0">
                  <c:v>Cell 61: 5 in ; 5 ft × 6 ft; UD; US</c:v>
                </c:pt>
              </c:strCache>
            </c:strRef>
          </c:tx>
          <c:marker>
            <c:spPr>
              <a:noFill/>
            </c:spPr>
          </c:marker>
          <c:xVal>
            <c:numRef>
              <c:f>'61'!$E$2:$E$12</c:f>
              <c:numCache>
                <c:formatCode>General</c:formatCode>
                <c:ptCount val="11"/>
                <c:pt idx="0">
                  <c:v>0.31034754098360873</c:v>
                </c:pt>
                <c:pt idx="1">
                  <c:v>0.34229508196721331</c:v>
                </c:pt>
                <c:pt idx="2">
                  <c:v>0.55451803278688561</c:v>
                </c:pt>
                <c:pt idx="3">
                  <c:v>0.86486557377049611</c:v>
                </c:pt>
                <c:pt idx="4">
                  <c:v>1.0291672131147538</c:v>
                </c:pt>
                <c:pt idx="5">
                  <c:v>1.337232786885246</c:v>
                </c:pt>
                <c:pt idx="6">
                  <c:v>1.4079737704918032</c:v>
                </c:pt>
                <c:pt idx="7">
                  <c:v>1.8141639344262437</c:v>
                </c:pt>
                <c:pt idx="8">
                  <c:v>2.2705573770491805</c:v>
                </c:pt>
                <c:pt idx="9">
                  <c:v>2.7543344262295082</c:v>
                </c:pt>
                <c:pt idx="10">
                  <c:v>3.0464262295081963</c:v>
                </c:pt>
              </c:numCache>
            </c:numRef>
          </c:xVal>
          <c:yVal>
            <c:numRef>
              <c:f>'61'!$F$2:$F$12</c:f>
              <c:numCache>
                <c:formatCode>0.00</c:formatCode>
                <c:ptCount val="11"/>
                <c:pt idx="0">
                  <c:v>58.948819351008545</c:v>
                </c:pt>
                <c:pt idx="1">
                  <c:v>53.244092825829519</c:v>
                </c:pt>
                <c:pt idx="2">
                  <c:v>41.834647331650437</c:v>
                </c:pt>
                <c:pt idx="3">
                  <c:v>64.019684434875927</c:v>
                </c:pt>
                <c:pt idx="4">
                  <c:v>48.807085405184104</c:v>
                </c:pt>
                <c:pt idx="5">
                  <c:v>56.41338492003014</c:v>
                </c:pt>
                <c:pt idx="6">
                  <c:v>57.047242583251894</c:v>
                </c:pt>
                <c:pt idx="7">
                  <c:v>55.779527256807953</c:v>
                </c:pt>
                <c:pt idx="8">
                  <c:v>57.681104024564192</c:v>
                </c:pt>
                <c:pt idx="9">
                  <c:v>57.047242583251894</c:v>
                </c:pt>
                <c:pt idx="10">
                  <c:v>65.287399761320671</c:v>
                </c:pt>
              </c:numCache>
            </c:numRef>
          </c:yVal>
        </c:ser>
        <c:ser>
          <c:idx val="2"/>
          <c:order val="2"/>
          <c:tx>
            <c:strRef>
              <c:f>'60'!$B$17</c:f>
              <c:strCache>
                <c:ptCount val="1"/>
                <c:pt idx="0">
                  <c:v>Cell 62: 4 in ; 5 ft × 6 ft; UD; S</c:v>
                </c:pt>
              </c:strCache>
            </c:strRef>
          </c:tx>
          <c:marker>
            <c:spPr>
              <a:noFill/>
            </c:spPr>
          </c:marker>
          <c:xVal>
            <c:numRef>
              <c:f>'62'!$E$2:$E$12</c:f>
              <c:numCache>
                <c:formatCode>General</c:formatCode>
                <c:ptCount val="11"/>
                <c:pt idx="0">
                  <c:v>0.31034754098360873</c:v>
                </c:pt>
                <c:pt idx="1">
                  <c:v>0.34229508196721331</c:v>
                </c:pt>
                <c:pt idx="2">
                  <c:v>0.55451803278688561</c:v>
                </c:pt>
                <c:pt idx="3">
                  <c:v>0.86486557377049611</c:v>
                </c:pt>
                <c:pt idx="4">
                  <c:v>1.0291672131147538</c:v>
                </c:pt>
                <c:pt idx="5">
                  <c:v>1.337232786885246</c:v>
                </c:pt>
                <c:pt idx="6">
                  <c:v>1.4079737704918032</c:v>
                </c:pt>
                <c:pt idx="7">
                  <c:v>1.8141639344262437</c:v>
                </c:pt>
                <c:pt idx="8">
                  <c:v>2.2705573770491805</c:v>
                </c:pt>
                <c:pt idx="9">
                  <c:v>2.7543344262295082</c:v>
                </c:pt>
                <c:pt idx="10">
                  <c:v>3.0464262295081963</c:v>
                </c:pt>
              </c:numCache>
            </c:numRef>
          </c:xVal>
          <c:yVal>
            <c:numRef>
              <c:f>'62'!$F$2:$F$12</c:f>
              <c:numCache>
                <c:formatCode>0.00</c:formatCode>
                <c:ptCount val="11"/>
                <c:pt idx="0">
                  <c:v>48.807085405184104</c:v>
                </c:pt>
                <c:pt idx="1">
                  <c:v>48.807085405184104</c:v>
                </c:pt>
                <c:pt idx="2">
                  <c:v>60.850392340675263</c:v>
                </c:pt>
                <c:pt idx="3">
                  <c:v>63.385826771653008</c:v>
                </c:pt>
                <c:pt idx="4">
                  <c:v>53.244092825829519</c:v>
                </c:pt>
                <c:pt idx="5">
                  <c:v>53.244092825829519</c:v>
                </c:pt>
                <c:pt idx="6">
                  <c:v>45.003935647761963</c:v>
                </c:pt>
                <c:pt idx="7">
                  <c:v>50.074804509717993</c:v>
                </c:pt>
                <c:pt idx="8">
                  <c:v>47.539370078740156</c:v>
                </c:pt>
                <c:pt idx="9">
                  <c:v>49.440943068406376</c:v>
                </c:pt>
                <c:pt idx="10">
                  <c:v>57.047242583251894</c:v>
                </c:pt>
              </c:numCache>
            </c:numRef>
          </c:yVal>
        </c:ser>
        <c:ser>
          <c:idx val="6"/>
          <c:order val="3"/>
          <c:tx>
            <c:strRef>
              <c:f>'60'!$B$18</c:f>
              <c:strCache>
                <c:ptCount val="1"/>
                <c:pt idx="0">
                  <c:v>Cell 63: 4 in ; 5 ft × 6 ft; UD; US</c:v>
                </c:pt>
              </c:strCache>
            </c:strRef>
          </c:tx>
          <c:xVal>
            <c:numRef>
              <c:f>'63'!$E$2:$E$12</c:f>
              <c:numCache>
                <c:formatCode>General</c:formatCode>
                <c:ptCount val="11"/>
                <c:pt idx="0">
                  <c:v>0.31034754098360873</c:v>
                </c:pt>
                <c:pt idx="1">
                  <c:v>0.34229508196721331</c:v>
                </c:pt>
                <c:pt idx="2">
                  <c:v>0.55451803278688561</c:v>
                </c:pt>
                <c:pt idx="3">
                  <c:v>0.86486557377049611</c:v>
                </c:pt>
                <c:pt idx="4">
                  <c:v>1.0291672131147538</c:v>
                </c:pt>
                <c:pt idx="5">
                  <c:v>1.337232786885246</c:v>
                </c:pt>
                <c:pt idx="6">
                  <c:v>1.4079737704918032</c:v>
                </c:pt>
                <c:pt idx="7">
                  <c:v>1.8141639344262437</c:v>
                </c:pt>
                <c:pt idx="8">
                  <c:v>2.2705573770491805</c:v>
                </c:pt>
                <c:pt idx="9">
                  <c:v>2.7543344262295082</c:v>
                </c:pt>
                <c:pt idx="10">
                  <c:v>3.0464262295081963</c:v>
                </c:pt>
              </c:numCache>
            </c:numRef>
          </c:xVal>
          <c:yVal>
            <c:numRef>
              <c:f>'63'!$F$2:$F$12</c:f>
              <c:numCache>
                <c:formatCode>0.00</c:formatCode>
                <c:ptCount val="11"/>
                <c:pt idx="0">
                  <c:v>58.314961687785789</c:v>
                </c:pt>
                <c:pt idx="1">
                  <c:v>64.653542098097859</c:v>
                </c:pt>
                <c:pt idx="2">
                  <c:v>92.543309504591548</c:v>
                </c:pt>
                <c:pt idx="3">
                  <c:v>83.035429443900227</c:v>
                </c:pt>
                <c:pt idx="4">
                  <c:v>65.287399761320671</c:v>
                </c:pt>
                <c:pt idx="5">
                  <c:v>67.822837970387354</c:v>
                </c:pt>
                <c:pt idx="6">
                  <c:v>67.188972750985471</c:v>
                </c:pt>
                <c:pt idx="7">
                  <c:v>67.822837970387354</c:v>
                </c:pt>
                <c:pt idx="8">
                  <c:v>65.287399761320671</c:v>
                </c:pt>
                <c:pt idx="9">
                  <c:v>67.822837970387354</c:v>
                </c:pt>
                <c:pt idx="10">
                  <c:v>86.838582979412479</c:v>
                </c:pt>
              </c:numCache>
            </c:numRef>
          </c:yVal>
        </c:ser>
        <c:ser>
          <c:idx val="3"/>
          <c:order val="4"/>
          <c:tx>
            <c:strRef>
              <c:f>'60'!$B$19</c:f>
              <c:strCache>
                <c:ptCount val="1"/>
                <c:pt idx="0">
                  <c:v>Cell 92: 6 in ; 10 ft × 12 ft; D; S</c:v>
                </c:pt>
              </c:strCache>
            </c:strRef>
          </c:tx>
          <c:xVal>
            <c:numRef>
              <c:f>'92'!$E$2:$E$53</c:f>
              <c:numCache>
                <c:formatCode>General</c:formatCode>
                <c:ptCount val="52"/>
                <c:pt idx="0">
                  <c:v>0.30578360655737707</c:v>
                </c:pt>
                <c:pt idx="1">
                  <c:v>0.30578360655737707</c:v>
                </c:pt>
                <c:pt idx="2">
                  <c:v>0.51116065573770031</c:v>
                </c:pt>
                <c:pt idx="3">
                  <c:v>0.57505573770491802</c:v>
                </c:pt>
                <c:pt idx="4">
                  <c:v>0.75533114754098363</c:v>
                </c:pt>
                <c:pt idx="5">
                  <c:v>0.94929836065573769</c:v>
                </c:pt>
                <c:pt idx="6">
                  <c:v>1.1204459016393531</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3.3522098360655512</c:v>
                </c:pt>
                <c:pt idx="18">
                  <c:v>3.4024131147540775</c:v>
                </c:pt>
                <c:pt idx="19">
                  <c:v>3.5210754098360577</c:v>
                </c:pt>
                <c:pt idx="20">
                  <c:v>3.5849704918032788</c:v>
                </c:pt>
                <c:pt idx="21">
                  <c:v>3.7287344262295092</c:v>
                </c:pt>
                <c:pt idx="22">
                  <c:v>3.8154491803278359</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5.8281442622950239</c:v>
                </c:pt>
                <c:pt idx="41">
                  <c:v>6.2160786885245924</c:v>
                </c:pt>
                <c:pt idx="42">
                  <c:v>6.2480262295081959</c:v>
                </c:pt>
                <c:pt idx="43">
                  <c:v>6.4602491803279172</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8.9521573770493088</c:v>
                </c:pt>
              </c:numCache>
            </c:numRef>
          </c:xVal>
          <c:yVal>
            <c:numRef>
              <c:f>'92'!$F$2:$F$53</c:f>
              <c:numCache>
                <c:formatCode>0.00</c:formatCode>
                <c:ptCount val="52"/>
                <c:pt idx="0">
                  <c:v>93.811024831035965</c:v>
                </c:pt>
                <c:pt idx="1">
                  <c:v>82.401571780677926</c:v>
                </c:pt>
                <c:pt idx="2">
                  <c:v>57.047242583251894</c:v>
                </c:pt>
                <c:pt idx="3">
                  <c:v>61.484253781986894</c:v>
                </c:pt>
                <c:pt idx="4">
                  <c:v>66.555115087764449</c:v>
                </c:pt>
                <c:pt idx="5">
                  <c:v>64.653542098097859</c:v>
                </c:pt>
                <c:pt idx="6">
                  <c:v>51.342519836163063</c:v>
                </c:pt>
                <c:pt idx="7">
                  <c:v>51.976377499385144</c:v>
                </c:pt>
                <c:pt idx="8">
                  <c:v>60.216534677452941</c:v>
                </c:pt>
                <c:pt idx="9">
                  <c:v>62.118111445209173</c:v>
                </c:pt>
                <c:pt idx="10">
                  <c:v>60.216534677452941</c:v>
                </c:pt>
                <c:pt idx="11">
                  <c:v>64.019684434875927</c:v>
                </c:pt>
                <c:pt idx="12">
                  <c:v>76.696852811677758</c:v>
                </c:pt>
                <c:pt idx="13">
                  <c:v>86.204725316190348</c:v>
                </c:pt>
                <c:pt idx="14">
                  <c:v>79.232283464566933</c:v>
                </c:pt>
                <c:pt idx="15">
                  <c:v>77.330710474900386</c:v>
                </c:pt>
                <c:pt idx="16">
                  <c:v>79.866141127788239</c:v>
                </c:pt>
                <c:pt idx="17">
                  <c:v>74.161414602610094</c:v>
                </c:pt>
                <c:pt idx="18">
                  <c:v>88.740155969079979</c:v>
                </c:pt>
                <c:pt idx="19">
                  <c:v>92.543309504591548</c:v>
                </c:pt>
                <c:pt idx="20">
                  <c:v>90.007871295523458</c:v>
                </c:pt>
                <c:pt idx="21">
                  <c:v>72.259841612943518</c:v>
                </c:pt>
                <c:pt idx="22">
                  <c:v>88.740155969079979</c:v>
                </c:pt>
                <c:pt idx="23">
                  <c:v>88.740155969079979</c:v>
                </c:pt>
                <c:pt idx="24">
                  <c:v>77.330710474900386</c:v>
                </c:pt>
                <c:pt idx="25">
                  <c:v>64.019684434875927</c:v>
                </c:pt>
                <c:pt idx="26">
                  <c:v>70.992126286499172</c:v>
                </c:pt>
                <c:pt idx="27">
                  <c:v>69.724410960054783</c:v>
                </c:pt>
                <c:pt idx="28">
                  <c:v>74.161414602610094</c:v>
                </c:pt>
                <c:pt idx="29">
                  <c:v>60.850392340675263</c:v>
                </c:pt>
                <c:pt idx="30">
                  <c:v>116.62992337557274</c:v>
                </c:pt>
                <c:pt idx="31">
                  <c:v>77.330710474900386</c:v>
                </c:pt>
                <c:pt idx="32">
                  <c:v>65.921257424542929</c:v>
                </c:pt>
                <c:pt idx="33">
                  <c:v>80.499998791011322</c:v>
                </c:pt>
                <c:pt idx="34">
                  <c:v>81.7677141174551</c:v>
                </c:pt>
                <c:pt idx="35">
                  <c:v>100.78346668265937</c:v>
                </c:pt>
                <c:pt idx="36">
                  <c:v>80.499998791011322</c:v>
                </c:pt>
                <c:pt idx="37">
                  <c:v>84.937009989747054</c:v>
                </c:pt>
                <c:pt idx="38">
                  <c:v>74.161414602610094</c:v>
                </c:pt>
                <c:pt idx="39">
                  <c:v>86.838582979412479</c:v>
                </c:pt>
                <c:pt idx="40">
                  <c:v>79.232283464566933</c:v>
                </c:pt>
                <c:pt idx="41">
                  <c:v>80.499998791011322</c:v>
                </c:pt>
                <c:pt idx="42">
                  <c:v>96.980313147146873</c:v>
                </c:pt>
                <c:pt idx="43">
                  <c:v>101.41732434588162</c:v>
                </c:pt>
                <c:pt idx="44">
                  <c:v>108.38976619750396</c:v>
                </c:pt>
                <c:pt idx="45">
                  <c:v>103.31889733554785</c:v>
                </c:pt>
                <c:pt idx="46">
                  <c:v>93.811024831035965</c:v>
                </c:pt>
                <c:pt idx="47">
                  <c:v>90.641728958745645</c:v>
                </c:pt>
                <c:pt idx="48">
                  <c:v>112.82676984006028</c:v>
                </c:pt>
                <c:pt idx="49">
                  <c:v>87.47244064263397</c:v>
                </c:pt>
                <c:pt idx="50">
                  <c:v>98.248028473591248</c:v>
                </c:pt>
                <c:pt idx="51">
                  <c:v>102.05118200910374</c:v>
                </c:pt>
              </c:numCache>
            </c:numRef>
          </c:yVal>
        </c:ser>
        <c:ser>
          <c:idx val="7"/>
          <c:order val="5"/>
          <c:tx>
            <c:strRef>
              <c:f>'60'!$B$20</c:f>
              <c:strCache>
                <c:ptCount val="1"/>
                <c:pt idx="0">
                  <c:v>Cell 93: 4 in; 4 ft ×4 ft; UD; S</c:v>
                </c:pt>
              </c:strCache>
            </c:strRef>
          </c:tx>
          <c:xVal>
            <c:numRef>
              <c:f>'93'!$E$2:$E$42</c:f>
              <c:numCache>
                <c:formatCode>General</c:formatCode>
                <c:ptCount val="41"/>
                <c:pt idx="0">
                  <c:v>0.30578360655737707</c:v>
                </c:pt>
                <c:pt idx="1">
                  <c:v>0.30578360655737707</c:v>
                </c:pt>
                <c:pt idx="2">
                  <c:v>0.51116065573770031</c:v>
                </c:pt>
                <c:pt idx="3">
                  <c:v>0.57505573770491802</c:v>
                </c:pt>
                <c:pt idx="4">
                  <c:v>0.75533114754098363</c:v>
                </c:pt>
                <c:pt idx="5">
                  <c:v>0.94929836065573769</c:v>
                </c:pt>
                <c:pt idx="6">
                  <c:v>1.1204459016393531</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3.3522098360655512</c:v>
                </c:pt>
                <c:pt idx="18">
                  <c:v>3.4024131147540775</c:v>
                </c:pt>
                <c:pt idx="19">
                  <c:v>3.5210754098360577</c:v>
                </c:pt>
                <c:pt idx="20">
                  <c:v>3.5849704918032788</c:v>
                </c:pt>
                <c:pt idx="21">
                  <c:v>3.7287344262295092</c:v>
                </c:pt>
                <c:pt idx="22">
                  <c:v>3.8154491803278359</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5.8281442622950239</c:v>
                </c:pt>
              </c:numCache>
            </c:numRef>
          </c:xVal>
          <c:yVal>
            <c:numRef>
              <c:f>'93'!$F$2:$F$42</c:f>
              <c:numCache>
                <c:formatCode>0.00</c:formatCode>
                <c:ptCount val="41"/>
                <c:pt idx="0">
                  <c:v>48.173227741962194</c:v>
                </c:pt>
                <c:pt idx="1">
                  <c:v>46.905512415517983</c:v>
                </c:pt>
                <c:pt idx="2">
                  <c:v>45.637797089073594</c:v>
                </c:pt>
                <c:pt idx="3">
                  <c:v>49.440943068406376</c:v>
                </c:pt>
                <c:pt idx="4">
                  <c:v>50.708662172940812</c:v>
                </c:pt>
                <c:pt idx="5">
                  <c:v>50.708662172940812</c:v>
                </c:pt>
                <c:pt idx="6">
                  <c:v>47.539370078740156</c:v>
                </c:pt>
                <c:pt idx="7">
                  <c:v>54.511811930363315</c:v>
                </c:pt>
                <c:pt idx="8">
                  <c:v>50.708662172940812</c:v>
                </c:pt>
                <c:pt idx="9">
                  <c:v>84.303152326522905</c:v>
                </c:pt>
                <c:pt idx="10">
                  <c:v>58.948819351008545</c:v>
                </c:pt>
                <c:pt idx="11">
                  <c:v>67.822837970387354</c:v>
                </c:pt>
                <c:pt idx="12">
                  <c:v>132.47637251230677</c:v>
                </c:pt>
                <c:pt idx="13">
                  <c:v>150.2244021948853</c:v>
                </c:pt>
                <c:pt idx="14">
                  <c:v>50.708662172940812</c:v>
                </c:pt>
                <c:pt idx="15">
                  <c:v>100.78346668265937</c:v>
                </c:pt>
                <c:pt idx="16">
                  <c:v>115.36220804912838</c:v>
                </c:pt>
                <c:pt idx="17">
                  <c:v>91.275594178147216</c:v>
                </c:pt>
                <c:pt idx="18">
                  <c:v>107.75590853428226</c:v>
                </c:pt>
                <c:pt idx="19">
                  <c:v>103.95275499877029</c:v>
                </c:pt>
                <c:pt idx="20">
                  <c:v>102.68503967232542</c:v>
                </c:pt>
                <c:pt idx="21">
                  <c:v>115.36220804912838</c:v>
                </c:pt>
                <c:pt idx="22">
                  <c:v>114.72834282972586</c:v>
                </c:pt>
                <c:pt idx="23">
                  <c:v>126.77165354330798</c:v>
                </c:pt>
                <c:pt idx="24">
                  <c:v>133.74408783875072</c:v>
                </c:pt>
                <c:pt idx="25">
                  <c:v>131.84251484908461</c:v>
                </c:pt>
                <c:pt idx="26">
                  <c:v>141.98425257299834</c:v>
                </c:pt>
                <c:pt idx="27">
                  <c:v>141.35039490977621</c:v>
                </c:pt>
                <c:pt idx="28">
                  <c:v>142.6181102362205</c:v>
                </c:pt>
                <c:pt idx="29">
                  <c:v>142.6181102362205</c:v>
                </c:pt>
                <c:pt idx="30">
                  <c:v>159.73228225557818</c:v>
                </c:pt>
                <c:pt idx="31">
                  <c:v>164.80314356135472</c:v>
                </c:pt>
                <c:pt idx="32">
                  <c:v>168.60630465304752</c:v>
                </c:pt>
                <c:pt idx="33">
                  <c:v>131.20865718586137</c:v>
                </c:pt>
                <c:pt idx="34">
                  <c:v>174.31102362204712</c:v>
                </c:pt>
                <c:pt idx="35">
                  <c:v>189.52362265173838</c:v>
                </c:pt>
                <c:pt idx="36">
                  <c:v>143.88582556266527</c:v>
                </c:pt>
                <c:pt idx="37">
                  <c:v>242.76771169947702</c:v>
                </c:pt>
                <c:pt idx="38">
                  <c:v>251.00787643372547</c:v>
                </c:pt>
                <c:pt idx="39">
                  <c:v>282.06691704396923</c:v>
                </c:pt>
                <c:pt idx="40">
                  <c:v>208.53936766076174</c:v>
                </c:pt>
              </c:numCache>
            </c:numRef>
          </c:yVal>
        </c:ser>
        <c:ser>
          <c:idx val="8"/>
          <c:order val="6"/>
          <c:tx>
            <c:strRef>
              <c:f>'60'!$B$21</c:f>
              <c:strCache>
                <c:ptCount val="1"/>
                <c:pt idx="0">
                  <c:v>Cell 94: 3 in; 4 ft ×4 ft; UD; S</c:v>
                </c:pt>
              </c:strCache>
            </c:strRef>
          </c:tx>
          <c:marker>
            <c:symbol val="square"/>
            <c:size val="7"/>
            <c:spPr>
              <a:noFill/>
            </c:spPr>
          </c:marker>
          <c:xVal>
            <c:numRef>
              <c:f>'94'!$E$2:$E$42</c:f>
              <c:numCache>
                <c:formatCode>General</c:formatCode>
                <c:ptCount val="41"/>
                <c:pt idx="0">
                  <c:v>0.30578360655737707</c:v>
                </c:pt>
                <c:pt idx="1">
                  <c:v>0.30578360655737707</c:v>
                </c:pt>
                <c:pt idx="2">
                  <c:v>0.51116065573770031</c:v>
                </c:pt>
                <c:pt idx="3">
                  <c:v>0.57505573770491802</c:v>
                </c:pt>
                <c:pt idx="4">
                  <c:v>0.75533114754098363</c:v>
                </c:pt>
                <c:pt idx="5">
                  <c:v>0.94929836065573769</c:v>
                </c:pt>
                <c:pt idx="6">
                  <c:v>1.1204459016393531</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3.3522098360655512</c:v>
                </c:pt>
                <c:pt idx="18">
                  <c:v>3.4024131147540775</c:v>
                </c:pt>
                <c:pt idx="19">
                  <c:v>3.5210754098360577</c:v>
                </c:pt>
                <c:pt idx="20">
                  <c:v>3.5849704918032788</c:v>
                </c:pt>
                <c:pt idx="21">
                  <c:v>3.7287344262295092</c:v>
                </c:pt>
                <c:pt idx="22">
                  <c:v>3.8154491803278359</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5.8281442622950239</c:v>
                </c:pt>
              </c:numCache>
            </c:numRef>
          </c:xVal>
          <c:yVal>
            <c:numRef>
              <c:f>'94'!$F$2:$F$42</c:f>
              <c:numCache>
                <c:formatCode>0.00</c:formatCode>
                <c:ptCount val="41"/>
                <c:pt idx="0">
                  <c:v>52.610235162607324</c:v>
                </c:pt>
                <c:pt idx="1">
                  <c:v>51.342519836163063</c:v>
                </c:pt>
                <c:pt idx="2">
                  <c:v>47.539370078740156</c:v>
                </c:pt>
                <c:pt idx="3">
                  <c:v>44.370077984539549</c:v>
                </c:pt>
                <c:pt idx="4">
                  <c:v>46.271654752295774</c:v>
                </c:pt>
                <c:pt idx="5">
                  <c:v>55.779527256807953</c:v>
                </c:pt>
                <c:pt idx="6">
                  <c:v>46.271654752295774</c:v>
                </c:pt>
                <c:pt idx="7">
                  <c:v>48.173227741962194</c:v>
                </c:pt>
                <c:pt idx="8">
                  <c:v>55.779527256807953</c:v>
                </c:pt>
                <c:pt idx="9">
                  <c:v>43.102362658095181</c:v>
                </c:pt>
                <c:pt idx="10">
                  <c:v>96.980313147146873</c:v>
                </c:pt>
                <c:pt idx="11">
                  <c:v>62.118111445209173</c:v>
                </c:pt>
                <c:pt idx="12">
                  <c:v>91.909451841369403</c:v>
                </c:pt>
                <c:pt idx="13">
                  <c:v>106.48818565165904</c:v>
                </c:pt>
                <c:pt idx="14">
                  <c:v>51.976377499385144</c:v>
                </c:pt>
                <c:pt idx="15">
                  <c:v>57.047242583251894</c:v>
                </c:pt>
                <c:pt idx="16">
                  <c:v>106.48818565165904</c:v>
                </c:pt>
                <c:pt idx="17">
                  <c:v>95.078740157478819</c:v>
                </c:pt>
                <c:pt idx="18">
                  <c:v>107.75590853428226</c:v>
                </c:pt>
                <c:pt idx="19">
                  <c:v>101.41732434588162</c:v>
                </c:pt>
                <c:pt idx="20">
                  <c:v>96.980313147146873</c:v>
                </c:pt>
                <c:pt idx="21">
                  <c:v>126.77165354330798</c:v>
                </c:pt>
                <c:pt idx="22">
                  <c:v>95.712597820702513</c:v>
                </c:pt>
                <c:pt idx="23">
                  <c:v>131.84251484908461</c:v>
                </c:pt>
                <c:pt idx="24">
                  <c:v>169.874019979492</c:v>
                </c:pt>
                <c:pt idx="25">
                  <c:v>174.31102362204712</c:v>
                </c:pt>
                <c:pt idx="26">
                  <c:v>297.2795311860213</c:v>
                </c:pt>
                <c:pt idx="27">
                  <c:v>184.45276134596187</c:v>
                </c:pt>
                <c:pt idx="28">
                  <c:v>167.33858932660425</c:v>
                </c:pt>
                <c:pt idx="29">
                  <c:v>233.89370441436665</c:v>
                </c:pt>
                <c:pt idx="30">
                  <c:v>162.26771290846699</c:v>
                </c:pt>
                <c:pt idx="31">
                  <c:v>254.17717986219517</c:v>
                </c:pt>
                <c:pt idx="32">
                  <c:v>252.909449423392</c:v>
                </c:pt>
                <c:pt idx="33">
                  <c:v>231.35827376147896</c:v>
                </c:pt>
                <c:pt idx="34">
                  <c:v>308.68896912402232</c:v>
                </c:pt>
                <c:pt idx="35">
                  <c:v>290.94095455379943</c:v>
                </c:pt>
                <c:pt idx="36">
                  <c:v>323.90158326606894</c:v>
                </c:pt>
                <c:pt idx="37">
                  <c:v>358.12992730478732</c:v>
                </c:pt>
                <c:pt idx="38">
                  <c:v>545.7519467421406</c:v>
                </c:pt>
                <c:pt idx="39">
                  <c:v>266.85433312663901</c:v>
                </c:pt>
                <c:pt idx="40">
                  <c:v>361.93307328411686</c:v>
                </c:pt>
              </c:numCache>
            </c:numRef>
          </c:yVal>
        </c:ser>
        <c:ser>
          <c:idx val="9"/>
          <c:order val="7"/>
          <c:tx>
            <c:strRef>
              <c:f>'60'!$B$22</c:f>
              <c:strCache>
                <c:ptCount val="1"/>
                <c:pt idx="0">
                  <c:v>Cell 95: 3 in ; 5 ft × 6 ft; UD; S</c:v>
                </c:pt>
              </c:strCache>
            </c:strRef>
          </c:tx>
          <c:marker>
            <c:spPr>
              <a:noFill/>
            </c:spPr>
          </c:marker>
          <c:xVal>
            <c:numRef>
              <c:f>'95'!$E$2:$E$42</c:f>
              <c:numCache>
                <c:formatCode>General</c:formatCode>
                <c:ptCount val="41"/>
                <c:pt idx="0">
                  <c:v>0.30578360655737707</c:v>
                </c:pt>
                <c:pt idx="1">
                  <c:v>0.30578360655737707</c:v>
                </c:pt>
                <c:pt idx="2">
                  <c:v>0.51116065573770031</c:v>
                </c:pt>
                <c:pt idx="3">
                  <c:v>0.57505573770491802</c:v>
                </c:pt>
                <c:pt idx="4">
                  <c:v>0.75533114754098363</c:v>
                </c:pt>
                <c:pt idx="5">
                  <c:v>0.94929836065573769</c:v>
                </c:pt>
                <c:pt idx="6">
                  <c:v>1.1204459016393531</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3.3522098360655512</c:v>
                </c:pt>
                <c:pt idx="18">
                  <c:v>3.4024131147540775</c:v>
                </c:pt>
                <c:pt idx="19">
                  <c:v>3.5210754098360577</c:v>
                </c:pt>
                <c:pt idx="20">
                  <c:v>3.5849704918032788</c:v>
                </c:pt>
                <c:pt idx="21">
                  <c:v>3.7287344262295092</c:v>
                </c:pt>
                <c:pt idx="22">
                  <c:v>3.8154491803278359</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5.8281442622950239</c:v>
                </c:pt>
              </c:numCache>
            </c:numRef>
          </c:xVal>
          <c:yVal>
            <c:numRef>
              <c:f>'95'!$F$2:$F$42</c:f>
              <c:numCache>
                <c:formatCode>0.00</c:formatCode>
                <c:ptCount val="41"/>
                <c:pt idx="0">
                  <c:v>57.047242583251894</c:v>
                </c:pt>
                <c:pt idx="1">
                  <c:v>55.779527256807953</c:v>
                </c:pt>
                <c:pt idx="2">
                  <c:v>50.708662172940812</c:v>
                </c:pt>
                <c:pt idx="3">
                  <c:v>53.244092825829519</c:v>
                </c:pt>
                <c:pt idx="4">
                  <c:v>55.779527256807953</c:v>
                </c:pt>
                <c:pt idx="5">
                  <c:v>52.610235162607324</c:v>
                </c:pt>
                <c:pt idx="6">
                  <c:v>57.047242583251894</c:v>
                </c:pt>
                <c:pt idx="7">
                  <c:v>53.244092825829519</c:v>
                </c:pt>
                <c:pt idx="8">
                  <c:v>54.511811930363315</c:v>
                </c:pt>
                <c:pt idx="9">
                  <c:v>62.118111445209173</c:v>
                </c:pt>
                <c:pt idx="10">
                  <c:v>60.216534677452941</c:v>
                </c:pt>
                <c:pt idx="11">
                  <c:v>71.625983949721288</c:v>
                </c:pt>
                <c:pt idx="12">
                  <c:v>90.641728958745645</c:v>
                </c:pt>
                <c:pt idx="13">
                  <c:v>58.314961687785789</c:v>
                </c:pt>
                <c:pt idx="14">
                  <c:v>93.811024831035965</c:v>
                </c:pt>
                <c:pt idx="15">
                  <c:v>100.14960901943719</c:v>
                </c:pt>
                <c:pt idx="16">
                  <c:v>62.751969108431354</c:v>
                </c:pt>
                <c:pt idx="17">
                  <c:v>63.385826771653008</c:v>
                </c:pt>
                <c:pt idx="18">
                  <c:v>67.188972750985471</c:v>
                </c:pt>
                <c:pt idx="19">
                  <c:v>69.090553296832596</c:v>
                </c:pt>
                <c:pt idx="20">
                  <c:v>69.090553296832596</c:v>
                </c:pt>
                <c:pt idx="21">
                  <c:v>64.653542098097859</c:v>
                </c:pt>
                <c:pt idx="22">
                  <c:v>70.992126286499172</c:v>
                </c:pt>
                <c:pt idx="23">
                  <c:v>70.992126286499172</c:v>
                </c:pt>
                <c:pt idx="24">
                  <c:v>72.893699276165705</c:v>
                </c:pt>
                <c:pt idx="25">
                  <c:v>124.87008055363958</c:v>
                </c:pt>
                <c:pt idx="26">
                  <c:v>209.80708298720816</c:v>
                </c:pt>
                <c:pt idx="27">
                  <c:v>88.740155969079979</c:v>
                </c:pt>
                <c:pt idx="28">
                  <c:v>98.248028473591248</c:v>
                </c:pt>
                <c:pt idx="29">
                  <c:v>90.641728958745645</c:v>
                </c:pt>
                <c:pt idx="30">
                  <c:v>202.83464869176311</c:v>
                </c:pt>
                <c:pt idx="31">
                  <c:v>124.23622289041836</c:v>
                </c:pt>
                <c:pt idx="32">
                  <c:v>110.29133918717153</c:v>
                </c:pt>
                <c:pt idx="33">
                  <c:v>129.30708419619575</c:v>
                </c:pt>
                <c:pt idx="34">
                  <c:v>119.79921169168369</c:v>
                </c:pt>
                <c:pt idx="35">
                  <c:v>224.38582435367758</c:v>
                </c:pt>
                <c:pt idx="36">
                  <c:v>145.7873985523328</c:v>
                </c:pt>
                <c:pt idx="37">
                  <c:v>169.874019979492</c:v>
                </c:pt>
                <c:pt idx="38">
                  <c:v>368.90552269192204</c:v>
                </c:pt>
                <c:pt idx="39">
                  <c:v>148.32282920522167</c:v>
                </c:pt>
                <c:pt idx="40">
                  <c:v>136.27953360399709</c:v>
                </c:pt>
              </c:numCache>
            </c:numRef>
          </c:yVal>
        </c:ser>
        <c:ser>
          <c:idx val="4"/>
          <c:order val="8"/>
          <c:tx>
            <c:strRef>
              <c:f>'60'!$B$23</c:f>
              <c:strCache>
                <c:ptCount val="1"/>
                <c:pt idx="0">
                  <c:v>Cell 96: 6 in ; 5 ft × 6 ft; UD; S</c:v>
                </c:pt>
              </c:strCache>
            </c:strRef>
          </c:tx>
          <c:xVal>
            <c:numRef>
              <c:f>'97'!$E$2:$E$53</c:f>
              <c:numCache>
                <c:formatCode>General</c:formatCode>
                <c:ptCount val="52"/>
                <c:pt idx="0">
                  <c:v>0.30578360655737707</c:v>
                </c:pt>
                <c:pt idx="1">
                  <c:v>0.30578360655737707</c:v>
                </c:pt>
                <c:pt idx="2">
                  <c:v>0.51116065573770031</c:v>
                </c:pt>
                <c:pt idx="3">
                  <c:v>0.57505573770491802</c:v>
                </c:pt>
                <c:pt idx="4">
                  <c:v>0.75533114754098363</c:v>
                </c:pt>
                <c:pt idx="5">
                  <c:v>0.94929836065573769</c:v>
                </c:pt>
                <c:pt idx="6">
                  <c:v>1.1204459016393531</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3.3522098360655512</c:v>
                </c:pt>
                <c:pt idx="18">
                  <c:v>3.4024131147540775</c:v>
                </c:pt>
                <c:pt idx="19">
                  <c:v>3.5210754098360577</c:v>
                </c:pt>
                <c:pt idx="20">
                  <c:v>3.5849704918032788</c:v>
                </c:pt>
                <c:pt idx="21">
                  <c:v>3.7287344262295092</c:v>
                </c:pt>
                <c:pt idx="22">
                  <c:v>3.8154491803278359</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5.8281442622950239</c:v>
                </c:pt>
                <c:pt idx="41">
                  <c:v>6.2160786885245924</c:v>
                </c:pt>
                <c:pt idx="42">
                  <c:v>6.2480262295081959</c:v>
                </c:pt>
                <c:pt idx="43">
                  <c:v>6.4602491803279172</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8.9521573770493088</c:v>
                </c:pt>
              </c:numCache>
            </c:numRef>
          </c:xVal>
          <c:yVal>
            <c:numRef>
              <c:f>'96'!$F$2:$F$53</c:f>
              <c:numCache>
                <c:formatCode>0.00</c:formatCode>
                <c:ptCount val="52"/>
                <c:pt idx="0">
                  <c:v>60.216534677452941</c:v>
                </c:pt>
                <c:pt idx="1">
                  <c:v>57.681104024564192</c:v>
                </c:pt>
                <c:pt idx="2">
                  <c:v>60.216534677452941</c:v>
                </c:pt>
                <c:pt idx="3">
                  <c:v>63.385826771653008</c:v>
                </c:pt>
                <c:pt idx="4">
                  <c:v>55.779527256807953</c:v>
                </c:pt>
                <c:pt idx="5">
                  <c:v>76.696852811677758</c:v>
                </c:pt>
                <c:pt idx="6">
                  <c:v>84.937009989747054</c:v>
                </c:pt>
                <c:pt idx="7">
                  <c:v>64.019684434875927</c:v>
                </c:pt>
                <c:pt idx="8">
                  <c:v>59.582677014230747</c:v>
                </c:pt>
                <c:pt idx="9">
                  <c:v>77.964568138122573</c:v>
                </c:pt>
                <c:pt idx="10">
                  <c:v>73.527556939387892</c:v>
                </c:pt>
                <c:pt idx="11">
                  <c:v>77.330710474900386</c:v>
                </c:pt>
                <c:pt idx="12">
                  <c:v>76.062995148455414</c:v>
                </c:pt>
                <c:pt idx="13">
                  <c:v>64.019684434875927</c:v>
                </c:pt>
                <c:pt idx="14">
                  <c:v>71.625983949721288</c:v>
                </c:pt>
                <c:pt idx="15">
                  <c:v>71.625983949721288</c:v>
                </c:pt>
                <c:pt idx="16">
                  <c:v>64.653542098097859</c:v>
                </c:pt>
                <c:pt idx="17">
                  <c:v>84.303152326522905</c:v>
                </c:pt>
                <c:pt idx="18">
                  <c:v>78.59842580134476</c:v>
                </c:pt>
                <c:pt idx="19">
                  <c:v>77.964568138122573</c:v>
                </c:pt>
                <c:pt idx="20">
                  <c:v>79.232283464566933</c:v>
                </c:pt>
                <c:pt idx="21">
                  <c:v>81.7677141174551</c:v>
                </c:pt>
                <c:pt idx="22">
                  <c:v>93.811024831035965</c:v>
                </c:pt>
                <c:pt idx="23">
                  <c:v>77.964568138122573</c:v>
                </c:pt>
                <c:pt idx="24">
                  <c:v>73.527556939387892</c:v>
                </c:pt>
                <c:pt idx="25">
                  <c:v>80.499998791011322</c:v>
                </c:pt>
                <c:pt idx="26">
                  <c:v>80.499998791011322</c:v>
                </c:pt>
                <c:pt idx="27">
                  <c:v>103.31889733554785</c:v>
                </c:pt>
                <c:pt idx="28">
                  <c:v>83.669294663301727</c:v>
                </c:pt>
                <c:pt idx="29">
                  <c:v>93.811024831035965</c:v>
                </c:pt>
                <c:pt idx="30">
                  <c:v>122.96850756397399</c:v>
                </c:pt>
                <c:pt idx="31">
                  <c:v>123.60236522719615</c:v>
                </c:pt>
                <c:pt idx="32">
                  <c:v>124.23622289041836</c:v>
                </c:pt>
                <c:pt idx="33">
                  <c:v>123.60236522719615</c:v>
                </c:pt>
                <c:pt idx="34">
                  <c:v>126.13779588008431</c:v>
                </c:pt>
                <c:pt idx="35">
                  <c:v>131.20865718586137</c:v>
                </c:pt>
                <c:pt idx="36">
                  <c:v>141.98425257299834</c:v>
                </c:pt>
                <c:pt idx="37">
                  <c:v>117.89763870201713</c:v>
                </c:pt>
                <c:pt idx="38">
                  <c:v>138.18110659366567</c:v>
                </c:pt>
                <c:pt idx="39">
                  <c:v>133.74408783875072</c:v>
                </c:pt>
                <c:pt idx="40">
                  <c:v>130.57479952264018</c:v>
                </c:pt>
                <c:pt idx="41">
                  <c:v>137.54724893044411</c:v>
                </c:pt>
                <c:pt idx="42">
                  <c:v>137.54724893044411</c:v>
                </c:pt>
                <c:pt idx="43">
                  <c:v>150.85827497046787</c:v>
                </c:pt>
                <c:pt idx="44">
                  <c:v>154.66142094980077</c:v>
                </c:pt>
                <c:pt idx="45">
                  <c:v>143.88582556266527</c:v>
                </c:pt>
                <c:pt idx="46">
                  <c:v>139.44882192010957</c:v>
                </c:pt>
                <c:pt idx="47">
                  <c:v>131.84251484908461</c:v>
                </c:pt>
                <c:pt idx="48">
                  <c:v>159.73228225557818</c:v>
                </c:pt>
                <c:pt idx="49">
                  <c:v>152.125990296911</c:v>
                </c:pt>
                <c:pt idx="50">
                  <c:v>155.29527861302296</c:v>
                </c:pt>
                <c:pt idx="51">
                  <c:v>166.70473166337973</c:v>
                </c:pt>
              </c:numCache>
            </c:numRef>
          </c:yVal>
        </c:ser>
        <c:ser>
          <c:idx val="5"/>
          <c:order val="9"/>
          <c:tx>
            <c:strRef>
              <c:f>'60'!$B$24</c:f>
              <c:strCache>
                <c:ptCount val="1"/>
                <c:pt idx="0">
                  <c:v>Cell 97: 6 in ; 10 ft × 12 ft; UD; S</c:v>
                </c:pt>
              </c:strCache>
            </c:strRef>
          </c:tx>
          <c:marker>
            <c:spPr>
              <a:noFill/>
            </c:spPr>
          </c:marker>
          <c:xVal>
            <c:numRef>
              <c:f>'97'!$E$2:$E$53</c:f>
              <c:numCache>
                <c:formatCode>General</c:formatCode>
                <c:ptCount val="52"/>
                <c:pt idx="0">
                  <c:v>0.30578360655737707</c:v>
                </c:pt>
                <c:pt idx="1">
                  <c:v>0.30578360655737707</c:v>
                </c:pt>
                <c:pt idx="2">
                  <c:v>0.51116065573770031</c:v>
                </c:pt>
                <c:pt idx="3">
                  <c:v>0.57505573770491802</c:v>
                </c:pt>
                <c:pt idx="4">
                  <c:v>0.75533114754098363</c:v>
                </c:pt>
                <c:pt idx="5">
                  <c:v>0.94929836065573769</c:v>
                </c:pt>
                <c:pt idx="6">
                  <c:v>1.1204459016393531</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3.3522098360655512</c:v>
                </c:pt>
                <c:pt idx="18">
                  <c:v>3.4024131147540775</c:v>
                </c:pt>
                <c:pt idx="19">
                  <c:v>3.5210754098360577</c:v>
                </c:pt>
                <c:pt idx="20">
                  <c:v>3.5849704918032788</c:v>
                </c:pt>
                <c:pt idx="21">
                  <c:v>3.7287344262295092</c:v>
                </c:pt>
                <c:pt idx="22">
                  <c:v>3.8154491803278359</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5.8281442622950239</c:v>
                </c:pt>
                <c:pt idx="41">
                  <c:v>6.2160786885245924</c:v>
                </c:pt>
                <c:pt idx="42">
                  <c:v>6.2480262295081959</c:v>
                </c:pt>
                <c:pt idx="43">
                  <c:v>6.4602491803279172</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8.9521573770493088</c:v>
                </c:pt>
              </c:numCache>
            </c:numRef>
          </c:xVal>
          <c:yVal>
            <c:numRef>
              <c:f>'97'!$F$2:$F$53</c:f>
              <c:numCache>
                <c:formatCode>0.00</c:formatCode>
                <c:ptCount val="52"/>
                <c:pt idx="0">
                  <c:v>52.610235162607324</c:v>
                </c:pt>
                <c:pt idx="1">
                  <c:v>51.976377499385144</c:v>
                </c:pt>
                <c:pt idx="2">
                  <c:v>51.976377499385144</c:v>
                </c:pt>
                <c:pt idx="3">
                  <c:v>46.271654752295774</c:v>
                </c:pt>
                <c:pt idx="4">
                  <c:v>47.539370078740156</c:v>
                </c:pt>
                <c:pt idx="5">
                  <c:v>60.850392340675263</c:v>
                </c:pt>
                <c:pt idx="6">
                  <c:v>57.047242583251894</c:v>
                </c:pt>
                <c:pt idx="7">
                  <c:v>60.216534677452941</c:v>
                </c:pt>
                <c:pt idx="8">
                  <c:v>58.314961687785789</c:v>
                </c:pt>
                <c:pt idx="9">
                  <c:v>55.145669593585765</c:v>
                </c:pt>
                <c:pt idx="10">
                  <c:v>62.751969108431354</c:v>
                </c:pt>
                <c:pt idx="11">
                  <c:v>74.795272265832267</c:v>
                </c:pt>
                <c:pt idx="12">
                  <c:v>54.511811930363315</c:v>
                </c:pt>
                <c:pt idx="13">
                  <c:v>57.681104024564192</c:v>
                </c:pt>
                <c:pt idx="14">
                  <c:v>58.314961687785789</c:v>
                </c:pt>
                <c:pt idx="15">
                  <c:v>56.41338492003014</c:v>
                </c:pt>
                <c:pt idx="16">
                  <c:v>59.582677014230747</c:v>
                </c:pt>
                <c:pt idx="17">
                  <c:v>51.342519836163063</c:v>
                </c:pt>
                <c:pt idx="18">
                  <c:v>53.877954267141099</c:v>
                </c:pt>
                <c:pt idx="19">
                  <c:v>58.948819351008545</c:v>
                </c:pt>
                <c:pt idx="20">
                  <c:v>68.456695633610423</c:v>
                </c:pt>
                <c:pt idx="21">
                  <c:v>70.358268623276956</c:v>
                </c:pt>
                <c:pt idx="22">
                  <c:v>63.385826771653008</c:v>
                </c:pt>
                <c:pt idx="23">
                  <c:v>70.992126286499172</c:v>
                </c:pt>
                <c:pt idx="24">
                  <c:v>72.259841612943518</c:v>
                </c:pt>
                <c:pt idx="25">
                  <c:v>74.795272265832267</c:v>
                </c:pt>
                <c:pt idx="26">
                  <c:v>85.570867652968118</c:v>
                </c:pt>
                <c:pt idx="27">
                  <c:v>108.38976619750396</c:v>
                </c:pt>
                <c:pt idx="28">
                  <c:v>94.444882494258167</c:v>
                </c:pt>
                <c:pt idx="29">
                  <c:v>96.3464554839247</c:v>
                </c:pt>
                <c:pt idx="30">
                  <c:v>131.84251484908461</c:v>
                </c:pt>
                <c:pt idx="31">
                  <c:v>133.74408783875072</c:v>
                </c:pt>
                <c:pt idx="32">
                  <c:v>124.23622289041836</c:v>
                </c:pt>
                <c:pt idx="33">
                  <c:v>140.71653724655332</c:v>
                </c:pt>
                <c:pt idx="34">
                  <c:v>131.84251484908461</c:v>
                </c:pt>
                <c:pt idx="35">
                  <c:v>139.44882192010957</c:v>
                </c:pt>
                <c:pt idx="36">
                  <c:v>136.27953360399709</c:v>
                </c:pt>
                <c:pt idx="37">
                  <c:v>130.57479952264018</c:v>
                </c:pt>
                <c:pt idx="38">
                  <c:v>142.6181102362205</c:v>
                </c:pt>
                <c:pt idx="39">
                  <c:v>138.81496425688596</c:v>
                </c:pt>
                <c:pt idx="40">
                  <c:v>145.7873985523328</c:v>
                </c:pt>
                <c:pt idx="41">
                  <c:v>152.125990296911</c:v>
                </c:pt>
                <c:pt idx="42">
                  <c:v>157.83070926591168</c:v>
                </c:pt>
                <c:pt idx="43">
                  <c:v>132.47637251230677</c:v>
                </c:pt>
                <c:pt idx="44">
                  <c:v>178.11416960137907</c:v>
                </c:pt>
                <c:pt idx="45">
                  <c:v>172.4094506323807</c:v>
                </c:pt>
                <c:pt idx="46">
                  <c:v>179.38188492782481</c:v>
                </c:pt>
                <c:pt idx="47">
                  <c:v>173.04330829560232</c:v>
                </c:pt>
                <c:pt idx="48">
                  <c:v>192.05905330462718</c:v>
                </c:pt>
                <c:pt idx="49">
                  <c:v>192.6929109678494</c:v>
                </c:pt>
                <c:pt idx="50">
                  <c:v>215.51181706856556</c:v>
                </c:pt>
                <c:pt idx="51">
                  <c:v>221.85039370078744</c:v>
                </c:pt>
              </c:numCache>
            </c:numRef>
          </c:yVal>
        </c:ser>
        <c:axId val="165197696"/>
        <c:axId val="165204352"/>
      </c:scatterChart>
      <c:valAx>
        <c:axId val="165197696"/>
        <c:scaling>
          <c:orientation val="minMax"/>
        </c:scaling>
        <c:axPos val="b"/>
        <c:title>
          <c:tx>
            <c:rich>
              <a:bodyPr/>
              <a:lstStyle/>
              <a:p>
                <a:pPr>
                  <a:defRPr b="0"/>
                </a:pPr>
                <a:r>
                  <a:rPr lang="en-US" b="0"/>
                  <a:t>EASLs,</a:t>
                </a:r>
                <a:r>
                  <a:rPr lang="en-US" b="0" baseline="0"/>
                  <a:t> m</a:t>
                </a:r>
                <a:r>
                  <a:rPr lang="en-US" b="0"/>
                  <a:t>illion</a:t>
                </a:r>
              </a:p>
            </c:rich>
          </c:tx>
          <c:layout>
            <c:manualLayout>
              <c:xMode val="edge"/>
              <c:yMode val="edge"/>
              <c:x val="0.45483209399226604"/>
              <c:y val="0.68265022476358905"/>
            </c:manualLayout>
          </c:layout>
          <c:spPr>
            <a:noFill/>
            <a:ln w="25400">
              <a:noFill/>
            </a:ln>
          </c:spPr>
        </c:title>
        <c:numFmt formatCode="General" sourceLinked="1"/>
        <c:majorTickMark val="none"/>
        <c:tickLblPos val="nextTo"/>
        <c:txPr>
          <a:bodyPr rot="0" vert="horz"/>
          <a:lstStyle/>
          <a:p>
            <a:pPr>
              <a:defRPr sz="1200" b="0" i="0" u="none" strike="noStrike" baseline="0">
                <a:solidFill>
                  <a:srgbClr val="000000"/>
                </a:solidFill>
                <a:latin typeface="Times New Roman"/>
                <a:ea typeface="Times New Roman"/>
                <a:cs typeface="Times New Roman"/>
              </a:defRPr>
            </a:pPr>
            <a:endParaRPr lang="en-US"/>
          </a:p>
        </c:txPr>
        <c:crossAx val="165204352"/>
        <c:crosses val="autoZero"/>
        <c:crossBetween val="midCat"/>
        <c:majorUnit val="2"/>
      </c:valAx>
      <c:valAx>
        <c:axId val="165204352"/>
        <c:scaling>
          <c:orientation val="minMax"/>
        </c:scaling>
        <c:axPos val="l"/>
        <c:majorGridlines/>
        <c:title>
          <c:tx>
            <c:rich>
              <a:bodyPr/>
              <a:lstStyle/>
              <a:p>
                <a:pPr>
                  <a:defRPr b="0"/>
                </a:pPr>
                <a:r>
                  <a:rPr lang="en-US" b="0"/>
                  <a:t>IRI,</a:t>
                </a:r>
                <a:r>
                  <a:rPr lang="en-US" b="0" baseline="0"/>
                  <a:t> </a:t>
                </a:r>
                <a:r>
                  <a:rPr lang="en-US" b="0"/>
                  <a:t>in/mile</a:t>
                </a:r>
              </a:p>
            </c:rich>
          </c:tx>
          <c:spPr>
            <a:noFill/>
            <a:ln w="25400">
              <a:noFill/>
            </a:ln>
          </c:spPr>
        </c:title>
        <c:numFmt formatCode="0" sourceLinked="0"/>
        <c:majorTickMark val="none"/>
        <c:tickLblPos val="nextTo"/>
        <c:crossAx val="165197696"/>
        <c:crosses val="autoZero"/>
        <c:crossBetween val="midCat"/>
      </c:valAx>
      <c:spPr>
        <a:ln>
          <a:solidFill>
            <a:sysClr val="window" lastClr="FFFFFF">
              <a:lumMod val="50000"/>
            </a:sysClr>
          </a:solidFill>
        </a:ln>
      </c:spPr>
    </c:plotArea>
    <c:legend>
      <c:legendPos val="b"/>
      <c:layout>
        <c:manualLayout>
          <c:xMode val="edge"/>
          <c:yMode val="edge"/>
          <c:x val="9.7323877068557926E-2"/>
          <c:y val="0.7531607946449006"/>
          <c:w val="0.87532860520094569"/>
          <c:h val="0.24683920535510123"/>
        </c:manualLayout>
      </c:layout>
      <c:txPr>
        <a:bodyPr/>
        <a:lstStyle/>
        <a:p>
          <a:pPr>
            <a:defRPr sz="1000"/>
          </a:pPr>
          <a:endParaRPr lang="en-US"/>
        </a:p>
      </c:txPr>
    </c:legend>
    <c:plotVisOnly val="1"/>
    <c:dispBlanksAs val="gap"/>
  </c:chart>
  <c:spPr>
    <a:ln>
      <a:noFill/>
    </a:ln>
  </c:spPr>
  <c:txPr>
    <a:bodyPr/>
    <a:lstStyle/>
    <a:p>
      <a:pPr>
        <a:defRPr sz="1200">
          <a:latin typeface="Times New Roman" pitchFamily="18" charset="0"/>
          <a:cs typeface="Times New Roman" pitchFamily="18" charset="0"/>
        </a:defRPr>
      </a:pPr>
      <a:endParaRPr lang="en-US"/>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4354166666666671"/>
          <c:y val="4.4196843082636994E-2"/>
          <c:w val="0.8309953703703965"/>
          <c:h val="0.62665116721134095"/>
        </c:manualLayout>
      </c:layout>
      <c:barChart>
        <c:barDir val="col"/>
        <c:grouping val="clustered"/>
        <c:ser>
          <c:idx val="0"/>
          <c:order val="0"/>
          <c:tx>
            <c:strRef>
              <c:f>'All year together'!$E$13891</c:f>
              <c:strCache>
                <c:ptCount val="1"/>
                <c:pt idx="0">
                  <c:v>Cell 93: PCC = 4"; HMA = 9"</c:v>
                </c:pt>
              </c:strCache>
            </c:strRef>
          </c:tx>
          <c:errBars>
            <c:errBarType val="both"/>
            <c:errValType val="cust"/>
            <c:plus>
              <c:numRef>
                <c:f>'All year together'!$F$13893:$F$13904</c:f>
                <c:numCache>
                  <c:formatCode>General</c:formatCode>
                  <c:ptCount val="12"/>
                  <c:pt idx="0">
                    <c:v>6.8200325804370685</c:v>
                  </c:pt>
                  <c:pt idx="1">
                    <c:v>7.1225934900004155</c:v>
                  </c:pt>
                  <c:pt idx="2">
                    <c:v>7.0423500137771224</c:v>
                  </c:pt>
                  <c:pt idx="3">
                    <c:v>8.3805866854984767</c:v>
                  </c:pt>
                  <c:pt idx="4">
                    <c:v>6.9036265046629124</c:v>
                  </c:pt>
                  <c:pt idx="5">
                    <c:v>6.9764667515914134</c:v>
                  </c:pt>
                  <c:pt idx="6">
                    <c:v>5.5062667333689124</c:v>
                  </c:pt>
                  <c:pt idx="7">
                    <c:v>4.8576860105753745</c:v>
                  </c:pt>
                  <c:pt idx="8">
                    <c:v>6.8762634950482662</c:v>
                  </c:pt>
                  <c:pt idx="9">
                    <c:v>5.4860936354614172</c:v>
                  </c:pt>
                  <c:pt idx="10">
                    <c:v>7.6460956194548704</c:v>
                  </c:pt>
                  <c:pt idx="11">
                    <c:v>8.1760306503591398</c:v>
                  </c:pt>
                </c:numCache>
              </c:numRef>
            </c:plus>
            <c:minus>
              <c:numRef>
                <c:f>'All year together'!$F$13893:$F$13904</c:f>
                <c:numCache>
                  <c:formatCode>General</c:formatCode>
                  <c:ptCount val="12"/>
                  <c:pt idx="0">
                    <c:v>6.8200325804370685</c:v>
                  </c:pt>
                  <c:pt idx="1">
                    <c:v>7.1225934900004155</c:v>
                  </c:pt>
                  <c:pt idx="2">
                    <c:v>7.0423500137771224</c:v>
                  </c:pt>
                  <c:pt idx="3">
                    <c:v>8.3805866854984767</c:v>
                  </c:pt>
                  <c:pt idx="4">
                    <c:v>6.9036265046629124</c:v>
                  </c:pt>
                  <c:pt idx="5">
                    <c:v>6.9764667515914134</c:v>
                  </c:pt>
                  <c:pt idx="6">
                    <c:v>5.5062667333689124</c:v>
                  </c:pt>
                  <c:pt idx="7">
                    <c:v>4.8576860105753745</c:v>
                  </c:pt>
                  <c:pt idx="8">
                    <c:v>6.8762634950482662</c:v>
                  </c:pt>
                  <c:pt idx="9">
                    <c:v>5.4860936354614172</c:v>
                  </c:pt>
                  <c:pt idx="10">
                    <c:v>7.6460956194548704</c:v>
                  </c:pt>
                  <c:pt idx="11">
                    <c:v>8.1760306503591398</c:v>
                  </c:pt>
                </c:numCache>
              </c:numRef>
            </c:minus>
          </c:errBars>
          <c:cat>
            <c:strRef>
              <c:f>'All year together'!$D$13893:$D$13904</c:f>
              <c:strCache>
                <c:ptCount val="12"/>
                <c:pt idx="0">
                  <c:v>Jan</c:v>
                </c:pt>
                <c:pt idx="1">
                  <c:v>Feb</c:v>
                </c:pt>
                <c:pt idx="2">
                  <c:v>Mar</c:v>
                </c:pt>
                <c:pt idx="3">
                  <c:v>Apr</c:v>
                </c:pt>
                <c:pt idx="4">
                  <c:v>May</c:v>
                </c:pt>
                <c:pt idx="5">
                  <c:v>Jun</c:v>
                </c:pt>
                <c:pt idx="6">
                  <c:v>Jul</c:v>
                </c:pt>
                <c:pt idx="7">
                  <c:v>Aug</c:v>
                </c:pt>
                <c:pt idx="8">
                  <c:v>Sep</c:v>
                </c:pt>
                <c:pt idx="9">
                  <c:v>Oct</c:v>
                </c:pt>
                <c:pt idx="10">
                  <c:v>Nov</c:v>
                </c:pt>
                <c:pt idx="11">
                  <c:v>Dec</c:v>
                </c:pt>
              </c:strCache>
            </c:strRef>
          </c:cat>
          <c:val>
            <c:numRef>
              <c:f>'All year together'!$E$13893:$E$13904</c:f>
              <c:numCache>
                <c:formatCode>0.00</c:formatCode>
                <c:ptCount val="12"/>
                <c:pt idx="0">
                  <c:v>22.974713676844626</c:v>
                </c:pt>
                <c:pt idx="1">
                  <c:v>27.540920704748491</c:v>
                </c:pt>
                <c:pt idx="2">
                  <c:v>36.463582175533595</c:v>
                </c:pt>
                <c:pt idx="3">
                  <c:v>51.223884664198835</c:v>
                </c:pt>
                <c:pt idx="4">
                  <c:v>66.528850271923858</c:v>
                </c:pt>
                <c:pt idx="5">
                  <c:v>73.009617481533127</c:v>
                </c:pt>
                <c:pt idx="6">
                  <c:v>81.80577285129182</c:v>
                </c:pt>
                <c:pt idx="7">
                  <c:v>79.176787045922609</c:v>
                </c:pt>
                <c:pt idx="8">
                  <c:v>68.667277254134689</c:v>
                </c:pt>
                <c:pt idx="9">
                  <c:v>54.485031609345974</c:v>
                </c:pt>
                <c:pt idx="10">
                  <c:v>41.312899637361994</c:v>
                </c:pt>
                <c:pt idx="11">
                  <c:v>28.908862758183659</c:v>
                </c:pt>
              </c:numCache>
            </c:numRef>
          </c:val>
        </c:ser>
        <c:ser>
          <c:idx val="1"/>
          <c:order val="1"/>
          <c:tx>
            <c:strRef>
              <c:f>'All year together'!$G$13891</c:f>
              <c:strCache>
                <c:ptCount val="1"/>
                <c:pt idx="0">
                  <c:v>Cell 95: PCC = 3"; HMA =10"</c:v>
                </c:pt>
              </c:strCache>
            </c:strRef>
          </c:tx>
          <c:errBars>
            <c:errBarType val="both"/>
            <c:errValType val="cust"/>
            <c:plus>
              <c:numRef>
                <c:f>'All year together'!$H$13893:$H$13904</c:f>
                <c:numCache>
                  <c:formatCode>General</c:formatCode>
                  <c:ptCount val="12"/>
                  <c:pt idx="0">
                    <c:v>6.6404198215099655</c:v>
                  </c:pt>
                  <c:pt idx="1">
                    <c:v>6.6523617969855779</c:v>
                  </c:pt>
                  <c:pt idx="2">
                    <c:v>7.0387581690589975</c:v>
                  </c:pt>
                  <c:pt idx="3">
                    <c:v>8.2279823452252128</c:v>
                  </c:pt>
                  <c:pt idx="4">
                    <c:v>6.8145766415735345</c:v>
                  </c:pt>
                  <c:pt idx="5">
                    <c:v>7.1238926559067268</c:v>
                  </c:pt>
                  <c:pt idx="6">
                    <c:v>5.5416192827714434</c:v>
                  </c:pt>
                  <c:pt idx="7">
                    <c:v>4.8075520187522445</c:v>
                  </c:pt>
                  <c:pt idx="8">
                    <c:v>6.3938168313831465</c:v>
                  </c:pt>
                  <c:pt idx="9">
                    <c:v>5.4612111929503113</c:v>
                  </c:pt>
                  <c:pt idx="10">
                    <c:v>7.7527813917081874</c:v>
                  </c:pt>
                  <c:pt idx="11">
                    <c:v>8.8350450731608596</c:v>
                  </c:pt>
                </c:numCache>
              </c:numRef>
            </c:plus>
            <c:minus>
              <c:numRef>
                <c:f>'All year together'!$H$13893:$H$13904</c:f>
                <c:numCache>
                  <c:formatCode>General</c:formatCode>
                  <c:ptCount val="12"/>
                  <c:pt idx="0">
                    <c:v>6.6404198215099655</c:v>
                  </c:pt>
                  <c:pt idx="1">
                    <c:v>6.6523617969855779</c:v>
                  </c:pt>
                  <c:pt idx="2">
                    <c:v>7.0387581690589975</c:v>
                  </c:pt>
                  <c:pt idx="3">
                    <c:v>8.2279823452252128</c:v>
                  </c:pt>
                  <c:pt idx="4">
                    <c:v>6.8145766415735345</c:v>
                  </c:pt>
                  <c:pt idx="5">
                    <c:v>7.1238926559067268</c:v>
                  </c:pt>
                  <c:pt idx="6">
                    <c:v>5.5416192827714434</c:v>
                  </c:pt>
                  <c:pt idx="7">
                    <c:v>4.8075520187522445</c:v>
                  </c:pt>
                  <c:pt idx="8">
                    <c:v>6.3938168313831465</c:v>
                  </c:pt>
                  <c:pt idx="9">
                    <c:v>5.4612111929503113</c:v>
                  </c:pt>
                  <c:pt idx="10">
                    <c:v>7.7527813917081874</c:v>
                  </c:pt>
                  <c:pt idx="11">
                    <c:v>8.8350450731608596</c:v>
                  </c:pt>
                </c:numCache>
              </c:numRef>
            </c:minus>
          </c:errBars>
          <c:val>
            <c:numRef>
              <c:f>'All year together'!$G$13893:$G$13904</c:f>
              <c:numCache>
                <c:formatCode>0.00</c:formatCode>
                <c:ptCount val="12"/>
                <c:pt idx="0">
                  <c:v>24.735559005043086</c:v>
                </c:pt>
                <c:pt idx="1">
                  <c:v>28.839128077963789</c:v>
                </c:pt>
                <c:pt idx="2">
                  <c:v>37.447724231350854</c:v>
                </c:pt>
                <c:pt idx="3">
                  <c:v>51.589232028126013</c:v>
                </c:pt>
                <c:pt idx="4">
                  <c:v>66.717565957446396</c:v>
                </c:pt>
                <c:pt idx="5">
                  <c:v>73.727385999467799</c:v>
                </c:pt>
                <c:pt idx="6">
                  <c:v>82.205732885905988</c:v>
                </c:pt>
                <c:pt idx="7">
                  <c:v>79.698803780242727</c:v>
                </c:pt>
                <c:pt idx="8">
                  <c:v>69.252735857801056</c:v>
                </c:pt>
                <c:pt idx="9">
                  <c:v>55.862819687032044</c:v>
                </c:pt>
                <c:pt idx="10">
                  <c:v>43.506846772804444</c:v>
                </c:pt>
                <c:pt idx="11">
                  <c:v>29.23339515894639</c:v>
                </c:pt>
              </c:numCache>
            </c:numRef>
          </c:val>
        </c:ser>
        <c:ser>
          <c:idx val="2"/>
          <c:order val="2"/>
          <c:tx>
            <c:strRef>
              <c:f>'All year together'!$I$13891</c:f>
              <c:strCache>
                <c:ptCount val="1"/>
                <c:pt idx="0">
                  <c:v>Cell 97: PCC = 6"; HMA =7"</c:v>
                </c:pt>
              </c:strCache>
            </c:strRef>
          </c:tx>
          <c:errBars>
            <c:errBarType val="both"/>
            <c:errValType val="cust"/>
            <c:plus>
              <c:numRef>
                <c:f>'All year together'!$J$13893:$J$13904</c:f>
                <c:numCache>
                  <c:formatCode>General</c:formatCode>
                  <c:ptCount val="12"/>
                  <c:pt idx="0">
                    <c:v>5.7397667233128562</c:v>
                  </c:pt>
                  <c:pt idx="1">
                    <c:v>7.5864107420187858</c:v>
                  </c:pt>
                  <c:pt idx="2">
                    <c:v>7.4810608593361794</c:v>
                  </c:pt>
                  <c:pt idx="3">
                    <c:v>8.961179951534783</c:v>
                  </c:pt>
                  <c:pt idx="4">
                    <c:v>6.7238458963971945</c:v>
                  </c:pt>
                  <c:pt idx="5">
                    <c:v>7.5692437734163533</c:v>
                  </c:pt>
                  <c:pt idx="6">
                    <c:v>5.6357574608000309</c:v>
                  </c:pt>
                  <c:pt idx="7">
                    <c:v>5.5918009113285638</c:v>
                  </c:pt>
                  <c:pt idx="8">
                    <c:v>7.7278291125945824</c:v>
                  </c:pt>
                  <c:pt idx="9">
                    <c:v>6.8670647286178745</c:v>
                  </c:pt>
                  <c:pt idx="10">
                    <c:v>8.6985245400662503</c:v>
                  </c:pt>
                  <c:pt idx="11">
                    <c:v>9.2597478703598508</c:v>
                  </c:pt>
                </c:numCache>
              </c:numRef>
            </c:plus>
            <c:minus>
              <c:numRef>
                <c:f>'All year together'!$J$13893:$J$13904</c:f>
                <c:numCache>
                  <c:formatCode>General</c:formatCode>
                  <c:ptCount val="12"/>
                  <c:pt idx="0">
                    <c:v>5.7397667233128562</c:v>
                  </c:pt>
                  <c:pt idx="1">
                    <c:v>7.5864107420187858</c:v>
                  </c:pt>
                  <c:pt idx="2">
                    <c:v>7.4810608593361794</c:v>
                  </c:pt>
                  <c:pt idx="3">
                    <c:v>8.961179951534783</c:v>
                  </c:pt>
                  <c:pt idx="4">
                    <c:v>6.7238458963971945</c:v>
                  </c:pt>
                  <c:pt idx="5">
                    <c:v>7.5692437734163533</c:v>
                  </c:pt>
                  <c:pt idx="6">
                    <c:v>5.6357574608000309</c:v>
                  </c:pt>
                  <c:pt idx="7">
                    <c:v>5.5918009113285638</c:v>
                  </c:pt>
                  <c:pt idx="8">
                    <c:v>7.7278291125945824</c:v>
                  </c:pt>
                  <c:pt idx="9">
                    <c:v>6.8670647286178745</c:v>
                  </c:pt>
                  <c:pt idx="10">
                    <c:v>8.6985245400662503</c:v>
                  </c:pt>
                  <c:pt idx="11">
                    <c:v>9.2597478703598508</c:v>
                  </c:pt>
                </c:numCache>
              </c:numRef>
            </c:minus>
          </c:errBars>
          <c:val>
            <c:numRef>
              <c:f>'All year together'!$I$13893:$I$13904</c:f>
              <c:numCache>
                <c:formatCode>0.00</c:formatCode>
                <c:ptCount val="12"/>
                <c:pt idx="0">
                  <c:v>25.699085527715535</c:v>
                </c:pt>
                <c:pt idx="1">
                  <c:v>27.627827257265405</c:v>
                </c:pt>
                <c:pt idx="2">
                  <c:v>38.053762573195975</c:v>
                </c:pt>
                <c:pt idx="3">
                  <c:v>52.738894157083735</c:v>
                </c:pt>
                <c:pt idx="4">
                  <c:v>68.741700688939829</c:v>
                </c:pt>
                <c:pt idx="5">
                  <c:v>74.630821696783258</c:v>
                </c:pt>
                <c:pt idx="6">
                  <c:v>82.831194314200474</c:v>
                </c:pt>
                <c:pt idx="7">
                  <c:v>81.773678173380858</c:v>
                </c:pt>
                <c:pt idx="8">
                  <c:v>70.724064676003806</c:v>
                </c:pt>
                <c:pt idx="9">
                  <c:v>57.316795763389997</c:v>
                </c:pt>
                <c:pt idx="10">
                  <c:v>44.358408203922295</c:v>
                </c:pt>
                <c:pt idx="11">
                  <c:v>28.188341837908489</c:v>
                </c:pt>
              </c:numCache>
            </c:numRef>
          </c:val>
        </c:ser>
        <c:axId val="165300864"/>
        <c:axId val="165315328"/>
      </c:barChart>
      <c:catAx>
        <c:axId val="165300864"/>
        <c:scaling>
          <c:orientation val="minMax"/>
        </c:scaling>
        <c:axPos val="b"/>
        <c:title>
          <c:tx>
            <c:rich>
              <a:bodyPr/>
              <a:lstStyle/>
              <a:p>
                <a:pPr>
                  <a:defRPr b="0"/>
                </a:pPr>
                <a:r>
                  <a:rPr lang="en-US" b="0"/>
                  <a:t>Month</a:t>
                </a:r>
              </a:p>
            </c:rich>
          </c:tx>
          <c:layout>
            <c:manualLayout>
              <c:xMode val="edge"/>
              <c:yMode val="edge"/>
              <c:x val="0.50579286964129488"/>
              <c:y val="0.76002164074894563"/>
            </c:manualLayout>
          </c:layout>
        </c:title>
        <c:majorTickMark val="none"/>
        <c:tickLblPos val="nextTo"/>
        <c:spPr>
          <a:ln>
            <a:solidFill>
              <a:sysClr val="windowText" lastClr="000000"/>
            </a:solidFill>
          </a:ln>
        </c:spPr>
        <c:crossAx val="165315328"/>
        <c:crosses val="autoZero"/>
        <c:auto val="1"/>
        <c:lblAlgn val="ctr"/>
        <c:lblOffset val="100"/>
      </c:catAx>
      <c:valAx>
        <c:axId val="165315328"/>
        <c:scaling>
          <c:orientation val="minMax"/>
        </c:scaling>
        <c:axPos val="l"/>
        <c:majorGridlines>
          <c:spPr>
            <a:ln>
              <a:solidFill>
                <a:schemeClr val="bg1">
                  <a:lumMod val="50000"/>
                </a:schemeClr>
              </a:solidFill>
            </a:ln>
          </c:spPr>
        </c:majorGridlines>
        <c:title>
          <c:tx>
            <c:rich>
              <a:bodyPr/>
              <a:lstStyle/>
              <a:p>
                <a:pPr>
                  <a:defRPr b="0"/>
                </a:pPr>
                <a:r>
                  <a:rPr lang="en-US" b="0"/>
                  <a:t>Temperature,</a:t>
                </a:r>
                <a:r>
                  <a:rPr lang="en-US" b="0" baseline="0"/>
                  <a:t> °F</a:t>
                </a:r>
                <a:endParaRPr lang="en-US" b="0"/>
              </a:p>
            </c:rich>
          </c:tx>
          <c:layout>
            <c:manualLayout>
              <c:xMode val="edge"/>
              <c:yMode val="edge"/>
              <c:x val="1.8518518518518583E-2"/>
              <c:y val="0.22287046988207254"/>
            </c:manualLayout>
          </c:layout>
        </c:title>
        <c:numFmt formatCode="0" sourceLinked="0"/>
        <c:tickLblPos val="nextTo"/>
        <c:spPr>
          <a:ln>
            <a:solidFill>
              <a:sysClr val="windowText" lastClr="000000"/>
            </a:solidFill>
          </a:ln>
        </c:spPr>
        <c:txPr>
          <a:bodyPr/>
          <a:lstStyle/>
          <a:p>
            <a:pPr>
              <a:defRPr>
                <a:latin typeface="Times New Roman" pitchFamily="18" charset="0"/>
                <a:cs typeface="Times New Roman" pitchFamily="18" charset="0"/>
              </a:defRPr>
            </a:pPr>
            <a:endParaRPr lang="en-US"/>
          </a:p>
        </c:txPr>
        <c:crossAx val="165300864"/>
        <c:crosses val="autoZero"/>
        <c:crossBetween val="between"/>
      </c:valAx>
      <c:spPr>
        <a:ln>
          <a:solidFill>
            <a:schemeClr val="bg1">
              <a:lumMod val="50000"/>
            </a:schemeClr>
          </a:solidFill>
        </a:ln>
      </c:spPr>
    </c:plotArea>
    <c:legend>
      <c:legendPos val="b"/>
      <c:layout>
        <c:manualLayout>
          <c:xMode val="edge"/>
          <c:yMode val="edge"/>
          <c:x val="0.16667578011081938"/>
          <c:y val="0.82613120435154563"/>
          <c:w val="0.74072251385243515"/>
          <c:h val="0.15158467308578072"/>
        </c:manualLayout>
      </c:layout>
    </c:legend>
    <c:plotVisOnly val="1"/>
  </c:chart>
  <c:spPr>
    <a:ln>
      <a:noFill/>
    </a:ln>
  </c:spPr>
  <c:txPr>
    <a:bodyPr/>
    <a:lstStyle/>
    <a:p>
      <a:pPr>
        <a:defRPr sz="1200">
          <a:latin typeface="Times New Roman" pitchFamily="18" charset="0"/>
          <a:cs typeface="Times New Roman" pitchFamily="18" charset="0"/>
        </a:defRPr>
      </a:pPr>
      <a:endParaRPr lang="en-US"/>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3262831729367117"/>
          <c:y val="2.900456887333528E-2"/>
          <c:w val="0.85076680519101777"/>
          <c:h val="0.72625228436703249"/>
        </c:manualLayout>
      </c:layout>
      <c:lineChart>
        <c:grouping val="standard"/>
        <c:ser>
          <c:idx val="0"/>
          <c:order val="0"/>
          <c:tx>
            <c:strRef>
              <c:f>Sheet3!$A$1</c:f>
              <c:strCache>
                <c:ptCount val="1"/>
                <c:pt idx="0">
                  <c:v>1998</c:v>
                </c:pt>
              </c:strCache>
            </c:strRef>
          </c:tx>
          <c:marker>
            <c:spPr>
              <a:noFill/>
            </c:spPr>
          </c:marker>
          <c:cat>
            <c:strRef>
              <c:f>Sheet3!$A$2:$A$13</c:f>
              <c:strCache>
                <c:ptCount val="12"/>
                <c:pt idx="0">
                  <c:v>Jan</c:v>
                </c:pt>
                <c:pt idx="1">
                  <c:v>Feb</c:v>
                </c:pt>
                <c:pt idx="2">
                  <c:v>Mar</c:v>
                </c:pt>
                <c:pt idx="3">
                  <c:v>Apr</c:v>
                </c:pt>
                <c:pt idx="4">
                  <c:v>May</c:v>
                </c:pt>
                <c:pt idx="5">
                  <c:v>Jun</c:v>
                </c:pt>
                <c:pt idx="6">
                  <c:v>Jul</c:v>
                </c:pt>
                <c:pt idx="7">
                  <c:v>Aug</c:v>
                </c:pt>
                <c:pt idx="8">
                  <c:v>Sep</c:v>
                </c:pt>
                <c:pt idx="9">
                  <c:v>Oct</c:v>
                </c:pt>
                <c:pt idx="10">
                  <c:v>Nov</c:v>
                </c:pt>
                <c:pt idx="11">
                  <c:v>Dec</c:v>
                </c:pt>
              </c:strCache>
            </c:strRef>
          </c:cat>
          <c:val>
            <c:numRef>
              <c:f>Sheet3!$C$2:$C$13</c:f>
              <c:numCache>
                <c:formatCode>General</c:formatCode>
                <c:ptCount val="12"/>
                <c:pt idx="0">
                  <c:v>25.727923645560889</c:v>
                </c:pt>
                <c:pt idx="1">
                  <c:v>33.895797985737396</c:v>
                </c:pt>
                <c:pt idx="2">
                  <c:v>36.373712530241939</c:v>
                </c:pt>
                <c:pt idx="3">
                  <c:v>55.112647958332794</c:v>
                </c:pt>
                <c:pt idx="4">
                  <c:v>71.274523528467867</c:v>
                </c:pt>
                <c:pt idx="5">
                  <c:v>72.923388749999958</c:v>
                </c:pt>
                <c:pt idx="6">
                  <c:v>81.070384090047384</c:v>
                </c:pt>
                <c:pt idx="7">
                  <c:v>76.371723269068127</c:v>
                </c:pt>
                <c:pt idx="8">
                  <c:v>72.884390624970322</c:v>
                </c:pt>
                <c:pt idx="9">
                  <c:v>56.983951421371756</c:v>
                </c:pt>
                <c:pt idx="10">
                  <c:v>41.336354731824812</c:v>
                </c:pt>
                <c:pt idx="11">
                  <c:v>32.115724980536626</c:v>
                </c:pt>
              </c:numCache>
            </c:numRef>
          </c:val>
        </c:ser>
        <c:ser>
          <c:idx val="1"/>
          <c:order val="1"/>
          <c:tx>
            <c:strRef>
              <c:f>Sheet3!$A$14</c:f>
              <c:strCache>
                <c:ptCount val="1"/>
                <c:pt idx="0">
                  <c:v>1999</c:v>
                </c:pt>
              </c:strCache>
            </c:strRef>
          </c:tx>
          <c:marker>
            <c:spPr>
              <a:noFill/>
            </c:spPr>
          </c:marker>
          <c:cat>
            <c:strRef>
              <c:f>Sheet3!$A$15:$A$26</c:f>
              <c:strCache>
                <c:ptCount val="12"/>
                <c:pt idx="0">
                  <c:v>Jan</c:v>
                </c:pt>
                <c:pt idx="1">
                  <c:v>Feb</c:v>
                </c:pt>
                <c:pt idx="2">
                  <c:v>Mar</c:v>
                </c:pt>
                <c:pt idx="3">
                  <c:v>Apr</c:v>
                </c:pt>
                <c:pt idx="4">
                  <c:v>May</c:v>
                </c:pt>
                <c:pt idx="5">
                  <c:v>Jun</c:v>
                </c:pt>
                <c:pt idx="6">
                  <c:v>Jul</c:v>
                </c:pt>
                <c:pt idx="7">
                  <c:v>Aug</c:v>
                </c:pt>
                <c:pt idx="8">
                  <c:v>Sep</c:v>
                </c:pt>
                <c:pt idx="9">
                  <c:v>Oct</c:v>
                </c:pt>
                <c:pt idx="10">
                  <c:v>Nov</c:v>
                </c:pt>
                <c:pt idx="11">
                  <c:v>Dec</c:v>
                </c:pt>
              </c:strCache>
            </c:strRef>
          </c:cat>
          <c:val>
            <c:numRef>
              <c:f>Sheet3!$C$15:$C$26</c:f>
              <c:numCache>
                <c:formatCode>General</c:formatCode>
                <c:ptCount val="12"/>
                <c:pt idx="0">
                  <c:v>19.540342228454826</c:v>
                </c:pt>
                <c:pt idx="1">
                  <c:v>30.5572581810546</c:v>
                </c:pt>
                <c:pt idx="2">
                  <c:v>37.931279864679993</c:v>
                </c:pt>
                <c:pt idx="3">
                  <c:v>51.847921896341994</c:v>
                </c:pt>
                <c:pt idx="4">
                  <c:v>65.036805435509478</c:v>
                </c:pt>
                <c:pt idx="5">
                  <c:v>73.914088775363666</c:v>
                </c:pt>
                <c:pt idx="6">
                  <c:v>83.871272696949589</c:v>
                </c:pt>
                <c:pt idx="7">
                  <c:v>78.420081017862472</c:v>
                </c:pt>
                <c:pt idx="8">
                  <c:v>68.735335614882658</c:v>
                </c:pt>
                <c:pt idx="9">
                  <c:v>54.723572024544119</c:v>
                </c:pt>
                <c:pt idx="10">
                  <c:v>45.440982003735144</c:v>
                </c:pt>
                <c:pt idx="11">
                  <c:v>30.997712069190989</c:v>
                </c:pt>
              </c:numCache>
            </c:numRef>
          </c:val>
        </c:ser>
        <c:ser>
          <c:idx val="2"/>
          <c:order val="2"/>
          <c:tx>
            <c:strRef>
              <c:f>Sheet3!$A$27</c:f>
              <c:strCache>
                <c:ptCount val="1"/>
                <c:pt idx="0">
                  <c:v>2000</c:v>
                </c:pt>
              </c:strCache>
            </c:strRef>
          </c:tx>
          <c:marker>
            <c:spPr>
              <a:noFill/>
            </c:spPr>
          </c:marker>
          <c:cat>
            <c:strRef>
              <c:f>Sheet3!$A$28:$A$39</c:f>
              <c:strCache>
                <c:ptCount val="12"/>
                <c:pt idx="0">
                  <c:v>Jan</c:v>
                </c:pt>
                <c:pt idx="1">
                  <c:v>Feb</c:v>
                </c:pt>
                <c:pt idx="2">
                  <c:v>Mar</c:v>
                </c:pt>
                <c:pt idx="3">
                  <c:v>Apr</c:v>
                </c:pt>
                <c:pt idx="4">
                  <c:v>May</c:v>
                </c:pt>
                <c:pt idx="5">
                  <c:v>Jun</c:v>
                </c:pt>
                <c:pt idx="6">
                  <c:v>Jul</c:v>
                </c:pt>
                <c:pt idx="7">
                  <c:v>Aug</c:v>
                </c:pt>
                <c:pt idx="8">
                  <c:v>Sep</c:v>
                </c:pt>
                <c:pt idx="9">
                  <c:v>Oct</c:v>
                </c:pt>
                <c:pt idx="10">
                  <c:v>Nov</c:v>
                </c:pt>
                <c:pt idx="11">
                  <c:v>Dec</c:v>
                </c:pt>
              </c:strCache>
            </c:strRef>
          </c:cat>
          <c:val>
            <c:numRef>
              <c:f>Sheet3!$C$28:$C$39</c:f>
              <c:numCache>
                <c:formatCode>General</c:formatCode>
                <c:ptCount val="12"/>
                <c:pt idx="0">
                  <c:v>23.065995871354446</c:v>
                </c:pt>
                <c:pt idx="1">
                  <c:v>29.023965317909791</c:v>
                </c:pt>
                <c:pt idx="2">
                  <c:v>42.777838895080073</c:v>
                </c:pt>
                <c:pt idx="3">
                  <c:v>51.126921884147407</c:v>
                </c:pt>
                <c:pt idx="4">
                  <c:v>66.963974389329621</c:v>
                </c:pt>
                <c:pt idx="5">
                  <c:v>73.373076709190258</c:v>
                </c:pt>
                <c:pt idx="6">
                  <c:v>80.852703051778008</c:v>
                </c:pt>
                <c:pt idx="7">
                  <c:v>79.590090550118433</c:v>
                </c:pt>
                <c:pt idx="8">
                  <c:v>68.783744082090408</c:v>
                </c:pt>
                <c:pt idx="9">
                  <c:v>58.276406089905521</c:v>
                </c:pt>
                <c:pt idx="10">
                  <c:v>37.156449092899756</c:v>
                </c:pt>
                <c:pt idx="11">
                  <c:v>20.815298518865497</c:v>
                </c:pt>
              </c:numCache>
            </c:numRef>
          </c:val>
        </c:ser>
        <c:ser>
          <c:idx val="3"/>
          <c:order val="3"/>
          <c:tx>
            <c:strRef>
              <c:f>Sheet3!$A$40</c:f>
              <c:strCache>
                <c:ptCount val="1"/>
                <c:pt idx="0">
                  <c:v>2001</c:v>
                </c:pt>
              </c:strCache>
            </c:strRef>
          </c:tx>
          <c:cat>
            <c:strRef>
              <c:f>Sheet3!$A$41:$A$52</c:f>
              <c:strCache>
                <c:ptCount val="12"/>
                <c:pt idx="0">
                  <c:v>Jan</c:v>
                </c:pt>
                <c:pt idx="1">
                  <c:v>Feb</c:v>
                </c:pt>
                <c:pt idx="2">
                  <c:v>Mar</c:v>
                </c:pt>
                <c:pt idx="3">
                  <c:v>Apr</c:v>
                </c:pt>
                <c:pt idx="4">
                  <c:v>May</c:v>
                </c:pt>
                <c:pt idx="5">
                  <c:v>Jun</c:v>
                </c:pt>
                <c:pt idx="6">
                  <c:v>Jul</c:v>
                </c:pt>
                <c:pt idx="7">
                  <c:v>Aug</c:v>
                </c:pt>
                <c:pt idx="8">
                  <c:v>Sep</c:v>
                </c:pt>
                <c:pt idx="9">
                  <c:v>Oct</c:v>
                </c:pt>
                <c:pt idx="10">
                  <c:v>Nov</c:v>
                </c:pt>
                <c:pt idx="11">
                  <c:v>Dec</c:v>
                </c:pt>
              </c:strCache>
            </c:strRef>
          </c:cat>
          <c:val>
            <c:numRef>
              <c:f>Sheet3!$C$41:$C$52</c:f>
              <c:numCache>
                <c:formatCode>General</c:formatCode>
                <c:ptCount val="12"/>
                <c:pt idx="0">
                  <c:v>25.022380345957629</c:v>
                </c:pt>
                <c:pt idx="1">
                  <c:v>21.60098826709995</c:v>
                </c:pt>
                <c:pt idx="2">
                  <c:v>34.370482114919355</c:v>
                </c:pt>
                <c:pt idx="3">
                  <c:v>50.842974235954301</c:v>
                </c:pt>
                <c:pt idx="4">
                  <c:v>65.432736290322609</c:v>
                </c:pt>
                <c:pt idx="5">
                  <c:v>75.900823750000427</c:v>
                </c:pt>
                <c:pt idx="6">
                  <c:v>84.401228267478999</c:v>
                </c:pt>
                <c:pt idx="7">
                  <c:v>82.332779435481129</c:v>
                </c:pt>
                <c:pt idx="8">
                  <c:v>69.314248333333353</c:v>
                </c:pt>
                <c:pt idx="9">
                  <c:v>54.917830745967755</c:v>
                </c:pt>
                <c:pt idx="10">
                  <c:v>49.160001000000022</c:v>
                </c:pt>
                <c:pt idx="11">
                  <c:v>34.454389195831943</c:v>
                </c:pt>
              </c:numCache>
            </c:numRef>
          </c:val>
        </c:ser>
        <c:ser>
          <c:idx val="4"/>
          <c:order val="4"/>
          <c:tx>
            <c:v>Average</c:v>
          </c:tx>
          <c:cat>
            <c:strRef>
              <c:f>Sheet3!$A$54:$A$65</c:f>
              <c:strCache>
                <c:ptCount val="12"/>
                <c:pt idx="0">
                  <c:v>Jan</c:v>
                </c:pt>
                <c:pt idx="1">
                  <c:v>Feb</c:v>
                </c:pt>
                <c:pt idx="2">
                  <c:v>Mar</c:v>
                </c:pt>
                <c:pt idx="3">
                  <c:v>Apr</c:v>
                </c:pt>
                <c:pt idx="4">
                  <c:v>May</c:v>
                </c:pt>
                <c:pt idx="5">
                  <c:v>Jun</c:v>
                </c:pt>
                <c:pt idx="6">
                  <c:v>Jul</c:v>
                </c:pt>
                <c:pt idx="7">
                  <c:v>Aug</c:v>
                </c:pt>
                <c:pt idx="8">
                  <c:v>Sep</c:v>
                </c:pt>
                <c:pt idx="9">
                  <c:v>Oct</c:v>
                </c:pt>
                <c:pt idx="10">
                  <c:v>Nov</c:v>
                </c:pt>
                <c:pt idx="11">
                  <c:v>Dec</c:v>
                </c:pt>
              </c:strCache>
            </c:strRef>
          </c:cat>
          <c:val>
            <c:numRef>
              <c:f>Sheet3!$C$54:$C$65</c:f>
              <c:numCache>
                <c:formatCode>General</c:formatCode>
                <c:ptCount val="12"/>
                <c:pt idx="0">
                  <c:v>23.339160522831975</c:v>
                </c:pt>
                <c:pt idx="1">
                  <c:v>28.769502437949566</c:v>
                </c:pt>
                <c:pt idx="2">
                  <c:v>37.863328351230344</c:v>
                </c:pt>
                <c:pt idx="3">
                  <c:v>52.232616493694245</c:v>
                </c:pt>
                <c:pt idx="4">
                  <c:v>67.177009910907401</c:v>
                </c:pt>
                <c:pt idx="5">
                  <c:v>74.027844496138869</c:v>
                </c:pt>
                <c:pt idx="6">
                  <c:v>82.548897026562358</c:v>
                </c:pt>
                <c:pt idx="7">
                  <c:v>79.178668568133688</c:v>
                </c:pt>
                <c:pt idx="8">
                  <c:v>69.929429663820727</c:v>
                </c:pt>
                <c:pt idx="9">
                  <c:v>56.22544007044705</c:v>
                </c:pt>
                <c:pt idx="10">
                  <c:v>43.273446707115056</c:v>
                </c:pt>
                <c:pt idx="11">
                  <c:v>29.595781191106632</c:v>
                </c:pt>
              </c:numCache>
            </c:numRef>
          </c:val>
        </c:ser>
        <c:marker val="1"/>
        <c:axId val="165338496"/>
        <c:axId val="165344768"/>
      </c:lineChart>
      <c:dateAx>
        <c:axId val="165338496"/>
        <c:scaling>
          <c:orientation val="minMax"/>
        </c:scaling>
        <c:axPos val="b"/>
        <c:title>
          <c:tx>
            <c:rich>
              <a:bodyPr/>
              <a:lstStyle/>
              <a:p>
                <a:pPr>
                  <a:defRPr lang="en-US"/>
                </a:pPr>
                <a:r>
                  <a:rPr lang="en-US"/>
                  <a:t>Month</a:t>
                </a:r>
              </a:p>
            </c:rich>
          </c:tx>
          <c:layout>
            <c:manualLayout>
              <c:xMode val="edge"/>
              <c:yMode val="edge"/>
              <c:x val="0.49666338582677338"/>
              <c:y val="0.85462656709460005"/>
            </c:manualLayout>
          </c:layout>
        </c:title>
        <c:numFmt formatCode="#,##0_]" sourceLinked="1"/>
        <c:tickLblPos val="nextTo"/>
        <c:spPr>
          <a:ln>
            <a:solidFill>
              <a:sysClr val="windowText" lastClr="000000"/>
            </a:solidFill>
          </a:ln>
        </c:spPr>
        <c:txPr>
          <a:bodyPr/>
          <a:lstStyle/>
          <a:p>
            <a:pPr>
              <a:defRPr lang="en-US"/>
            </a:pPr>
            <a:endParaRPr lang="en-US"/>
          </a:p>
        </c:txPr>
        <c:crossAx val="165344768"/>
        <c:crosses val="autoZero"/>
        <c:lblOffset val="100"/>
        <c:baseTimeUnit val="days"/>
      </c:dateAx>
      <c:valAx>
        <c:axId val="165344768"/>
        <c:scaling>
          <c:orientation val="minMax"/>
          <c:max val="100"/>
        </c:scaling>
        <c:axPos val="l"/>
        <c:majorGridlines/>
        <c:title>
          <c:tx>
            <c:rich>
              <a:bodyPr/>
              <a:lstStyle/>
              <a:p>
                <a:pPr>
                  <a:defRPr lang="en-US"/>
                </a:pPr>
                <a:r>
                  <a:rPr lang="en-US"/>
                  <a:t>Temperature, °F</a:t>
                </a:r>
              </a:p>
            </c:rich>
          </c:tx>
          <c:layout>
            <c:manualLayout>
              <c:xMode val="edge"/>
              <c:yMode val="edge"/>
              <c:x val="2.7454250510352891E-2"/>
              <c:y val="0.23270266001850037"/>
            </c:manualLayout>
          </c:layout>
        </c:title>
        <c:numFmt formatCode="General" sourceLinked="1"/>
        <c:tickLblPos val="nextTo"/>
        <c:spPr>
          <a:ln>
            <a:solidFill>
              <a:schemeClr val="tx1"/>
            </a:solidFill>
          </a:ln>
        </c:spPr>
        <c:txPr>
          <a:bodyPr/>
          <a:lstStyle/>
          <a:p>
            <a:pPr>
              <a:defRPr lang="en-US"/>
            </a:pPr>
            <a:endParaRPr lang="en-US"/>
          </a:p>
        </c:txPr>
        <c:crossAx val="165338496"/>
        <c:crosses val="autoZero"/>
        <c:crossBetween val="between"/>
      </c:valAx>
      <c:spPr>
        <a:ln>
          <a:solidFill>
            <a:schemeClr val="bg1">
              <a:lumMod val="50000"/>
            </a:schemeClr>
          </a:solidFill>
        </a:ln>
      </c:spPr>
    </c:plotArea>
    <c:legend>
      <c:legendPos val="b"/>
      <c:layout>
        <c:manualLayout>
          <c:xMode val="edge"/>
          <c:yMode val="edge"/>
          <c:x val="0.18646525955090032"/>
          <c:y val="0.90388887635464465"/>
          <c:w val="0.7104028142315546"/>
          <c:h val="7.3188487542209094E-2"/>
        </c:manualLayout>
      </c:layout>
      <c:txPr>
        <a:bodyPr/>
        <a:lstStyle/>
        <a:p>
          <a:pPr>
            <a:defRPr lang="en-US"/>
          </a:pPr>
          <a:endParaRPr lang="en-US"/>
        </a:p>
      </c:txPr>
    </c:legend>
    <c:plotVisOnly val="1"/>
  </c:chart>
  <c:spPr>
    <a:noFill/>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0642854000791822"/>
          <c:y val="4.2462390371935534E-2"/>
          <c:w val="0.71287509536629456"/>
          <c:h val="0.51183269242509044"/>
        </c:manualLayout>
      </c:layout>
      <c:scatterChart>
        <c:scatterStyle val="lineMarker"/>
        <c:ser>
          <c:idx val="0"/>
          <c:order val="0"/>
          <c:tx>
            <c:strRef>
              <c:f>Cracking!$C$117</c:f>
              <c:strCache>
                <c:ptCount val="1"/>
                <c:pt idx="0">
                  <c:v>Cell 60: 5"; 6'×5'; UD; S</c:v>
                </c:pt>
              </c:strCache>
            </c:strRef>
          </c:tx>
          <c:marker>
            <c:spPr>
              <a:noFill/>
            </c:spPr>
          </c:marker>
          <c:xVal>
            <c:numRef>
              <c:f>Cracking!$E$3:$E$10</c:f>
              <c:numCache>
                <c:formatCode>General</c:formatCode>
                <c:ptCount val="8"/>
                <c:pt idx="0">
                  <c:v>0.68230819672131149</c:v>
                </c:pt>
                <c:pt idx="1">
                  <c:v>1.0109114754098358</c:v>
                </c:pt>
                <c:pt idx="2">
                  <c:v>1.4262295081967213</c:v>
                </c:pt>
                <c:pt idx="3">
                  <c:v>1.8620852459016421</c:v>
                </c:pt>
                <c:pt idx="4">
                  <c:v>2.3184786885245767</c:v>
                </c:pt>
                <c:pt idx="5">
                  <c:v>2.7201049180328631</c:v>
                </c:pt>
                <c:pt idx="6">
                  <c:v>3.0623999999999998</c:v>
                </c:pt>
                <c:pt idx="7">
                  <c:v>3.8177311475410596</c:v>
                </c:pt>
              </c:numCache>
            </c:numRef>
          </c:xVal>
          <c:yVal>
            <c:numRef>
              <c:f>Cracking!$R$3:$R$10</c:f>
              <c:numCache>
                <c:formatCode>General</c:formatCode>
                <c:ptCount val="8"/>
                <c:pt idx="0">
                  <c:v>0</c:v>
                </c:pt>
                <c:pt idx="1">
                  <c:v>0</c:v>
                </c:pt>
                <c:pt idx="2">
                  <c:v>0</c:v>
                </c:pt>
                <c:pt idx="3">
                  <c:v>0</c:v>
                </c:pt>
                <c:pt idx="4">
                  <c:v>0</c:v>
                </c:pt>
                <c:pt idx="5">
                  <c:v>0</c:v>
                </c:pt>
                <c:pt idx="6">
                  <c:v>0</c:v>
                </c:pt>
                <c:pt idx="7">
                  <c:v>0</c:v>
                </c:pt>
              </c:numCache>
            </c:numRef>
          </c:yVal>
        </c:ser>
        <c:axId val="165385728"/>
        <c:axId val="165387648"/>
      </c:scatterChart>
      <c:scatterChart>
        <c:scatterStyle val="lineMarker"/>
        <c:ser>
          <c:idx val="10"/>
          <c:order val="1"/>
          <c:tx>
            <c:strRef>
              <c:f>'Cell 60'!$AF$6</c:f>
              <c:strCache>
                <c:ptCount val="1"/>
                <c:pt idx="0">
                  <c:v>PCC fatigue-Constant Eac-Bonded</c:v>
                </c:pt>
              </c:strCache>
            </c:strRef>
          </c:tx>
          <c:marker>
            <c:spPr>
              <a:noFill/>
            </c:spPr>
          </c:marker>
          <c:xVal>
            <c:numRef>
              <c:f>'Cell 60'!$J$424:$J$477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60'!$Y$424:$Y$477</c:f>
              <c:numCache>
                <c:formatCode>0.00E+00</c:formatCode>
                <c:ptCount val="5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numCache>
            </c:numRef>
          </c:yVal>
        </c:ser>
        <c:ser>
          <c:idx val="11"/>
          <c:order val="2"/>
          <c:tx>
            <c:strRef>
              <c:f>'Cell 60'!$AF$5</c:f>
              <c:strCache>
                <c:ptCount val="1"/>
                <c:pt idx="0">
                  <c:v>PCC fatigue-Constant Eac-Unbonded</c:v>
                </c:pt>
              </c:strCache>
            </c:strRef>
          </c:tx>
          <c:marker>
            <c:spPr>
              <a:noFill/>
            </c:spPr>
          </c:marker>
          <c:xVal>
            <c:numRef>
              <c:f>'Cell 60'!$J$424:$J$477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60'!$AA$424:$AA$477</c:f>
              <c:numCache>
                <c:formatCode>0.00E+00</c:formatCode>
                <c:ptCount val="54"/>
                <c:pt idx="0">
                  <c:v>5171.1053148697911</c:v>
                </c:pt>
                <c:pt idx="1">
                  <c:v>9389.6385980530049</c:v>
                </c:pt>
                <c:pt idx="2">
                  <c:v>13472.090162423547</c:v>
                </c:pt>
                <c:pt idx="3">
                  <c:v>17690.623445606638</c:v>
                </c:pt>
                <c:pt idx="4">
                  <c:v>21909.156728789756</c:v>
                </c:pt>
                <c:pt idx="5">
                  <c:v>25719.444855535861</c:v>
                </c:pt>
                <c:pt idx="6">
                  <c:v>29937.978138718961</c:v>
                </c:pt>
                <c:pt idx="7">
                  <c:v>34020.429703089576</c:v>
                </c:pt>
                <c:pt idx="8">
                  <c:v>38238.962986272832</c:v>
                </c:pt>
                <c:pt idx="9">
                  <c:v>42321.414550643633</c:v>
                </c:pt>
                <c:pt idx="10">
                  <c:v>46539.947833827013</c:v>
                </c:pt>
                <c:pt idx="11">
                  <c:v>50758.481117009862</c:v>
                </c:pt>
                <c:pt idx="12">
                  <c:v>54840.932681380604</c:v>
                </c:pt>
                <c:pt idx="13">
                  <c:v>59059.465964562209</c:v>
                </c:pt>
                <c:pt idx="14">
                  <c:v>63141.917528934602</c:v>
                </c:pt>
                <c:pt idx="15">
                  <c:v>67360.450812117619</c:v>
                </c:pt>
                <c:pt idx="16">
                  <c:v>71578.984095300708</c:v>
                </c:pt>
                <c:pt idx="17">
                  <c:v>75389.272222046769</c:v>
                </c:pt>
                <c:pt idx="18">
                  <c:v>79607.805505229378</c:v>
                </c:pt>
                <c:pt idx="19">
                  <c:v>83690.257069600673</c:v>
                </c:pt>
                <c:pt idx="20">
                  <c:v>87908.790352783806</c:v>
                </c:pt>
                <c:pt idx="21">
                  <c:v>91991.241917154548</c:v>
                </c:pt>
                <c:pt idx="22">
                  <c:v>96209.775200337695</c:v>
                </c:pt>
                <c:pt idx="23">
                  <c:v>100428.30848352084</c:v>
                </c:pt>
                <c:pt idx="24">
                  <c:v>104510.76004789157</c:v>
                </c:pt>
                <c:pt idx="25">
                  <c:v>108729.29333107102</c:v>
                </c:pt>
                <c:pt idx="26">
                  <c:v>112811.74489544539</c:v>
                </c:pt>
                <c:pt idx="27">
                  <c:v>117030.27817862862</c:v>
                </c:pt>
                <c:pt idx="28">
                  <c:v>121248.81146181175</c:v>
                </c:pt>
                <c:pt idx="29">
                  <c:v>125059.09958855779</c:v>
                </c:pt>
                <c:pt idx="30">
                  <c:v>129277.63287174091</c:v>
                </c:pt>
                <c:pt idx="31">
                  <c:v>133360.08443610539</c:v>
                </c:pt>
                <c:pt idx="32">
                  <c:v>137578.61771929482</c:v>
                </c:pt>
                <c:pt idx="33">
                  <c:v>141661.06928366557</c:v>
                </c:pt>
                <c:pt idx="34">
                  <c:v>145879.60256684868</c:v>
                </c:pt>
                <c:pt idx="35">
                  <c:v>150098.13585003177</c:v>
                </c:pt>
                <c:pt idx="36">
                  <c:v>154180.58741440249</c:v>
                </c:pt>
                <c:pt idx="37">
                  <c:v>158399.12069758566</c:v>
                </c:pt>
                <c:pt idx="38">
                  <c:v>162481.57226195681</c:v>
                </c:pt>
                <c:pt idx="39">
                  <c:v>166700.10554513981</c:v>
                </c:pt>
                <c:pt idx="40">
                  <c:v>170918.63882832284</c:v>
                </c:pt>
                <c:pt idx="41">
                  <c:v>174865.00867388112</c:v>
                </c:pt>
                <c:pt idx="42">
                  <c:v>179083.54195706412</c:v>
                </c:pt>
                <c:pt idx="43">
                  <c:v>183165.99352143501</c:v>
                </c:pt>
                <c:pt idx="44">
                  <c:v>187384.52680461804</c:v>
                </c:pt>
                <c:pt idx="45">
                  <c:v>191466.9783689891</c:v>
                </c:pt>
                <c:pt idx="46">
                  <c:v>195685.51165217068</c:v>
                </c:pt>
                <c:pt idx="47">
                  <c:v>199904.04493535511</c:v>
                </c:pt>
                <c:pt idx="48">
                  <c:v>203986.49649972568</c:v>
                </c:pt>
                <c:pt idx="49">
                  <c:v>208205.02978290868</c:v>
                </c:pt>
                <c:pt idx="50">
                  <c:v>212287.48134727968</c:v>
                </c:pt>
                <c:pt idx="51">
                  <c:v>216506.01463046286</c:v>
                </c:pt>
                <c:pt idx="52">
                  <c:v>220724.54791364601</c:v>
                </c:pt>
                <c:pt idx="53">
                  <c:v>224534.83604039208</c:v>
                </c:pt>
              </c:numCache>
            </c:numRef>
          </c:yVal>
        </c:ser>
        <c:ser>
          <c:idx val="12"/>
          <c:order val="3"/>
          <c:tx>
            <c:strRef>
              <c:f>'Cell 60'!$AF$13</c:f>
              <c:strCache>
                <c:ptCount val="1"/>
                <c:pt idx="0">
                  <c:v>PCC fatigue-Temperature-dependent Eac-Bonded</c:v>
                </c:pt>
              </c:strCache>
            </c:strRef>
          </c:tx>
          <c:xVal>
            <c:numRef>
              <c:f>'Cell 60'!$J$424:$J$477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60'!$AE$424:$AE$477</c:f>
              <c:numCache>
                <c:formatCode>0.00E+00</c:formatCode>
                <c:ptCount val="54"/>
                <c:pt idx="0">
                  <c:v>0</c:v>
                </c:pt>
                <c:pt idx="1">
                  <c:v>0</c:v>
                </c:pt>
                <c:pt idx="2">
                  <c:v>0</c:v>
                </c:pt>
                <c:pt idx="3">
                  <c:v>0</c:v>
                </c:pt>
                <c:pt idx="4">
                  <c:v>0</c:v>
                </c:pt>
                <c:pt idx="5">
                  <c:v>0</c:v>
                </c:pt>
                <c:pt idx="6">
                  <c:v>0</c:v>
                </c:pt>
                <c:pt idx="7">
                  <c:v>0</c:v>
                </c:pt>
                <c:pt idx="8">
                  <c:v>0.58852504528233829</c:v>
                </c:pt>
                <c:pt idx="9">
                  <c:v>9.1351351150427327</c:v>
                </c:pt>
                <c:pt idx="10">
                  <c:v>12.534504492863054</c:v>
                </c:pt>
                <c:pt idx="11">
                  <c:v>12.596984661568879</c:v>
                </c:pt>
                <c:pt idx="12">
                  <c:v>12.596984661568879</c:v>
                </c:pt>
                <c:pt idx="13">
                  <c:v>12.596984661568879</c:v>
                </c:pt>
                <c:pt idx="14">
                  <c:v>12.596984661568879</c:v>
                </c:pt>
                <c:pt idx="15">
                  <c:v>12.596984661568879</c:v>
                </c:pt>
                <c:pt idx="16">
                  <c:v>12.596984661568879</c:v>
                </c:pt>
                <c:pt idx="17">
                  <c:v>12.596984661568879</c:v>
                </c:pt>
                <c:pt idx="18">
                  <c:v>12.596984661568879</c:v>
                </c:pt>
                <c:pt idx="19">
                  <c:v>12.596984661568879</c:v>
                </c:pt>
                <c:pt idx="20">
                  <c:v>13.185509706851256</c:v>
                </c:pt>
                <c:pt idx="21">
                  <c:v>21.732119776611519</c:v>
                </c:pt>
                <c:pt idx="22">
                  <c:v>25.13148915443189</c:v>
                </c:pt>
                <c:pt idx="23">
                  <c:v>25.193969323137704</c:v>
                </c:pt>
                <c:pt idx="24">
                  <c:v>25.193969323137704</c:v>
                </c:pt>
                <c:pt idx="25">
                  <c:v>25.193969323137704</c:v>
                </c:pt>
                <c:pt idx="26">
                  <c:v>25.193969323137704</c:v>
                </c:pt>
                <c:pt idx="27">
                  <c:v>25.193969323137704</c:v>
                </c:pt>
                <c:pt idx="28">
                  <c:v>25.193969323137704</c:v>
                </c:pt>
                <c:pt idx="29">
                  <c:v>25.193969323137704</c:v>
                </c:pt>
                <c:pt idx="30">
                  <c:v>25.193969323137704</c:v>
                </c:pt>
                <c:pt idx="31">
                  <c:v>25.193969323137704</c:v>
                </c:pt>
                <c:pt idx="32">
                  <c:v>25.782494368420029</c:v>
                </c:pt>
                <c:pt idx="33">
                  <c:v>34.329104438180352</c:v>
                </c:pt>
                <c:pt idx="34">
                  <c:v>37.72847381600225</c:v>
                </c:pt>
                <c:pt idx="35">
                  <c:v>37.790953984706562</c:v>
                </c:pt>
                <c:pt idx="36">
                  <c:v>37.790953984706562</c:v>
                </c:pt>
                <c:pt idx="37">
                  <c:v>37.790953984706562</c:v>
                </c:pt>
                <c:pt idx="38">
                  <c:v>37.790953984706562</c:v>
                </c:pt>
                <c:pt idx="39">
                  <c:v>37.790953984706562</c:v>
                </c:pt>
                <c:pt idx="40">
                  <c:v>37.790953984706562</c:v>
                </c:pt>
                <c:pt idx="41">
                  <c:v>37.790953984706562</c:v>
                </c:pt>
                <c:pt idx="42">
                  <c:v>37.790953984706562</c:v>
                </c:pt>
                <c:pt idx="43">
                  <c:v>37.790953984706562</c:v>
                </c:pt>
                <c:pt idx="44">
                  <c:v>38.379479029988893</c:v>
                </c:pt>
                <c:pt idx="45">
                  <c:v>46.926089099748744</c:v>
                </c:pt>
                <c:pt idx="46">
                  <c:v>50.325458477569654</c:v>
                </c:pt>
                <c:pt idx="47">
                  <c:v>50.387938646275479</c:v>
                </c:pt>
                <c:pt idx="48">
                  <c:v>50.387938646275479</c:v>
                </c:pt>
                <c:pt idx="49">
                  <c:v>50.387938646275479</c:v>
                </c:pt>
                <c:pt idx="50">
                  <c:v>50.387938646275479</c:v>
                </c:pt>
                <c:pt idx="51">
                  <c:v>50.387938646275479</c:v>
                </c:pt>
                <c:pt idx="52">
                  <c:v>50.387938646275479</c:v>
                </c:pt>
                <c:pt idx="53">
                  <c:v>50.387938646275479</c:v>
                </c:pt>
              </c:numCache>
            </c:numRef>
          </c:yVal>
        </c:ser>
        <c:ser>
          <c:idx val="13"/>
          <c:order val="4"/>
          <c:tx>
            <c:strRef>
              <c:f>'Cell 60'!$AF$12</c:f>
              <c:strCache>
                <c:ptCount val="1"/>
                <c:pt idx="0">
                  <c:v>PCC fatigue-Temperature-dependent Eac-Unbonded</c:v>
                </c:pt>
              </c:strCache>
            </c:strRef>
          </c:tx>
          <c:xVal>
            <c:numRef>
              <c:f>'Cell 60'!$J$424:$J$477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60'!$AG$424:$AG$477</c:f>
              <c:numCache>
                <c:formatCode>0.00E+00</c:formatCode>
                <c:ptCount val="54"/>
                <c:pt idx="0">
                  <c:v>914217.67568918236</c:v>
                </c:pt>
                <c:pt idx="1">
                  <c:v>928192.98712787521</c:v>
                </c:pt>
                <c:pt idx="2">
                  <c:v>928534.78596066637</c:v>
                </c:pt>
                <c:pt idx="3">
                  <c:v>928593.34179527743</c:v>
                </c:pt>
                <c:pt idx="4">
                  <c:v>928864.28655515087</c:v>
                </c:pt>
                <c:pt idx="5">
                  <c:v>931789.04609220242</c:v>
                </c:pt>
                <c:pt idx="6">
                  <c:v>1148100.7941291982</c:v>
                </c:pt>
                <c:pt idx="7">
                  <c:v>20514795.586212382</c:v>
                </c:pt>
                <c:pt idx="8">
                  <c:v>140114405.58049217</c:v>
                </c:pt>
                <c:pt idx="9">
                  <c:v>647344373.97401667</c:v>
                </c:pt>
                <c:pt idx="10">
                  <c:v>962632607.86848736</c:v>
                </c:pt>
                <c:pt idx="11">
                  <c:v>1007747871.0174202</c:v>
                </c:pt>
                <c:pt idx="12">
                  <c:v>1008469621.8140159</c:v>
                </c:pt>
                <c:pt idx="13">
                  <c:v>1008483597.1254553</c:v>
                </c:pt>
                <c:pt idx="14">
                  <c:v>1008483938.9242883</c:v>
                </c:pt>
                <c:pt idx="15">
                  <c:v>1008483997.480123</c:v>
                </c:pt>
                <c:pt idx="16">
                  <c:v>1008484268.4248829</c:v>
                </c:pt>
                <c:pt idx="17">
                  <c:v>1008487193.18442</c:v>
                </c:pt>
                <c:pt idx="18">
                  <c:v>1008703504.9324489</c:v>
                </c:pt>
                <c:pt idx="19">
                  <c:v>1028070199.72454</c:v>
                </c:pt>
                <c:pt idx="20">
                  <c:v>1147669809.7188206</c:v>
                </c:pt>
                <c:pt idx="21">
                  <c:v>1654899778.11234</c:v>
                </c:pt>
                <c:pt idx="22">
                  <c:v>1970188012.0068169</c:v>
                </c:pt>
                <c:pt idx="23">
                  <c:v>2015303275.1557469</c:v>
                </c:pt>
                <c:pt idx="24">
                  <c:v>2016025025.9523451</c:v>
                </c:pt>
                <c:pt idx="25">
                  <c:v>2016039001.2637825</c:v>
                </c:pt>
                <c:pt idx="26">
                  <c:v>2016039343.0626161</c:v>
                </c:pt>
                <c:pt idx="27">
                  <c:v>2016039401.6184499</c:v>
                </c:pt>
                <c:pt idx="28">
                  <c:v>2016039672.5632098</c:v>
                </c:pt>
                <c:pt idx="29">
                  <c:v>2016042597.3227468</c:v>
                </c:pt>
                <c:pt idx="30">
                  <c:v>2016258909.0707841</c:v>
                </c:pt>
                <c:pt idx="31">
                  <c:v>2035625603.8628666</c:v>
                </c:pt>
                <c:pt idx="32">
                  <c:v>2155225213.8572001</c:v>
                </c:pt>
                <c:pt idx="33">
                  <c:v>2662455182.2506671</c:v>
                </c:pt>
                <c:pt idx="34">
                  <c:v>2977743416.1451449</c:v>
                </c:pt>
                <c:pt idx="35">
                  <c:v>3022858679.2940741</c:v>
                </c:pt>
                <c:pt idx="36">
                  <c:v>3023580430.0906706</c:v>
                </c:pt>
                <c:pt idx="37">
                  <c:v>3023594405.4021091</c:v>
                </c:pt>
                <c:pt idx="38">
                  <c:v>3023594747.2009373</c:v>
                </c:pt>
                <c:pt idx="39">
                  <c:v>3023594805.7567782</c:v>
                </c:pt>
                <c:pt idx="40">
                  <c:v>3023595076.7015367</c:v>
                </c:pt>
                <c:pt idx="41">
                  <c:v>3023598105.9167747</c:v>
                </c:pt>
                <c:pt idx="42">
                  <c:v>3023814417.6648092</c:v>
                </c:pt>
                <c:pt idx="43">
                  <c:v>3043181112.4569001</c:v>
                </c:pt>
                <c:pt idx="44">
                  <c:v>3162780722.4511747</c:v>
                </c:pt>
                <c:pt idx="45">
                  <c:v>3670010690.8447022</c:v>
                </c:pt>
                <c:pt idx="46">
                  <c:v>3985298924.7391691</c:v>
                </c:pt>
                <c:pt idx="47">
                  <c:v>4030414187.8880992</c:v>
                </c:pt>
                <c:pt idx="48">
                  <c:v>4031135938.6846948</c:v>
                </c:pt>
                <c:pt idx="49">
                  <c:v>4031149913.9961352</c:v>
                </c:pt>
                <c:pt idx="50">
                  <c:v>4031150255.7949672</c:v>
                </c:pt>
                <c:pt idx="51">
                  <c:v>4031150314.3508658</c:v>
                </c:pt>
                <c:pt idx="52">
                  <c:v>4031150585.2955627</c:v>
                </c:pt>
                <c:pt idx="53">
                  <c:v>4031153510.0551047</c:v>
                </c:pt>
              </c:numCache>
            </c:numRef>
          </c:yVal>
        </c:ser>
        <c:axId val="165412224"/>
        <c:axId val="165410304"/>
      </c:scatterChart>
      <c:valAx>
        <c:axId val="165385728"/>
        <c:scaling>
          <c:orientation val="minMax"/>
          <c:max val="4"/>
          <c:min val="0"/>
        </c:scaling>
        <c:axPos val="b"/>
        <c:title>
          <c:tx>
            <c:rich>
              <a:bodyPr/>
              <a:lstStyle/>
              <a:p>
                <a:pPr>
                  <a:defRPr/>
                </a:pPr>
                <a:r>
                  <a:rPr lang="en-US"/>
                  <a:t>ESALs, million</a:t>
                </a:r>
              </a:p>
            </c:rich>
          </c:tx>
          <c:layout>
            <c:manualLayout>
              <c:xMode val="edge"/>
              <c:yMode val="edge"/>
              <c:x val="0.37891171424801595"/>
              <c:y val="0.64184655271750868"/>
            </c:manualLayout>
          </c:layout>
          <c:spPr>
            <a:noFill/>
            <a:ln w="25400">
              <a:noFill/>
            </a:ln>
          </c:spPr>
        </c:title>
        <c:numFmt formatCode="General" sourceLinked="1"/>
        <c:majorTickMark val="none"/>
        <c:tickLblPos val="nextTo"/>
        <c:txPr>
          <a:bodyPr rot="0" vert="horz"/>
          <a:lstStyle/>
          <a:p>
            <a:pPr>
              <a:defRPr/>
            </a:pPr>
            <a:endParaRPr lang="en-US"/>
          </a:p>
        </c:txPr>
        <c:crossAx val="165387648"/>
        <c:crosses val="autoZero"/>
        <c:crossBetween val="midCat"/>
        <c:majorUnit val="1"/>
      </c:valAx>
      <c:valAx>
        <c:axId val="165387648"/>
        <c:scaling>
          <c:orientation val="minMax"/>
          <c:max val="10"/>
        </c:scaling>
        <c:axPos val="l"/>
        <c:majorGridlines/>
        <c:title>
          <c:tx>
            <c:rich>
              <a:bodyPr/>
              <a:lstStyle/>
              <a:p>
                <a:pPr>
                  <a:defRPr/>
                </a:pPr>
                <a:r>
                  <a:rPr lang="en-US"/>
                  <a:t>Percent slabs cracked, % </a:t>
                </a:r>
              </a:p>
            </c:rich>
          </c:tx>
          <c:layout>
            <c:manualLayout>
              <c:xMode val="edge"/>
              <c:yMode val="edge"/>
              <c:x val="9.9900243096919267E-3"/>
              <c:y val="4.4181627296587922E-2"/>
            </c:manualLayout>
          </c:layout>
          <c:spPr>
            <a:noFill/>
            <a:ln w="25400">
              <a:noFill/>
            </a:ln>
          </c:spPr>
        </c:title>
        <c:numFmt formatCode="General" sourceLinked="1"/>
        <c:majorTickMark val="none"/>
        <c:tickLblPos val="nextTo"/>
        <c:crossAx val="165385728"/>
        <c:crosses val="autoZero"/>
        <c:crossBetween val="midCat"/>
      </c:valAx>
      <c:valAx>
        <c:axId val="165410304"/>
        <c:scaling>
          <c:orientation val="minMax"/>
          <c:max val="7000000000"/>
        </c:scaling>
        <c:axPos val="r"/>
        <c:title>
          <c:tx>
            <c:rich>
              <a:bodyPr rot="5400000" vert="horz"/>
              <a:lstStyle/>
              <a:p>
                <a:pPr>
                  <a:defRPr/>
                </a:pPr>
                <a:r>
                  <a:rPr lang="en-US"/>
                  <a:t>Fatigue</a:t>
                </a:r>
              </a:p>
            </c:rich>
          </c:tx>
          <c:layout>
            <c:manualLayout>
              <c:xMode val="edge"/>
              <c:yMode val="edge"/>
              <c:x val="0.9567154654114306"/>
              <c:y val="0.24386406641030714"/>
            </c:manualLayout>
          </c:layout>
        </c:title>
        <c:numFmt formatCode="0.0E+00" sourceLinked="0"/>
        <c:majorTickMark val="in"/>
        <c:tickLblPos val="nextTo"/>
        <c:crossAx val="165412224"/>
        <c:crosses val="max"/>
        <c:crossBetween val="midCat"/>
        <c:majorUnit val="1000000000"/>
      </c:valAx>
      <c:valAx>
        <c:axId val="165412224"/>
        <c:scaling>
          <c:orientation val="minMax"/>
        </c:scaling>
        <c:delete val="1"/>
        <c:axPos val="b"/>
        <c:numFmt formatCode="General" sourceLinked="1"/>
        <c:tickLblPos val="none"/>
        <c:crossAx val="165410304"/>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1788638152074573E-2"/>
          <c:y val="0.70883744531933512"/>
          <c:w val="0.89017283950617365"/>
          <c:h val="0.26976972878390199"/>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9.7233386623635981E-2"/>
          <c:y val="7.4982599542302533E-2"/>
          <c:w val="0.72475807696715044"/>
          <c:h val="0.52589672358370965"/>
        </c:manualLayout>
      </c:layout>
      <c:scatterChart>
        <c:scatterStyle val="lineMarker"/>
        <c:ser>
          <c:idx val="0"/>
          <c:order val="0"/>
          <c:tx>
            <c:strRef>
              <c:f>Cracking!$C$117</c:f>
              <c:strCache>
                <c:ptCount val="1"/>
                <c:pt idx="0">
                  <c:v>Cell 60: 5"; 6'×5'; UD; S</c:v>
                </c:pt>
              </c:strCache>
            </c:strRef>
          </c:tx>
          <c:marker>
            <c:spPr>
              <a:noFill/>
            </c:spPr>
          </c:marker>
          <c:xVal>
            <c:numRef>
              <c:f>Cracking!$E$3:$E$10</c:f>
              <c:numCache>
                <c:formatCode>General</c:formatCode>
                <c:ptCount val="8"/>
                <c:pt idx="0">
                  <c:v>0.68230819672131149</c:v>
                </c:pt>
                <c:pt idx="1">
                  <c:v>1.0109114754098358</c:v>
                </c:pt>
                <c:pt idx="2">
                  <c:v>1.4262295081967213</c:v>
                </c:pt>
                <c:pt idx="3">
                  <c:v>1.8620852459016421</c:v>
                </c:pt>
                <c:pt idx="4">
                  <c:v>2.3184786885245767</c:v>
                </c:pt>
                <c:pt idx="5">
                  <c:v>2.720104918032868</c:v>
                </c:pt>
                <c:pt idx="6">
                  <c:v>3.0623999999999998</c:v>
                </c:pt>
                <c:pt idx="7">
                  <c:v>3.8177311475410645</c:v>
                </c:pt>
              </c:numCache>
            </c:numRef>
          </c:xVal>
          <c:yVal>
            <c:numRef>
              <c:f>Cracking!$R$3:$R$10</c:f>
              <c:numCache>
                <c:formatCode>General</c:formatCode>
                <c:ptCount val="8"/>
                <c:pt idx="0">
                  <c:v>0</c:v>
                </c:pt>
                <c:pt idx="1">
                  <c:v>0</c:v>
                </c:pt>
                <c:pt idx="2">
                  <c:v>0</c:v>
                </c:pt>
                <c:pt idx="3">
                  <c:v>0</c:v>
                </c:pt>
                <c:pt idx="4">
                  <c:v>0</c:v>
                </c:pt>
                <c:pt idx="5">
                  <c:v>0</c:v>
                </c:pt>
                <c:pt idx="6">
                  <c:v>0</c:v>
                </c:pt>
                <c:pt idx="7">
                  <c:v>0</c:v>
                </c:pt>
              </c:numCache>
            </c:numRef>
          </c:yVal>
        </c:ser>
        <c:axId val="165444608"/>
        <c:axId val="165463168"/>
      </c:scatterChart>
      <c:scatterChart>
        <c:scatterStyle val="lineMarker"/>
        <c:ser>
          <c:idx val="10"/>
          <c:order val="1"/>
          <c:tx>
            <c:strRef>
              <c:f>'Cell 60'!$AF$9</c:f>
              <c:strCache>
                <c:ptCount val="1"/>
                <c:pt idx="0">
                  <c:v>HMA fatigue-Constant Eac-Bonded</c:v>
                </c:pt>
              </c:strCache>
            </c:strRef>
          </c:tx>
          <c:marker>
            <c:spPr>
              <a:noFill/>
            </c:spPr>
          </c:marker>
          <c:xVal>
            <c:numRef>
              <c:f>'Cell 60'!$J$424:$J$477</c:f>
              <c:numCache>
                <c:formatCode>General</c:formatCode>
                <c:ptCount val="54"/>
                <c:pt idx="0">
                  <c:v>8.6714754098361033E-2</c:v>
                </c:pt>
                <c:pt idx="1">
                  <c:v>0.15745573770491791</c:v>
                </c:pt>
                <c:pt idx="2">
                  <c:v>0.22591475409836567</c:v>
                </c:pt>
                <c:pt idx="3">
                  <c:v>0.29665573770491782</c:v>
                </c:pt>
                <c:pt idx="4">
                  <c:v>0.36739672131148943</c:v>
                </c:pt>
                <c:pt idx="5">
                  <c:v>0.43129180327868882</c:v>
                </c:pt>
                <c:pt idx="6">
                  <c:v>0.50203278688521746</c:v>
                </c:pt>
                <c:pt idx="7">
                  <c:v>0.57049180327871485</c:v>
                </c:pt>
                <c:pt idx="8">
                  <c:v>0.64123278688523</c:v>
                </c:pt>
                <c:pt idx="9">
                  <c:v>0.70969180327872827</c:v>
                </c:pt>
                <c:pt idx="10">
                  <c:v>0.78043278688521356</c:v>
                </c:pt>
                <c:pt idx="11">
                  <c:v>0.85117377049180365</c:v>
                </c:pt>
                <c:pt idx="12">
                  <c:v>0.9196327868852282</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2.097127868852612</c:v>
                </c:pt>
                <c:pt idx="30">
                  <c:v>2.1678688524590202</c:v>
                </c:pt>
                <c:pt idx="31">
                  <c:v>2.2363278688525829</c:v>
                </c:pt>
                <c:pt idx="32">
                  <c:v>2.3070688524590182</c:v>
                </c:pt>
                <c:pt idx="33">
                  <c:v>2.3755278688525454</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2.9323278688525423</c:v>
                </c:pt>
                <c:pt idx="42">
                  <c:v>3.0030688524590152</c:v>
                </c:pt>
                <c:pt idx="43">
                  <c:v>3.0715278688525807</c:v>
                </c:pt>
                <c:pt idx="44">
                  <c:v>3.1422688524590154</c:v>
                </c:pt>
                <c:pt idx="45">
                  <c:v>3.2107278688526093</c:v>
                </c:pt>
                <c:pt idx="46">
                  <c:v>3.2814688524590152</c:v>
                </c:pt>
                <c:pt idx="47">
                  <c:v>3.3522098360654899</c:v>
                </c:pt>
                <c:pt idx="48">
                  <c:v>3.4206688524590154</c:v>
                </c:pt>
                <c:pt idx="49">
                  <c:v>3.4914098360655728</c:v>
                </c:pt>
                <c:pt idx="50">
                  <c:v>3.5598688524590147</c:v>
                </c:pt>
                <c:pt idx="51">
                  <c:v>3.630609836065573</c:v>
                </c:pt>
                <c:pt idx="52">
                  <c:v>3.7013508196721312</c:v>
                </c:pt>
                <c:pt idx="53">
                  <c:v>3.7652459016393443</c:v>
                </c:pt>
              </c:numCache>
            </c:numRef>
          </c:xVal>
          <c:yVal>
            <c:numRef>
              <c:f>'Cell 60'!$Z$424:$Z$477</c:f>
              <c:numCache>
                <c:formatCode>0.00E+00</c:formatCode>
                <c:ptCount val="54"/>
                <c:pt idx="0">
                  <c:v>2.0065229625025292E-2</c:v>
                </c:pt>
                <c:pt idx="1">
                  <c:v>3.6434232740177291E-2</c:v>
                </c:pt>
                <c:pt idx="2">
                  <c:v>5.2275203496774267E-2</c:v>
                </c:pt>
                <c:pt idx="3">
                  <c:v>6.8644206611925787E-2</c:v>
                </c:pt>
                <c:pt idx="4">
                  <c:v>8.5013209727077446E-2</c:v>
                </c:pt>
                <c:pt idx="5">
                  <c:v>9.9798115766570744E-2</c:v>
                </c:pt>
                <c:pt idx="6">
                  <c:v>0.11616711888172059</c:v>
                </c:pt>
                <c:pt idx="7">
                  <c:v>0.132008089638319</c:v>
                </c:pt>
                <c:pt idx="8">
                  <c:v>0.14837709275347041</c:v>
                </c:pt>
                <c:pt idx="9">
                  <c:v>0.16421806351007395</c:v>
                </c:pt>
                <c:pt idx="10">
                  <c:v>0.18058706662522447</c:v>
                </c:pt>
                <c:pt idx="11">
                  <c:v>0.19695606974037191</c:v>
                </c:pt>
                <c:pt idx="12">
                  <c:v>0.21279704049697887</c:v>
                </c:pt>
                <c:pt idx="13">
                  <c:v>0.22916604361212606</c:v>
                </c:pt>
                <c:pt idx="14">
                  <c:v>0.24500701436871988</c:v>
                </c:pt>
                <c:pt idx="15">
                  <c:v>0.26137601748388023</c:v>
                </c:pt>
                <c:pt idx="16">
                  <c:v>0.27774502059902273</c:v>
                </c:pt>
                <c:pt idx="17">
                  <c:v>0.29252992663851468</c:v>
                </c:pt>
                <c:pt idx="18">
                  <c:v>0.30889892975368205</c:v>
                </c:pt>
                <c:pt idx="19">
                  <c:v>0.32473990051026452</c:v>
                </c:pt>
                <c:pt idx="20">
                  <c:v>0.34110890362542512</c:v>
                </c:pt>
                <c:pt idx="21">
                  <c:v>0.35694987438202547</c:v>
                </c:pt>
                <c:pt idx="22">
                  <c:v>0.37331887749718329</c:v>
                </c:pt>
                <c:pt idx="23">
                  <c:v>0.38968788061232673</c:v>
                </c:pt>
                <c:pt idx="24">
                  <c:v>0.40552885136892702</c:v>
                </c:pt>
                <c:pt idx="25">
                  <c:v>0.42189785448406747</c:v>
                </c:pt>
                <c:pt idx="26">
                  <c:v>0.43773882524067825</c:v>
                </c:pt>
                <c:pt idx="27">
                  <c:v>0.45410782835581731</c:v>
                </c:pt>
                <c:pt idx="28">
                  <c:v>0.47047683147097874</c:v>
                </c:pt>
                <c:pt idx="29">
                  <c:v>0.48526173751046048</c:v>
                </c:pt>
                <c:pt idx="30">
                  <c:v>0.50163074062561208</c:v>
                </c:pt>
                <c:pt idx="31">
                  <c:v>0.51747171138220949</c:v>
                </c:pt>
                <c:pt idx="32">
                  <c:v>0.53384071449736181</c:v>
                </c:pt>
                <c:pt idx="33">
                  <c:v>0.54968168525396</c:v>
                </c:pt>
                <c:pt idx="34">
                  <c:v>0.56605068836911165</c:v>
                </c:pt>
                <c:pt idx="35">
                  <c:v>0.58241969148424644</c:v>
                </c:pt>
                <c:pt idx="36">
                  <c:v>0.59826066224086139</c:v>
                </c:pt>
                <c:pt idx="37">
                  <c:v>0.61462966535603258</c:v>
                </c:pt>
                <c:pt idx="38">
                  <c:v>0.63047063611262744</c:v>
                </c:pt>
                <c:pt idx="39">
                  <c:v>0.64683963922778476</c:v>
                </c:pt>
                <c:pt idx="40">
                  <c:v>0.66320864234291665</c:v>
                </c:pt>
                <c:pt idx="41">
                  <c:v>0.67852158074095947</c:v>
                </c:pt>
                <c:pt idx="42">
                  <c:v>0.69489058385611069</c:v>
                </c:pt>
                <c:pt idx="43">
                  <c:v>0.71073155461270965</c:v>
                </c:pt>
                <c:pt idx="44">
                  <c:v>0.72710055772786042</c:v>
                </c:pt>
                <c:pt idx="45">
                  <c:v>0.74294152848448569</c:v>
                </c:pt>
                <c:pt idx="46">
                  <c:v>0.75931053159961015</c:v>
                </c:pt>
                <c:pt idx="47">
                  <c:v>0.77567953471479012</c:v>
                </c:pt>
                <c:pt idx="48">
                  <c:v>0.79152050547135056</c:v>
                </c:pt>
                <c:pt idx="49">
                  <c:v>0.80788950858651165</c:v>
                </c:pt>
                <c:pt idx="50">
                  <c:v>0.82373047934312982</c:v>
                </c:pt>
                <c:pt idx="51">
                  <c:v>0.84009948245828969</c:v>
                </c:pt>
                <c:pt idx="52">
                  <c:v>0.85646848557341304</c:v>
                </c:pt>
                <c:pt idx="53">
                  <c:v>0.87125339161290449</c:v>
                </c:pt>
              </c:numCache>
            </c:numRef>
          </c:yVal>
        </c:ser>
        <c:ser>
          <c:idx val="11"/>
          <c:order val="2"/>
          <c:tx>
            <c:strRef>
              <c:f>'Cell 60'!$AF$8</c:f>
              <c:strCache>
                <c:ptCount val="1"/>
                <c:pt idx="0">
                  <c:v>HMA fatigue-Constant Eac-Unbonded</c:v>
                </c:pt>
              </c:strCache>
            </c:strRef>
          </c:tx>
          <c:marker>
            <c:spPr>
              <a:noFill/>
            </c:spPr>
          </c:marker>
          <c:xVal>
            <c:numRef>
              <c:f>'Cell 60'!$J$424:$J$477</c:f>
              <c:numCache>
                <c:formatCode>General</c:formatCode>
                <c:ptCount val="54"/>
                <c:pt idx="0">
                  <c:v>8.6714754098361033E-2</c:v>
                </c:pt>
                <c:pt idx="1">
                  <c:v>0.15745573770491791</c:v>
                </c:pt>
                <c:pt idx="2">
                  <c:v>0.22591475409836567</c:v>
                </c:pt>
                <c:pt idx="3">
                  <c:v>0.29665573770491782</c:v>
                </c:pt>
                <c:pt idx="4">
                  <c:v>0.36739672131148943</c:v>
                </c:pt>
                <c:pt idx="5">
                  <c:v>0.43129180327868882</c:v>
                </c:pt>
                <c:pt idx="6">
                  <c:v>0.50203278688521746</c:v>
                </c:pt>
                <c:pt idx="7">
                  <c:v>0.57049180327871485</c:v>
                </c:pt>
                <c:pt idx="8">
                  <c:v>0.64123278688523</c:v>
                </c:pt>
                <c:pt idx="9">
                  <c:v>0.70969180327872827</c:v>
                </c:pt>
                <c:pt idx="10">
                  <c:v>0.78043278688521356</c:v>
                </c:pt>
                <c:pt idx="11">
                  <c:v>0.85117377049180365</c:v>
                </c:pt>
                <c:pt idx="12">
                  <c:v>0.9196327868852282</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2.097127868852612</c:v>
                </c:pt>
                <c:pt idx="30">
                  <c:v>2.1678688524590202</c:v>
                </c:pt>
                <c:pt idx="31">
                  <c:v>2.2363278688525829</c:v>
                </c:pt>
                <c:pt idx="32">
                  <c:v>2.3070688524590182</c:v>
                </c:pt>
                <c:pt idx="33">
                  <c:v>2.3755278688525454</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2.9323278688525423</c:v>
                </c:pt>
                <c:pt idx="42">
                  <c:v>3.0030688524590152</c:v>
                </c:pt>
                <c:pt idx="43">
                  <c:v>3.0715278688525807</c:v>
                </c:pt>
                <c:pt idx="44">
                  <c:v>3.1422688524590154</c:v>
                </c:pt>
                <c:pt idx="45">
                  <c:v>3.2107278688526093</c:v>
                </c:pt>
                <c:pt idx="46">
                  <c:v>3.2814688524590152</c:v>
                </c:pt>
                <c:pt idx="47">
                  <c:v>3.3522098360654899</c:v>
                </c:pt>
                <c:pt idx="48">
                  <c:v>3.4206688524590154</c:v>
                </c:pt>
                <c:pt idx="49">
                  <c:v>3.4914098360655728</c:v>
                </c:pt>
                <c:pt idx="50">
                  <c:v>3.5598688524590147</c:v>
                </c:pt>
                <c:pt idx="51">
                  <c:v>3.630609836065573</c:v>
                </c:pt>
                <c:pt idx="52">
                  <c:v>3.7013508196721312</c:v>
                </c:pt>
                <c:pt idx="53">
                  <c:v>3.7652459016393443</c:v>
                </c:pt>
              </c:numCache>
            </c:numRef>
          </c:xVal>
          <c:yVal>
            <c:numRef>
              <c:f>'Cell 60'!$AB$424:$AB$477</c:f>
              <c:numCache>
                <c:formatCode>0.00E+00</c:formatCode>
                <c:ptCount val="54"/>
                <c:pt idx="0">
                  <c:v>9.6695054212051698E-2</c:v>
                </c:pt>
                <c:pt idx="1">
                  <c:v>0.17557786159556649</c:v>
                </c:pt>
                <c:pt idx="2">
                  <c:v>0.25191606228930286</c:v>
                </c:pt>
                <c:pt idx="3">
                  <c:v>0.33079886967282407</c:v>
                </c:pt>
                <c:pt idx="4">
                  <c:v>0.40968167705632252</c:v>
                </c:pt>
                <c:pt idx="5">
                  <c:v>0.48093066437048004</c:v>
                </c:pt>
                <c:pt idx="6">
                  <c:v>0.55981347175398055</c:v>
                </c:pt>
                <c:pt idx="7">
                  <c:v>0.63615167244773296</c:v>
                </c:pt>
                <c:pt idx="8">
                  <c:v>0.71503447983122059</c:v>
                </c:pt>
                <c:pt idx="9">
                  <c:v>0.79137268052494558</c:v>
                </c:pt>
                <c:pt idx="10">
                  <c:v>0.87025548790846163</c:v>
                </c:pt>
                <c:pt idx="11">
                  <c:v>0.9491382952919768</c:v>
                </c:pt>
                <c:pt idx="12">
                  <c:v>1.025476495985701</c:v>
                </c:pt>
                <c:pt idx="13">
                  <c:v>1.1043593033692169</c:v>
                </c:pt>
                <c:pt idx="14">
                  <c:v>1.1806975040629561</c:v>
                </c:pt>
                <c:pt idx="15">
                  <c:v>1.259580311446457</c:v>
                </c:pt>
                <c:pt idx="16">
                  <c:v>1.3384631188299718</c:v>
                </c:pt>
                <c:pt idx="17">
                  <c:v>1.4097121061441138</c:v>
                </c:pt>
                <c:pt idx="18">
                  <c:v>1.4885949135276138</c:v>
                </c:pt>
                <c:pt idx="19">
                  <c:v>1.5649331142213561</c:v>
                </c:pt>
                <c:pt idx="20">
                  <c:v>1.6438159216049057</c:v>
                </c:pt>
                <c:pt idx="21">
                  <c:v>1.7201541222985961</c:v>
                </c:pt>
                <c:pt idx="22">
                  <c:v>1.799036929682112</c:v>
                </c:pt>
                <c:pt idx="23">
                  <c:v>1.8779197370656258</c:v>
                </c:pt>
                <c:pt idx="24">
                  <c:v>1.9542579377593949</c:v>
                </c:pt>
                <c:pt idx="25">
                  <c:v>2.0331407451428682</c:v>
                </c:pt>
                <c:pt idx="26">
                  <c:v>2.1094789458365915</c:v>
                </c:pt>
                <c:pt idx="27">
                  <c:v>2.1883617532201884</c:v>
                </c:pt>
                <c:pt idx="28">
                  <c:v>2.2672445606036242</c:v>
                </c:pt>
                <c:pt idx="29">
                  <c:v>2.3384935479177655</c:v>
                </c:pt>
                <c:pt idx="30">
                  <c:v>2.4173763553012817</c:v>
                </c:pt>
                <c:pt idx="31">
                  <c:v>2.4937145559950835</c:v>
                </c:pt>
                <c:pt idx="32">
                  <c:v>2.572597363378522</c:v>
                </c:pt>
                <c:pt idx="33">
                  <c:v>2.6489355640722492</c:v>
                </c:pt>
                <c:pt idx="34">
                  <c:v>2.7278183714557622</c:v>
                </c:pt>
                <c:pt idx="35">
                  <c:v>2.8067011788392766</c:v>
                </c:pt>
                <c:pt idx="36">
                  <c:v>2.883039379533002</c:v>
                </c:pt>
                <c:pt idx="37">
                  <c:v>2.9619221869165182</c:v>
                </c:pt>
                <c:pt idx="38">
                  <c:v>3.0382603876102423</c:v>
                </c:pt>
                <c:pt idx="39">
                  <c:v>3.1171431949937567</c:v>
                </c:pt>
                <c:pt idx="40">
                  <c:v>3.1960260023772742</c:v>
                </c:pt>
                <c:pt idx="41">
                  <c:v>3.2698195963812076</c:v>
                </c:pt>
                <c:pt idx="42">
                  <c:v>3.3487024037646727</c:v>
                </c:pt>
                <c:pt idx="43">
                  <c:v>3.4250406044584367</c:v>
                </c:pt>
                <c:pt idx="44">
                  <c:v>3.503923411842031</c:v>
                </c:pt>
                <c:pt idx="45">
                  <c:v>3.5802616125356876</c:v>
                </c:pt>
                <c:pt idx="46">
                  <c:v>3.6591444199191967</c:v>
                </c:pt>
                <c:pt idx="47">
                  <c:v>3.7380272273027852</c:v>
                </c:pt>
                <c:pt idx="48">
                  <c:v>3.8143654279964387</c:v>
                </c:pt>
                <c:pt idx="49">
                  <c:v>3.8932482353799567</c:v>
                </c:pt>
                <c:pt idx="50">
                  <c:v>3.9695864360736777</c:v>
                </c:pt>
                <c:pt idx="51">
                  <c:v>4.0484692434571974</c:v>
                </c:pt>
                <c:pt idx="52">
                  <c:v>4.1273520508406945</c:v>
                </c:pt>
                <c:pt idx="53">
                  <c:v>4.1986010381548562</c:v>
                </c:pt>
              </c:numCache>
            </c:numRef>
          </c:yVal>
        </c:ser>
        <c:ser>
          <c:idx val="12"/>
          <c:order val="3"/>
          <c:tx>
            <c:strRef>
              <c:f>'Cell 60'!$AF$16</c:f>
              <c:strCache>
                <c:ptCount val="1"/>
                <c:pt idx="0">
                  <c:v>HMA fatigue-Temperature-dependent Eac-Bonded</c:v>
                </c:pt>
              </c:strCache>
            </c:strRef>
          </c:tx>
          <c:xVal>
            <c:numRef>
              <c:f>'Cell 60'!$J$424:$J$477</c:f>
              <c:numCache>
                <c:formatCode>General</c:formatCode>
                <c:ptCount val="54"/>
                <c:pt idx="0">
                  <c:v>8.6714754098361033E-2</c:v>
                </c:pt>
                <c:pt idx="1">
                  <c:v>0.15745573770491791</c:v>
                </c:pt>
                <c:pt idx="2">
                  <c:v>0.22591475409836567</c:v>
                </c:pt>
                <c:pt idx="3">
                  <c:v>0.29665573770491782</c:v>
                </c:pt>
                <c:pt idx="4">
                  <c:v>0.36739672131148943</c:v>
                </c:pt>
                <c:pt idx="5">
                  <c:v>0.43129180327868882</c:v>
                </c:pt>
                <c:pt idx="6">
                  <c:v>0.50203278688521746</c:v>
                </c:pt>
                <c:pt idx="7">
                  <c:v>0.57049180327871485</c:v>
                </c:pt>
                <c:pt idx="8">
                  <c:v>0.64123278688523</c:v>
                </c:pt>
                <c:pt idx="9">
                  <c:v>0.70969180327872827</c:v>
                </c:pt>
                <c:pt idx="10">
                  <c:v>0.78043278688521356</c:v>
                </c:pt>
                <c:pt idx="11">
                  <c:v>0.85117377049180365</c:v>
                </c:pt>
                <c:pt idx="12">
                  <c:v>0.9196327868852282</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2.097127868852612</c:v>
                </c:pt>
                <c:pt idx="30">
                  <c:v>2.1678688524590202</c:v>
                </c:pt>
                <c:pt idx="31">
                  <c:v>2.2363278688525829</c:v>
                </c:pt>
                <c:pt idx="32">
                  <c:v>2.3070688524590182</c:v>
                </c:pt>
                <c:pt idx="33">
                  <c:v>2.3755278688525454</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2.9323278688525423</c:v>
                </c:pt>
                <c:pt idx="42">
                  <c:v>3.0030688524590152</c:v>
                </c:pt>
                <c:pt idx="43">
                  <c:v>3.0715278688525807</c:v>
                </c:pt>
                <c:pt idx="44">
                  <c:v>3.1422688524590154</c:v>
                </c:pt>
                <c:pt idx="45">
                  <c:v>3.2107278688526093</c:v>
                </c:pt>
                <c:pt idx="46">
                  <c:v>3.2814688524590152</c:v>
                </c:pt>
                <c:pt idx="47">
                  <c:v>3.3522098360654899</c:v>
                </c:pt>
                <c:pt idx="48">
                  <c:v>3.4206688524590154</c:v>
                </c:pt>
                <c:pt idx="49">
                  <c:v>3.4914098360655728</c:v>
                </c:pt>
                <c:pt idx="50">
                  <c:v>3.5598688524590147</c:v>
                </c:pt>
                <c:pt idx="51">
                  <c:v>3.630609836065573</c:v>
                </c:pt>
                <c:pt idx="52">
                  <c:v>3.7013508196721312</c:v>
                </c:pt>
                <c:pt idx="53">
                  <c:v>3.7652459016393443</c:v>
                </c:pt>
              </c:numCache>
            </c:numRef>
          </c:xVal>
          <c:yVal>
            <c:numRef>
              <c:f>'Cell 60'!$AF$424:$AF$477</c:f>
              <c:numCache>
                <c:formatCode>0.00E+00</c:formatCode>
                <c:ptCount val="54"/>
                <c:pt idx="0">
                  <c:v>1.5007894291082763E-2</c:v>
                </c:pt>
                <c:pt idx="1">
                  <c:v>3.3485287154702954E-2</c:v>
                </c:pt>
                <c:pt idx="2">
                  <c:v>5.7274076940642592E-2</c:v>
                </c:pt>
                <c:pt idx="3">
                  <c:v>8.5001698773044268E-2</c:v>
                </c:pt>
                <c:pt idx="4">
                  <c:v>0.11003852337070018</c:v>
                </c:pt>
                <c:pt idx="5">
                  <c:v>0.12888427331176616</c:v>
                </c:pt>
                <c:pt idx="6">
                  <c:v>0.14301707187146245</c:v>
                </c:pt>
                <c:pt idx="7">
                  <c:v>0.1503888004631424</c:v>
                </c:pt>
                <c:pt idx="8">
                  <c:v>0.15586271951335273</c:v>
                </c:pt>
                <c:pt idx="9">
                  <c:v>0.15970502760181521</c:v>
                </c:pt>
                <c:pt idx="10">
                  <c:v>0.16416276072192373</c:v>
                </c:pt>
                <c:pt idx="11">
                  <c:v>0.17076553376267894</c:v>
                </c:pt>
                <c:pt idx="12">
                  <c:v>0.18261387136090104</c:v>
                </c:pt>
                <c:pt idx="13">
                  <c:v>0.20109126422452206</c:v>
                </c:pt>
                <c:pt idx="14">
                  <c:v>0.22488005401046141</c:v>
                </c:pt>
                <c:pt idx="15">
                  <c:v>0.25260767584287447</c:v>
                </c:pt>
                <c:pt idx="16">
                  <c:v>0.27764450044051925</c:v>
                </c:pt>
                <c:pt idx="17">
                  <c:v>0.29649025038158505</c:v>
                </c:pt>
                <c:pt idx="18">
                  <c:v>0.31062304894127535</c:v>
                </c:pt>
                <c:pt idx="19">
                  <c:v>0.31799477753297833</c:v>
                </c:pt>
                <c:pt idx="20">
                  <c:v>0.3234686965831805</c:v>
                </c:pt>
                <c:pt idx="21">
                  <c:v>0.32731100467163432</c:v>
                </c:pt>
                <c:pt idx="22">
                  <c:v>0.33176873779175525</c:v>
                </c:pt>
                <c:pt idx="23">
                  <c:v>0.33837151083251205</c:v>
                </c:pt>
                <c:pt idx="24">
                  <c:v>0.35021984843071979</c:v>
                </c:pt>
                <c:pt idx="25">
                  <c:v>0.36869724129434911</c:v>
                </c:pt>
                <c:pt idx="26">
                  <c:v>0.39248603108029773</c:v>
                </c:pt>
                <c:pt idx="27">
                  <c:v>0.42021365291268231</c:v>
                </c:pt>
                <c:pt idx="28">
                  <c:v>0.44525047751033803</c:v>
                </c:pt>
                <c:pt idx="29">
                  <c:v>0.46409622745140411</c:v>
                </c:pt>
                <c:pt idx="30">
                  <c:v>0.47822902601109429</c:v>
                </c:pt>
                <c:pt idx="31">
                  <c:v>0.48560075460278035</c:v>
                </c:pt>
                <c:pt idx="32">
                  <c:v>0.49107467365300744</c:v>
                </c:pt>
                <c:pt idx="33">
                  <c:v>0.49491698174147397</c:v>
                </c:pt>
                <c:pt idx="34">
                  <c:v>0.49937471486157453</c:v>
                </c:pt>
                <c:pt idx="35">
                  <c:v>0.50597748790231556</c:v>
                </c:pt>
                <c:pt idx="36">
                  <c:v>0.51782582550055656</c:v>
                </c:pt>
                <c:pt idx="37">
                  <c:v>0.53630321836416062</c:v>
                </c:pt>
                <c:pt idx="38">
                  <c:v>0.56009200815009974</c:v>
                </c:pt>
                <c:pt idx="39">
                  <c:v>0.58781962998250059</c:v>
                </c:pt>
                <c:pt idx="40">
                  <c:v>0.61285645458018134</c:v>
                </c:pt>
                <c:pt idx="41">
                  <c:v>0.63237526701913904</c:v>
                </c:pt>
                <c:pt idx="42">
                  <c:v>0.6465080655788259</c:v>
                </c:pt>
                <c:pt idx="43">
                  <c:v>0.65387979417052855</c:v>
                </c:pt>
                <c:pt idx="44">
                  <c:v>0.65935371322072234</c:v>
                </c:pt>
                <c:pt idx="45">
                  <c:v>0.66319602130919353</c:v>
                </c:pt>
                <c:pt idx="46">
                  <c:v>0.66765375442930408</c:v>
                </c:pt>
                <c:pt idx="47">
                  <c:v>0.67425652747003062</c:v>
                </c:pt>
                <c:pt idx="48">
                  <c:v>0.6861048650682533</c:v>
                </c:pt>
                <c:pt idx="49">
                  <c:v>0.70458225793187435</c:v>
                </c:pt>
                <c:pt idx="50">
                  <c:v>0.72837104771781369</c:v>
                </c:pt>
                <c:pt idx="51">
                  <c:v>0.75609866955021565</c:v>
                </c:pt>
                <c:pt idx="52">
                  <c:v>0.78113549414787165</c:v>
                </c:pt>
                <c:pt idx="53">
                  <c:v>0.79998124408893767</c:v>
                </c:pt>
              </c:numCache>
            </c:numRef>
          </c:yVal>
        </c:ser>
        <c:ser>
          <c:idx val="13"/>
          <c:order val="4"/>
          <c:tx>
            <c:strRef>
              <c:f>'Cell 60'!$AF$15</c:f>
              <c:strCache>
                <c:ptCount val="1"/>
                <c:pt idx="0">
                  <c:v>HMA fatigue-Temperature-dependent Eac-Unbonded</c:v>
                </c:pt>
              </c:strCache>
            </c:strRef>
          </c:tx>
          <c:xVal>
            <c:numRef>
              <c:f>'Cell 60'!$J$424:$J$477</c:f>
              <c:numCache>
                <c:formatCode>General</c:formatCode>
                <c:ptCount val="54"/>
                <c:pt idx="0">
                  <c:v>8.6714754098361033E-2</c:v>
                </c:pt>
                <c:pt idx="1">
                  <c:v>0.15745573770491791</c:v>
                </c:pt>
                <c:pt idx="2">
                  <c:v>0.22591475409836567</c:v>
                </c:pt>
                <c:pt idx="3">
                  <c:v>0.29665573770491782</c:v>
                </c:pt>
                <c:pt idx="4">
                  <c:v>0.36739672131148943</c:v>
                </c:pt>
                <c:pt idx="5">
                  <c:v>0.43129180327868882</c:v>
                </c:pt>
                <c:pt idx="6">
                  <c:v>0.50203278688521746</c:v>
                </c:pt>
                <c:pt idx="7">
                  <c:v>0.57049180327871485</c:v>
                </c:pt>
                <c:pt idx="8">
                  <c:v>0.64123278688523</c:v>
                </c:pt>
                <c:pt idx="9">
                  <c:v>0.70969180327872827</c:v>
                </c:pt>
                <c:pt idx="10">
                  <c:v>0.78043278688521356</c:v>
                </c:pt>
                <c:pt idx="11">
                  <c:v>0.85117377049180365</c:v>
                </c:pt>
                <c:pt idx="12">
                  <c:v>0.9196327868852282</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2.097127868852612</c:v>
                </c:pt>
                <c:pt idx="30">
                  <c:v>2.1678688524590202</c:v>
                </c:pt>
                <c:pt idx="31">
                  <c:v>2.2363278688525829</c:v>
                </c:pt>
                <c:pt idx="32">
                  <c:v>2.3070688524590182</c:v>
                </c:pt>
                <c:pt idx="33">
                  <c:v>2.3755278688525454</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2.9323278688525423</c:v>
                </c:pt>
                <c:pt idx="42">
                  <c:v>3.0030688524590152</c:v>
                </c:pt>
                <c:pt idx="43">
                  <c:v>3.0715278688525807</c:v>
                </c:pt>
                <c:pt idx="44">
                  <c:v>3.1422688524590154</c:v>
                </c:pt>
                <c:pt idx="45">
                  <c:v>3.2107278688526093</c:v>
                </c:pt>
                <c:pt idx="46">
                  <c:v>3.2814688524590152</c:v>
                </c:pt>
                <c:pt idx="47">
                  <c:v>3.3522098360654899</c:v>
                </c:pt>
                <c:pt idx="48">
                  <c:v>3.4206688524590154</c:v>
                </c:pt>
                <c:pt idx="49">
                  <c:v>3.4914098360655728</c:v>
                </c:pt>
                <c:pt idx="50">
                  <c:v>3.5598688524590147</c:v>
                </c:pt>
                <c:pt idx="51">
                  <c:v>3.630609836065573</c:v>
                </c:pt>
                <c:pt idx="52">
                  <c:v>3.7013508196721312</c:v>
                </c:pt>
                <c:pt idx="53">
                  <c:v>3.7652459016393443</c:v>
                </c:pt>
              </c:numCache>
            </c:numRef>
          </c:xVal>
          <c:yVal>
            <c:numRef>
              <c:f>'Cell 60'!$AH$424:$AH$477</c:f>
              <c:numCache>
                <c:formatCode>0.00E+00</c:formatCode>
                <c:ptCount val="54"/>
                <c:pt idx="0">
                  <c:v>4.7222036844174024E-2</c:v>
                </c:pt>
                <c:pt idx="1">
                  <c:v>0.15618361757500471</c:v>
                </c:pt>
                <c:pt idx="2">
                  <c:v>0.39335803385636048</c:v>
                </c:pt>
                <c:pt idx="3">
                  <c:v>0.74213616989859887</c:v>
                </c:pt>
                <c:pt idx="4">
                  <c:v>1.0007341745148286</c:v>
                </c:pt>
                <c:pt idx="5">
                  <c:v>1.1386909585940892</c:v>
                </c:pt>
                <c:pt idx="6">
                  <c:v>1.1930438634739402</c:v>
                </c:pt>
                <c:pt idx="7">
                  <c:v>1.2065004136665667</c:v>
                </c:pt>
                <c:pt idx="8">
                  <c:v>1.2139491973855168</c:v>
                </c:pt>
                <c:pt idx="9">
                  <c:v>1.2180803324674718</c:v>
                </c:pt>
                <c:pt idx="10">
                  <c:v>1.2232723613238783</c:v>
                </c:pt>
                <c:pt idx="11">
                  <c:v>1.2338100775013898</c:v>
                </c:pt>
                <c:pt idx="12">
                  <c:v>1.2710906329046427</c:v>
                </c:pt>
                <c:pt idx="13">
                  <c:v>1.3800522136355522</c:v>
                </c:pt>
                <c:pt idx="14">
                  <c:v>1.6172266299168581</c:v>
                </c:pt>
                <c:pt idx="15">
                  <c:v>1.9660047659591129</c:v>
                </c:pt>
                <c:pt idx="16">
                  <c:v>2.2246027705753812</c:v>
                </c:pt>
                <c:pt idx="17">
                  <c:v>2.3625595546545997</c:v>
                </c:pt>
                <c:pt idx="18">
                  <c:v>2.4169124595344167</c:v>
                </c:pt>
                <c:pt idx="19">
                  <c:v>2.4303690097270794</c:v>
                </c:pt>
                <c:pt idx="20">
                  <c:v>2.4378177934460687</c:v>
                </c:pt>
                <c:pt idx="21">
                  <c:v>2.4419489285279847</c:v>
                </c:pt>
                <c:pt idx="22">
                  <c:v>2.4471409573844012</c:v>
                </c:pt>
                <c:pt idx="23">
                  <c:v>2.4576786735619027</c:v>
                </c:pt>
                <c:pt idx="24">
                  <c:v>2.4949592289651976</c:v>
                </c:pt>
                <c:pt idx="25">
                  <c:v>2.6039208096961075</c:v>
                </c:pt>
                <c:pt idx="26">
                  <c:v>2.8410952259773699</c:v>
                </c:pt>
                <c:pt idx="27">
                  <c:v>3.1898733620196271</c:v>
                </c:pt>
                <c:pt idx="28">
                  <c:v>3.4484713666358542</c:v>
                </c:pt>
                <c:pt idx="29">
                  <c:v>3.5864281507151134</c:v>
                </c:pt>
                <c:pt idx="30">
                  <c:v>3.6407810555950433</c:v>
                </c:pt>
                <c:pt idx="31">
                  <c:v>3.6542376057876012</c:v>
                </c:pt>
                <c:pt idx="32">
                  <c:v>3.6616863895065808</c:v>
                </c:pt>
                <c:pt idx="33">
                  <c:v>3.6658175245884972</c:v>
                </c:pt>
                <c:pt idx="34">
                  <c:v>3.671009553444903</c:v>
                </c:pt>
                <c:pt idx="35">
                  <c:v>3.6815472696224969</c:v>
                </c:pt>
                <c:pt idx="36">
                  <c:v>3.7188278250257101</c:v>
                </c:pt>
                <c:pt idx="37">
                  <c:v>3.8277894057565414</c:v>
                </c:pt>
                <c:pt idx="38">
                  <c:v>4.0649638220378845</c:v>
                </c:pt>
                <c:pt idx="39">
                  <c:v>4.4137419580801414</c:v>
                </c:pt>
                <c:pt idx="40">
                  <c:v>4.6723399626963653</c:v>
                </c:pt>
                <c:pt idx="41">
                  <c:v>4.8152237747784579</c:v>
                </c:pt>
                <c:pt idx="42">
                  <c:v>4.8695766796581745</c:v>
                </c:pt>
                <c:pt idx="43">
                  <c:v>4.8830332298509349</c:v>
                </c:pt>
                <c:pt idx="44">
                  <c:v>4.8904820135699243</c:v>
                </c:pt>
                <c:pt idx="45">
                  <c:v>4.8946131486518398</c:v>
                </c:pt>
                <c:pt idx="46">
                  <c:v>4.8998051775082345</c:v>
                </c:pt>
                <c:pt idx="47">
                  <c:v>4.9103428936857583</c:v>
                </c:pt>
                <c:pt idx="48">
                  <c:v>4.9476234490890523</c:v>
                </c:pt>
                <c:pt idx="49">
                  <c:v>5.0565850298198765</c:v>
                </c:pt>
                <c:pt idx="50">
                  <c:v>5.2937594461012232</c:v>
                </c:pt>
                <c:pt idx="51">
                  <c:v>5.6425375821434756</c:v>
                </c:pt>
                <c:pt idx="52">
                  <c:v>5.9011355867597075</c:v>
                </c:pt>
                <c:pt idx="53">
                  <c:v>6.0390923708389712</c:v>
                </c:pt>
              </c:numCache>
            </c:numRef>
          </c:yVal>
        </c:ser>
        <c:axId val="170075264"/>
        <c:axId val="165465088"/>
      </c:scatterChart>
      <c:valAx>
        <c:axId val="165444608"/>
        <c:scaling>
          <c:orientation val="minMax"/>
          <c:max val="4"/>
          <c:min val="0"/>
        </c:scaling>
        <c:axPos val="b"/>
        <c:title>
          <c:tx>
            <c:rich>
              <a:bodyPr/>
              <a:lstStyle/>
              <a:p>
                <a:pPr>
                  <a:defRPr/>
                </a:pPr>
                <a:r>
                  <a:rPr lang="en-US"/>
                  <a:t>ESALs, million</a:t>
                </a:r>
              </a:p>
            </c:rich>
          </c:tx>
          <c:layout>
            <c:manualLayout>
              <c:xMode val="edge"/>
              <c:yMode val="edge"/>
              <c:x val="0.37918590346986319"/>
              <c:y val="0.67626075441476163"/>
            </c:manualLayout>
          </c:layout>
          <c:spPr>
            <a:noFill/>
            <a:ln w="25400">
              <a:noFill/>
            </a:ln>
          </c:spPr>
        </c:title>
        <c:numFmt formatCode="General" sourceLinked="1"/>
        <c:majorTickMark val="none"/>
        <c:tickLblPos val="nextTo"/>
        <c:txPr>
          <a:bodyPr rot="0" vert="horz"/>
          <a:lstStyle/>
          <a:p>
            <a:pPr>
              <a:defRPr/>
            </a:pPr>
            <a:endParaRPr lang="en-US"/>
          </a:p>
        </c:txPr>
        <c:crossAx val="165463168"/>
        <c:crosses val="autoZero"/>
        <c:crossBetween val="midCat"/>
        <c:majorUnit val="1"/>
      </c:valAx>
      <c:valAx>
        <c:axId val="165463168"/>
        <c:scaling>
          <c:orientation val="minMax"/>
          <c:max val="10"/>
        </c:scaling>
        <c:axPos val="l"/>
        <c:majorGridlines/>
        <c:title>
          <c:tx>
            <c:rich>
              <a:bodyPr/>
              <a:lstStyle/>
              <a:p>
                <a:pPr>
                  <a:defRPr/>
                </a:pPr>
                <a:r>
                  <a:rPr lang="en-US"/>
                  <a:t>Percent slabs cracked, % </a:t>
                </a:r>
              </a:p>
            </c:rich>
          </c:tx>
          <c:layout>
            <c:manualLayout>
              <c:xMode val="edge"/>
              <c:yMode val="edge"/>
              <c:x val="8.6573333930981596E-3"/>
              <c:y val="9.8518606624323046E-2"/>
            </c:manualLayout>
          </c:layout>
          <c:spPr>
            <a:noFill/>
            <a:ln w="25400">
              <a:noFill/>
            </a:ln>
          </c:spPr>
        </c:title>
        <c:numFmt formatCode="General" sourceLinked="1"/>
        <c:majorTickMark val="none"/>
        <c:tickLblPos val="nextTo"/>
        <c:crossAx val="165444608"/>
        <c:crosses val="autoZero"/>
        <c:crossBetween val="midCat"/>
      </c:valAx>
      <c:valAx>
        <c:axId val="165465088"/>
        <c:scaling>
          <c:orientation val="minMax"/>
          <c:max val="7"/>
        </c:scaling>
        <c:axPos val="r"/>
        <c:title>
          <c:tx>
            <c:rich>
              <a:bodyPr rot="5400000" vert="horz"/>
              <a:lstStyle/>
              <a:p>
                <a:pPr>
                  <a:defRPr/>
                </a:pPr>
                <a:r>
                  <a:rPr lang="en-US"/>
                  <a:t>Fatigue</a:t>
                </a:r>
              </a:p>
            </c:rich>
          </c:tx>
          <c:layout>
            <c:manualLayout>
              <c:xMode val="edge"/>
              <c:yMode val="edge"/>
              <c:x val="0.95131248368813182"/>
              <c:y val="0.26612464139656988"/>
            </c:manualLayout>
          </c:layout>
        </c:title>
        <c:numFmt formatCode="0.0E+00" sourceLinked="0"/>
        <c:majorTickMark val="in"/>
        <c:tickLblPos val="nextTo"/>
        <c:crossAx val="170075264"/>
        <c:crosses val="max"/>
        <c:crossBetween val="midCat"/>
      </c:valAx>
      <c:valAx>
        <c:axId val="170075264"/>
        <c:scaling>
          <c:orientation val="minMax"/>
        </c:scaling>
        <c:delete val="1"/>
        <c:axPos val="b"/>
        <c:numFmt formatCode="General" sourceLinked="1"/>
        <c:tickLblPos val="none"/>
        <c:crossAx val="165465088"/>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3.783742792001054E-2"/>
          <c:y val="0.74147012146737468"/>
          <c:w val="0.89017283950617365"/>
          <c:h val="0.24335896966367568"/>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2457022764434518"/>
          <c:y val="3.3544742378242995E-2"/>
          <c:w val="0.69880558408460003"/>
          <c:h val="0.54710975272829065"/>
        </c:manualLayout>
      </c:layout>
      <c:scatterChart>
        <c:scatterStyle val="lineMarker"/>
        <c:ser>
          <c:idx val="0"/>
          <c:order val="0"/>
          <c:tx>
            <c:strRef>
              <c:f>IRI!$B$15</c:f>
              <c:strCache>
                <c:ptCount val="1"/>
                <c:pt idx="0">
                  <c:v>Cell 60: 5"; 6'×5'; UD; S</c:v>
                </c:pt>
              </c:strCache>
            </c:strRef>
          </c:tx>
          <c:spPr>
            <a:ln>
              <a:solidFill>
                <a:schemeClr val="accent1"/>
              </a:solidFill>
            </a:ln>
          </c:spPr>
          <c:marker>
            <c:spPr>
              <a:noFill/>
            </c:spPr>
          </c:marker>
          <c:xVal>
            <c:numRef>
              <c:f>IRI!$E$2:$E$12</c:f>
              <c:numCache>
                <c:formatCode>General</c:formatCode>
                <c:ptCount val="11"/>
                <c:pt idx="0">
                  <c:v>0.13920000000000071</c:v>
                </c:pt>
                <c:pt idx="1">
                  <c:v>0.13920000000000071</c:v>
                </c:pt>
                <c:pt idx="2">
                  <c:v>0.4176000000000003</c:v>
                </c:pt>
                <c:pt idx="3">
                  <c:v>0.69600000000000062</c:v>
                </c:pt>
                <c:pt idx="4">
                  <c:v>0.83520000000000061</c:v>
                </c:pt>
                <c:pt idx="5">
                  <c:v>1.1832000000000003</c:v>
                </c:pt>
                <c:pt idx="6">
                  <c:v>1.2528000000000006</c:v>
                </c:pt>
                <c:pt idx="7">
                  <c:v>1.6703999999999999</c:v>
                </c:pt>
                <c:pt idx="8">
                  <c:v>2.088000000000001</c:v>
                </c:pt>
                <c:pt idx="9">
                  <c:v>2.5751999999999997</c:v>
                </c:pt>
                <c:pt idx="10">
                  <c:v>2.8535999999999997</c:v>
                </c:pt>
              </c:numCache>
            </c:numRef>
          </c:xVal>
          <c:yVal>
            <c:numRef>
              <c:f>IRI!$F$2:$F$12</c:f>
              <c:numCache>
                <c:formatCode>0.00</c:formatCode>
                <c:ptCount val="11"/>
                <c:pt idx="0">
                  <c:v>87.472440642633558</c:v>
                </c:pt>
                <c:pt idx="1">
                  <c:v>81.133856454233481</c:v>
                </c:pt>
                <c:pt idx="2">
                  <c:v>69.724410960054783</c:v>
                </c:pt>
                <c:pt idx="3">
                  <c:v>88.740155969081584</c:v>
                </c:pt>
                <c:pt idx="4">
                  <c:v>76.062995148455258</c:v>
                </c:pt>
                <c:pt idx="5">
                  <c:v>72.259841612943518</c:v>
                </c:pt>
                <c:pt idx="6">
                  <c:v>65.921257424543327</c:v>
                </c:pt>
                <c:pt idx="7">
                  <c:v>74.795272265832267</c:v>
                </c:pt>
                <c:pt idx="8">
                  <c:v>74.161414602610094</c:v>
                </c:pt>
                <c:pt idx="9">
                  <c:v>88.740155969081584</c:v>
                </c:pt>
                <c:pt idx="10">
                  <c:v>80.499998791011322</c:v>
                </c:pt>
              </c:numCache>
            </c:numRef>
          </c:yVal>
        </c:ser>
        <c:axId val="170107648"/>
        <c:axId val="170109568"/>
      </c:scatterChart>
      <c:scatterChart>
        <c:scatterStyle val="lineMarker"/>
        <c:ser>
          <c:idx val="10"/>
          <c:order val="1"/>
          <c:tx>
            <c:strRef>
              <c:f>'Cell 60'!$AF$6</c:f>
              <c:strCache>
                <c:ptCount val="1"/>
                <c:pt idx="0">
                  <c:v>PCC fatigue-Constant Eac-Bonded</c:v>
                </c:pt>
              </c:strCache>
            </c:strRef>
          </c:tx>
          <c:marker>
            <c:spPr>
              <a:noFill/>
            </c:spPr>
          </c:marker>
          <c:xVal>
            <c:numRef>
              <c:f>'Cell 60'!$J$424:$J$477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60'!$Y$424:$Y$477</c:f>
              <c:numCache>
                <c:formatCode>0.00E+00</c:formatCode>
                <c:ptCount val="5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numCache>
            </c:numRef>
          </c:yVal>
        </c:ser>
        <c:ser>
          <c:idx val="11"/>
          <c:order val="2"/>
          <c:tx>
            <c:strRef>
              <c:f>'Cell 60'!$AF$5</c:f>
              <c:strCache>
                <c:ptCount val="1"/>
                <c:pt idx="0">
                  <c:v>PCC fatigue-Constant Eac-Unbonded</c:v>
                </c:pt>
              </c:strCache>
            </c:strRef>
          </c:tx>
          <c:marker>
            <c:spPr>
              <a:noFill/>
            </c:spPr>
          </c:marker>
          <c:xVal>
            <c:numRef>
              <c:f>'Cell 60'!$J$424:$J$477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60'!$AA$424:$AA$477</c:f>
              <c:numCache>
                <c:formatCode>0.00E+00</c:formatCode>
                <c:ptCount val="54"/>
                <c:pt idx="0">
                  <c:v>5171.1053148697911</c:v>
                </c:pt>
                <c:pt idx="1">
                  <c:v>9389.6385980530049</c:v>
                </c:pt>
                <c:pt idx="2">
                  <c:v>13472.090162423547</c:v>
                </c:pt>
                <c:pt idx="3">
                  <c:v>17690.623445606638</c:v>
                </c:pt>
                <c:pt idx="4">
                  <c:v>21909.156728789756</c:v>
                </c:pt>
                <c:pt idx="5">
                  <c:v>25719.444855535861</c:v>
                </c:pt>
                <c:pt idx="6">
                  <c:v>29937.978138718961</c:v>
                </c:pt>
                <c:pt idx="7">
                  <c:v>34020.429703089576</c:v>
                </c:pt>
                <c:pt idx="8">
                  <c:v>38238.962986272832</c:v>
                </c:pt>
                <c:pt idx="9">
                  <c:v>42321.414550643633</c:v>
                </c:pt>
                <c:pt idx="10">
                  <c:v>46539.947833827013</c:v>
                </c:pt>
                <c:pt idx="11">
                  <c:v>50758.481117009862</c:v>
                </c:pt>
                <c:pt idx="12">
                  <c:v>54840.932681380604</c:v>
                </c:pt>
                <c:pt idx="13">
                  <c:v>59059.465964562209</c:v>
                </c:pt>
                <c:pt idx="14">
                  <c:v>63141.917528934602</c:v>
                </c:pt>
                <c:pt idx="15">
                  <c:v>67360.450812117619</c:v>
                </c:pt>
                <c:pt idx="16">
                  <c:v>71578.984095300708</c:v>
                </c:pt>
                <c:pt idx="17">
                  <c:v>75389.272222046769</c:v>
                </c:pt>
                <c:pt idx="18">
                  <c:v>79607.805505229378</c:v>
                </c:pt>
                <c:pt idx="19">
                  <c:v>83690.257069600673</c:v>
                </c:pt>
                <c:pt idx="20">
                  <c:v>87908.790352783806</c:v>
                </c:pt>
                <c:pt idx="21">
                  <c:v>91991.241917154548</c:v>
                </c:pt>
                <c:pt idx="22">
                  <c:v>96209.775200337695</c:v>
                </c:pt>
                <c:pt idx="23">
                  <c:v>100428.30848352084</c:v>
                </c:pt>
                <c:pt idx="24">
                  <c:v>104510.76004789157</c:v>
                </c:pt>
                <c:pt idx="25">
                  <c:v>108729.29333107102</c:v>
                </c:pt>
                <c:pt idx="26">
                  <c:v>112811.74489544539</c:v>
                </c:pt>
                <c:pt idx="27">
                  <c:v>117030.27817862862</c:v>
                </c:pt>
                <c:pt idx="28">
                  <c:v>121248.81146181175</c:v>
                </c:pt>
                <c:pt idx="29">
                  <c:v>125059.09958855779</c:v>
                </c:pt>
                <c:pt idx="30">
                  <c:v>129277.63287174091</c:v>
                </c:pt>
                <c:pt idx="31">
                  <c:v>133360.08443610539</c:v>
                </c:pt>
                <c:pt idx="32">
                  <c:v>137578.61771929482</c:v>
                </c:pt>
                <c:pt idx="33">
                  <c:v>141661.06928366557</c:v>
                </c:pt>
                <c:pt idx="34">
                  <c:v>145879.60256684868</c:v>
                </c:pt>
                <c:pt idx="35">
                  <c:v>150098.13585003177</c:v>
                </c:pt>
                <c:pt idx="36">
                  <c:v>154180.58741440249</c:v>
                </c:pt>
                <c:pt idx="37">
                  <c:v>158399.12069758566</c:v>
                </c:pt>
                <c:pt idx="38">
                  <c:v>162481.57226195681</c:v>
                </c:pt>
                <c:pt idx="39">
                  <c:v>166700.10554513981</c:v>
                </c:pt>
                <c:pt idx="40">
                  <c:v>170918.63882832284</c:v>
                </c:pt>
                <c:pt idx="41">
                  <c:v>174865.00867388112</c:v>
                </c:pt>
                <c:pt idx="42">
                  <c:v>179083.54195706412</c:v>
                </c:pt>
                <c:pt idx="43">
                  <c:v>183165.99352143501</c:v>
                </c:pt>
                <c:pt idx="44">
                  <c:v>187384.52680461804</c:v>
                </c:pt>
                <c:pt idx="45">
                  <c:v>191466.9783689891</c:v>
                </c:pt>
                <c:pt idx="46">
                  <c:v>195685.51165217068</c:v>
                </c:pt>
                <c:pt idx="47">
                  <c:v>199904.04493535511</c:v>
                </c:pt>
                <c:pt idx="48">
                  <c:v>203986.49649972568</c:v>
                </c:pt>
                <c:pt idx="49">
                  <c:v>208205.02978290868</c:v>
                </c:pt>
                <c:pt idx="50">
                  <c:v>212287.48134727968</c:v>
                </c:pt>
                <c:pt idx="51">
                  <c:v>216506.01463046286</c:v>
                </c:pt>
                <c:pt idx="52">
                  <c:v>220724.54791364601</c:v>
                </c:pt>
                <c:pt idx="53">
                  <c:v>224534.83604039208</c:v>
                </c:pt>
              </c:numCache>
            </c:numRef>
          </c:yVal>
        </c:ser>
        <c:ser>
          <c:idx val="12"/>
          <c:order val="3"/>
          <c:tx>
            <c:strRef>
              <c:f>'Cell 60'!$AF$13</c:f>
              <c:strCache>
                <c:ptCount val="1"/>
                <c:pt idx="0">
                  <c:v>PCC fatigue-Temperature-dependent Eac-Bonded</c:v>
                </c:pt>
              </c:strCache>
            </c:strRef>
          </c:tx>
          <c:xVal>
            <c:numRef>
              <c:f>'Cell 60'!$J$424:$J$477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60'!$AE$424:$AE$477</c:f>
              <c:numCache>
                <c:formatCode>0.00E+00</c:formatCode>
                <c:ptCount val="54"/>
                <c:pt idx="0">
                  <c:v>0</c:v>
                </c:pt>
                <c:pt idx="1">
                  <c:v>0</c:v>
                </c:pt>
                <c:pt idx="2">
                  <c:v>0</c:v>
                </c:pt>
                <c:pt idx="3">
                  <c:v>0</c:v>
                </c:pt>
                <c:pt idx="4">
                  <c:v>0</c:v>
                </c:pt>
                <c:pt idx="5">
                  <c:v>0</c:v>
                </c:pt>
                <c:pt idx="6">
                  <c:v>0</c:v>
                </c:pt>
                <c:pt idx="7">
                  <c:v>0</c:v>
                </c:pt>
                <c:pt idx="8">
                  <c:v>0.58852504528233829</c:v>
                </c:pt>
                <c:pt idx="9">
                  <c:v>9.1351351150427327</c:v>
                </c:pt>
                <c:pt idx="10">
                  <c:v>12.534504492863054</c:v>
                </c:pt>
                <c:pt idx="11">
                  <c:v>12.596984661568879</c:v>
                </c:pt>
                <c:pt idx="12">
                  <c:v>12.596984661568879</c:v>
                </c:pt>
                <c:pt idx="13">
                  <c:v>12.596984661568879</c:v>
                </c:pt>
                <c:pt idx="14">
                  <c:v>12.596984661568879</c:v>
                </c:pt>
                <c:pt idx="15">
                  <c:v>12.596984661568879</c:v>
                </c:pt>
                <c:pt idx="16">
                  <c:v>12.596984661568879</c:v>
                </c:pt>
                <c:pt idx="17">
                  <c:v>12.596984661568879</c:v>
                </c:pt>
                <c:pt idx="18">
                  <c:v>12.596984661568879</c:v>
                </c:pt>
                <c:pt idx="19">
                  <c:v>12.596984661568879</c:v>
                </c:pt>
                <c:pt idx="20">
                  <c:v>13.185509706851256</c:v>
                </c:pt>
                <c:pt idx="21">
                  <c:v>21.732119776611519</c:v>
                </c:pt>
                <c:pt idx="22">
                  <c:v>25.13148915443189</c:v>
                </c:pt>
                <c:pt idx="23">
                  <c:v>25.193969323137704</c:v>
                </c:pt>
                <c:pt idx="24">
                  <c:v>25.193969323137704</c:v>
                </c:pt>
                <c:pt idx="25">
                  <c:v>25.193969323137704</c:v>
                </c:pt>
                <c:pt idx="26">
                  <c:v>25.193969323137704</c:v>
                </c:pt>
                <c:pt idx="27">
                  <c:v>25.193969323137704</c:v>
                </c:pt>
                <c:pt idx="28">
                  <c:v>25.193969323137704</c:v>
                </c:pt>
                <c:pt idx="29">
                  <c:v>25.193969323137704</c:v>
                </c:pt>
                <c:pt idx="30">
                  <c:v>25.193969323137704</c:v>
                </c:pt>
                <c:pt idx="31">
                  <c:v>25.193969323137704</c:v>
                </c:pt>
                <c:pt idx="32">
                  <c:v>25.782494368420029</c:v>
                </c:pt>
                <c:pt idx="33">
                  <c:v>34.329104438180352</c:v>
                </c:pt>
                <c:pt idx="34">
                  <c:v>37.72847381600225</c:v>
                </c:pt>
                <c:pt idx="35">
                  <c:v>37.790953984706562</c:v>
                </c:pt>
                <c:pt idx="36">
                  <c:v>37.790953984706562</c:v>
                </c:pt>
                <c:pt idx="37">
                  <c:v>37.790953984706562</c:v>
                </c:pt>
                <c:pt idx="38">
                  <c:v>37.790953984706562</c:v>
                </c:pt>
                <c:pt idx="39">
                  <c:v>37.790953984706562</c:v>
                </c:pt>
                <c:pt idx="40">
                  <c:v>37.790953984706562</c:v>
                </c:pt>
                <c:pt idx="41">
                  <c:v>37.790953984706562</c:v>
                </c:pt>
                <c:pt idx="42">
                  <c:v>37.790953984706562</c:v>
                </c:pt>
                <c:pt idx="43">
                  <c:v>37.790953984706562</c:v>
                </c:pt>
                <c:pt idx="44">
                  <c:v>38.379479029988893</c:v>
                </c:pt>
                <c:pt idx="45">
                  <c:v>46.926089099748744</c:v>
                </c:pt>
                <c:pt idx="46">
                  <c:v>50.325458477569654</c:v>
                </c:pt>
                <c:pt idx="47">
                  <c:v>50.387938646275479</c:v>
                </c:pt>
                <c:pt idx="48">
                  <c:v>50.387938646275479</c:v>
                </c:pt>
                <c:pt idx="49">
                  <c:v>50.387938646275479</c:v>
                </c:pt>
                <c:pt idx="50">
                  <c:v>50.387938646275479</c:v>
                </c:pt>
                <c:pt idx="51">
                  <c:v>50.387938646275479</c:v>
                </c:pt>
                <c:pt idx="52">
                  <c:v>50.387938646275479</c:v>
                </c:pt>
                <c:pt idx="53">
                  <c:v>50.387938646275479</c:v>
                </c:pt>
              </c:numCache>
            </c:numRef>
          </c:yVal>
        </c:ser>
        <c:ser>
          <c:idx val="13"/>
          <c:order val="4"/>
          <c:tx>
            <c:strRef>
              <c:f>'Cell 60'!$AF$12</c:f>
              <c:strCache>
                <c:ptCount val="1"/>
                <c:pt idx="0">
                  <c:v>PCC fatigue-Temperature-dependent Eac-Unbonded</c:v>
                </c:pt>
              </c:strCache>
            </c:strRef>
          </c:tx>
          <c:xVal>
            <c:numRef>
              <c:f>'Cell 60'!$J$424:$J$477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60'!$AG$424:$AG$477</c:f>
              <c:numCache>
                <c:formatCode>0.00E+00</c:formatCode>
                <c:ptCount val="54"/>
                <c:pt idx="0">
                  <c:v>914217.67568918236</c:v>
                </c:pt>
                <c:pt idx="1">
                  <c:v>928192.98712787521</c:v>
                </c:pt>
                <c:pt idx="2">
                  <c:v>928534.78596066637</c:v>
                </c:pt>
                <c:pt idx="3">
                  <c:v>928593.34179527743</c:v>
                </c:pt>
                <c:pt idx="4">
                  <c:v>928864.28655515087</c:v>
                </c:pt>
                <c:pt idx="5">
                  <c:v>931789.04609220242</c:v>
                </c:pt>
                <c:pt idx="6">
                  <c:v>1148100.7941291982</c:v>
                </c:pt>
                <c:pt idx="7">
                  <c:v>20514795.586212382</c:v>
                </c:pt>
                <c:pt idx="8">
                  <c:v>140114405.58049217</c:v>
                </c:pt>
                <c:pt idx="9">
                  <c:v>647344373.97401667</c:v>
                </c:pt>
                <c:pt idx="10">
                  <c:v>962632607.86848736</c:v>
                </c:pt>
                <c:pt idx="11">
                  <c:v>1007747871.0174202</c:v>
                </c:pt>
                <c:pt idx="12">
                  <c:v>1008469621.8140159</c:v>
                </c:pt>
                <c:pt idx="13">
                  <c:v>1008483597.1254553</c:v>
                </c:pt>
                <c:pt idx="14">
                  <c:v>1008483938.9242883</c:v>
                </c:pt>
                <c:pt idx="15">
                  <c:v>1008483997.480123</c:v>
                </c:pt>
                <c:pt idx="16">
                  <c:v>1008484268.4248829</c:v>
                </c:pt>
                <c:pt idx="17">
                  <c:v>1008487193.18442</c:v>
                </c:pt>
                <c:pt idx="18">
                  <c:v>1008703504.9324489</c:v>
                </c:pt>
                <c:pt idx="19">
                  <c:v>1028070199.72454</c:v>
                </c:pt>
                <c:pt idx="20">
                  <c:v>1147669809.7188206</c:v>
                </c:pt>
                <c:pt idx="21">
                  <c:v>1654899778.11234</c:v>
                </c:pt>
                <c:pt idx="22">
                  <c:v>1970188012.0068169</c:v>
                </c:pt>
                <c:pt idx="23">
                  <c:v>2015303275.1557469</c:v>
                </c:pt>
                <c:pt idx="24">
                  <c:v>2016025025.9523451</c:v>
                </c:pt>
                <c:pt idx="25">
                  <c:v>2016039001.2637825</c:v>
                </c:pt>
                <c:pt idx="26">
                  <c:v>2016039343.0626161</c:v>
                </c:pt>
                <c:pt idx="27">
                  <c:v>2016039401.6184499</c:v>
                </c:pt>
                <c:pt idx="28">
                  <c:v>2016039672.5632098</c:v>
                </c:pt>
                <c:pt idx="29">
                  <c:v>2016042597.3227468</c:v>
                </c:pt>
                <c:pt idx="30">
                  <c:v>2016258909.0707841</c:v>
                </c:pt>
                <c:pt idx="31">
                  <c:v>2035625603.8628666</c:v>
                </c:pt>
                <c:pt idx="32">
                  <c:v>2155225213.8572001</c:v>
                </c:pt>
                <c:pt idx="33">
                  <c:v>2662455182.2506671</c:v>
                </c:pt>
                <c:pt idx="34">
                  <c:v>2977743416.1451449</c:v>
                </c:pt>
                <c:pt idx="35">
                  <c:v>3022858679.2940741</c:v>
                </c:pt>
                <c:pt idx="36">
                  <c:v>3023580430.0906706</c:v>
                </c:pt>
                <c:pt idx="37">
                  <c:v>3023594405.4021091</c:v>
                </c:pt>
                <c:pt idx="38">
                  <c:v>3023594747.2009373</c:v>
                </c:pt>
                <c:pt idx="39">
                  <c:v>3023594805.7567782</c:v>
                </c:pt>
                <c:pt idx="40">
                  <c:v>3023595076.7015367</c:v>
                </c:pt>
                <c:pt idx="41">
                  <c:v>3023598105.9167747</c:v>
                </c:pt>
                <c:pt idx="42">
                  <c:v>3023814417.6648092</c:v>
                </c:pt>
                <c:pt idx="43">
                  <c:v>3043181112.4569001</c:v>
                </c:pt>
                <c:pt idx="44">
                  <c:v>3162780722.4511747</c:v>
                </c:pt>
                <c:pt idx="45">
                  <c:v>3670010690.8447022</c:v>
                </c:pt>
                <c:pt idx="46">
                  <c:v>3985298924.7391691</c:v>
                </c:pt>
                <c:pt idx="47">
                  <c:v>4030414187.8880992</c:v>
                </c:pt>
                <c:pt idx="48">
                  <c:v>4031135938.6846948</c:v>
                </c:pt>
                <c:pt idx="49">
                  <c:v>4031149913.9961352</c:v>
                </c:pt>
                <c:pt idx="50">
                  <c:v>4031150255.7949672</c:v>
                </c:pt>
                <c:pt idx="51">
                  <c:v>4031150314.3508658</c:v>
                </c:pt>
                <c:pt idx="52">
                  <c:v>4031150585.2955627</c:v>
                </c:pt>
                <c:pt idx="53">
                  <c:v>4031153510.0551047</c:v>
                </c:pt>
              </c:numCache>
            </c:numRef>
          </c:yVal>
        </c:ser>
        <c:axId val="170211968"/>
        <c:axId val="170210048"/>
      </c:scatterChart>
      <c:valAx>
        <c:axId val="170107648"/>
        <c:scaling>
          <c:orientation val="minMax"/>
        </c:scaling>
        <c:axPos val="b"/>
        <c:title>
          <c:tx>
            <c:rich>
              <a:bodyPr/>
              <a:lstStyle/>
              <a:p>
                <a:pPr>
                  <a:defRPr/>
                </a:pPr>
                <a:r>
                  <a:rPr lang="en-US"/>
                  <a:t>ESALs, million</a:t>
                </a:r>
              </a:p>
            </c:rich>
          </c:tx>
          <c:layout>
            <c:manualLayout>
              <c:xMode val="edge"/>
              <c:yMode val="edge"/>
              <c:x val="0.39027127892676611"/>
              <c:y val="0.65571077808822364"/>
            </c:manualLayout>
          </c:layout>
          <c:spPr>
            <a:noFill/>
            <a:ln w="25400">
              <a:noFill/>
            </a:ln>
          </c:spPr>
        </c:title>
        <c:numFmt formatCode="General" sourceLinked="1"/>
        <c:majorTickMark val="none"/>
        <c:tickLblPos val="nextTo"/>
        <c:txPr>
          <a:bodyPr rot="0" vert="horz"/>
          <a:lstStyle/>
          <a:p>
            <a:pPr>
              <a:defRPr/>
            </a:pPr>
            <a:endParaRPr lang="en-US"/>
          </a:p>
        </c:txPr>
        <c:crossAx val="170109568"/>
        <c:crosses val="autoZero"/>
        <c:crossBetween val="midCat"/>
      </c:valAx>
      <c:valAx>
        <c:axId val="170109568"/>
        <c:scaling>
          <c:orientation val="minMax"/>
        </c:scaling>
        <c:axPos val="l"/>
        <c:majorGridlines/>
        <c:title>
          <c:tx>
            <c:rich>
              <a:bodyPr/>
              <a:lstStyle/>
              <a:p>
                <a:pPr>
                  <a:defRPr/>
                </a:pPr>
                <a:r>
                  <a:rPr lang="en-US"/>
                  <a:t>IRI, in/mile</a:t>
                </a:r>
              </a:p>
            </c:rich>
          </c:tx>
          <c:layout>
            <c:manualLayout>
              <c:xMode val="edge"/>
              <c:yMode val="edge"/>
              <c:x val="1.9220137877738824E-2"/>
              <c:y val="0.1479701972737279"/>
            </c:manualLayout>
          </c:layout>
          <c:spPr>
            <a:noFill/>
            <a:ln w="25400">
              <a:noFill/>
            </a:ln>
          </c:spPr>
        </c:title>
        <c:numFmt formatCode="0" sourceLinked="0"/>
        <c:majorTickMark val="none"/>
        <c:tickLblPos val="nextTo"/>
        <c:crossAx val="170107648"/>
        <c:crosses val="autoZero"/>
        <c:crossBetween val="midCat"/>
      </c:valAx>
      <c:valAx>
        <c:axId val="170210048"/>
        <c:scaling>
          <c:orientation val="minMax"/>
          <c:max val="7000000000"/>
        </c:scaling>
        <c:axPos val="r"/>
        <c:title>
          <c:tx>
            <c:rich>
              <a:bodyPr rot="5400000" vert="horz"/>
              <a:lstStyle/>
              <a:p>
                <a:pPr>
                  <a:defRPr/>
                </a:pPr>
                <a:r>
                  <a:rPr lang="en-US"/>
                  <a:t>Fatigue</a:t>
                </a:r>
              </a:p>
            </c:rich>
          </c:tx>
          <c:layout>
            <c:manualLayout>
              <c:xMode val="edge"/>
              <c:yMode val="edge"/>
              <c:x val="0.94662824755602692"/>
              <c:y val="0.20674726949454209"/>
            </c:manualLayout>
          </c:layout>
        </c:title>
        <c:numFmt formatCode="0.0E+00" sourceLinked="0"/>
        <c:majorTickMark val="in"/>
        <c:tickLblPos val="nextTo"/>
        <c:crossAx val="170211968"/>
        <c:crosses val="max"/>
        <c:crossBetween val="midCat"/>
        <c:majorUnit val="1000000000"/>
      </c:valAx>
      <c:valAx>
        <c:axId val="170211968"/>
        <c:scaling>
          <c:orientation val="minMax"/>
        </c:scaling>
        <c:delete val="1"/>
        <c:axPos val="b"/>
        <c:numFmt formatCode="General" sourceLinked="1"/>
        <c:tickLblPos val="none"/>
        <c:crossAx val="170210048"/>
        <c:crosses val="autoZero"/>
        <c:crossBetween val="midCat"/>
      </c:valAx>
      <c:spPr>
        <a:ln>
          <a:solidFill>
            <a:sysClr val="window" lastClr="FFFFFF">
              <a:lumMod val="50000"/>
            </a:sysClr>
          </a:solidFill>
        </a:ln>
      </c:spPr>
    </c:plotArea>
    <c:legend>
      <c:legendPos val="b"/>
      <c:layout>
        <c:manualLayout>
          <c:xMode val="edge"/>
          <c:yMode val="edge"/>
          <c:x val="2.0734214390602038E-2"/>
          <c:y val="0.71730791512090353"/>
          <c:w val="0.90860499265786165"/>
          <c:h val="0.2826920848790964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2323335987496002"/>
          <c:y val="3.3544742378242995E-2"/>
          <c:w val="0.70279050561719436"/>
          <c:h val="0.56477943269142905"/>
        </c:manualLayout>
      </c:layout>
      <c:scatterChart>
        <c:scatterStyle val="lineMarker"/>
        <c:ser>
          <c:idx val="0"/>
          <c:order val="0"/>
          <c:tx>
            <c:strRef>
              <c:f>IRI!$B$15</c:f>
              <c:strCache>
                <c:ptCount val="1"/>
                <c:pt idx="0">
                  <c:v>Cell 60: 5"; 6'×5'; UD; S</c:v>
                </c:pt>
              </c:strCache>
            </c:strRef>
          </c:tx>
          <c:spPr>
            <a:ln>
              <a:solidFill>
                <a:schemeClr val="accent1"/>
              </a:solidFill>
            </a:ln>
          </c:spPr>
          <c:marker>
            <c:spPr>
              <a:noFill/>
            </c:spPr>
          </c:marker>
          <c:xVal>
            <c:numRef>
              <c:f>IRI!$E$2:$E$12</c:f>
              <c:numCache>
                <c:formatCode>General</c:formatCode>
                <c:ptCount val="11"/>
                <c:pt idx="0">
                  <c:v>0.13920000000000071</c:v>
                </c:pt>
                <c:pt idx="1">
                  <c:v>0.13920000000000071</c:v>
                </c:pt>
                <c:pt idx="2">
                  <c:v>0.4176000000000003</c:v>
                </c:pt>
                <c:pt idx="3">
                  <c:v>0.69600000000000062</c:v>
                </c:pt>
                <c:pt idx="4">
                  <c:v>0.83520000000000061</c:v>
                </c:pt>
                <c:pt idx="5">
                  <c:v>1.1832000000000003</c:v>
                </c:pt>
                <c:pt idx="6">
                  <c:v>1.2528000000000006</c:v>
                </c:pt>
                <c:pt idx="7">
                  <c:v>1.6703999999999999</c:v>
                </c:pt>
                <c:pt idx="8">
                  <c:v>2.088000000000001</c:v>
                </c:pt>
                <c:pt idx="9">
                  <c:v>2.5751999999999997</c:v>
                </c:pt>
                <c:pt idx="10">
                  <c:v>2.8535999999999997</c:v>
                </c:pt>
              </c:numCache>
            </c:numRef>
          </c:xVal>
          <c:yVal>
            <c:numRef>
              <c:f>IRI!$F$2:$F$12</c:f>
              <c:numCache>
                <c:formatCode>0.00</c:formatCode>
                <c:ptCount val="11"/>
                <c:pt idx="0">
                  <c:v>87.472440642633558</c:v>
                </c:pt>
                <c:pt idx="1">
                  <c:v>81.133856454233481</c:v>
                </c:pt>
                <c:pt idx="2">
                  <c:v>69.724410960054783</c:v>
                </c:pt>
                <c:pt idx="3">
                  <c:v>88.740155969081627</c:v>
                </c:pt>
                <c:pt idx="4">
                  <c:v>76.062995148455258</c:v>
                </c:pt>
                <c:pt idx="5">
                  <c:v>72.259841612943518</c:v>
                </c:pt>
                <c:pt idx="6">
                  <c:v>65.921257424543327</c:v>
                </c:pt>
                <c:pt idx="7">
                  <c:v>74.795272265832267</c:v>
                </c:pt>
                <c:pt idx="8">
                  <c:v>74.161414602610094</c:v>
                </c:pt>
                <c:pt idx="9">
                  <c:v>88.740155969081627</c:v>
                </c:pt>
                <c:pt idx="10">
                  <c:v>80.499998791011322</c:v>
                </c:pt>
              </c:numCache>
            </c:numRef>
          </c:yVal>
        </c:ser>
        <c:axId val="170236160"/>
        <c:axId val="170250624"/>
      </c:scatterChart>
      <c:scatterChart>
        <c:scatterStyle val="lineMarker"/>
        <c:ser>
          <c:idx val="10"/>
          <c:order val="1"/>
          <c:tx>
            <c:strRef>
              <c:f>'Cell 60'!$AF$9</c:f>
              <c:strCache>
                <c:ptCount val="1"/>
                <c:pt idx="0">
                  <c:v>HMA fatigue-Constant Eac-Bonded</c:v>
                </c:pt>
              </c:strCache>
            </c:strRef>
          </c:tx>
          <c:marker>
            <c:spPr>
              <a:noFill/>
            </c:spPr>
          </c:marker>
          <c:xVal>
            <c:numRef>
              <c:f>'Cell 60'!$J$424:$J$477</c:f>
              <c:numCache>
                <c:formatCode>General</c:formatCode>
                <c:ptCount val="54"/>
                <c:pt idx="0">
                  <c:v>8.6714754098361033E-2</c:v>
                </c:pt>
                <c:pt idx="1">
                  <c:v>0.15745573770491791</c:v>
                </c:pt>
                <c:pt idx="2">
                  <c:v>0.22591475409836567</c:v>
                </c:pt>
                <c:pt idx="3">
                  <c:v>0.29665573770491782</c:v>
                </c:pt>
                <c:pt idx="4">
                  <c:v>0.36739672131148943</c:v>
                </c:pt>
                <c:pt idx="5">
                  <c:v>0.43129180327868882</c:v>
                </c:pt>
                <c:pt idx="6">
                  <c:v>0.50203278688521746</c:v>
                </c:pt>
                <c:pt idx="7">
                  <c:v>0.57049180327871485</c:v>
                </c:pt>
                <c:pt idx="8">
                  <c:v>0.64123278688523</c:v>
                </c:pt>
                <c:pt idx="9">
                  <c:v>0.70969180327872827</c:v>
                </c:pt>
                <c:pt idx="10">
                  <c:v>0.78043278688521356</c:v>
                </c:pt>
                <c:pt idx="11">
                  <c:v>0.85117377049180365</c:v>
                </c:pt>
                <c:pt idx="12">
                  <c:v>0.9196327868852282</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2.097127868852612</c:v>
                </c:pt>
                <c:pt idx="30">
                  <c:v>2.1678688524590202</c:v>
                </c:pt>
                <c:pt idx="31">
                  <c:v>2.2363278688525829</c:v>
                </c:pt>
                <c:pt idx="32">
                  <c:v>2.3070688524590182</c:v>
                </c:pt>
                <c:pt idx="33">
                  <c:v>2.3755278688525454</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2.9323278688525423</c:v>
                </c:pt>
                <c:pt idx="42">
                  <c:v>3.0030688524590152</c:v>
                </c:pt>
                <c:pt idx="43">
                  <c:v>3.0715278688525807</c:v>
                </c:pt>
                <c:pt idx="44">
                  <c:v>3.1422688524590154</c:v>
                </c:pt>
                <c:pt idx="45">
                  <c:v>3.2107278688526093</c:v>
                </c:pt>
                <c:pt idx="46">
                  <c:v>3.2814688524590152</c:v>
                </c:pt>
                <c:pt idx="47">
                  <c:v>3.3522098360654899</c:v>
                </c:pt>
                <c:pt idx="48">
                  <c:v>3.4206688524590154</c:v>
                </c:pt>
                <c:pt idx="49">
                  <c:v>3.4914098360655728</c:v>
                </c:pt>
                <c:pt idx="50">
                  <c:v>3.5598688524590147</c:v>
                </c:pt>
                <c:pt idx="51">
                  <c:v>3.630609836065573</c:v>
                </c:pt>
                <c:pt idx="52">
                  <c:v>3.7013508196721312</c:v>
                </c:pt>
                <c:pt idx="53">
                  <c:v>3.7652459016393443</c:v>
                </c:pt>
              </c:numCache>
            </c:numRef>
          </c:xVal>
          <c:yVal>
            <c:numRef>
              <c:f>'Cell 60'!$Z$424:$Z$477</c:f>
              <c:numCache>
                <c:formatCode>0.00E+00</c:formatCode>
                <c:ptCount val="54"/>
                <c:pt idx="0">
                  <c:v>2.0065229625025292E-2</c:v>
                </c:pt>
                <c:pt idx="1">
                  <c:v>3.6434232740177291E-2</c:v>
                </c:pt>
                <c:pt idx="2">
                  <c:v>5.2275203496774267E-2</c:v>
                </c:pt>
                <c:pt idx="3">
                  <c:v>6.8644206611925787E-2</c:v>
                </c:pt>
                <c:pt idx="4">
                  <c:v>8.5013209727077446E-2</c:v>
                </c:pt>
                <c:pt idx="5">
                  <c:v>9.9798115766570744E-2</c:v>
                </c:pt>
                <c:pt idx="6">
                  <c:v>0.11616711888172059</c:v>
                </c:pt>
                <c:pt idx="7">
                  <c:v>0.132008089638319</c:v>
                </c:pt>
                <c:pt idx="8">
                  <c:v>0.14837709275347041</c:v>
                </c:pt>
                <c:pt idx="9">
                  <c:v>0.16421806351007395</c:v>
                </c:pt>
                <c:pt idx="10">
                  <c:v>0.18058706662522447</c:v>
                </c:pt>
                <c:pt idx="11">
                  <c:v>0.19695606974037191</c:v>
                </c:pt>
                <c:pt idx="12">
                  <c:v>0.21279704049697887</c:v>
                </c:pt>
                <c:pt idx="13">
                  <c:v>0.22916604361212606</c:v>
                </c:pt>
                <c:pt idx="14">
                  <c:v>0.24500701436871988</c:v>
                </c:pt>
                <c:pt idx="15">
                  <c:v>0.26137601748388023</c:v>
                </c:pt>
                <c:pt idx="16">
                  <c:v>0.27774502059902273</c:v>
                </c:pt>
                <c:pt idx="17">
                  <c:v>0.29252992663851468</c:v>
                </c:pt>
                <c:pt idx="18">
                  <c:v>0.30889892975368205</c:v>
                </c:pt>
                <c:pt idx="19">
                  <c:v>0.32473990051026452</c:v>
                </c:pt>
                <c:pt idx="20">
                  <c:v>0.34110890362542512</c:v>
                </c:pt>
                <c:pt idx="21">
                  <c:v>0.35694987438202547</c:v>
                </c:pt>
                <c:pt idx="22">
                  <c:v>0.37331887749718329</c:v>
                </c:pt>
                <c:pt idx="23">
                  <c:v>0.38968788061232673</c:v>
                </c:pt>
                <c:pt idx="24">
                  <c:v>0.40552885136892702</c:v>
                </c:pt>
                <c:pt idx="25">
                  <c:v>0.42189785448406747</c:v>
                </c:pt>
                <c:pt idx="26">
                  <c:v>0.43773882524067825</c:v>
                </c:pt>
                <c:pt idx="27">
                  <c:v>0.45410782835581731</c:v>
                </c:pt>
                <c:pt idx="28">
                  <c:v>0.47047683147097874</c:v>
                </c:pt>
                <c:pt idx="29">
                  <c:v>0.48526173751046048</c:v>
                </c:pt>
                <c:pt idx="30">
                  <c:v>0.50163074062561208</c:v>
                </c:pt>
                <c:pt idx="31">
                  <c:v>0.51747171138220949</c:v>
                </c:pt>
                <c:pt idx="32">
                  <c:v>0.53384071449736181</c:v>
                </c:pt>
                <c:pt idx="33">
                  <c:v>0.54968168525396</c:v>
                </c:pt>
                <c:pt idx="34">
                  <c:v>0.56605068836911165</c:v>
                </c:pt>
                <c:pt idx="35">
                  <c:v>0.58241969148424644</c:v>
                </c:pt>
                <c:pt idx="36">
                  <c:v>0.59826066224086139</c:v>
                </c:pt>
                <c:pt idx="37">
                  <c:v>0.61462966535603258</c:v>
                </c:pt>
                <c:pt idx="38">
                  <c:v>0.63047063611262744</c:v>
                </c:pt>
                <c:pt idx="39">
                  <c:v>0.64683963922778476</c:v>
                </c:pt>
                <c:pt idx="40">
                  <c:v>0.66320864234291665</c:v>
                </c:pt>
                <c:pt idx="41">
                  <c:v>0.67852158074095947</c:v>
                </c:pt>
                <c:pt idx="42">
                  <c:v>0.69489058385611069</c:v>
                </c:pt>
                <c:pt idx="43">
                  <c:v>0.71073155461270965</c:v>
                </c:pt>
                <c:pt idx="44">
                  <c:v>0.72710055772786042</c:v>
                </c:pt>
                <c:pt idx="45">
                  <c:v>0.74294152848448569</c:v>
                </c:pt>
                <c:pt idx="46">
                  <c:v>0.75931053159961015</c:v>
                </c:pt>
                <c:pt idx="47">
                  <c:v>0.77567953471479012</c:v>
                </c:pt>
                <c:pt idx="48">
                  <c:v>0.79152050547135056</c:v>
                </c:pt>
                <c:pt idx="49">
                  <c:v>0.80788950858651165</c:v>
                </c:pt>
                <c:pt idx="50">
                  <c:v>0.82373047934312982</c:v>
                </c:pt>
                <c:pt idx="51">
                  <c:v>0.84009948245828969</c:v>
                </c:pt>
                <c:pt idx="52">
                  <c:v>0.85646848557341304</c:v>
                </c:pt>
                <c:pt idx="53">
                  <c:v>0.87125339161290449</c:v>
                </c:pt>
              </c:numCache>
            </c:numRef>
          </c:yVal>
        </c:ser>
        <c:ser>
          <c:idx val="11"/>
          <c:order val="2"/>
          <c:tx>
            <c:strRef>
              <c:f>'Cell 60'!$AF$8</c:f>
              <c:strCache>
                <c:ptCount val="1"/>
                <c:pt idx="0">
                  <c:v>HMA fatigue-Constant Eac-Unbonded</c:v>
                </c:pt>
              </c:strCache>
            </c:strRef>
          </c:tx>
          <c:marker>
            <c:spPr>
              <a:noFill/>
            </c:spPr>
          </c:marker>
          <c:xVal>
            <c:numRef>
              <c:f>'Cell 60'!$J$424:$J$477</c:f>
              <c:numCache>
                <c:formatCode>General</c:formatCode>
                <c:ptCount val="54"/>
                <c:pt idx="0">
                  <c:v>8.6714754098361033E-2</c:v>
                </c:pt>
                <c:pt idx="1">
                  <c:v>0.15745573770491791</c:v>
                </c:pt>
                <c:pt idx="2">
                  <c:v>0.22591475409836567</c:v>
                </c:pt>
                <c:pt idx="3">
                  <c:v>0.29665573770491782</c:v>
                </c:pt>
                <c:pt idx="4">
                  <c:v>0.36739672131148943</c:v>
                </c:pt>
                <c:pt idx="5">
                  <c:v>0.43129180327868882</c:v>
                </c:pt>
                <c:pt idx="6">
                  <c:v>0.50203278688521746</c:v>
                </c:pt>
                <c:pt idx="7">
                  <c:v>0.57049180327871485</c:v>
                </c:pt>
                <c:pt idx="8">
                  <c:v>0.64123278688523</c:v>
                </c:pt>
                <c:pt idx="9">
                  <c:v>0.70969180327872827</c:v>
                </c:pt>
                <c:pt idx="10">
                  <c:v>0.78043278688521356</c:v>
                </c:pt>
                <c:pt idx="11">
                  <c:v>0.85117377049180365</c:v>
                </c:pt>
                <c:pt idx="12">
                  <c:v>0.9196327868852282</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2.097127868852612</c:v>
                </c:pt>
                <c:pt idx="30">
                  <c:v>2.1678688524590202</c:v>
                </c:pt>
                <c:pt idx="31">
                  <c:v>2.2363278688525829</c:v>
                </c:pt>
                <c:pt idx="32">
                  <c:v>2.3070688524590182</c:v>
                </c:pt>
                <c:pt idx="33">
                  <c:v>2.3755278688525454</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2.9323278688525423</c:v>
                </c:pt>
                <c:pt idx="42">
                  <c:v>3.0030688524590152</c:v>
                </c:pt>
                <c:pt idx="43">
                  <c:v>3.0715278688525807</c:v>
                </c:pt>
                <c:pt idx="44">
                  <c:v>3.1422688524590154</c:v>
                </c:pt>
                <c:pt idx="45">
                  <c:v>3.2107278688526093</c:v>
                </c:pt>
                <c:pt idx="46">
                  <c:v>3.2814688524590152</c:v>
                </c:pt>
                <c:pt idx="47">
                  <c:v>3.3522098360654899</c:v>
                </c:pt>
                <c:pt idx="48">
                  <c:v>3.4206688524590154</c:v>
                </c:pt>
                <c:pt idx="49">
                  <c:v>3.4914098360655728</c:v>
                </c:pt>
                <c:pt idx="50">
                  <c:v>3.5598688524590147</c:v>
                </c:pt>
                <c:pt idx="51">
                  <c:v>3.630609836065573</c:v>
                </c:pt>
                <c:pt idx="52">
                  <c:v>3.7013508196721312</c:v>
                </c:pt>
                <c:pt idx="53">
                  <c:v>3.7652459016393443</c:v>
                </c:pt>
              </c:numCache>
            </c:numRef>
          </c:xVal>
          <c:yVal>
            <c:numRef>
              <c:f>'Cell 60'!$AB$424:$AB$477</c:f>
              <c:numCache>
                <c:formatCode>0.00E+00</c:formatCode>
                <c:ptCount val="54"/>
                <c:pt idx="0">
                  <c:v>9.6695054212051698E-2</c:v>
                </c:pt>
                <c:pt idx="1">
                  <c:v>0.17557786159556649</c:v>
                </c:pt>
                <c:pt idx="2">
                  <c:v>0.25191606228930286</c:v>
                </c:pt>
                <c:pt idx="3">
                  <c:v>0.33079886967282407</c:v>
                </c:pt>
                <c:pt idx="4">
                  <c:v>0.40968167705632252</c:v>
                </c:pt>
                <c:pt idx="5">
                  <c:v>0.48093066437048004</c:v>
                </c:pt>
                <c:pt idx="6">
                  <c:v>0.55981347175398055</c:v>
                </c:pt>
                <c:pt idx="7">
                  <c:v>0.63615167244773296</c:v>
                </c:pt>
                <c:pt idx="8">
                  <c:v>0.71503447983122059</c:v>
                </c:pt>
                <c:pt idx="9">
                  <c:v>0.79137268052494558</c:v>
                </c:pt>
                <c:pt idx="10">
                  <c:v>0.87025548790846163</c:v>
                </c:pt>
                <c:pt idx="11">
                  <c:v>0.9491382952919768</c:v>
                </c:pt>
                <c:pt idx="12">
                  <c:v>1.025476495985701</c:v>
                </c:pt>
                <c:pt idx="13">
                  <c:v>1.1043593033692169</c:v>
                </c:pt>
                <c:pt idx="14">
                  <c:v>1.1806975040629561</c:v>
                </c:pt>
                <c:pt idx="15">
                  <c:v>1.259580311446457</c:v>
                </c:pt>
                <c:pt idx="16">
                  <c:v>1.3384631188299718</c:v>
                </c:pt>
                <c:pt idx="17">
                  <c:v>1.4097121061441138</c:v>
                </c:pt>
                <c:pt idx="18">
                  <c:v>1.4885949135276138</c:v>
                </c:pt>
                <c:pt idx="19">
                  <c:v>1.5649331142213561</c:v>
                </c:pt>
                <c:pt idx="20">
                  <c:v>1.6438159216049057</c:v>
                </c:pt>
                <c:pt idx="21">
                  <c:v>1.7201541222985961</c:v>
                </c:pt>
                <c:pt idx="22">
                  <c:v>1.799036929682112</c:v>
                </c:pt>
                <c:pt idx="23">
                  <c:v>1.8779197370656258</c:v>
                </c:pt>
                <c:pt idx="24">
                  <c:v>1.9542579377593949</c:v>
                </c:pt>
                <c:pt idx="25">
                  <c:v>2.0331407451428682</c:v>
                </c:pt>
                <c:pt idx="26">
                  <c:v>2.1094789458365915</c:v>
                </c:pt>
                <c:pt idx="27">
                  <c:v>2.1883617532201884</c:v>
                </c:pt>
                <c:pt idx="28">
                  <c:v>2.2672445606036242</c:v>
                </c:pt>
                <c:pt idx="29">
                  <c:v>2.3384935479177655</c:v>
                </c:pt>
                <c:pt idx="30">
                  <c:v>2.4173763553012817</c:v>
                </c:pt>
                <c:pt idx="31">
                  <c:v>2.4937145559950835</c:v>
                </c:pt>
                <c:pt idx="32">
                  <c:v>2.572597363378522</c:v>
                </c:pt>
                <c:pt idx="33">
                  <c:v>2.6489355640722492</c:v>
                </c:pt>
                <c:pt idx="34">
                  <c:v>2.7278183714557622</c:v>
                </c:pt>
                <c:pt idx="35">
                  <c:v>2.8067011788392766</c:v>
                </c:pt>
                <c:pt idx="36">
                  <c:v>2.883039379533002</c:v>
                </c:pt>
                <c:pt idx="37">
                  <c:v>2.9619221869165182</c:v>
                </c:pt>
                <c:pt idx="38">
                  <c:v>3.0382603876102423</c:v>
                </c:pt>
                <c:pt idx="39">
                  <c:v>3.1171431949937567</c:v>
                </c:pt>
                <c:pt idx="40">
                  <c:v>3.1960260023772742</c:v>
                </c:pt>
                <c:pt idx="41">
                  <c:v>3.2698195963812076</c:v>
                </c:pt>
                <c:pt idx="42">
                  <c:v>3.3487024037646727</c:v>
                </c:pt>
                <c:pt idx="43">
                  <c:v>3.4250406044584367</c:v>
                </c:pt>
                <c:pt idx="44">
                  <c:v>3.503923411842031</c:v>
                </c:pt>
                <c:pt idx="45">
                  <c:v>3.5802616125356876</c:v>
                </c:pt>
                <c:pt idx="46">
                  <c:v>3.6591444199191967</c:v>
                </c:pt>
                <c:pt idx="47">
                  <c:v>3.7380272273027852</c:v>
                </c:pt>
                <c:pt idx="48">
                  <c:v>3.8143654279964387</c:v>
                </c:pt>
                <c:pt idx="49">
                  <c:v>3.8932482353799567</c:v>
                </c:pt>
                <c:pt idx="50">
                  <c:v>3.9695864360736777</c:v>
                </c:pt>
                <c:pt idx="51">
                  <c:v>4.0484692434571974</c:v>
                </c:pt>
                <c:pt idx="52">
                  <c:v>4.1273520508406945</c:v>
                </c:pt>
                <c:pt idx="53">
                  <c:v>4.1986010381548562</c:v>
                </c:pt>
              </c:numCache>
            </c:numRef>
          </c:yVal>
        </c:ser>
        <c:ser>
          <c:idx val="12"/>
          <c:order val="3"/>
          <c:tx>
            <c:strRef>
              <c:f>'Cell 60'!$AF$16</c:f>
              <c:strCache>
                <c:ptCount val="1"/>
                <c:pt idx="0">
                  <c:v>HMA fatigue-Temperature-dependent Eac-Bonded</c:v>
                </c:pt>
              </c:strCache>
            </c:strRef>
          </c:tx>
          <c:xVal>
            <c:numRef>
              <c:f>'Cell 60'!$J$424:$J$477</c:f>
              <c:numCache>
                <c:formatCode>General</c:formatCode>
                <c:ptCount val="54"/>
                <c:pt idx="0">
                  <c:v>8.6714754098361033E-2</c:v>
                </c:pt>
                <c:pt idx="1">
                  <c:v>0.15745573770491791</c:v>
                </c:pt>
                <c:pt idx="2">
                  <c:v>0.22591475409836567</c:v>
                </c:pt>
                <c:pt idx="3">
                  <c:v>0.29665573770491782</c:v>
                </c:pt>
                <c:pt idx="4">
                  <c:v>0.36739672131148943</c:v>
                </c:pt>
                <c:pt idx="5">
                  <c:v>0.43129180327868882</c:v>
                </c:pt>
                <c:pt idx="6">
                  <c:v>0.50203278688521746</c:v>
                </c:pt>
                <c:pt idx="7">
                  <c:v>0.57049180327871485</c:v>
                </c:pt>
                <c:pt idx="8">
                  <c:v>0.64123278688523</c:v>
                </c:pt>
                <c:pt idx="9">
                  <c:v>0.70969180327872827</c:v>
                </c:pt>
                <c:pt idx="10">
                  <c:v>0.78043278688521356</c:v>
                </c:pt>
                <c:pt idx="11">
                  <c:v>0.85117377049180365</c:v>
                </c:pt>
                <c:pt idx="12">
                  <c:v>0.9196327868852282</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2.097127868852612</c:v>
                </c:pt>
                <c:pt idx="30">
                  <c:v>2.1678688524590202</c:v>
                </c:pt>
                <c:pt idx="31">
                  <c:v>2.2363278688525829</c:v>
                </c:pt>
                <c:pt idx="32">
                  <c:v>2.3070688524590182</c:v>
                </c:pt>
                <c:pt idx="33">
                  <c:v>2.3755278688525454</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2.9323278688525423</c:v>
                </c:pt>
                <c:pt idx="42">
                  <c:v>3.0030688524590152</c:v>
                </c:pt>
                <c:pt idx="43">
                  <c:v>3.0715278688525807</c:v>
                </c:pt>
                <c:pt idx="44">
                  <c:v>3.1422688524590154</c:v>
                </c:pt>
                <c:pt idx="45">
                  <c:v>3.2107278688526093</c:v>
                </c:pt>
                <c:pt idx="46">
                  <c:v>3.2814688524590152</c:v>
                </c:pt>
                <c:pt idx="47">
                  <c:v>3.3522098360654899</c:v>
                </c:pt>
                <c:pt idx="48">
                  <c:v>3.4206688524590154</c:v>
                </c:pt>
                <c:pt idx="49">
                  <c:v>3.4914098360655728</c:v>
                </c:pt>
                <c:pt idx="50">
                  <c:v>3.5598688524590147</c:v>
                </c:pt>
                <c:pt idx="51">
                  <c:v>3.630609836065573</c:v>
                </c:pt>
                <c:pt idx="52">
                  <c:v>3.7013508196721312</c:v>
                </c:pt>
                <c:pt idx="53">
                  <c:v>3.7652459016393443</c:v>
                </c:pt>
              </c:numCache>
            </c:numRef>
          </c:xVal>
          <c:yVal>
            <c:numRef>
              <c:f>'Cell 60'!$AF$424:$AF$477</c:f>
              <c:numCache>
                <c:formatCode>0.00E+00</c:formatCode>
                <c:ptCount val="54"/>
                <c:pt idx="0">
                  <c:v>1.5007894291082763E-2</c:v>
                </c:pt>
                <c:pt idx="1">
                  <c:v>3.3485287154702954E-2</c:v>
                </c:pt>
                <c:pt idx="2">
                  <c:v>5.7274076940642592E-2</c:v>
                </c:pt>
                <c:pt idx="3">
                  <c:v>8.5001698773044268E-2</c:v>
                </c:pt>
                <c:pt idx="4">
                  <c:v>0.11003852337070018</c:v>
                </c:pt>
                <c:pt idx="5">
                  <c:v>0.12888427331176616</c:v>
                </c:pt>
                <c:pt idx="6">
                  <c:v>0.14301707187146245</c:v>
                </c:pt>
                <c:pt idx="7">
                  <c:v>0.1503888004631424</c:v>
                </c:pt>
                <c:pt idx="8">
                  <c:v>0.15586271951335273</c:v>
                </c:pt>
                <c:pt idx="9">
                  <c:v>0.15970502760181521</c:v>
                </c:pt>
                <c:pt idx="10">
                  <c:v>0.16416276072192373</c:v>
                </c:pt>
                <c:pt idx="11">
                  <c:v>0.17076553376267894</c:v>
                </c:pt>
                <c:pt idx="12">
                  <c:v>0.18261387136090104</c:v>
                </c:pt>
                <c:pt idx="13">
                  <c:v>0.20109126422452206</c:v>
                </c:pt>
                <c:pt idx="14">
                  <c:v>0.22488005401046141</c:v>
                </c:pt>
                <c:pt idx="15">
                  <c:v>0.25260767584287447</c:v>
                </c:pt>
                <c:pt idx="16">
                  <c:v>0.27764450044051925</c:v>
                </c:pt>
                <c:pt idx="17">
                  <c:v>0.29649025038158505</c:v>
                </c:pt>
                <c:pt idx="18">
                  <c:v>0.31062304894127535</c:v>
                </c:pt>
                <c:pt idx="19">
                  <c:v>0.31799477753297833</c:v>
                </c:pt>
                <c:pt idx="20">
                  <c:v>0.3234686965831805</c:v>
                </c:pt>
                <c:pt idx="21">
                  <c:v>0.32731100467163432</c:v>
                </c:pt>
                <c:pt idx="22">
                  <c:v>0.33176873779175525</c:v>
                </c:pt>
                <c:pt idx="23">
                  <c:v>0.33837151083251205</c:v>
                </c:pt>
                <c:pt idx="24">
                  <c:v>0.35021984843071979</c:v>
                </c:pt>
                <c:pt idx="25">
                  <c:v>0.36869724129434911</c:v>
                </c:pt>
                <c:pt idx="26">
                  <c:v>0.39248603108029773</c:v>
                </c:pt>
                <c:pt idx="27">
                  <c:v>0.42021365291268231</c:v>
                </c:pt>
                <c:pt idx="28">
                  <c:v>0.44525047751033803</c:v>
                </c:pt>
                <c:pt idx="29">
                  <c:v>0.46409622745140411</c:v>
                </c:pt>
                <c:pt idx="30">
                  <c:v>0.47822902601109429</c:v>
                </c:pt>
                <c:pt idx="31">
                  <c:v>0.48560075460278035</c:v>
                </c:pt>
                <c:pt idx="32">
                  <c:v>0.49107467365300744</c:v>
                </c:pt>
                <c:pt idx="33">
                  <c:v>0.49491698174147397</c:v>
                </c:pt>
                <c:pt idx="34">
                  <c:v>0.49937471486157453</c:v>
                </c:pt>
                <c:pt idx="35">
                  <c:v>0.50597748790231556</c:v>
                </c:pt>
                <c:pt idx="36">
                  <c:v>0.51782582550055656</c:v>
                </c:pt>
                <c:pt idx="37">
                  <c:v>0.53630321836416062</c:v>
                </c:pt>
                <c:pt idx="38">
                  <c:v>0.56009200815009974</c:v>
                </c:pt>
                <c:pt idx="39">
                  <c:v>0.58781962998250059</c:v>
                </c:pt>
                <c:pt idx="40">
                  <c:v>0.61285645458018134</c:v>
                </c:pt>
                <c:pt idx="41">
                  <c:v>0.63237526701913904</c:v>
                </c:pt>
                <c:pt idx="42">
                  <c:v>0.6465080655788259</c:v>
                </c:pt>
                <c:pt idx="43">
                  <c:v>0.65387979417052855</c:v>
                </c:pt>
                <c:pt idx="44">
                  <c:v>0.65935371322072234</c:v>
                </c:pt>
                <c:pt idx="45">
                  <c:v>0.66319602130919353</c:v>
                </c:pt>
                <c:pt idx="46">
                  <c:v>0.66765375442930408</c:v>
                </c:pt>
                <c:pt idx="47">
                  <c:v>0.67425652747003062</c:v>
                </c:pt>
                <c:pt idx="48">
                  <c:v>0.6861048650682533</c:v>
                </c:pt>
                <c:pt idx="49">
                  <c:v>0.70458225793187435</c:v>
                </c:pt>
                <c:pt idx="50">
                  <c:v>0.72837104771781369</c:v>
                </c:pt>
                <c:pt idx="51">
                  <c:v>0.75609866955021565</c:v>
                </c:pt>
                <c:pt idx="52">
                  <c:v>0.78113549414787165</c:v>
                </c:pt>
                <c:pt idx="53">
                  <c:v>0.79998124408893767</c:v>
                </c:pt>
              </c:numCache>
            </c:numRef>
          </c:yVal>
        </c:ser>
        <c:ser>
          <c:idx val="13"/>
          <c:order val="4"/>
          <c:tx>
            <c:strRef>
              <c:f>'Cell 60'!$AF$15</c:f>
              <c:strCache>
                <c:ptCount val="1"/>
                <c:pt idx="0">
                  <c:v>HMA fatigue-Temperature-dependent Eac-Unbonded</c:v>
                </c:pt>
              </c:strCache>
            </c:strRef>
          </c:tx>
          <c:xVal>
            <c:numRef>
              <c:f>'Cell 60'!$J$424:$J$477</c:f>
              <c:numCache>
                <c:formatCode>General</c:formatCode>
                <c:ptCount val="54"/>
                <c:pt idx="0">
                  <c:v>8.6714754098361033E-2</c:v>
                </c:pt>
                <c:pt idx="1">
                  <c:v>0.15745573770491791</c:v>
                </c:pt>
                <c:pt idx="2">
                  <c:v>0.22591475409836567</c:v>
                </c:pt>
                <c:pt idx="3">
                  <c:v>0.29665573770491782</c:v>
                </c:pt>
                <c:pt idx="4">
                  <c:v>0.36739672131148943</c:v>
                </c:pt>
                <c:pt idx="5">
                  <c:v>0.43129180327868882</c:v>
                </c:pt>
                <c:pt idx="6">
                  <c:v>0.50203278688521746</c:v>
                </c:pt>
                <c:pt idx="7">
                  <c:v>0.57049180327871485</c:v>
                </c:pt>
                <c:pt idx="8">
                  <c:v>0.64123278688523</c:v>
                </c:pt>
                <c:pt idx="9">
                  <c:v>0.70969180327872827</c:v>
                </c:pt>
                <c:pt idx="10">
                  <c:v>0.78043278688521356</c:v>
                </c:pt>
                <c:pt idx="11">
                  <c:v>0.85117377049180365</c:v>
                </c:pt>
                <c:pt idx="12">
                  <c:v>0.9196327868852282</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2.097127868852612</c:v>
                </c:pt>
                <c:pt idx="30">
                  <c:v>2.1678688524590202</c:v>
                </c:pt>
                <c:pt idx="31">
                  <c:v>2.2363278688525829</c:v>
                </c:pt>
                <c:pt idx="32">
                  <c:v>2.3070688524590182</c:v>
                </c:pt>
                <c:pt idx="33">
                  <c:v>2.3755278688525454</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2.9323278688525423</c:v>
                </c:pt>
                <c:pt idx="42">
                  <c:v>3.0030688524590152</c:v>
                </c:pt>
                <c:pt idx="43">
                  <c:v>3.0715278688525807</c:v>
                </c:pt>
                <c:pt idx="44">
                  <c:v>3.1422688524590154</c:v>
                </c:pt>
                <c:pt idx="45">
                  <c:v>3.2107278688526093</c:v>
                </c:pt>
                <c:pt idx="46">
                  <c:v>3.2814688524590152</c:v>
                </c:pt>
                <c:pt idx="47">
                  <c:v>3.3522098360654899</c:v>
                </c:pt>
                <c:pt idx="48">
                  <c:v>3.4206688524590154</c:v>
                </c:pt>
                <c:pt idx="49">
                  <c:v>3.4914098360655728</c:v>
                </c:pt>
                <c:pt idx="50">
                  <c:v>3.5598688524590147</c:v>
                </c:pt>
                <c:pt idx="51">
                  <c:v>3.630609836065573</c:v>
                </c:pt>
                <c:pt idx="52">
                  <c:v>3.7013508196721312</c:v>
                </c:pt>
                <c:pt idx="53">
                  <c:v>3.7652459016393443</c:v>
                </c:pt>
              </c:numCache>
            </c:numRef>
          </c:xVal>
          <c:yVal>
            <c:numRef>
              <c:f>'Cell 60'!$AH$424:$AH$477</c:f>
              <c:numCache>
                <c:formatCode>0.00E+00</c:formatCode>
                <c:ptCount val="54"/>
                <c:pt idx="0">
                  <c:v>4.7222036844174024E-2</c:v>
                </c:pt>
                <c:pt idx="1">
                  <c:v>0.15618361757500471</c:v>
                </c:pt>
                <c:pt idx="2">
                  <c:v>0.39335803385636048</c:v>
                </c:pt>
                <c:pt idx="3">
                  <c:v>0.74213616989859887</c:v>
                </c:pt>
                <c:pt idx="4">
                  <c:v>1.0007341745148286</c:v>
                </c:pt>
                <c:pt idx="5">
                  <c:v>1.1386909585940892</c:v>
                </c:pt>
                <c:pt idx="6">
                  <c:v>1.1930438634739402</c:v>
                </c:pt>
                <c:pt idx="7">
                  <c:v>1.2065004136665667</c:v>
                </c:pt>
                <c:pt idx="8">
                  <c:v>1.2139491973855168</c:v>
                </c:pt>
                <c:pt idx="9">
                  <c:v>1.2180803324674718</c:v>
                </c:pt>
                <c:pt idx="10">
                  <c:v>1.2232723613238783</c:v>
                </c:pt>
                <c:pt idx="11">
                  <c:v>1.2338100775013898</c:v>
                </c:pt>
                <c:pt idx="12">
                  <c:v>1.2710906329046427</c:v>
                </c:pt>
                <c:pt idx="13">
                  <c:v>1.3800522136355522</c:v>
                </c:pt>
                <c:pt idx="14">
                  <c:v>1.6172266299168581</c:v>
                </c:pt>
                <c:pt idx="15">
                  <c:v>1.9660047659591129</c:v>
                </c:pt>
                <c:pt idx="16">
                  <c:v>2.2246027705753812</c:v>
                </c:pt>
                <c:pt idx="17">
                  <c:v>2.3625595546545997</c:v>
                </c:pt>
                <c:pt idx="18">
                  <c:v>2.4169124595344167</c:v>
                </c:pt>
                <c:pt idx="19">
                  <c:v>2.4303690097270794</c:v>
                </c:pt>
                <c:pt idx="20">
                  <c:v>2.4378177934460687</c:v>
                </c:pt>
                <c:pt idx="21">
                  <c:v>2.4419489285279847</c:v>
                </c:pt>
                <c:pt idx="22">
                  <c:v>2.4471409573844012</c:v>
                </c:pt>
                <c:pt idx="23">
                  <c:v>2.4576786735619027</c:v>
                </c:pt>
                <c:pt idx="24">
                  <c:v>2.4949592289651976</c:v>
                </c:pt>
                <c:pt idx="25">
                  <c:v>2.6039208096961075</c:v>
                </c:pt>
                <c:pt idx="26">
                  <c:v>2.8410952259773699</c:v>
                </c:pt>
                <c:pt idx="27">
                  <c:v>3.1898733620196271</c:v>
                </c:pt>
                <c:pt idx="28">
                  <c:v>3.4484713666358542</c:v>
                </c:pt>
                <c:pt idx="29">
                  <c:v>3.5864281507151134</c:v>
                </c:pt>
                <c:pt idx="30">
                  <c:v>3.6407810555950433</c:v>
                </c:pt>
                <c:pt idx="31">
                  <c:v>3.6542376057876012</c:v>
                </c:pt>
                <c:pt idx="32">
                  <c:v>3.6616863895065808</c:v>
                </c:pt>
                <c:pt idx="33">
                  <c:v>3.6658175245884972</c:v>
                </c:pt>
                <c:pt idx="34">
                  <c:v>3.671009553444903</c:v>
                </c:pt>
                <c:pt idx="35">
                  <c:v>3.6815472696224969</c:v>
                </c:pt>
                <c:pt idx="36">
                  <c:v>3.7188278250257101</c:v>
                </c:pt>
                <c:pt idx="37">
                  <c:v>3.8277894057565414</c:v>
                </c:pt>
                <c:pt idx="38">
                  <c:v>4.0649638220378845</c:v>
                </c:pt>
                <c:pt idx="39">
                  <c:v>4.4137419580801414</c:v>
                </c:pt>
                <c:pt idx="40">
                  <c:v>4.6723399626963653</c:v>
                </c:pt>
                <c:pt idx="41">
                  <c:v>4.8152237747784579</c:v>
                </c:pt>
                <c:pt idx="42">
                  <c:v>4.8695766796581745</c:v>
                </c:pt>
                <c:pt idx="43">
                  <c:v>4.8830332298509349</c:v>
                </c:pt>
                <c:pt idx="44">
                  <c:v>4.8904820135699243</c:v>
                </c:pt>
                <c:pt idx="45">
                  <c:v>4.8946131486518398</c:v>
                </c:pt>
                <c:pt idx="46">
                  <c:v>4.8998051775082345</c:v>
                </c:pt>
                <c:pt idx="47">
                  <c:v>4.9103428936857583</c:v>
                </c:pt>
                <c:pt idx="48">
                  <c:v>4.9476234490890523</c:v>
                </c:pt>
                <c:pt idx="49">
                  <c:v>5.0565850298198765</c:v>
                </c:pt>
                <c:pt idx="50">
                  <c:v>5.2937594461012232</c:v>
                </c:pt>
                <c:pt idx="51">
                  <c:v>5.6425375821434756</c:v>
                </c:pt>
                <c:pt idx="52">
                  <c:v>5.9011355867597075</c:v>
                </c:pt>
                <c:pt idx="53">
                  <c:v>6.0390923708389712</c:v>
                </c:pt>
              </c:numCache>
            </c:numRef>
          </c:yVal>
        </c:ser>
        <c:axId val="170258816"/>
        <c:axId val="170252544"/>
      </c:scatterChart>
      <c:valAx>
        <c:axId val="170236160"/>
        <c:scaling>
          <c:orientation val="minMax"/>
        </c:scaling>
        <c:axPos val="b"/>
        <c:title>
          <c:tx>
            <c:rich>
              <a:bodyPr/>
              <a:lstStyle/>
              <a:p>
                <a:pPr>
                  <a:defRPr/>
                </a:pPr>
                <a:r>
                  <a:rPr lang="en-US"/>
                  <a:t>ESALs, million</a:t>
                </a:r>
              </a:p>
            </c:rich>
          </c:tx>
          <c:layout>
            <c:manualLayout>
              <c:xMode val="edge"/>
              <c:yMode val="edge"/>
              <c:x val="0.38997688580068784"/>
              <c:y val="0.66431300003162252"/>
            </c:manualLayout>
          </c:layout>
          <c:spPr>
            <a:noFill/>
            <a:ln w="25400">
              <a:noFill/>
            </a:ln>
          </c:spPr>
        </c:title>
        <c:numFmt formatCode="General" sourceLinked="1"/>
        <c:majorTickMark val="none"/>
        <c:tickLblPos val="nextTo"/>
        <c:txPr>
          <a:bodyPr rot="0" vert="horz"/>
          <a:lstStyle/>
          <a:p>
            <a:pPr>
              <a:defRPr/>
            </a:pPr>
            <a:endParaRPr lang="en-US"/>
          </a:p>
        </c:txPr>
        <c:crossAx val="170250624"/>
        <c:crosses val="autoZero"/>
        <c:crossBetween val="midCat"/>
      </c:valAx>
      <c:valAx>
        <c:axId val="170250624"/>
        <c:scaling>
          <c:orientation val="minMax"/>
        </c:scaling>
        <c:axPos val="l"/>
        <c:majorGridlines/>
        <c:title>
          <c:tx>
            <c:rich>
              <a:bodyPr/>
              <a:lstStyle/>
              <a:p>
                <a:pPr>
                  <a:defRPr/>
                </a:pPr>
                <a:r>
                  <a:rPr lang="en-US"/>
                  <a:t>IRI, in/mile</a:t>
                </a:r>
              </a:p>
            </c:rich>
          </c:tx>
          <c:layout>
            <c:manualLayout>
              <c:xMode val="edge"/>
              <c:yMode val="edge"/>
              <c:x val="1.2576798686681019E-2"/>
              <c:y val="0.18611643424090632"/>
            </c:manualLayout>
          </c:layout>
          <c:spPr>
            <a:noFill/>
            <a:ln w="25400">
              <a:noFill/>
            </a:ln>
          </c:spPr>
        </c:title>
        <c:numFmt formatCode="0" sourceLinked="0"/>
        <c:majorTickMark val="none"/>
        <c:tickLblPos val="nextTo"/>
        <c:crossAx val="170236160"/>
        <c:crosses val="autoZero"/>
        <c:crossBetween val="midCat"/>
      </c:valAx>
      <c:valAx>
        <c:axId val="170252544"/>
        <c:scaling>
          <c:orientation val="minMax"/>
        </c:scaling>
        <c:axPos val="r"/>
        <c:title>
          <c:tx>
            <c:rich>
              <a:bodyPr rot="5400000" vert="horz"/>
              <a:lstStyle/>
              <a:p>
                <a:pPr>
                  <a:defRPr/>
                </a:pPr>
                <a:r>
                  <a:rPr lang="en-US"/>
                  <a:t>Fatigue</a:t>
                </a:r>
              </a:p>
            </c:rich>
          </c:tx>
          <c:layout>
            <c:manualLayout>
              <c:xMode val="edge"/>
              <c:yMode val="edge"/>
              <c:x val="0.95153517202754723"/>
              <c:y val="0.22851184264617524"/>
            </c:manualLayout>
          </c:layout>
        </c:title>
        <c:numFmt formatCode="0.0E+00" sourceLinked="0"/>
        <c:majorTickMark val="in"/>
        <c:tickLblPos val="nextTo"/>
        <c:crossAx val="170258816"/>
        <c:crosses val="max"/>
        <c:crossBetween val="midCat"/>
        <c:majorUnit val="1"/>
      </c:valAx>
      <c:valAx>
        <c:axId val="170258816"/>
        <c:scaling>
          <c:orientation val="minMax"/>
        </c:scaling>
        <c:delete val="1"/>
        <c:axPos val="b"/>
        <c:numFmt formatCode="General" sourceLinked="1"/>
        <c:tickLblPos val="none"/>
        <c:crossAx val="170252544"/>
        <c:crosses val="autoZero"/>
        <c:crossBetween val="midCat"/>
      </c:valAx>
      <c:spPr>
        <a:ln>
          <a:solidFill>
            <a:sysClr val="window" lastClr="FFFFFF">
              <a:lumMod val="50000"/>
            </a:sysClr>
          </a:solidFill>
        </a:ln>
      </c:spPr>
    </c:plotArea>
    <c:legend>
      <c:legendPos val="b"/>
      <c:layout>
        <c:manualLayout>
          <c:xMode val="edge"/>
          <c:yMode val="edge"/>
          <c:x val="2.0734214390602038E-2"/>
          <c:y val="0.71730791512090353"/>
          <c:w val="0.90860499265786165"/>
          <c:h val="0.2826920848790964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0151771174588578"/>
          <c:y val="7.4982599542302533E-2"/>
          <c:w val="0.73518593022589795"/>
          <c:h val="0.50963670699699126"/>
        </c:manualLayout>
      </c:layout>
      <c:scatterChart>
        <c:scatterStyle val="lineMarker"/>
        <c:ser>
          <c:idx val="1"/>
          <c:order val="0"/>
          <c:tx>
            <c:strRef>
              <c:f>Cracking!$C$118</c:f>
              <c:strCache>
                <c:ptCount val="1"/>
                <c:pt idx="0">
                  <c:v>Cell 61: 5"; 6'×5'; UD; US</c:v>
                </c:pt>
              </c:strCache>
            </c:strRef>
          </c:tx>
          <c:marker>
            <c:spPr>
              <a:noFill/>
            </c:spPr>
          </c:marker>
          <c:xVal>
            <c:numRef>
              <c:f>Cracking!$E$12:$E$19</c:f>
              <c:numCache>
                <c:formatCode>General</c:formatCode>
                <c:ptCount val="8"/>
                <c:pt idx="0">
                  <c:v>0.68230819672131149</c:v>
                </c:pt>
                <c:pt idx="1">
                  <c:v>1.0109114754098358</c:v>
                </c:pt>
                <c:pt idx="2">
                  <c:v>1.4262295081967213</c:v>
                </c:pt>
                <c:pt idx="3">
                  <c:v>1.8620852459016421</c:v>
                </c:pt>
                <c:pt idx="4">
                  <c:v>2.3184786885245767</c:v>
                </c:pt>
                <c:pt idx="5">
                  <c:v>2.7201049180328631</c:v>
                </c:pt>
                <c:pt idx="6">
                  <c:v>3.0623999999999998</c:v>
                </c:pt>
                <c:pt idx="7">
                  <c:v>3.8177311475410596</c:v>
                </c:pt>
              </c:numCache>
            </c:numRef>
          </c:xVal>
          <c:yVal>
            <c:numRef>
              <c:f>Cracking!$R$12:$R$19</c:f>
              <c:numCache>
                <c:formatCode>General</c:formatCode>
                <c:ptCount val="8"/>
                <c:pt idx="0">
                  <c:v>0</c:v>
                </c:pt>
                <c:pt idx="1">
                  <c:v>0</c:v>
                </c:pt>
                <c:pt idx="2">
                  <c:v>0</c:v>
                </c:pt>
                <c:pt idx="3">
                  <c:v>0.568181818181834</c:v>
                </c:pt>
                <c:pt idx="4">
                  <c:v>1.1363636363636365</c:v>
                </c:pt>
                <c:pt idx="5">
                  <c:v>1.1363636363636365</c:v>
                </c:pt>
                <c:pt idx="6">
                  <c:v>1.1363636363636365</c:v>
                </c:pt>
                <c:pt idx="7">
                  <c:v>1.1363636363636365</c:v>
                </c:pt>
              </c:numCache>
            </c:numRef>
          </c:yVal>
        </c:ser>
        <c:axId val="170442752"/>
        <c:axId val="170444672"/>
      </c:scatterChart>
      <c:scatterChart>
        <c:scatterStyle val="lineMarker"/>
        <c:ser>
          <c:idx val="10"/>
          <c:order val="1"/>
          <c:tx>
            <c:strRef>
              <c:f>'Cell 61'!$AF$6</c:f>
              <c:strCache>
                <c:ptCount val="1"/>
                <c:pt idx="0">
                  <c:v>PCC fatigue-Constant Eac-Bonded</c:v>
                </c:pt>
              </c:strCache>
            </c:strRef>
          </c:tx>
          <c:marker>
            <c:spPr>
              <a:noFill/>
            </c:spPr>
          </c:marker>
          <c:xVal>
            <c:numRef>
              <c:f>'Cell 61'!$J$424:$J$477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61'!$Y$424:$Y$477</c:f>
              <c:numCache>
                <c:formatCode>0.00E+00</c:formatCode>
                <c:ptCount val="5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numCache>
            </c:numRef>
          </c:yVal>
        </c:ser>
        <c:ser>
          <c:idx val="11"/>
          <c:order val="2"/>
          <c:tx>
            <c:strRef>
              <c:f>'Cell 61'!$AF$5</c:f>
              <c:strCache>
                <c:ptCount val="1"/>
                <c:pt idx="0">
                  <c:v>PCC fatigue-Constant Eac-Unbonded</c:v>
                </c:pt>
              </c:strCache>
            </c:strRef>
          </c:tx>
          <c:marker>
            <c:spPr>
              <a:noFill/>
            </c:spPr>
          </c:marker>
          <c:xVal>
            <c:numRef>
              <c:f>'Cell 61'!$J$424:$J$477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61'!$AA$424:$AA$477</c:f>
              <c:numCache>
                <c:formatCode>0.00E+00</c:formatCode>
                <c:ptCount val="54"/>
                <c:pt idx="0">
                  <c:v>22332.264289716721</c:v>
                </c:pt>
                <c:pt idx="1">
                  <c:v>40550.690420799976</c:v>
                </c:pt>
                <c:pt idx="2">
                  <c:v>58181.425386367024</c:v>
                </c:pt>
                <c:pt idx="3">
                  <c:v>76399.851517451461</c:v>
                </c:pt>
                <c:pt idx="4">
                  <c:v>94618.277648536154</c:v>
                </c:pt>
                <c:pt idx="5">
                  <c:v>111073.63028306421</c:v>
                </c:pt>
                <c:pt idx="6">
                  <c:v>129292.05641414865</c:v>
                </c:pt>
                <c:pt idx="7">
                  <c:v>146922.79137971997</c:v>
                </c:pt>
                <c:pt idx="8">
                  <c:v>165141.217510799</c:v>
                </c:pt>
                <c:pt idx="9">
                  <c:v>182771.95247636468</c:v>
                </c:pt>
                <c:pt idx="10">
                  <c:v>200990.37860744898</c:v>
                </c:pt>
                <c:pt idx="11">
                  <c:v>219208.80473853395</c:v>
                </c:pt>
                <c:pt idx="12">
                  <c:v>236839.53970409965</c:v>
                </c:pt>
                <c:pt idx="13">
                  <c:v>255057.96583518435</c:v>
                </c:pt>
                <c:pt idx="14">
                  <c:v>272688.70080075</c:v>
                </c:pt>
                <c:pt idx="15">
                  <c:v>290907.12693183456</c:v>
                </c:pt>
                <c:pt idx="16">
                  <c:v>309125.55306292028</c:v>
                </c:pt>
                <c:pt idx="17">
                  <c:v>325580.90569744725</c:v>
                </c:pt>
                <c:pt idx="18">
                  <c:v>343799.33182853059</c:v>
                </c:pt>
                <c:pt idx="19">
                  <c:v>361430.06679408689</c:v>
                </c:pt>
                <c:pt idx="20">
                  <c:v>379648.49292518059</c:v>
                </c:pt>
                <c:pt idx="21">
                  <c:v>397279.22789074754</c:v>
                </c:pt>
                <c:pt idx="22">
                  <c:v>415497.65402183059</c:v>
                </c:pt>
                <c:pt idx="23">
                  <c:v>433716.08015291701</c:v>
                </c:pt>
                <c:pt idx="24">
                  <c:v>451346.81511848263</c:v>
                </c:pt>
                <c:pt idx="25">
                  <c:v>469565.24124956731</c:v>
                </c:pt>
                <c:pt idx="26">
                  <c:v>487195.97621513286</c:v>
                </c:pt>
                <c:pt idx="27">
                  <c:v>505414.4023462176</c:v>
                </c:pt>
                <c:pt idx="28">
                  <c:v>523632.82847730193</c:v>
                </c:pt>
                <c:pt idx="29">
                  <c:v>540088.18111182936</c:v>
                </c:pt>
                <c:pt idx="30">
                  <c:v>558306.60724291438</c:v>
                </c:pt>
                <c:pt idx="31">
                  <c:v>575937.34220848035</c:v>
                </c:pt>
                <c:pt idx="32">
                  <c:v>594155.76833956398</c:v>
                </c:pt>
                <c:pt idx="33">
                  <c:v>611786.50330513075</c:v>
                </c:pt>
                <c:pt idx="34">
                  <c:v>630004.92943621543</c:v>
                </c:pt>
                <c:pt idx="35">
                  <c:v>648223.35556730244</c:v>
                </c:pt>
                <c:pt idx="36">
                  <c:v>665854.09053286538</c:v>
                </c:pt>
                <c:pt idx="37">
                  <c:v>684072.5166639504</c:v>
                </c:pt>
                <c:pt idx="38">
                  <c:v>701703.25162951741</c:v>
                </c:pt>
                <c:pt idx="39">
                  <c:v>719921.67776059837</c:v>
                </c:pt>
                <c:pt idx="40">
                  <c:v>738140.10389168514</c:v>
                </c:pt>
                <c:pt idx="41">
                  <c:v>755183.14769173251</c:v>
                </c:pt>
                <c:pt idx="42">
                  <c:v>773401.57382281742</c:v>
                </c:pt>
                <c:pt idx="43">
                  <c:v>791032.30878838268</c:v>
                </c:pt>
                <c:pt idx="44">
                  <c:v>809250.73491944897</c:v>
                </c:pt>
                <c:pt idx="45">
                  <c:v>826881.46988505044</c:v>
                </c:pt>
                <c:pt idx="46">
                  <c:v>845099.89601611742</c:v>
                </c:pt>
                <c:pt idx="47">
                  <c:v>863318.32214720175</c:v>
                </c:pt>
                <c:pt idx="48">
                  <c:v>880949.05711276736</c:v>
                </c:pt>
                <c:pt idx="49">
                  <c:v>899167.48324385216</c:v>
                </c:pt>
                <c:pt idx="50">
                  <c:v>916798.21820941777</c:v>
                </c:pt>
                <c:pt idx="51">
                  <c:v>935016.64434050198</c:v>
                </c:pt>
                <c:pt idx="52">
                  <c:v>953235.07047158689</c:v>
                </c:pt>
                <c:pt idx="53">
                  <c:v>969690.42310611543</c:v>
                </c:pt>
              </c:numCache>
            </c:numRef>
          </c:yVal>
        </c:ser>
        <c:ser>
          <c:idx val="12"/>
          <c:order val="3"/>
          <c:tx>
            <c:strRef>
              <c:f>'Cell 61'!$AF$13</c:f>
              <c:strCache>
                <c:ptCount val="1"/>
                <c:pt idx="0">
                  <c:v>PCC fatigue-Temperature-dependent Eac-Bonded</c:v>
                </c:pt>
              </c:strCache>
            </c:strRef>
          </c:tx>
          <c:xVal>
            <c:numRef>
              <c:f>'Cell 61'!$J$424:$J$477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61'!$AE$424:$AE$477</c:f>
              <c:numCache>
                <c:formatCode>0.00E+00</c:formatCode>
                <c:ptCount val="54"/>
                <c:pt idx="0">
                  <c:v>0</c:v>
                </c:pt>
                <c:pt idx="1">
                  <c:v>0</c:v>
                </c:pt>
                <c:pt idx="2">
                  <c:v>0</c:v>
                </c:pt>
                <c:pt idx="3">
                  <c:v>0</c:v>
                </c:pt>
                <c:pt idx="4">
                  <c:v>0</c:v>
                </c:pt>
                <c:pt idx="5">
                  <c:v>0</c:v>
                </c:pt>
                <c:pt idx="6">
                  <c:v>0</c:v>
                </c:pt>
                <c:pt idx="7">
                  <c:v>4.7642330293994973E-3</c:v>
                </c:pt>
                <c:pt idx="8">
                  <c:v>1.1115191212831261</c:v>
                </c:pt>
                <c:pt idx="9">
                  <c:v>20.99744455585649</c:v>
                </c:pt>
                <c:pt idx="10">
                  <c:v>28.324238305136713</c:v>
                </c:pt>
                <c:pt idx="11">
                  <c:v>28.473118849803889</c:v>
                </c:pt>
                <c:pt idx="12">
                  <c:v>28.473118849803889</c:v>
                </c:pt>
                <c:pt idx="13">
                  <c:v>28.473118849803889</c:v>
                </c:pt>
                <c:pt idx="14">
                  <c:v>28.473118849803889</c:v>
                </c:pt>
                <c:pt idx="15">
                  <c:v>28.473118849803889</c:v>
                </c:pt>
                <c:pt idx="16">
                  <c:v>28.473118849803889</c:v>
                </c:pt>
                <c:pt idx="17">
                  <c:v>28.473118849803889</c:v>
                </c:pt>
                <c:pt idx="18">
                  <c:v>28.473118849803889</c:v>
                </c:pt>
                <c:pt idx="19">
                  <c:v>28.477883082833287</c:v>
                </c:pt>
                <c:pt idx="20">
                  <c:v>29.584637971086789</c:v>
                </c:pt>
                <c:pt idx="21">
                  <c:v>49.470563405659995</c:v>
                </c:pt>
                <c:pt idx="22">
                  <c:v>56.797357154940471</c:v>
                </c:pt>
                <c:pt idx="23">
                  <c:v>56.946237699606009</c:v>
                </c:pt>
                <c:pt idx="24">
                  <c:v>56.946237699606009</c:v>
                </c:pt>
                <c:pt idx="25">
                  <c:v>56.946237699606009</c:v>
                </c:pt>
                <c:pt idx="26">
                  <c:v>56.946237699606009</c:v>
                </c:pt>
                <c:pt idx="27">
                  <c:v>56.946237699606009</c:v>
                </c:pt>
                <c:pt idx="28">
                  <c:v>56.946237699606009</c:v>
                </c:pt>
                <c:pt idx="29">
                  <c:v>56.946237699606009</c:v>
                </c:pt>
                <c:pt idx="30">
                  <c:v>56.946237699606009</c:v>
                </c:pt>
                <c:pt idx="31">
                  <c:v>56.951001932635997</c:v>
                </c:pt>
                <c:pt idx="32">
                  <c:v>58.057756820890788</c:v>
                </c:pt>
                <c:pt idx="33">
                  <c:v>77.943682255463912</c:v>
                </c:pt>
                <c:pt idx="34">
                  <c:v>85.270476004743458</c:v>
                </c:pt>
                <c:pt idx="35">
                  <c:v>85.419356549411447</c:v>
                </c:pt>
                <c:pt idx="36">
                  <c:v>85.419356549411447</c:v>
                </c:pt>
                <c:pt idx="37">
                  <c:v>85.419356549411447</c:v>
                </c:pt>
                <c:pt idx="38">
                  <c:v>85.419356549411447</c:v>
                </c:pt>
                <c:pt idx="39">
                  <c:v>85.419356549411447</c:v>
                </c:pt>
                <c:pt idx="40">
                  <c:v>85.419356549411447</c:v>
                </c:pt>
                <c:pt idx="41">
                  <c:v>85.419356549411447</c:v>
                </c:pt>
                <c:pt idx="42">
                  <c:v>85.419356549411447</c:v>
                </c:pt>
                <c:pt idx="43">
                  <c:v>85.424120782440866</c:v>
                </c:pt>
                <c:pt idx="44">
                  <c:v>86.530875670694158</c:v>
                </c:pt>
                <c:pt idx="45">
                  <c:v>106.41680110526822</c:v>
                </c:pt>
                <c:pt idx="46">
                  <c:v>113.74359485454832</c:v>
                </c:pt>
                <c:pt idx="47">
                  <c:v>113.8924753992155</c:v>
                </c:pt>
                <c:pt idx="48">
                  <c:v>113.8924753992155</c:v>
                </c:pt>
                <c:pt idx="49">
                  <c:v>113.8924753992155</c:v>
                </c:pt>
                <c:pt idx="50">
                  <c:v>113.8924753992155</c:v>
                </c:pt>
                <c:pt idx="51">
                  <c:v>113.8924753992155</c:v>
                </c:pt>
                <c:pt idx="52">
                  <c:v>113.8924753992155</c:v>
                </c:pt>
                <c:pt idx="53">
                  <c:v>113.8924753992155</c:v>
                </c:pt>
              </c:numCache>
            </c:numRef>
          </c:yVal>
        </c:ser>
        <c:ser>
          <c:idx val="13"/>
          <c:order val="4"/>
          <c:tx>
            <c:strRef>
              <c:f>'Cell 61'!$AF$12</c:f>
              <c:strCache>
                <c:ptCount val="1"/>
                <c:pt idx="0">
                  <c:v>PCC fatigue-Temperature-dependent Eac-Unbonded</c:v>
                </c:pt>
              </c:strCache>
            </c:strRef>
          </c:tx>
          <c:xVal>
            <c:numRef>
              <c:f>'Cell 61'!$J$424:$J$477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61'!$AG$424:$AG$477</c:f>
              <c:numCache>
                <c:formatCode>0.00E+00</c:formatCode>
                <c:ptCount val="54"/>
                <c:pt idx="0">
                  <c:v>6914694.7338815825</c:v>
                </c:pt>
                <c:pt idx="1">
                  <c:v>6987587.4545185687</c:v>
                </c:pt>
                <c:pt idx="2">
                  <c:v>6988876.0804862278</c:v>
                </c:pt>
                <c:pt idx="3">
                  <c:v>6989066.0332404375</c:v>
                </c:pt>
                <c:pt idx="4">
                  <c:v>6990064.762570736</c:v>
                </c:pt>
                <c:pt idx="5">
                  <c:v>7003439.1854410954</c:v>
                </c:pt>
                <c:pt idx="6">
                  <c:v>8458075.0479959734</c:v>
                </c:pt>
                <c:pt idx="7">
                  <c:v>209858698.8276864</c:v>
                </c:pt>
                <c:pt idx="8">
                  <c:v>1692118070.2385035</c:v>
                </c:pt>
                <c:pt idx="9">
                  <c:v>8963523121.6519394</c:v>
                </c:pt>
                <c:pt idx="10">
                  <c:v>13262470555.158207</c:v>
                </c:pt>
                <c:pt idx="11">
                  <c:v>13770526060.021315</c:v>
                </c:pt>
                <c:pt idx="12">
                  <c:v>13775985029.548063</c:v>
                </c:pt>
                <c:pt idx="13">
                  <c:v>13776057922.2687</c:v>
                </c:pt>
                <c:pt idx="14">
                  <c:v>13776059210.894667</c:v>
                </c:pt>
                <c:pt idx="15">
                  <c:v>13776059400.847422</c:v>
                </c:pt>
                <c:pt idx="16">
                  <c:v>13776060399.576752</c:v>
                </c:pt>
                <c:pt idx="17">
                  <c:v>13776073773.999622</c:v>
                </c:pt>
                <c:pt idx="18">
                  <c:v>13777528409.862177</c:v>
                </c:pt>
                <c:pt idx="19">
                  <c:v>13978929033.641865</c:v>
                </c:pt>
                <c:pt idx="20">
                  <c:v>15461188405.052698</c:v>
                </c:pt>
                <c:pt idx="21">
                  <c:v>22732593456.466125</c:v>
                </c:pt>
                <c:pt idx="22">
                  <c:v>27031540889.97237</c:v>
                </c:pt>
                <c:pt idx="23">
                  <c:v>27539596394.83548</c:v>
                </c:pt>
                <c:pt idx="24">
                  <c:v>27545055364.362217</c:v>
                </c:pt>
                <c:pt idx="25">
                  <c:v>27545128257.08287</c:v>
                </c:pt>
                <c:pt idx="26">
                  <c:v>27545129545.708839</c:v>
                </c:pt>
                <c:pt idx="27">
                  <c:v>27545129735.661591</c:v>
                </c:pt>
                <c:pt idx="28">
                  <c:v>27545130734.390923</c:v>
                </c:pt>
                <c:pt idx="29">
                  <c:v>27545144108.813793</c:v>
                </c:pt>
                <c:pt idx="30">
                  <c:v>27546598744.67635</c:v>
                </c:pt>
                <c:pt idx="31">
                  <c:v>27747999368.456039</c:v>
                </c:pt>
                <c:pt idx="32">
                  <c:v>29230258739.866875</c:v>
                </c:pt>
                <c:pt idx="33">
                  <c:v>36501663791.280228</c:v>
                </c:pt>
                <c:pt idx="34">
                  <c:v>40800611224.78656</c:v>
                </c:pt>
                <c:pt idx="35">
                  <c:v>41308666729.649673</c:v>
                </c:pt>
                <c:pt idx="36">
                  <c:v>41314125699.176254</c:v>
                </c:pt>
                <c:pt idx="37">
                  <c:v>41314198591.897041</c:v>
                </c:pt>
                <c:pt idx="38">
                  <c:v>41314199880.522995</c:v>
                </c:pt>
                <c:pt idx="39">
                  <c:v>41314200070.475761</c:v>
                </c:pt>
                <c:pt idx="40">
                  <c:v>41314201069.205055</c:v>
                </c:pt>
                <c:pt idx="41">
                  <c:v>41314214921.285927</c:v>
                </c:pt>
                <c:pt idx="42">
                  <c:v>41315669557.148476</c:v>
                </c:pt>
                <c:pt idx="43">
                  <c:v>41517070180.928177</c:v>
                </c:pt>
                <c:pt idx="44">
                  <c:v>42999329552.338982</c:v>
                </c:pt>
                <c:pt idx="45">
                  <c:v>50270734603.75251</c:v>
                </c:pt>
                <c:pt idx="46">
                  <c:v>54569682037.258713</c:v>
                </c:pt>
                <c:pt idx="47">
                  <c:v>55077737542.121796</c:v>
                </c:pt>
                <c:pt idx="48">
                  <c:v>55083196511.648582</c:v>
                </c:pt>
                <c:pt idx="49">
                  <c:v>55083269404.369202</c:v>
                </c:pt>
                <c:pt idx="50">
                  <c:v>55083270692.995155</c:v>
                </c:pt>
                <c:pt idx="51">
                  <c:v>55083270882.947983</c:v>
                </c:pt>
                <c:pt idx="52">
                  <c:v>55083271881.677246</c:v>
                </c:pt>
                <c:pt idx="53">
                  <c:v>55083285256.100105</c:v>
                </c:pt>
              </c:numCache>
            </c:numRef>
          </c:yVal>
        </c:ser>
        <c:axId val="170448768"/>
        <c:axId val="170446848"/>
      </c:scatterChart>
      <c:valAx>
        <c:axId val="170442752"/>
        <c:scaling>
          <c:orientation val="minMax"/>
          <c:max val="4"/>
          <c:min val="0"/>
        </c:scaling>
        <c:axPos val="b"/>
        <c:title>
          <c:tx>
            <c:rich>
              <a:bodyPr/>
              <a:lstStyle/>
              <a:p>
                <a:pPr>
                  <a:defRPr/>
                </a:pPr>
                <a:r>
                  <a:rPr lang="en-US"/>
                  <a:t>ESALs, million</a:t>
                </a:r>
              </a:p>
            </c:rich>
          </c:tx>
          <c:layout>
            <c:manualLayout>
              <c:xMode val="edge"/>
              <c:yMode val="edge"/>
              <c:x val="0.39181332260475876"/>
              <c:y val="0.65975061424033821"/>
            </c:manualLayout>
          </c:layout>
          <c:spPr>
            <a:noFill/>
            <a:ln w="25400">
              <a:noFill/>
            </a:ln>
          </c:spPr>
        </c:title>
        <c:numFmt formatCode="General" sourceLinked="1"/>
        <c:majorTickMark val="none"/>
        <c:tickLblPos val="nextTo"/>
        <c:txPr>
          <a:bodyPr rot="0" vert="horz"/>
          <a:lstStyle/>
          <a:p>
            <a:pPr>
              <a:defRPr/>
            </a:pPr>
            <a:endParaRPr lang="en-US"/>
          </a:p>
        </c:txPr>
        <c:crossAx val="170444672"/>
        <c:crosses val="autoZero"/>
        <c:crossBetween val="midCat"/>
        <c:majorUnit val="1"/>
      </c:valAx>
      <c:valAx>
        <c:axId val="170444672"/>
        <c:scaling>
          <c:orientation val="minMax"/>
          <c:max val="10"/>
        </c:scaling>
        <c:axPos val="l"/>
        <c:majorGridlines/>
        <c:title>
          <c:tx>
            <c:rich>
              <a:bodyPr/>
              <a:lstStyle/>
              <a:p>
                <a:pPr>
                  <a:defRPr/>
                </a:pPr>
                <a:r>
                  <a:rPr lang="en-US"/>
                  <a:t>Percent slabs cracked, % </a:t>
                </a:r>
              </a:p>
            </c:rich>
          </c:tx>
          <c:layout>
            <c:manualLayout>
              <c:xMode val="edge"/>
              <c:yMode val="edge"/>
              <c:x val="1.3295591700672463E-2"/>
              <c:y val="8.2731899366238246E-2"/>
            </c:manualLayout>
          </c:layout>
          <c:spPr>
            <a:noFill/>
            <a:ln w="25400">
              <a:noFill/>
            </a:ln>
          </c:spPr>
        </c:title>
        <c:numFmt formatCode="General" sourceLinked="1"/>
        <c:majorTickMark val="none"/>
        <c:tickLblPos val="nextTo"/>
        <c:crossAx val="170442752"/>
        <c:crosses val="autoZero"/>
        <c:crossBetween val="midCat"/>
      </c:valAx>
      <c:valAx>
        <c:axId val="170446848"/>
        <c:scaling>
          <c:orientation val="minMax"/>
          <c:max val="70000000000"/>
        </c:scaling>
        <c:axPos val="r"/>
        <c:title>
          <c:tx>
            <c:rich>
              <a:bodyPr rot="5400000" vert="horz"/>
              <a:lstStyle/>
              <a:p>
                <a:pPr>
                  <a:defRPr/>
                </a:pPr>
                <a:r>
                  <a:rPr lang="en-US"/>
                  <a:t>Fatigue</a:t>
                </a:r>
              </a:p>
            </c:rich>
          </c:tx>
          <c:layout>
            <c:manualLayout>
              <c:xMode val="edge"/>
              <c:yMode val="edge"/>
              <c:x val="0.9591240875912409"/>
              <c:y val="0.25506785737148718"/>
            </c:manualLayout>
          </c:layout>
        </c:title>
        <c:numFmt formatCode="0.0E+00" sourceLinked="0"/>
        <c:majorTickMark val="in"/>
        <c:tickLblPos val="nextTo"/>
        <c:crossAx val="170448768"/>
        <c:crosses val="max"/>
        <c:crossBetween val="midCat"/>
      </c:valAx>
      <c:valAx>
        <c:axId val="170448768"/>
        <c:scaling>
          <c:orientation val="minMax"/>
        </c:scaling>
        <c:delete val="1"/>
        <c:axPos val="b"/>
        <c:numFmt formatCode="General" sourceLinked="1"/>
        <c:tickLblPos val="none"/>
        <c:crossAx val="170446848"/>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785619390167E-2"/>
          <c:y val="0.72072018436719865"/>
          <c:w val="0.89017283950617365"/>
          <c:h val="0.27892041796663286"/>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1059269187096293"/>
          <c:y val="2.8930817610064236E-2"/>
          <c:w val="0.72191507976396552"/>
          <c:h val="0.54686112349163907"/>
        </c:manualLayout>
      </c:layout>
      <c:scatterChart>
        <c:scatterStyle val="lineMarker"/>
        <c:ser>
          <c:idx val="1"/>
          <c:order val="0"/>
          <c:tx>
            <c:strRef>
              <c:f>Cracking!$C$118</c:f>
              <c:strCache>
                <c:ptCount val="1"/>
                <c:pt idx="0">
                  <c:v>Cell 61: 5"; 6'×5'; UD; US</c:v>
                </c:pt>
              </c:strCache>
            </c:strRef>
          </c:tx>
          <c:marker>
            <c:spPr>
              <a:noFill/>
            </c:spPr>
          </c:marker>
          <c:xVal>
            <c:numRef>
              <c:f>Cracking!$E$12:$E$19</c:f>
              <c:numCache>
                <c:formatCode>General</c:formatCode>
                <c:ptCount val="8"/>
                <c:pt idx="0">
                  <c:v>0.68230819672131149</c:v>
                </c:pt>
                <c:pt idx="1">
                  <c:v>1.0109114754098358</c:v>
                </c:pt>
                <c:pt idx="2">
                  <c:v>1.4262295081967213</c:v>
                </c:pt>
                <c:pt idx="3">
                  <c:v>1.8620852459016421</c:v>
                </c:pt>
                <c:pt idx="4">
                  <c:v>2.3184786885245767</c:v>
                </c:pt>
                <c:pt idx="5">
                  <c:v>2.7201049180328689</c:v>
                </c:pt>
                <c:pt idx="6">
                  <c:v>3.0623999999999998</c:v>
                </c:pt>
                <c:pt idx="7">
                  <c:v>3.8177311475410654</c:v>
                </c:pt>
              </c:numCache>
            </c:numRef>
          </c:xVal>
          <c:yVal>
            <c:numRef>
              <c:f>Cracking!$R$12:$R$19</c:f>
              <c:numCache>
                <c:formatCode>General</c:formatCode>
                <c:ptCount val="8"/>
                <c:pt idx="0">
                  <c:v>0</c:v>
                </c:pt>
                <c:pt idx="1">
                  <c:v>0</c:v>
                </c:pt>
                <c:pt idx="2">
                  <c:v>0</c:v>
                </c:pt>
                <c:pt idx="3">
                  <c:v>0.56818181818183533</c:v>
                </c:pt>
                <c:pt idx="4">
                  <c:v>1.1363636363636365</c:v>
                </c:pt>
                <c:pt idx="5">
                  <c:v>1.1363636363636365</c:v>
                </c:pt>
                <c:pt idx="6">
                  <c:v>1.1363636363636365</c:v>
                </c:pt>
                <c:pt idx="7">
                  <c:v>1.1363636363636365</c:v>
                </c:pt>
              </c:numCache>
            </c:numRef>
          </c:yVal>
        </c:ser>
        <c:axId val="170624512"/>
        <c:axId val="170626432"/>
      </c:scatterChart>
      <c:scatterChart>
        <c:scatterStyle val="lineMarker"/>
        <c:ser>
          <c:idx val="10"/>
          <c:order val="1"/>
          <c:tx>
            <c:strRef>
              <c:f>'Cell 61'!$AF$9</c:f>
              <c:strCache>
                <c:ptCount val="1"/>
                <c:pt idx="0">
                  <c:v>HMA fatigue-Constant Eac-Bonded</c:v>
                </c:pt>
              </c:strCache>
            </c:strRef>
          </c:tx>
          <c:marker>
            <c:spPr>
              <a:noFill/>
            </c:spPr>
          </c:marker>
          <c:xVal>
            <c:numRef>
              <c:f>'Cell 61'!$J$424:$J$477</c:f>
              <c:numCache>
                <c:formatCode>General</c:formatCode>
                <c:ptCount val="54"/>
                <c:pt idx="0">
                  <c:v>8.6714754098361033E-2</c:v>
                </c:pt>
                <c:pt idx="1">
                  <c:v>0.15745573770491791</c:v>
                </c:pt>
                <c:pt idx="2">
                  <c:v>0.22591475409836576</c:v>
                </c:pt>
                <c:pt idx="3">
                  <c:v>0.29665573770491782</c:v>
                </c:pt>
                <c:pt idx="4">
                  <c:v>0.36739672131148965</c:v>
                </c:pt>
                <c:pt idx="5">
                  <c:v>0.43129180327868882</c:v>
                </c:pt>
                <c:pt idx="6">
                  <c:v>0.50203278688521713</c:v>
                </c:pt>
                <c:pt idx="7">
                  <c:v>0.57049180327871518</c:v>
                </c:pt>
                <c:pt idx="8">
                  <c:v>0.64123278688522978</c:v>
                </c:pt>
                <c:pt idx="9">
                  <c:v>0.70969180327872883</c:v>
                </c:pt>
                <c:pt idx="10">
                  <c:v>0.78043278688521323</c:v>
                </c:pt>
                <c:pt idx="11">
                  <c:v>0.85117377049180365</c:v>
                </c:pt>
                <c:pt idx="12">
                  <c:v>0.91963278688522798</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2.0971278688526147</c:v>
                </c:pt>
                <c:pt idx="30">
                  <c:v>2.1678688524590202</c:v>
                </c:pt>
                <c:pt idx="31">
                  <c:v>2.2363278688525847</c:v>
                </c:pt>
                <c:pt idx="32">
                  <c:v>2.3070688524590182</c:v>
                </c:pt>
                <c:pt idx="33">
                  <c:v>2.3755278688525463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2.9323278688525436</c:v>
                </c:pt>
                <c:pt idx="42">
                  <c:v>3.0030688524590152</c:v>
                </c:pt>
                <c:pt idx="43">
                  <c:v>3.071527868852582</c:v>
                </c:pt>
                <c:pt idx="44">
                  <c:v>3.1422688524590154</c:v>
                </c:pt>
                <c:pt idx="45">
                  <c:v>3.2107278688526111</c:v>
                </c:pt>
                <c:pt idx="46">
                  <c:v>3.2814688524590152</c:v>
                </c:pt>
                <c:pt idx="47">
                  <c:v>3.3522098360654882</c:v>
                </c:pt>
                <c:pt idx="48">
                  <c:v>3.4206688524590154</c:v>
                </c:pt>
                <c:pt idx="49">
                  <c:v>3.4914098360655728</c:v>
                </c:pt>
                <c:pt idx="50">
                  <c:v>3.5598688524590147</c:v>
                </c:pt>
                <c:pt idx="51">
                  <c:v>3.630609836065573</c:v>
                </c:pt>
                <c:pt idx="52">
                  <c:v>3.7013508196721312</c:v>
                </c:pt>
                <c:pt idx="53">
                  <c:v>3.7652459016393443</c:v>
                </c:pt>
              </c:numCache>
            </c:numRef>
          </c:xVal>
          <c:yVal>
            <c:numRef>
              <c:f>'Cell 61'!$Z$424:$Z$477</c:f>
              <c:numCache>
                <c:formatCode>0.00E+00</c:formatCode>
                <c:ptCount val="54"/>
                <c:pt idx="0">
                  <c:v>2.0409676213654492E-2</c:v>
                </c:pt>
                <c:pt idx="1">
                  <c:v>3.7059675230056516E-2</c:v>
                </c:pt>
                <c:pt idx="2">
                  <c:v>5.3172577503994296E-2</c:v>
                </c:pt>
                <c:pt idx="3">
                  <c:v>6.9822576520396834E-2</c:v>
                </c:pt>
                <c:pt idx="4">
                  <c:v>8.6472575536798685E-2</c:v>
                </c:pt>
                <c:pt idx="5">
                  <c:v>0.10151128432580718</c:v>
                </c:pt>
                <c:pt idx="6">
                  <c:v>0.11816128334221335</c:v>
                </c:pt>
                <c:pt idx="7">
                  <c:v>0.13427418561614704</c:v>
                </c:pt>
                <c:pt idx="8">
                  <c:v>0.15092418463255144</c:v>
                </c:pt>
                <c:pt idx="9">
                  <c:v>0.16703708690648691</c:v>
                </c:pt>
                <c:pt idx="10">
                  <c:v>0.18368708592288904</c:v>
                </c:pt>
                <c:pt idx="11">
                  <c:v>0.20033708493929556</c:v>
                </c:pt>
                <c:pt idx="12">
                  <c:v>0.21644998721323619</c:v>
                </c:pt>
                <c:pt idx="13">
                  <c:v>0.23309998622963121</c:v>
                </c:pt>
                <c:pt idx="14">
                  <c:v>0.24921288850357412</c:v>
                </c:pt>
                <c:pt idx="15">
                  <c:v>0.26586288751998605</c:v>
                </c:pt>
                <c:pt idx="16">
                  <c:v>0.28251288653637341</c:v>
                </c:pt>
                <c:pt idx="17">
                  <c:v>0.29755159532538838</c:v>
                </c:pt>
                <c:pt idx="18">
                  <c:v>0.31420159434178402</c:v>
                </c:pt>
                <c:pt idx="19">
                  <c:v>0.33031449661573453</c:v>
                </c:pt>
                <c:pt idx="20">
                  <c:v>0.34696449563213183</c:v>
                </c:pt>
                <c:pt idx="21">
                  <c:v>0.36307739790607202</c:v>
                </c:pt>
                <c:pt idx="22">
                  <c:v>0.37972739692247737</c:v>
                </c:pt>
                <c:pt idx="23">
                  <c:v>0.3963773959388896</c:v>
                </c:pt>
                <c:pt idx="24">
                  <c:v>0.41249029821281452</c:v>
                </c:pt>
                <c:pt idx="25">
                  <c:v>0.42914029722921992</c:v>
                </c:pt>
                <c:pt idx="26">
                  <c:v>0.44525319950314329</c:v>
                </c:pt>
                <c:pt idx="27">
                  <c:v>0.46190319851954581</c:v>
                </c:pt>
                <c:pt idx="28">
                  <c:v>0.47855319753594788</c:v>
                </c:pt>
                <c:pt idx="29">
                  <c:v>0.49359190632496747</c:v>
                </c:pt>
                <c:pt idx="30">
                  <c:v>0.51024190534135849</c:v>
                </c:pt>
                <c:pt idx="31">
                  <c:v>0.52635480761529663</c:v>
                </c:pt>
                <c:pt idx="32">
                  <c:v>0.54300480663171791</c:v>
                </c:pt>
                <c:pt idx="33">
                  <c:v>0.55911770890561596</c:v>
                </c:pt>
                <c:pt idx="34">
                  <c:v>0.57576770792203757</c:v>
                </c:pt>
                <c:pt idx="35">
                  <c:v>0.59241770693842355</c:v>
                </c:pt>
                <c:pt idx="36">
                  <c:v>0.60853060921237812</c:v>
                </c:pt>
                <c:pt idx="37">
                  <c:v>0.62518060822880372</c:v>
                </c:pt>
                <c:pt idx="38">
                  <c:v>0.64129351050271965</c:v>
                </c:pt>
                <c:pt idx="39">
                  <c:v>0.6579435095191416</c:v>
                </c:pt>
                <c:pt idx="40">
                  <c:v>0.67459350853554023</c:v>
                </c:pt>
                <c:pt idx="41">
                  <c:v>0.69016931406699555</c:v>
                </c:pt>
                <c:pt idx="42">
                  <c:v>0.70681931308342039</c:v>
                </c:pt>
                <c:pt idx="43">
                  <c:v>0.72293221535733554</c:v>
                </c:pt>
                <c:pt idx="44">
                  <c:v>0.73958221437373761</c:v>
                </c:pt>
                <c:pt idx="45">
                  <c:v>0.75569511664771505</c:v>
                </c:pt>
                <c:pt idx="46">
                  <c:v>0.77234511566411257</c:v>
                </c:pt>
                <c:pt idx="47">
                  <c:v>0.7889951146805102</c:v>
                </c:pt>
                <c:pt idx="48">
                  <c:v>0.80510801695443568</c:v>
                </c:pt>
                <c:pt idx="49">
                  <c:v>0.82175801597082065</c:v>
                </c:pt>
                <c:pt idx="50">
                  <c:v>0.83787091824477822</c:v>
                </c:pt>
                <c:pt idx="51">
                  <c:v>0.85452091726115964</c:v>
                </c:pt>
                <c:pt idx="52">
                  <c:v>0.87117091627759036</c:v>
                </c:pt>
                <c:pt idx="53">
                  <c:v>0.88620962506657064</c:v>
                </c:pt>
              </c:numCache>
            </c:numRef>
          </c:yVal>
        </c:ser>
        <c:ser>
          <c:idx val="11"/>
          <c:order val="2"/>
          <c:tx>
            <c:strRef>
              <c:f>'Cell 61'!$AF$8</c:f>
              <c:strCache>
                <c:ptCount val="1"/>
                <c:pt idx="0">
                  <c:v>HMA fatigue-Constant Eac-Unbonded</c:v>
                </c:pt>
              </c:strCache>
            </c:strRef>
          </c:tx>
          <c:marker>
            <c:spPr>
              <a:noFill/>
            </c:spPr>
          </c:marker>
          <c:xVal>
            <c:numRef>
              <c:f>'Cell 61'!$J$424:$J$477</c:f>
              <c:numCache>
                <c:formatCode>General</c:formatCode>
                <c:ptCount val="54"/>
                <c:pt idx="0">
                  <c:v>8.6714754098361033E-2</c:v>
                </c:pt>
                <c:pt idx="1">
                  <c:v>0.15745573770491791</c:v>
                </c:pt>
                <c:pt idx="2">
                  <c:v>0.22591475409836576</c:v>
                </c:pt>
                <c:pt idx="3">
                  <c:v>0.29665573770491782</c:v>
                </c:pt>
                <c:pt idx="4">
                  <c:v>0.36739672131148965</c:v>
                </c:pt>
                <c:pt idx="5">
                  <c:v>0.43129180327868882</c:v>
                </c:pt>
                <c:pt idx="6">
                  <c:v>0.50203278688521713</c:v>
                </c:pt>
                <c:pt idx="7">
                  <c:v>0.57049180327871518</c:v>
                </c:pt>
                <c:pt idx="8">
                  <c:v>0.64123278688522978</c:v>
                </c:pt>
                <c:pt idx="9">
                  <c:v>0.70969180327872883</c:v>
                </c:pt>
                <c:pt idx="10">
                  <c:v>0.78043278688521323</c:v>
                </c:pt>
                <c:pt idx="11">
                  <c:v>0.85117377049180365</c:v>
                </c:pt>
                <c:pt idx="12">
                  <c:v>0.91963278688522798</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2.0971278688526147</c:v>
                </c:pt>
                <c:pt idx="30">
                  <c:v>2.1678688524590202</c:v>
                </c:pt>
                <c:pt idx="31">
                  <c:v>2.2363278688525847</c:v>
                </c:pt>
                <c:pt idx="32">
                  <c:v>2.3070688524590182</c:v>
                </c:pt>
                <c:pt idx="33">
                  <c:v>2.3755278688525463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2.9323278688525436</c:v>
                </c:pt>
                <c:pt idx="42">
                  <c:v>3.0030688524590152</c:v>
                </c:pt>
                <c:pt idx="43">
                  <c:v>3.071527868852582</c:v>
                </c:pt>
                <c:pt idx="44">
                  <c:v>3.1422688524590154</c:v>
                </c:pt>
                <c:pt idx="45">
                  <c:v>3.2107278688526111</c:v>
                </c:pt>
                <c:pt idx="46">
                  <c:v>3.2814688524590152</c:v>
                </c:pt>
                <c:pt idx="47">
                  <c:v>3.3522098360654882</c:v>
                </c:pt>
                <c:pt idx="48">
                  <c:v>3.4206688524590154</c:v>
                </c:pt>
                <c:pt idx="49">
                  <c:v>3.4914098360655728</c:v>
                </c:pt>
                <c:pt idx="50">
                  <c:v>3.5598688524590147</c:v>
                </c:pt>
                <c:pt idx="51">
                  <c:v>3.630609836065573</c:v>
                </c:pt>
                <c:pt idx="52">
                  <c:v>3.7013508196721312</c:v>
                </c:pt>
                <c:pt idx="53">
                  <c:v>3.7652459016393443</c:v>
                </c:pt>
              </c:numCache>
            </c:numRef>
          </c:xVal>
          <c:yVal>
            <c:numRef>
              <c:f>'Cell 61'!$AB$424:$AB$477</c:f>
              <c:numCache>
                <c:formatCode>0.00E+00</c:formatCode>
                <c:ptCount val="54"/>
                <c:pt idx="0">
                  <c:v>0.10369076162082212</c:v>
                </c:pt>
                <c:pt idx="1">
                  <c:v>0.18828059346938641</c:v>
                </c:pt>
                <c:pt idx="2">
                  <c:v>0.27014172106477258</c:v>
                </c:pt>
                <c:pt idx="3">
                  <c:v>0.35473155291332553</c:v>
                </c:pt>
                <c:pt idx="4">
                  <c:v>0.43932138476191235</c:v>
                </c:pt>
                <c:pt idx="5">
                  <c:v>0.51572510385092896</c:v>
                </c:pt>
                <c:pt idx="6">
                  <c:v>0.60031493569951078</c:v>
                </c:pt>
                <c:pt idx="7">
                  <c:v>0.68217606329489644</c:v>
                </c:pt>
                <c:pt idx="8">
                  <c:v>0.76676589514346571</c:v>
                </c:pt>
                <c:pt idx="9">
                  <c:v>0.84862702273885116</c:v>
                </c:pt>
                <c:pt idx="10">
                  <c:v>0.93321685458739423</c:v>
                </c:pt>
                <c:pt idx="11">
                  <c:v>1.0178066864359196</c:v>
                </c:pt>
                <c:pt idx="12">
                  <c:v>1.0996678140313447</c:v>
                </c:pt>
                <c:pt idx="13">
                  <c:v>1.1842576458799101</c:v>
                </c:pt>
                <c:pt idx="14">
                  <c:v>1.2661187734752961</c:v>
                </c:pt>
                <c:pt idx="15">
                  <c:v>1.3507086053238604</c:v>
                </c:pt>
                <c:pt idx="16">
                  <c:v>1.4352984371723756</c:v>
                </c:pt>
                <c:pt idx="17">
                  <c:v>1.5117021562614517</c:v>
                </c:pt>
                <c:pt idx="18">
                  <c:v>1.5962919881100168</c:v>
                </c:pt>
                <c:pt idx="19">
                  <c:v>1.6781531157054081</c:v>
                </c:pt>
                <c:pt idx="20">
                  <c:v>1.7627429475539673</c:v>
                </c:pt>
                <c:pt idx="21">
                  <c:v>1.8446040751493518</c:v>
                </c:pt>
                <c:pt idx="22">
                  <c:v>1.929193906997918</c:v>
                </c:pt>
                <c:pt idx="23">
                  <c:v>2.0137837388465658</c:v>
                </c:pt>
                <c:pt idx="24">
                  <c:v>2.0956448664418668</c:v>
                </c:pt>
                <c:pt idx="25">
                  <c:v>2.1802346982905236</c:v>
                </c:pt>
                <c:pt idx="26">
                  <c:v>2.2620958258858184</c:v>
                </c:pt>
                <c:pt idx="27">
                  <c:v>2.3466856577343838</c:v>
                </c:pt>
                <c:pt idx="28">
                  <c:v>2.4312754895829367</c:v>
                </c:pt>
                <c:pt idx="29">
                  <c:v>2.5076792086720632</c:v>
                </c:pt>
                <c:pt idx="30">
                  <c:v>2.5922690405205397</c:v>
                </c:pt>
                <c:pt idx="31">
                  <c:v>2.6741301681160206</c:v>
                </c:pt>
                <c:pt idx="32">
                  <c:v>2.7587199999644905</c:v>
                </c:pt>
                <c:pt idx="33">
                  <c:v>2.8405811275598758</c:v>
                </c:pt>
                <c:pt idx="34">
                  <c:v>2.9251709594084407</c:v>
                </c:pt>
                <c:pt idx="35">
                  <c:v>3.0097607912570052</c:v>
                </c:pt>
                <c:pt idx="36">
                  <c:v>3.0916219188524012</c:v>
                </c:pt>
                <c:pt idx="37">
                  <c:v>3.1762117507010212</c:v>
                </c:pt>
                <c:pt idx="38">
                  <c:v>3.2580728782964012</c:v>
                </c:pt>
                <c:pt idx="39">
                  <c:v>3.3426627101449027</c:v>
                </c:pt>
                <c:pt idx="40">
                  <c:v>3.4272525419934716</c:v>
                </c:pt>
                <c:pt idx="41">
                  <c:v>3.5063849653356791</c:v>
                </c:pt>
                <c:pt idx="42">
                  <c:v>3.5909747971842414</c:v>
                </c:pt>
                <c:pt idx="43">
                  <c:v>3.672835924779537</c:v>
                </c:pt>
                <c:pt idx="44">
                  <c:v>3.7574257566281952</c:v>
                </c:pt>
                <c:pt idx="45">
                  <c:v>3.8392868842234971</c:v>
                </c:pt>
                <c:pt idx="46">
                  <c:v>3.9238767160721442</c:v>
                </c:pt>
                <c:pt idx="47">
                  <c:v>4.0084665479207056</c:v>
                </c:pt>
                <c:pt idx="48">
                  <c:v>4.0903276755160896</c:v>
                </c:pt>
                <c:pt idx="49">
                  <c:v>4.1749175073646345</c:v>
                </c:pt>
                <c:pt idx="50">
                  <c:v>4.2567786349600434</c:v>
                </c:pt>
                <c:pt idx="51">
                  <c:v>4.3413684668086114</c:v>
                </c:pt>
                <c:pt idx="52">
                  <c:v>4.4259582986571742</c:v>
                </c:pt>
                <c:pt idx="53">
                  <c:v>4.5023620177462007</c:v>
                </c:pt>
              </c:numCache>
            </c:numRef>
          </c:yVal>
        </c:ser>
        <c:ser>
          <c:idx val="12"/>
          <c:order val="3"/>
          <c:tx>
            <c:strRef>
              <c:f>'Cell 61'!$AF$16</c:f>
              <c:strCache>
                <c:ptCount val="1"/>
                <c:pt idx="0">
                  <c:v>HMA fatigue-Temperature-dependent Eac-Bonded</c:v>
                </c:pt>
              </c:strCache>
            </c:strRef>
          </c:tx>
          <c:xVal>
            <c:numRef>
              <c:f>'Cell 61'!$J$424:$J$477</c:f>
              <c:numCache>
                <c:formatCode>General</c:formatCode>
                <c:ptCount val="54"/>
                <c:pt idx="0">
                  <c:v>8.6714754098361033E-2</c:v>
                </c:pt>
                <c:pt idx="1">
                  <c:v>0.15745573770491791</c:v>
                </c:pt>
                <c:pt idx="2">
                  <c:v>0.22591475409836576</c:v>
                </c:pt>
                <c:pt idx="3">
                  <c:v>0.29665573770491782</c:v>
                </c:pt>
                <c:pt idx="4">
                  <c:v>0.36739672131148965</c:v>
                </c:pt>
                <c:pt idx="5">
                  <c:v>0.43129180327868882</c:v>
                </c:pt>
                <c:pt idx="6">
                  <c:v>0.50203278688521713</c:v>
                </c:pt>
                <c:pt idx="7">
                  <c:v>0.57049180327871518</c:v>
                </c:pt>
                <c:pt idx="8">
                  <c:v>0.64123278688522978</c:v>
                </c:pt>
                <c:pt idx="9">
                  <c:v>0.70969180327872883</c:v>
                </c:pt>
                <c:pt idx="10">
                  <c:v>0.78043278688521323</c:v>
                </c:pt>
                <c:pt idx="11">
                  <c:v>0.85117377049180365</c:v>
                </c:pt>
                <c:pt idx="12">
                  <c:v>0.91963278688522798</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2.0971278688526147</c:v>
                </c:pt>
                <c:pt idx="30">
                  <c:v>2.1678688524590202</c:v>
                </c:pt>
                <c:pt idx="31">
                  <c:v>2.2363278688525847</c:v>
                </c:pt>
                <c:pt idx="32">
                  <c:v>2.3070688524590182</c:v>
                </c:pt>
                <c:pt idx="33">
                  <c:v>2.3755278688525463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2.9323278688525436</c:v>
                </c:pt>
                <c:pt idx="42">
                  <c:v>3.0030688524590152</c:v>
                </c:pt>
                <c:pt idx="43">
                  <c:v>3.071527868852582</c:v>
                </c:pt>
                <c:pt idx="44">
                  <c:v>3.1422688524590154</c:v>
                </c:pt>
                <c:pt idx="45">
                  <c:v>3.2107278688526111</c:v>
                </c:pt>
                <c:pt idx="46">
                  <c:v>3.2814688524590152</c:v>
                </c:pt>
                <c:pt idx="47">
                  <c:v>3.3522098360654882</c:v>
                </c:pt>
                <c:pt idx="48">
                  <c:v>3.4206688524590154</c:v>
                </c:pt>
                <c:pt idx="49">
                  <c:v>3.4914098360655728</c:v>
                </c:pt>
                <c:pt idx="50">
                  <c:v>3.5598688524590147</c:v>
                </c:pt>
                <c:pt idx="51">
                  <c:v>3.630609836065573</c:v>
                </c:pt>
                <c:pt idx="52">
                  <c:v>3.7013508196721312</c:v>
                </c:pt>
                <c:pt idx="53">
                  <c:v>3.7652459016393443</c:v>
                </c:pt>
              </c:numCache>
            </c:numRef>
          </c:xVal>
          <c:yVal>
            <c:numRef>
              <c:f>'Cell 61'!$AF$424:$AF$477</c:f>
              <c:numCache>
                <c:formatCode>0.00E+00</c:formatCode>
                <c:ptCount val="54"/>
                <c:pt idx="0">
                  <c:v>1.5379555127799005E-2</c:v>
                </c:pt>
                <c:pt idx="1">
                  <c:v>3.4117993529871812E-2</c:v>
                </c:pt>
                <c:pt idx="2">
                  <c:v>5.8093349537826112E-2</c:v>
                </c:pt>
                <c:pt idx="3">
                  <c:v>8.598275098382975E-2</c:v>
                </c:pt>
                <c:pt idx="4">
                  <c:v>0.11120747780652833</c:v>
                </c:pt>
                <c:pt idx="5">
                  <c:v>0.13026536811190018</c:v>
                </c:pt>
                <c:pt idx="6">
                  <c:v>0.14469468911404404</c:v>
                </c:pt>
                <c:pt idx="7">
                  <c:v>0.15233957582393021</c:v>
                </c:pt>
                <c:pt idx="8">
                  <c:v>0.15806027772843725</c:v>
                </c:pt>
                <c:pt idx="9">
                  <c:v>0.16210371928703832</c:v>
                </c:pt>
                <c:pt idx="10">
                  <c:v>0.16678341045843129</c:v>
                </c:pt>
                <c:pt idx="11">
                  <c:v>0.17365421235029843</c:v>
                </c:pt>
                <c:pt idx="12">
                  <c:v>0.18579596639856091</c:v>
                </c:pt>
                <c:pt idx="13">
                  <c:v>0.20453440480063809</c:v>
                </c:pt>
                <c:pt idx="14">
                  <c:v>0.22850976080858737</c:v>
                </c:pt>
                <c:pt idx="15">
                  <c:v>0.25639916225459181</c:v>
                </c:pt>
                <c:pt idx="16">
                  <c:v>0.28162388907730035</c:v>
                </c:pt>
                <c:pt idx="17">
                  <c:v>0.30068177938267993</c:v>
                </c:pt>
                <c:pt idx="18">
                  <c:v>0.31511110038482026</c:v>
                </c:pt>
                <c:pt idx="19">
                  <c:v>0.32275598709470638</c:v>
                </c:pt>
                <c:pt idx="20">
                  <c:v>0.32847668899921584</c:v>
                </c:pt>
                <c:pt idx="21">
                  <c:v>0.33252013055781443</c:v>
                </c:pt>
                <c:pt idx="22">
                  <c:v>0.33719982172919138</c:v>
                </c:pt>
                <c:pt idx="23">
                  <c:v>0.34407062362106638</c:v>
                </c:pt>
                <c:pt idx="24">
                  <c:v>0.35621237766933123</c:v>
                </c:pt>
                <c:pt idx="25">
                  <c:v>0.3749508160713953</c:v>
                </c:pt>
                <c:pt idx="26">
                  <c:v>0.39892617207937198</c:v>
                </c:pt>
                <c:pt idx="27">
                  <c:v>0.42681557352536653</c:v>
                </c:pt>
                <c:pt idx="28">
                  <c:v>0.45204030034805182</c:v>
                </c:pt>
                <c:pt idx="29">
                  <c:v>0.47109819065341818</c:v>
                </c:pt>
                <c:pt idx="30">
                  <c:v>0.4855275116555765</c:v>
                </c:pt>
                <c:pt idx="31">
                  <c:v>0.49317239836547067</c:v>
                </c:pt>
                <c:pt idx="32">
                  <c:v>0.49889310026996786</c:v>
                </c:pt>
                <c:pt idx="33">
                  <c:v>0.50293654182854253</c:v>
                </c:pt>
                <c:pt idx="34">
                  <c:v>0.50761623299994951</c:v>
                </c:pt>
                <c:pt idx="35">
                  <c:v>0.51448703489182157</c:v>
                </c:pt>
                <c:pt idx="36">
                  <c:v>0.52662878894008469</c:v>
                </c:pt>
                <c:pt idx="37">
                  <c:v>0.54536722734215659</c:v>
                </c:pt>
                <c:pt idx="38">
                  <c:v>0.56934258335011134</c:v>
                </c:pt>
                <c:pt idx="39">
                  <c:v>0.59723198479609496</c:v>
                </c:pt>
                <c:pt idx="40">
                  <c:v>0.62245671161882365</c:v>
                </c:pt>
                <c:pt idx="41">
                  <c:v>0.64219524086365765</c:v>
                </c:pt>
                <c:pt idx="42">
                  <c:v>0.65662456186580664</c:v>
                </c:pt>
                <c:pt idx="43">
                  <c:v>0.66426944857571235</c:v>
                </c:pt>
                <c:pt idx="44">
                  <c:v>0.66999015048021771</c:v>
                </c:pt>
                <c:pt idx="45">
                  <c:v>0.67403359203882685</c:v>
                </c:pt>
                <c:pt idx="46">
                  <c:v>0.67871328321020064</c:v>
                </c:pt>
                <c:pt idx="47">
                  <c:v>0.68558408510203761</c:v>
                </c:pt>
                <c:pt idx="48">
                  <c:v>0.69772583915034336</c:v>
                </c:pt>
                <c:pt idx="49">
                  <c:v>0.71646427755239661</c:v>
                </c:pt>
                <c:pt idx="50">
                  <c:v>0.74043963356036924</c:v>
                </c:pt>
                <c:pt idx="51">
                  <c:v>0.76832903500635463</c:v>
                </c:pt>
                <c:pt idx="52">
                  <c:v>0.79355376182902848</c:v>
                </c:pt>
                <c:pt idx="53">
                  <c:v>0.8126116521344483</c:v>
                </c:pt>
              </c:numCache>
            </c:numRef>
          </c:yVal>
        </c:ser>
        <c:ser>
          <c:idx val="13"/>
          <c:order val="4"/>
          <c:tx>
            <c:strRef>
              <c:f>'Cell 61'!$AF$15</c:f>
              <c:strCache>
                <c:ptCount val="1"/>
                <c:pt idx="0">
                  <c:v>HMA fatigue-Temperature-dependent Eac-Unbonded</c:v>
                </c:pt>
              </c:strCache>
            </c:strRef>
          </c:tx>
          <c:xVal>
            <c:numRef>
              <c:f>'Cell 61'!$J$424:$J$477</c:f>
              <c:numCache>
                <c:formatCode>General</c:formatCode>
                <c:ptCount val="54"/>
                <c:pt idx="0">
                  <c:v>8.6714754098361033E-2</c:v>
                </c:pt>
                <c:pt idx="1">
                  <c:v>0.15745573770491791</c:v>
                </c:pt>
                <c:pt idx="2">
                  <c:v>0.22591475409836576</c:v>
                </c:pt>
                <c:pt idx="3">
                  <c:v>0.29665573770491782</c:v>
                </c:pt>
                <c:pt idx="4">
                  <c:v>0.36739672131148965</c:v>
                </c:pt>
                <c:pt idx="5">
                  <c:v>0.43129180327868882</c:v>
                </c:pt>
                <c:pt idx="6">
                  <c:v>0.50203278688521713</c:v>
                </c:pt>
                <c:pt idx="7">
                  <c:v>0.57049180327871518</c:v>
                </c:pt>
                <c:pt idx="8">
                  <c:v>0.64123278688522978</c:v>
                </c:pt>
                <c:pt idx="9">
                  <c:v>0.70969180327872883</c:v>
                </c:pt>
                <c:pt idx="10">
                  <c:v>0.78043278688521323</c:v>
                </c:pt>
                <c:pt idx="11">
                  <c:v>0.85117377049180365</c:v>
                </c:pt>
                <c:pt idx="12">
                  <c:v>0.91963278688522798</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2.0971278688526147</c:v>
                </c:pt>
                <c:pt idx="30">
                  <c:v>2.1678688524590202</c:v>
                </c:pt>
                <c:pt idx="31">
                  <c:v>2.2363278688525847</c:v>
                </c:pt>
                <c:pt idx="32">
                  <c:v>2.3070688524590182</c:v>
                </c:pt>
                <c:pt idx="33">
                  <c:v>2.3755278688525463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2.9323278688525436</c:v>
                </c:pt>
                <c:pt idx="42">
                  <c:v>3.0030688524590152</c:v>
                </c:pt>
                <c:pt idx="43">
                  <c:v>3.071527868852582</c:v>
                </c:pt>
                <c:pt idx="44">
                  <c:v>3.1422688524590154</c:v>
                </c:pt>
                <c:pt idx="45">
                  <c:v>3.2107278688526111</c:v>
                </c:pt>
                <c:pt idx="46">
                  <c:v>3.2814688524590152</c:v>
                </c:pt>
                <c:pt idx="47">
                  <c:v>3.3522098360654882</c:v>
                </c:pt>
                <c:pt idx="48">
                  <c:v>3.4206688524590154</c:v>
                </c:pt>
                <c:pt idx="49">
                  <c:v>3.4914098360655728</c:v>
                </c:pt>
                <c:pt idx="50">
                  <c:v>3.5598688524590147</c:v>
                </c:pt>
                <c:pt idx="51">
                  <c:v>3.630609836065573</c:v>
                </c:pt>
                <c:pt idx="52">
                  <c:v>3.7013508196721312</c:v>
                </c:pt>
                <c:pt idx="53">
                  <c:v>3.7652459016393443</c:v>
                </c:pt>
              </c:numCache>
            </c:numRef>
          </c:xVal>
          <c:yVal>
            <c:numRef>
              <c:f>'Cell 61'!$AH$424:$AH$477</c:f>
              <c:numCache>
                <c:formatCode>0.00E+00</c:formatCode>
                <c:ptCount val="54"/>
                <c:pt idx="0">
                  <c:v>5.1032283181717333E-2</c:v>
                </c:pt>
                <c:pt idx="1">
                  <c:v>0.16740245159580014</c:v>
                </c:pt>
                <c:pt idx="2">
                  <c:v>0.41764172564280838</c:v>
                </c:pt>
                <c:pt idx="3">
                  <c:v>0.78331397411487791</c:v>
                </c:pt>
                <c:pt idx="4">
                  <c:v>1.0559067393636616</c:v>
                </c:pt>
                <c:pt idx="5">
                  <c:v>1.2025523671894098</c:v>
                </c:pt>
                <c:pt idx="6">
                  <c:v>1.2610846743143118</c:v>
                </c:pt>
                <c:pt idx="7">
                  <c:v>1.2757523406158306</c:v>
                </c:pt>
                <c:pt idx="8">
                  <c:v>1.2839054556064098</c:v>
                </c:pt>
                <c:pt idx="9">
                  <c:v>1.2884415850775075</c:v>
                </c:pt>
                <c:pt idx="10">
                  <c:v>1.2941365552271278</c:v>
                </c:pt>
                <c:pt idx="11">
                  <c:v>1.3056449955628378</c:v>
                </c:pt>
                <c:pt idx="12">
                  <c:v>1.3459336401799284</c:v>
                </c:pt>
                <c:pt idx="13">
                  <c:v>1.4623038085940632</c:v>
                </c:pt>
                <c:pt idx="14">
                  <c:v>1.7125430826410759</c:v>
                </c:pt>
                <c:pt idx="15">
                  <c:v>2.0782153311130767</c:v>
                </c:pt>
                <c:pt idx="16">
                  <c:v>2.3508080963619338</c:v>
                </c:pt>
                <c:pt idx="17">
                  <c:v>2.4974537241876797</c:v>
                </c:pt>
                <c:pt idx="18">
                  <c:v>2.5559860313125826</c:v>
                </c:pt>
                <c:pt idx="19">
                  <c:v>2.5706536976140977</c:v>
                </c:pt>
                <c:pt idx="20">
                  <c:v>2.5788068126046797</c:v>
                </c:pt>
                <c:pt idx="21">
                  <c:v>2.5833429420757792</c:v>
                </c:pt>
                <c:pt idx="22">
                  <c:v>2.5890379122254052</c:v>
                </c:pt>
                <c:pt idx="23">
                  <c:v>2.6005463525611212</c:v>
                </c:pt>
                <c:pt idx="24">
                  <c:v>2.6408349971782572</c:v>
                </c:pt>
                <c:pt idx="25">
                  <c:v>2.7572051655923402</c:v>
                </c:pt>
                <c:pt idx="26">
                  <c:v>3.0074444396393427</c:v>
                </c:pt>
                <c:pt idx="27">
                  <c:v>3.3731166881114212</c:v>
                </c:pt>
                <c:pt idx="28">
                  <c:v>3.6457094533601997</c:v>
                </c:pt>
                <c:pt idx="29">
                  <c:v>3.7923550811859497</c:v>
                </c:pt>
                <c:pt idx="30">
                  <c:v>3.8508873883108525</c:v>
                </c:pt>
                <c:pt idx="31">
                  <c:v>3.8655550546123711</c:v>
                </c:pt>
                <c:pt idx="32">
                  <c:v>3.8737081696029514</c:v>
                </c:pt>
                <c:pt idx="33">
                  <c:v>3.8782442990740367</c:v>
                </c:pt>
                <c:pt idx="34">
                  <c:v>3.8839392692236694</c:v>
                </c:pt>
                <c:pt idx="35">
                  <c:v>3.8954477095593787</c:v>
                </c:pt>
                <c:pt idx="36">
                  <c:v>3.9357363541765271</c:v>
                </c:pt>
                <c:pt idx="37">
                  <c:v>4.0521065225905755</c:v>
                </c:pt>
                <c:pt idx="38">
                  <c:v>4.3023457966376188</c:v>
                </c:pt>
                <c:pt idx="39">
                  <c:v>4.6680180451096867</c:v>
                </c:pt>
                <c:pt idx="40">
                  <c:v>4.9406108103584705</c:v>
                </c:pt>
                <c:pt idx="41">
                  <c:v>5.0924937820351523</c:v>
                </c:pt>
                <c:pt idx="42">
                  <c:v>5.151026089160041</c:v>
                </c:pt>
                <c:pt idx="43">
                  <c:v>5.1656937554615734</c:v>
                </c:pt>
                <c:pt idx="44">
                  <c:v>5.1738468704521408</c:v>
                </c:pt>
                <c:pt idx="45">
                  <c:v>5.1783829999232394</c:v>
                </c:pt>
                <c:pt idx="46">
                  <c:v>5.1840779700728445</c:v>
                </c:pt>
                <c:pt idx="47">
                  <c:v>5.1955864104085645</c:v>
                </c:pt>
                <c:pt idx="48">
                  <c:v>5.2358750550257165</c:v>
                </c:pt>
                <c:pt idx="49">
                  <c:v>5.3522452234397875</c:v>
                </c:pt>
                <c:pt idx="50">
                  <c:v>5.6024844974866745</c:v>
                </c:pt>
                <c:pt idx="51">
                  <c:v>5.9681567459588791</c:v>
                </c:pt>
                <c:pt idx="52">
                  <c:v>6.2407495112076834</c:v>
                </c:pt>
                <c:pt idx="53">
                  <c:v>6.3873951390334085</c:v>
                </c:pt>
              </c:numCache>
            </c:numRef>
          </c:yVal>
        </c:ser>
        <c:axId val="170646912"/>
        <c:axId val="170644992"/>
      </c:scatterChart>
      <c:valAx>
        <c:axId val="170624512"/>
        <c:scaling>
          <c:orientation val="minMax"/>
          <c:max val="4"/>
          <c:min val="0"/>
        </c:scaling>
        <c:axPos val="b"/>
        <c:title>
          <c:tx>
            <c:rich>
              <a:bodyPr/>
              <a:lstStyle/>
              <a:p>
                <a:pPr>
                  <a:defRPr lang="en-US"/>
                </a:pPr>
                <a:r>
                  <a:rPr lang="en-US"/>
                  <a:t>ESALs, million</a:t>
                </a:r>
              </a:p>
            </c:rich>
          </c:tx>
          <c:layout>
            <c:manualLayout>
              <c:xMode val="edge"/>
              <c:yMode val="edge"/>
              <c:x val="0.39534319001492541"/>
              <c:y val="0.65912147773983543"/>
            </c:manualLayout>
          </c:layout>
          <c:spPr>
            <a:noFill/>
            <a:ln w="25400">
              <a:noFill/>
            </a:ln>
          </c:spPr>
        </c:title>
        <c:numFmt formatCode="General" sourceLinked="1"/>
        <c:majorTickMark val="none"/>
        <c:tickLblPos val="nextTo"/>
        <c:txPr>
          <a:bodyPr rot="0" vert="horz"/>
          <a:lstStyle/>
          <a:p>
            <a:pPr>
              <a:defRPr lang="en-US"/>
            </a:pPr>
            <a:endParaRPr lang="en-US"/>
          </a:p>
        </c:txPr>
        <c:crossAx val="170626432"/>
        <c:crosses val="autoZero"/>
        <c:crossBetween val="midCat"/>
        <c:majorUnit val="1"/>
      </c:valAx>
      <c:valAx>
        <c:axId val="170626432"/>
        <c:scaling>
          <c:orientation val="minMax"/>
          <c:max val="10"/>
        </c:scaling>
        <c:axPos val="l"/>
        <c:majorGridlines/>
        <c:title>
          <c:tx>
            <c:rich>
              <a:bodyPr/>
              <a:lstStyle/>
              <a:p>
                <a:pPr>
                  <a:defRPr lang="en-US"/>
                </a:pPr>
                <a:r>
                  <a:rPr lang="en-US"/>
                  <a:t>Percent slabs cracked, % </a:t>
                </a:r>
              </a:p>
            </c:rich>
          </c:tx>
          <c:layout>
            <c:manualLayout>
              <c:xMode val="edge"/>
              <c:yMode val="edge"/>
              <c:x val="2.4596154204128737E-2"/>
              <c:y val="5.451724194853326E-2"/>
            </c:manualLayout>
          </c:layout>
          <c:spPr>
            <a:noFill/>
            <a:ln w="25400">
              <a:noFill/>
            </a:ln>
          </c:spPr>
        </c:title>
        <c:numFmt formatCode="General" sourceLinked="1"/>
        <c:majorTickMark val="none"/>
        <c:tickLblPos val="nextTo"/>
        <c:txPr>
          <a:bodyPr/>
          <a:lstStyle/>
          <a:p>
            <a:pPr>
              <a:defRPr lang="en-US"/>
            </a:pPr>
            <a:endParaRPr lang="en-US"/>
          </a:p>
        </c:txPr>
        <c:crossAx val="170624512"/>
        <c:crosses val="autoZero"/>
        <c:crossBetween val="midCat"/>
      </c:valAx>
      <c:valAx>
        <c:axId val="170644992"/>
        <c:scaling>
          <c:orientation val="minMax"/>
          <c:max val="7"/>
        </c:scaling>
        <c:axPos val="r"/>
        <c:title>
          <c:tx>
            <c:rich>
              <a:bodyPr rot="5400000" vert="horz"/>
              <a:lstStyle/>
              <a:p>
                <a:pPr>
                  <a:defRPr lang="en-US"/>
                </a:pPr>
                <a:r>
                  <a:rPr lang="en-US"/>
                  <a:t>Fatigue</a:t>
                </a:r>
              </a:p>
            </c:rich>
          </c:tx>
          <c:layout>
            <c:manualLayout>
              <c:xMode val="edge"/>
              <c:yMode val="edge"/>
              <c:x val="0.9551354757403907"/>
              <c:y val="0.22296010168540847"/>
            </c:manualLayout>
          </c:layout>
        </c:title>
        <c:numFmt formatCode="0.0E+00" sourceLinked="0"/>
        <c:majorTickMark val="in"/>
        <c:tickLblPos val="nextTo"/>
        <c:txPr>
          <a:bodyPr/>
          <a:lstStyle/>
          <a:p>
            <a:pPr>
              <a:defRPr lang="en-US"/>
            </a:pPr>
            <a:endParaRPr lang="en-US"/>
          </a:p>
        </c:txPr>
        <c:crossAx val="170646912"/>
        <c:crosses val="max"/>
        <c:crossBetween val="midCat"/>
      </c:valAx>
      <c:valAx>
        <c:axId val="170646912"/>
        <c:scaling>
          <c:orientation val="minMax"/>
        </c:scaling>
        <c:delete val="1"/>
        <c:axPos val="b"/>
        <c:numFmt formatCode="General" sourceLinked="1"/>
        <c:tickLblPos val="none"/>
        <c:crossAx val="170644992"/>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3431882335462784"/>
          <c:w val="0.89017283950617365"/>
          <c:h val="0.26568117664537216"/>
        </c:manualLayout>
      </c:layout>
      <c:overlay val="1"/>
      <c:txPr>
        <a:bodyPr/>
        <a:lstStyle/>
        <a:p>
          <a:pPr>
            <a:defRPr lang="en-US"/>
          </a:pPr>
          <a:endParaRPr lang="en-US"/>
        </a:p>
      </c:txPr>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9.8200037495313072E-2"/>
          <c:y val="3.3544742378242995E-2"/>
          <c:w val="0.73464473190853397"/>
          <c:h val="0.52933990060343084"/>
        </c:manualLayout>
      </c:layout>
      <c:scatterChart>
        <c:scatterStyle val="lineMarker"/>
        <c:ser>
          <c:idx val="1"/>
          <c:order val="0"/>
          <c:tx>
            <c:strRef>
              <c:f>IRI!$C$15</c:f>
              <c:strCache>
                <c:ptCount val="1"/>
                <c:pt idx="0">
                  <c:v>Cell 61: 5"; 6'×5'; UD; US</c:v>
                </c:pt>
              </c:strCache>
            </c:strRef>
          </c:tx>
          <c:marker>
            <c:spPr>
              <a:noFill/>
            </c:spPr>
          </c:marker>
          <c:xVal>
            <c:numRef>
              <c:f>'[3]61'!$E$2:$E$12</c:f>
              <c:numCache>
                <c:formatCode>General</c:formatCode>
                <c:ptCount val="11"/>
                <c:pt idx="0">
                  <c:v>0.31034754098361422</c:v>
                </c:pt>
                <c:pt idx="1">
                  <c:v>0.34229508196721331</c:v>
                </c:pt>
                <c:pt idx="2">
                  <c:v>0.55451803278688561</c:v>
                </c:pt>
                <c:pt idx="3">
                  <c:v>0.86486557377050644</c:v>
                </c:pt>
                <c:pt idx="4">
                  <c:v>1.0291672131147538</c:v>
                </c:pt>
                <c:pt idx="5">
                  <c:v>1.337232786885246</c:v>
                </c:pt>
                <c:pt idx="6">
                  <c:v>1.4079737704918032</c:v>
                </c:pt>
                <c:pt idx="7">
                  <c:v>1.8141639344262797</c:v>
                </c:pt>
                <c:pt idx="8">
                  <c:v>2.2705573770491805</c:v>
                </c:pt>
                <c:pt idx="9">
                  <c:v>2.7543344262295082</c:v>
                </c:pt>
                <c:pt idx="10">
                  <c:v>3.0464262295081963</c:v>
                </c:pt>
              </c:numCache>
            </c:numRef>
          </c:xVal>
          <c:yVal>
            <c:numRef>
              <c:f>'[3]61'!$F$2:$F$12</c:f>
              <c:numCache>
                <c:formatCode>General</c:formatCode>
                <c:ptCount val="11"/>
                <c:pt idx="0">
                  <c:v>58.948819351008545</c:v>
                </c:pt>
                <c:pt idx="1">
                  <c:v>53.244092825829519</c:v>
                </c:pt>
                <c:pt idx="2">
                  <c:v>41.834647331649343</c:v>
                </c:pt>
                <c:pt idx="3">
                  <c:v>64.019684434875927</c:v>
                </c:pt>
                <c:pt idx="4">
                  <c:v>48.807085405183066</c:v>
                </c:pt>
                <c:pt idx="5">
                  <c:v>56.41338492003014</c:v>
                </c:pt>
                <c:pt idx="6">
                  <c:v>57.047242583251894</c:v>
                </c:pt>
                <c:pt idx="7">
                  <c:v>55.779527256807953</c:v>
                </c:pt>
                <c:pt idx="8">
                  <c:v>57.681104024564192</c:v>
                </c:pt>
                <c:pt idx="9">
                  <c:v>57.047242583251894</c:v>
                </c:pt>
                <c:pt idx="10">
                  <c:v>65.287399761320827</c:v>
                </c:pt>
              </c:numCache>
            </c:numRef>
          </c:yVal>
        </c:ser>
        <c:axId val="170949632"/>
        <c:axId val="170968192"/>
      </c:scatterChart>
      <c:scatterChart>
        <c:scatterStyle val="lineMarker"/>
        <c:ser>
          <c:idx val="10"/>
          <c:order val="1"/>
          <c:tx>
            <c:strRef>
              <c:f>'Cell 61'!$AF$6</c:f>
              <c:strCache>
                <c:ptCount val="1"/>
                <c:pt idx="0">
                  <c:v>PCC fatigue-Constant Eac-Bonded</c:v>
                </c:pt>
              </c:strCache>
            </c:strRef>
          </c:tx>
          <c:marker>
            <c:spPr>
              <a:noFill/>
            </c:spPr>
          </c:marker>
          <c:xVal>
            <c:numRef>
              <c:f>'Cell 61'!$J$424:$J$477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61'!$Y$424:$Y$477</c:f>
              <c:numCache>
                <c:formatCode>0.00E+00</c:formatCode>
                <c:ptCount val="5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numCache>
            </c:numRef>
          </c:yVal>
        </c:ser>
        <c:ser>
          <c:idx val="11"/>
          <c:order val="2"/>
          <c:tx>
            <c:strRef>
              <c:f>'Cell 61'!$AF$5</c:f>
              <c:strCache>
                <c:ptCount val="1"/>
                <c:pt idx="0">
                  <c:v>PCC fatigue-Constant Eac-Unbonded</c:v>
                </c:pt>
              </c:strCache>
            </c:strRef>
          </c:tx>
          <c:marker>
            <c:spPr>
              <a:noFill/>
            </c:spPr>
          </c:marker>
          <c:xVal>
            <c:numRef>
              <c:f>'Cell 61'!$J$424:$J$477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61'!$AA$424:$AA$477</c:f>
              <c:numCache>
                <c:formatCode>0.00E+00</c:formatCode>
                <c:ptCount val="54"/>
                <c:pt idx="0">
                  <c:v>22332.264289716721</c:v>
                </c:pt>
                <c:pt idx="1">
                  <c:v>40550.690420799976</c:v>
                </c:pt>
                <c:pt idx="2">
                  <c:v>58181.425386367024</c:v>
                </c:pt>
                <c:pt idx="3">
                  <c:v>76399.851517451461</c:v>
                </c:pt>
                <c:pt idx="4">
                  <c:v>94618.277648536154</c:v>
                </c:pt>
                <c:pt idx="5">
                  <c:v>111073.63028306421</c:v>
                </c:pt>
                <c:pt idx="6">
                  <c:v>129292.05641414865</c:v>
                </c:pt>
                <c:pt idx="7">
                  <c:v>146922.79137971997</c:v>
                </c:pt>
                <c:pt idx="8">
                  <c:v>165141.217510799</c:v>
                </c:pt>
                <c:pt idx="9">
                  <c:v>182771.95247636468</c:v>
                </c:pt>
                <c:pt idx="10">
                  <c:v>200990.37860744898</c:v>
                </c:pt>
                <c:pt idx="11">
                  <c:v>219208.80473853395</c:v>
                </c:pt>
                <c:pt idx="12">
                  <c:v>236839.53970409965</c:v>
                </c:pt>
                <c:pt idx="13">
                  <c:v>255057.96583518435</c:v>
                </c:pt>
                <c:pt idx="14">
                  <c:v>272688.70080075</c:v>
                </c:pt>
                <c:pt idx="15">
                  <c:v>290907.12693183456</c:v>
                </c:pt>
                <c:pt idx="16">
                  <c:v>309125.55306292028</c:v>
                </c:pt>
                <c:pt idx="17">
                  <c:v>325580.90569744725</c:v>
                </c:pt>
                <c:pt idx="18">
                  <c:v>343799.33182853059</c:v>
                </c:pt>
                <c:pt idx="19">
                  <c:v>361430.06679408689</c:v>
                </c:pt>
                <c:pt idx="20">
                  <c:v>379648.49292518059</c:v>
                </c:pt>
                <c:pt idx="21">
                  <c:v>397279.22789074754</c:v>
                </c:pt>
                <c:pt idx="22">
                  <c:v>415497.65402183059</c:v>
                </c:pt>
                <c:pt idx="23">
                  <c:v>433716.08015291701</c:v>
                </c:pt>
                <c:pt idx="24">
                  <c:v>451346.81511848263</c:v>
                </c:pt>
                <c:pt idx="25">
                  <c:v>469565.24124956731</c:v>
                </c:pt>
                <c:pt idx="26">
                  <c:v>487195.97621513286</c:v>
                </c:pt>
                <c:pt idx="27">
                  <c:v>505414.4023462176</c:v>
                </c:pt>
                <c:pt idx="28">
                  <c:v>523632.82847730193</c:v>
                </c:pt>
                <c:pt idx="29">
                  <c:v>540088.18111182936</c:v>
                </c:pt>
                <c:pt idx="30">
                  <c:v>558306.60724291438</c:v>
                </c:pt>
                <c:pt idx="31">
                  <c:v>575937.34220848035</c:v>
                </c:pt>
                <c:pt idx="32">
                  <c:v>594155.76833956398</c:v>
                </c:pt>
                <c:pt idx="33">
                  <c:v>611786.50330513075</c:v>
                </c:pt>
                <c:pt idx="34">
                  <c:v>630004.92943621543</c:v>
                </c:pt>
                <c:pt idx="35">
                  <c:v>648223.35556730244</c:v>
                </c:pt>
                <c:pt idx="36">
                  <c:v>665854.09053286538</c:v>
                </c:pt>
                <c:pt idx="37">
                  <c:v>684072.5166639504</c:v>
                </c:pt>
                <c:pt idx="38">
                  <c:v>701703.25162951741</c:v>
                </c:pt>
                <c:pt idx="39">
                  <c:v>719921.67776059837</c:v>
                </c:pt>
                <c:pt idx="40">
                  <c:v>738140.10389168514</c:v>
                </c:pt>
                <c:pt idx="41">
                  <c:v>755183.14769173251</c:v>
                </c:pt>
                <c:pt idx="42">
                  <c:v>773401.57382281742</c:v>
                </c:pt>
                <c:pt idx="43">
                  <c:v>791032.30878838268</c:v>
                </c:pt>
                <c:pt idx="44">
                  <c:v>809250.73491944897</c:v>
                </c:pt>
                <c:pt idx="45">
                  <c:v>826881.46988505044</c:v>
                </c:pt>
                <c:pt idx="46">
                  <c:v>845099.89601611742</c:v>
                </c:pt>
                <c:pt idx="47">
                  <c:v>863318.32214720175</c:v>
                </c:pt>
                <c:pt idx="48">
                  <c:v>880949.05711276736</c:v>
                </c:pt>
                <c:pt idx="49">
                  <c:v>899167.48324385216</c:v>
                </c:pt>
                <c:pt idx="50">
                  <c:v>916798.21820941777</c:v>
                </c:pt>
                <c:pt idx="51">
                  <c:v>935016.64434050198</c:v>
                </c:pt>
                <c:pt idx="52">
                  <c:v>953235.07047158689</c:v>
                </c:pt>
                <c:pt idx="53">
                  <c:v>969690.42310611543</c:v>
                </c:pt>
              </c:numCache>
            </c:numRef>
          </c:yVal>
        </c:ser>
        <c:ser>
          <c:idx val="12"/>
          <c:order val="3"/>
          <c:tx>
            <c:strRef>
              <c:f>'Cell 61'!$AF$13</c:f>
              <c:strCache>
                <c:ptCount val="1"/>
                <c:pt idx="0">
                  <c:v>PCC fatigue-Temperature-dependent Eac-Bonded</c:v>
                </c:pt>
              </c:strCache>
            </c:strRef>
          </c:tx>
          <c:xVal>
            <c:numRef>
              <c:f>'Cell 61'!$J$424:$J$477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61'!$AE$424:$AE$477</c:f>
              <c:numCache>
                <c:formatCode>0.00E+00</c:formatCode>
                <c:ptCount val="54"/>
                <c:pt idx="0">
                  <c:v>0</c:v>
                </c:pt>
                <c:pt idx="1">
                  <c:v>0</c:v>
                </c:pt>
                <c:pt idx="2">
                  <c:v>0</c:v>
                </c:pt>
                <c:pt idx="3">
                  <c:v>0</c:v>
                </c:pt>
                <c:pt idx="4">
                  <c:v>0</c:v>
                </c:pt>
                <c:pt idx="5">
                  <c:v>0</c:v>
                </c:pt>
                <c:pt idx="6">
                  <c:v>0</c:v>
                </c:pt>
                <c:pt idx="7">
                  <c:v>4.7642330293994973E-3</c:v>
                </c:pt>
                <c:pt idx="8">
                  <c:v>1.1115191212831261</c:v>
                </c:pt>
                <c:pt idx="9">
                  <c:v>20.99744455585649</c:v>
                </c:pt>
                <c:pt idx="10">
                  <c:v>28.324238305136713</c:v>
                </c:pt>
                <c:pt idx="11">
                  <c:v>28.473118849803889</c:v>
                </c:pt>
                <c:pt idx="12">
                  <c:v>28.473118849803889</c:v>
                </c:pt>
                <c:pt idx="13">
                  <c:v>28.473118849803889</c:v>
                </c:pt>
                <c:pt idx="14">
                  <c:v>28.473118849803889</c:v>
                </c:pt>
                <c:pt idx="15">
                  <c:v>28.473118849803889</c:v>
                </c:pt>
                <c:pt idx="16">
                  <c:v>28.473118849803889</c:v>
                </c:pt>
                <c:pt idx="17">
                  <c:v>28.473118849803889</c:v>
                </c:pt>
                <c:pt idx="18">
                  <c:v>28.473118849803889</c:v>
                </c:pt>
                <c:pt idx="19">
                  <c:v>28.477883082833287</c:v>
                </c:pt>
                <c:pt idx="20">
                  <c:v>29.584637971086789</c:v>
                </c:pt>
                <c:pt idx="21">
                  <c:v>49.470563405659995</c:v>
                </c:pt>
                <c:pt idx="22">
                  <c:v>56.797357154940471</c:v>
                </c:pt>
                <c:pt idx="23">
                  <c:v>56.946237699606009</c:v>
                </c:pt>
                <c:pt idx="24">
                  <c:v>56.946237699606009</c:v>
                </c:pt>
                <c:pt idx="25">
                  <c:v>56.946237699606009</c:v>
                </c:pt>
                <c:pt idx="26">
                  <c:v>56.946237699606009</c:v>
                </c:pt>
                <c:pt idx="27">
                  <c:v>56.946237699606009</c:v>
                </c:pt>
                <c:pt idx="28">
                  <c:v>56.946237699606009</c:v>
                </c:pt>
                <c:pt idx="29">
                  <c:v>56.946237699606009</c:v>
                </c:pt>
                <c:pt idx="30">
                  <c:v>56.946237699606009</c:v>
                </c:pt>
                <c:pt idx="31">
                  <c:v>56.951001932635997</c:v>
                </c:pt>
                <c:pt idx="32">
                  <c:v>58.057756820890788</c:v>
                </c:pt>
                <c:pt idx="33">
                  <c:v>77.943682255463912</c:v>
                </c:pt>
                <c:pt idx="34">
                  <c:v>85.270476004743458</c:v>
                </c:pt>
                <c:pt idx="35">
                  <c:v>85.419356549411447</c:v>
                </c:pt>
                <c:pt idx="36">
                  <c:v>85.419356549411447</c:v>
                </c:pt>
                <c:pt idx="37">
                  <c:v>85.419356549411447</c:v>
                </c:pt>
                <c:pt idx="38">
                  <c:v>85.419356549411447</c:v>
                </c:pt>
                <c:pt idx="39">
                  <c:v>85.419356549411447</c:v>
                </c:pt>
                <c:pt idx="40">
                  <c:v>85.419356549411447</c:v>
                </c:pt>
                <c:pt idx="41">
                  <c:v>85.419356549411447</c:v>
                </c:pt>
                <c:pt idx="42">
                  <c:v>85.419356549411447</c:v>
                </c:pt>
                <c:pt idx="43">
                  <c:v>85.424120782440866</c:v>
                </c:pt>
                <c:pt idx="44">
                  <c:v>86.530875670694158</c:v>
                </c:pt>
                <c:pt idx="45">
                  <c:v>106.41680110526822</c:v>
                </c:pt>
                <c:pt idx="46">
                  <c:v>113.74359485454832</c:v>
                </c:pt>
                <c:pt idx="47">
                  <c:v>113.8924753992155</c:v>
                </c:pt>
                <c:pt idx="48">
                  <c:v>113.8924753992155</c:v>
                </c:pt>
                <c:pt idx="49">
                  <c:v>113.8924753992155</c:v>
                </c:pt>
                <c:pt idx="50">
                  <c:v>113.8924753992155</c:v>
                </c:pt>
                <c:pt idx="51">
                  <c:v>113.8924753992155</c:v>
                </c:pt>
                <c:pt idx="52">
                  <c:v>113.8924753992155</c:v>
                </c:pt>
                <c:pt idx="53">
                  <c:v>113.8924753992155</c:v>
                </c:pt>
              </c:numCache>
            </c:numRef>
          </c:yVal>
        </c:ser>
        <c:ser>
          <c:idx val="13"/>
          <c:order val="4"/>
          <c:tx>
            <c:strRef>
              <c:f>'Cell 61'!$AF$12</c:f>
              <c:strCache>
                <c:ptCount val="1"/>
                <c:pt idx="0">
                  <c:v>PCC fatigue-Temperature-dependent Eac-Unbonded</c:v>
                </c:pt>
              </c:strCache>
            </c:strRef>
          </c:tx>
          <c:xVal>
            <c:numRef>
              <c:f>'Cell 61'!$J$424:$J$477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61'!$AG$424:$AG$477</c:f>
              <c:numCache>
                <c:formatCode>0.00E+00</c:formatCode>
                <c:ptCount val="54"/>
                <c:pt idx="0">
                  <c:v>6914694.7338815825</c:v>
                </c:pt>
                <c:pt idx="1">
                  <c:v>6987587.4545185687</c:v>
                </c:pt>
                <c:pt idx="2">
                  <c:v>6988876.0804862278</c:v>
                </c:pt>
                <c:pt idx="3">
                  <c:v>6989066.0332404375</c:v>
                </c:pt>
                <c:pt idx="4">
                  <c:v>6990064.762570736</c:v>
                </c:pt>
                <c:pt idx="5">
                  <c:v>7003439.1854410954</c:v>
                </c:pt>
                <c:pt idx="6">
                  <c:v>8458075.0479959734</c:v>
                </c:pt>
                <c:pt idx="7">
                  <c:v>209858698.8276864</c:v>
                </c:pt>
                <c:pt idx="8">
                  <c:v>1692118070.2385035</c:v>
                </c:pt>
                <c:pt idx="9">
                  <c:v>8963523121.6519394</c:v>
                </c:pt>
                <c:pt idx="10">
                  <c:v>13262470555.158207</c:v>
                </c:pt>
                <c:pt idx="11">
                  <c:v>13770526060.021315</c:v>
                </c:pt>
                <c:pt idx="12">
                  <c:v>13775985029.548063</c:v>
                </c:pt>
                <c:pt idx="13">
                  <c:v>13776057922.2687</c:v>
                </c:pt>
                <c:pt idx="14">
                  <c:v>13776059210.894667</c:v>
                </c:pt>
                <c:pt idx="15">
                  <c:v>13776059400.847422</c:v>
                </c:pt>
                <c:pt idx="16">
                  <c:v>13776060399.576752</c:v>
                </c:pt>
                <c:pt idx="17">
                  <c:v>13776073773.999622</c:v>
                </c:pt>
                <c:pt idx="18">
                  <c:v>13777528409.862177</c:v>
                </c:pt>
                <c:pt idx="19">
                  <c:v>13978929033.641865</c:v>
                </c:pt>
                <c:pt idx="20">
                  <c:v>15461188405.052698</c:v>
                </c:pt>
                <c:pt idx="21">
                  <c:v>22732593456.466125</c:v>
                </c:pt>
                <c:pt idx="22">
                  <c:v>27031540889.97237</c:v>
                </c:pt>
                <c:pt idx="23">
                  <c:v>27539596394.83548</c:v>
                </c:pt>
                <c:pt idx="24">
                  <c:v>27545055364.362217</c:v>
                </c:pt>
                <c:pt idx="25">
                  <c:v>27545128257.08287</c:v>
                </c:pt>
                <c:pt idx="26">
                  <c:v>27545129545.708839</c:v>
                </c:pt>
                <c:pt idx="27">
                  <c:v>27545129735.661591</c:v>
                </c:pt>
                <c:pt idx="28">
                  <c:v>27545130734.390923</c:v>
                </c:pt>
                <c:pt idx="29">
                  <c:v>27545144108.813793</c:v>
                </c:pt>
                <c:pt idx="30">
                  <c:v>27546598744.67635</c:v>
                </c:pt>
                <c:pt idx="31">
                  <c:v>27747999368.456039</c:v>
                </c:pt>
                <c:pt idx="32">
                  <c:v>29230258739.866875</c:v>
                </c:pt>
                <c:pt idx="33">
                  <c:v>36501663791.280228</c:v>
                </c:pt>
                <c:pt idx="34">
                  <c:v>40800611224.78656</c:v>
                </c:pt>
                <c:pt idx="35">
                  <c:v>41308666729.649673</c:v>
                </c:pt>
                <c:pt idx="36">
                  <c:v>41314125699.176254</c:v>
                </c:pt>
                <c:pt idx="37">
                  <c:v>41314198591.897041</c:v>
                </c:pt>
                <c:pt idx="38">
                  <c:v>41314199880.522995</c:v>
                </c:pt>
                <c:pt idx="39">
                  <c:v>41314200070.475761</c:v>
                </c:pt>
                <c:pt idx="40">
                  <c:v>41314201069.205055</c:v>
                </c:pt>
                <c:pt idx="41">
                  <c:v>41314214921.285927</c:v>
                </c:pt>
                <c:pt idx="42">
                  <c:v>41315669557.148476</c:v>
                </c:pt>
                <c:pt idx="43">
                  <c:v>41517070180.928177</c:v>
                </c:pt>
                <c:pt idx="44">
                  <c:v>42999329552.338982</c:v>
                </c:pt>
                <c:pt idx="45">
                  <c:v>50270734603.75251</c:v>
                </c:pt>
                <c:pt idx="46">
                  <c:v>54569682037.258713</c:v>
                </c:pt>
                <c:pt idx="47">
                  <c:v>55077737542.121796</c:v>
                </c:pt>
                <c:pt idx="48">
                  <c:v>55083196511.648582</c:v>
                </c:pt>
                <c:pt idx="49">
                  <c:v>55083269404.369202</c:v>
                </c:pt>
                <c:pt idx="50">
                  <c:v>55083270692.995155</c:v>
                </c:pt>
                <c:pt idx="51">
                  <c:v>55083270882.947983</c:v>
                </c:pt>
                <c:pt idx="52">
                  <c:v>55083271881.677246</c:v>
                </c:pt>
                <c:pt idx="53">
                  <c:v>55083285256.100105</c:v>
                </c:pt>
              </c:numCache>
            </c:numRef>
          </c:yVal>
        </c:ser>
        <c:axId val="171054208"/>
        <c:axId val="170970112"/>
      </c:scatterChart>
      <c:valAx>
        <c:axId val="170949632"/>
        <c:scaling>
          <c:orientation val="minMax"/>
          <c:max val="4"/>
        </c:scaling>
        <c:axPos val="b"/>
        <c:title>
          <c:tx>
            <c:rich>
              <a:bodyPr/>
              <a:lstStyle/>
              <a:p>
                <a:pPr>
                  <a:defRPr/>
                </a:pPr>
                <a:r>
                  <a:rPr lang="en-US"/>
                  <a:t>ESALs, million</a:t>
                </a:r>
              </a:p>
            </c:rich>
          </c:tx>
          <c:layout>
            <c:manualLayout>
              <c:xMode val="edge"/>
              <c:yMode val="edge"/>
              <c:x val="0.39628343422390438"/>
              <c:y val="0.64369438977882765"/>
            </c:manualLayout>
          </c:layout>
          <c:spPr>
            <a:noFill/>
            <a:ln w="25400">
              <a:noFill/>
            </a:ln>
          </c:spPr>
        </c:title>
        <c:numFmt formatCode="General" sourceLinked="1"/>
        <c:majorTickMark val="none"/>
        <c:tickLblPos val="nextTo"/>
        <c:txPr>
          <a:bodyPr rot="0" vert="horz"/>
          <a:lstStyle/>
          <a:p>
            <a:pPr>
              <a:defRPr/>
            </a:pPr>
            <a:endParaRPr lang="en-US"/>
          </a:p>
        </c:txPr>
        <c:crossAx val="170968192"/>
        <c:crosses val="autoZero"/>
        <c:crossBetween val="midCat"/>
        <c:majorUnit val="1"/>
      </c:valAx>
      <c:valAx>
        <c:axId val="170968192"/>
        <c:scaling>
          <c:orientation val="minMax"/>
        </c:scaling>
        <c:axPos val="l"/>
        <c:majorGridlines/>
        <c:title>
          <c:tx>
            <c:rich>
              <a:bodyPr/>
              <a:lstStyle/>
              <a:p>
                <a:pPr>
                  <a:defRPr/>
                </a:pPr>
                <a:r>
                  <a:rPr lang="en-US"/>
                  <a:t>IRI, in/mile</a:t>
                </a:r>
              </a:p>
            </c:rich>
          </c:tx>
          <c:layout>
            <c:manualLayout>
              <c:xMode val="edge"/>
              <c:yMode val="edge"/>
              <c:x val="2.3809523809523812E-3"/>
              <c:y val="0.17372671789520291"/>
            </c:manualLayout>
          </c:layout>
          <c:spPr>
            <a:noFill/>
            <a:ln w="25400">
              <a:noFill/>
            </a:ln>
          </c:spPr>
        </c:title>
        <c:numFmt formatCode="0" sourceLinked="0"/>
        <c:majorTickMark val="none"/>
        <c:tickLblPos val="nextTo"/>
        <c:crossAx val="170949632"/>
        <c:crosses val="autoZero"/>
        <c:crossBetween val="midCat"/>
      </c:valAx>
      <c:valAx>
        <c:axId val="170970112"/>
        <c:scaling>
          <c:orientation val="minMax"/>
          <c:max val="70000000000"/>
        </c:scaling>
        <c:axPos val="r"/>
        <c:title>
          <c:tx>
            <c:rich>
              <a:bodyPr rot="5400000" vert="horz"/>
              <a:lstStyle/>
              <a:p>
                <a:pPr>
                  <a:defRPr/>
                </a:pPr>
                <a:r>
                  <a:rPr lang="en-US"/>
                  <a:t>Fatigue</a:t>
                </a:r>
              </a:p>
            </c:rich>
          </c:tx>
          <c:layout>
            <c:manualLayout>
              <c:xMode val="edge"/>
              <c:yMode val="edge"/>
              <c:x val="0.9580633670791151"/>
              <c:y val="0.22743541093507891"/>
            </c:manualLayout>
          </c:layout>
        </c:title>
        <c:numFmt formatCode="0.0E+00" sourceLinked="0"/>
        <c:majorTickMark val="in"/>
        <c:tickLblPos val="nextTo"/>
        <c:crossAx val="171054208"/>
        <c:crosses val="max"/>
        <c:crossBetween val="midCat"/>
      </c:valAx>
      <c:valAx>
        <c:axId val="171054208"/>
        <c:scaling>
          <c:orientation val="minMax"/>
        </c:scaling>
        <c:delete val="1"/>
        <c:axPos val="b"/>
        <c:numFmt formatCode="General" sourceLinked="1"/>
        <c:tickLblPos val="none"/>
        <c:crossAx val="170970112"/>
        <c:crosses val="autoZero"/>
        <c:crossBetween val="midCat"/>
      </c:valAx>
      <c:spPr>
        <a:ln>
          <a:solidFill>
            <a:sysClr val="window" lastClr="FFFFFF">
              <a:lumMod val="50000"/>
            </a:sysClr>
          </a:solidFill>
        </a:ln>
      </c:spPr>
    </c:plotArea>
    <c:legend>
      <c:legendPos val="b"/>
      <c:layout>
        <c:manualLayout>
          <c:xMode val="edge"/>
          <c:yMode val="edge"/>
          <c:x val="2.0734214390602038E-2"/>
          <c:y val="0.71730791512090353"/>
          <c:w val="0.90860499265786165"/>
          <c:h val="0.2826920848790964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14.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3379231442224196"/>
          <c:y val="3.3544742378242995E-2"/>
          <c:w val="0.67164496264893492"/>
          <c:h val="0.56397418910479025"/>
        </c:manualLayout>
      </c:layout>
      <c:scatterChart>
        <c:scatterStyle val="lineMarker"/>
        <c:ser>
          <c:idx val="1"/>
          <c:order val="0"/>
          <c:tx>
            <c:strRef>
              <c:f>IRI!$C$15</c:f>
              <c:strCache>
                <c:ptCount val="1"/>
                <c:pt idx="0">
                  <c:v>Cell 61: 5"; 6'×5'; UD; US</c:v>
                </c:pt>
              </c:strCache>
            </c:strRef>
          </c:tx>
          <c:marker>
            <c:spPr>
              <a:noFill/>
            </c:spPr>
          </c:marker>
          <c:xVal>
            <c:numRef>
              <c:f>'[1]61'!$E$2:$E$12</c:f>
              <c:numCache>
                <c:formatCode>General</c:formatCode>
                <c:ptCount val="11"/>
                <c:pt idx="0">
                  <c:v>0.31034754098361478</c:v>
                </c:pt>
                <c:pt idx="1">
                  <c:v>0.34229508196721331</c:v>
                </c:pt>
                <c:pt idx="2">
                  <c:v>0.55451803278688561</c:v>
                </c:pt>
                <c:pt idx="3">
                  <c:v>0.86486557377050755</c:v>
                </c:pt>
                <c:pt idx="4">
                  <c:v>1.0291672131147538</c:v>
                </c:pt>
                <c:pt idx="5">
                  <c:v>1.337232786885246</c:v>
                </c:pt>
                <c:pt idx="6">
                  <c:v>1.4079737704918032</c:v>
                </c:pt>
                <c:pt idx="7">
                  <c:v>1.8141639344262828</c:v>
                </c:pt>
                <c:pt idx="8">
                  <c:v>2.2705573770491805</c:v>
                </c:pt>
                <c:pt idx="9">
                  <c:v>2.7543344262295082</c:v>
                </c:pt>
                <c:pt idx="10">
                  <c:v>3.0464262295081963</c:v>
                </c:pt>
              </c:numCache>
            </c:numRef>
          </c:xVal>
          <c:yVal>
            <c:numRef>
              <c:f>'[1]61'!$F$2:$F$12</c:f>
              <c:numCache>
                <c:formatCode>General</c:formatCode>
                <c:ptCount val="11"/>
                <c:pt idx="0">
                  <c:v>58.948819351008545</c:v>
                </c:pt>
                <c:pt idx="1">
                  <c:v>53.244092825829519</c:v>
                </c:pt>
                <c:pt idx="2">
                  <c:v>41.834647331649208</c:v>
                </c:pt>
                <c:pt idx="3">
                  <c:v>64.019684434875927</c:v>
                </c:pt>
                <c:pt idx="4">
                  <c:v>48.807085405182939</c:v>
                </c:pt>
                <c:pt idx="5">
                  <c:v>56.41338492003014</c:v>
                </c:pt>
                <c:pt idx="6">
                  <c:v>57.047242583251894</c:v>
                </c:pt>
                <c:pt idx="7">
                  <c:v>55.779527256807953</c:v>
                </c:pt>
                <c:pt idx="8">
                  <c:v>57.681104024564192</c:v>
                </c:pt>
                <c:pt idx="9">
                  <c:v>57.047242583251894</c:v>
                </c:pt>
                <c:pt idx="10">
                  <c:v>65.287399761320827</c:v>
                </c:pt>
              </c:numCache>
            </c:numRef>
          </c:yVal>
        </c:ser>
        <c:axId val="171094784"/>
        <c:axId val="171096704"/>
      </c:scatterChart>
      <c:scatterChart>
        <c:scatterStyle val="lineMarker"/>
        <c:ser>
          <c:idx val="10"/>
          <c:order val="1"/>
          <c:tx>
            <c:strRef>
              <c:f>'Cell 61'!$AF$9</c:f>
              <c:strCache>
                <c:ptCount val="1"/>
                <c:pt idx="0">
                  <c:v>HMA fatigue-Constant Eac-Bonded</c:v>
                </c:pt>
              </c:strCache>
            </c:strRef>
          </c:tx>
          <c:marker>
            <c:spPr>
              <a:noFill/>
            </c:spPr>
          </c:marker>
          <c:xVal>
            <c:numRef>
              <c:f>'Cell 61'!$J$424:$J$477</c:f>
              <c:numCache>
                <c:formatCode>General</c:formatCode>
                <c:ptCount val="54"/>
                <c:pt idx="0">
                  <c:v>8.6714754098361033E-2</c:v>
                </c:pt>
                <c:pt idx="1">
                  <c:v>0.15745573770491791</c:v>
                </c:pt>
                <c:pt idx="2">
                  <c:v>0.22591475409836567</c:v>
                </c:pt>
                <c:pt idx="3">
                  <c:v>0.29665573770491782</c:v>
                </c:pt>
                <c:pt idx="4">
                  <c:v>0.36739672131148943</c:v>
                </c:pt>
                <c:pt idx="5">
                  <c:v>0.43129180327868882</c:v>
                </c:pt>
                <c:pt idx="6">
                  <c:v>0.50203278688521746</c:v>
                </c:pt>
                <c:pt idx="7">
                  <c:v>0.57049180327871485</c:v>
                </c:pt>
                <c:pt idx="8">
                  <c:v>0.64123278688523</c:v>
                </c:pt>
                <c:pt idx="9">
                  <c:v>0.70969180327872827</c:v>
                </c:pt>
                <c:pt idx="10">
                  <c:v>0.78043278688521356</c:v>
                </c:pt>
                <c:pt idx="11">
                  <c:v>0.85117377049180365</c:v>
                </c:pt>
                <c:pt idx="12">
                  <c:v>0.9196327868852282</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2.097127868852612</c:v>
                </c:pt>
                <c:pt idx="30">
                  <c:v>2.1678688524590202</c:v>
                </c:pt>
                <c:pt idx="31">
                  <c:v>2.2363278688525829</c:v>
                </c:pt>
                <c:pt idx="32">
                  <c:v>2.3070688524590182</c:v>
                </c:pt>
                <c:pt idx="33">
                  <c:v>2.3755278688525454</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2.9323278688525423</c:v>
                </c:pt>
                <c:pt idx="42">
                  <c:v>3.0030688524590152</c:v>
                </c:pt>
                <c:pt idx="43">
                  <c:v>3.0715278688525807</c:v>
                </c:pt>
                <c:pt idx="44">
                  <c:v>3.1422688524590154</c:v>
                </c:pt>
                <c:pt idx="45">
                  <c:v>3.2107278688526093</c:v>
                </c:pt>
                <c:pt idx="46">
                  <c:v>3.2814688524590152</c:v>
                </c:pt>
                <c:pt idx="47">
                  <c:v>3.3522098360654899</c:v>
                </c:pt>
                <c:pt idx="48">
                  <c:v>3.4206688524590154</c:v>
                </c:pt>
                <c:pt idx="49">
                  <c:v>3.4914098360655728</c:v>
                </c:pt>
                <c:pt idx="50">
                  <c:v>3.5598688524590147</c:v>
                </c:pt>
                <c:pt idx="51">
                  <c:v>3.630609836065573</c:v>
                </c:pt>
                <c:pt idx="52">
                  <c:v>3.7013508196721312</c:v>
                </c:pt>
                <c:pt idx="53">
                  <c:v>3.7652459016393443</c:v>
                </c:pt>
              </c:numCache>
            </c:numRef>
          </c:xVal>
          <c:yVal>
            <c:numRef>
              <c:f>'Cell 61'!$Z$424:$Z$477</c:f>
              <c:numCache>
                <c:formatCode>0.00E+00</c:formatCode>
                <c:ptCount val="54"/>
                <c:pt idx="0">
                  <c:v>2.0409676213654492E-2</c:v>
                </c:pt>
                <c:pt idx="1">
                  <c:v>3.7059675230056516E-2</c:v>
                </c:pt>
                <c:pt idx="2">
                  <c:v>5.3172577503994296E-2</c:v>
                </c:pt>
                <c:pt idx="3">
                  <c:v>6.9822576520396834E-2</c:v>
                </c:pt>
                <c:pt idx="4">
                  <c:v>8.6472575536798685E-2</c:v>
                </c:pt>
                <c:pt idx="5">
                  <c:v>0.10151128432580718</c:v>
                </c:pt>
                <c:pt idx="6">
                  <c:v>0.11816128334221328</c:v>
                </c:pt>
                <c:pt idx="7">
                  <c:v>0.13427418561614704</c:v>
                </c:pt>
                <c:pt idx="8">
                  <c:v>0.15092418463255144</c:v>
                </c:pt>
                <c:pt idx="9">
                  <c:v>0.16703708690648691</c:v>
                </c:pt>
                <c:pt idx="10">
                  <c:v>0.18368708592288904</c:v>
                </c:pt>
                <c:pt idx="11">
                  <c:v>0.2003370849392955</c:v>
                </c:pt>
                <c:pt idx="12">
                  <c:v>0.21644998721323608</c:v>
                </c:pt>
                <c:pt idx="13">
                  <c:v>0.23309998622963121</c:v>
                </c:pt>
                <c:pt idx="14">
                  <c:v>0.24921288850357406</c:v>
                </c:pt>
                <c:pt idx="15">
                  <c:v>0.26586288751998588</c:v>
                </c:pt>
                <c:pt idx="16">
                  <c:v>0.28251288653637341</c:v>
                </c:pt>
                <c:pt idx="17">
                  <c:v>0.29755159532538838</c:v>
                </c:pt>
                <c:pt idx="18">
                  <c:v>0.31420159434178402</c:v>
                </c:pt>
                <c:pt idx="19">
                  <c:v>0.33031449661573442</c:v>
                </c:pt>
                <c:pt idx="20">
                  <c:v>0.34696449563213172</c:v>
                </c:pt>
                <c:pt idx="21">
                  <c:v>0.36307739790607191</c:v>
                </c:pt>
                <c:pt idx="22">
                  <c:v>0.37972739692247715</c:v>
                </c:pt>
                <c:pt idx="23">
                  <c:v>0.39637739593888927</c:v>
                </c:pt>
                <c:pt idx="24">
                  <c:v>0.41249029821281441</c:v>
                </c:pt>
                <c:pt idx="25">
                  <c:v>0.42914029722921976</c:v>
                </c:pt>
                <c:pt idx="26">
                  <c:v>0.44525319950314329</c:v>
                </c:pt>
                <c:pt idx="27">
                  <c:v>0.46190319851954581</c:v>
                </c:pt>
                <c:pt idx="28">
                  <c:v>0.47855319753594788</c:v>
                </c:pt>
                <c:pt idx="29">
                  <c:v>0.49359190632496736</c:v>
                </c:pt>
                <c:pt idx="30">
                  <c:v>0.51024190534135849</c:v>
                </c:pt>
                <c:pt idx="31">
                  <c:v>0.52635480761529663</c:v>
                </c:pt>
                <c:pt idx="32">
                  <c:v>0.54300480663171768</c:v>
                </c:pt>
                <c:pt idx="33">
                  <c:v>0.55911770890561618</c:v>
                </c:pt>
                <c:pt idx="34">
                  <c:v>0.57576770792203757</c:v>
                </c:pt>
                <c:pt idx="35">
                  <c:v>0.59241770693842377</c:v>
                </c:pt>
                <c:pt idx="36">
                  <c:v>0.60853060921237812</c:v>
                </c:pt>
                <c:pt idx="37">
                  <c:v>0.62518060822880328</c:v>
                </c:pt>
                <c:pt idx="38">
                  <c:v>0.64129351050271965</c:v>
                </c:pt>
                <c:pt idx="39">
                  <c:v>0.65794350951914116</c:v>
                </c:pt>
                <c:pt idx="40">
                  <c:v>0.67459350853554001</c:v>
                </c:pt>
                <c:pt idx="41">
                  <c:v>0.69016931406699555</c:v>
                </c:pt>
                <c:pt idx="42">
                  <c:v>0.70681931308342005</c:v>
                </c:pt>
                <c:pt idx="43">
                  <c:v>0.72293221535733554</c:v>
                </c:pt>
                <c:pt idx="44">
                  <c:v>0.73958221437373761</c:v>
                </c:pt>
                <c:pt idx="45">
                  <c:v>0.7556951166477146</c:v>
                </c:pt>
                <c:pt idx="46">
                  <c:v>0.77234511566411213</c:v>
                </c:pt>
                <c:pt idx="47">
                  <c:v>0.78899511468050976</c:v>
                </c:pt>
                <c:pt idx="48">
                  <c:v>0.80510801695443535</c:v>
                </c:pt>
                <c:pt idx="49">
                  <c:v>0.82175801597082065</c:v>
                </c:pt>
                <c:pt idx="50">
                  <c:v>0.83787091824477777</c:v>
                </c:pt>
                <c:pt idx="51">
                  <c:v>0.85452091726115964</c:v>
                </c:pt>
                <c:pt idx="52">
                  <c:v>0.87117091627758991</c:v>
                </c:pt>
                <c:pt idx="53">
                  <c:v>0.88620962506657064</c:v>
                </c:pt>
              </c:numCache>
            </c:numRef>
          </c:yVal>
        </c:ser>
        <c:ser>
          <c:idx val="11"/>
          <c:order val="2"/>
          <c:tx>
            <c:strRef>
              <c:f>'Cell 61'!$AF$8</c:f>
              <c:strCache>
                <c:ptCount val="1"/>
                <c:pt idx="0">
                  <c:v>HMA fatigue-Constant Eac-Unbonded</c:v>
                </c:pt>
              </c:strCache>
            </c:strRef>
          </c:tx>
          <c:marker>
            <c:spPr>
              <a:noFill/>
            </c:spPr>
          </c:marker>
          <c:xVal>
            <c:numRef>
              <c:f>'Cell 61'!$J$424:$J$477</c:f>
              <c:numCache>
                <c:formatCode>General</c:formatCode>
                <c:ptCount val="54"/>
                <c:pt idx="0">
                  <c:v>8.6714754098361033E-2</c:v>
                </c:pt>
                <c:pt idx="1">
                  <c:v>0.15745573770491791</c:v>
                </c:pt>
                <c:pt idx="2">
                  <c:v>0.22591475409836567</c:v>
                </c:pt>
                <c:pt idx="3">
                  <c:v>0.29665573770491782</c:v>
                </c:pt>
                <c:pt idx="4">
                  <c:v>0.36739672131148943</c:v>
                </c:pt>
                <c:pt idx="5">
                  <c:v>0.43129180327868882</c:v>
                </c:pt>
                <c:pt idx="6">
                  <c:v>0.50203278688521746</c:v>
                </c:pt>
                <c:pt idx="7">
                  <c:v>0.57049180327871485</c:v>
                </c:pt>
                <c:pt idx="8">
                  <c:v>0.64123278688523</c:v>
                </c:pt>
                <c:pt idx="9">
                  <c:v>0.70969180327872827</c:v>
                </c:pt>
                <c:pt idx="10">
                  <c:v>0.78043278688521356</c:v>
                </c:pt>
                <c:pt idx="11">
                  <c:v>0.85117377049180365</c:v>
                </c:pt>
                <c:pt idx="12">
                  <c:v>0.9196327868852282</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2.097127868852612</c:v>
                </c:pt>
                <c:pt idx="30">
                  <c:v>2.1678688524590202</c:v>
                </c:pt>
                <c:pt idx="31">
                  <c:v>2.2363278688525829</c:v>
                </c:pt>
                <c:pt idx="32">
                  <c:v>2.3070688524590182</c:v>
                </c:pt>
                <c:pt idx="33">
                  <c:v>2.3755278688525454</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2.9323278688525423</c:v>
                </c:pt>
                <c:pt idx="42">
                  <c:v>3.0030688524590152</c:v>
                </c:pt>
                <c:pt idx="43">
                  <c:v>3.0715278688525807</c:v>
                </c:pt>
                <c:pt idx="44">
                  <c:v>3.1422688524590154</c:v>
                </c:pt>
                <c:pt idx="45">
                  <c:v>3.2107278688526093</c:v>
                </c:pt>
                <c:pt idx="46">
                  <c:v>3.2814688524590152</c:v>
                </c:pt>
                <c:pt idx="47">
                  <c:v>3.3522098360654899</c:v>
                </c:pt>
                <c:pt idx="48">
                  <c:v>3.4206688524590154</c:v>
                </c:pt>
                <c:pt idx="49">
                  <c:v>3.4914098360655728</c:v>
                </c:pt>
                <c:pt idx="50">
                  <c:v>3.5598688524590147</c:v>
                </c:pt>
                <c:pt idx="51">
                  <c:v>3.630609836065573</c:v>
                </c:pt>
                <c:pt idx="52">
                  <c:v>3.7013508196721312</c:v>
                </c:pt>
                <c:pt idx="53">
                  <c:v>3.7652459016393443</c:v>
                </c:pt>
              </c:numCache>
            </c:numRef>
          </c:xVal>
          <c:yVal>
            <c:numRef>
              <c:f>'Cell 61'!$AB$424:$AB$477</c:f>
              <c:numCache>
                <c:formatCode>0.00E+00</c:formatCode>
                <c:ptCount val="54"/>
                <c:pt idx="0">
                  <c:v>0.10369076162082212</c:v>
                </c:pt>
                <c:pt idx="1">
                  <c:v>0.18828059346938641</c:v>
                </c:pt>
                <c:pt idx="2">
                  <c:v>0.27014172106477258</c:v>
                </c:pt>
                <c:pt idx="3">
                  <c:v>0.35473155291332564</c:v>
                </c:pt>
                <c:pt idx="4">
                  <c:v>0.43932138476191213</c:v>
                </c:pt>
                <c:pt idx="5">
                  <c:v>0.51572510385092896</c:v>
                </c:pt>
                <c:pt idx="6">
                  <c:v>0.60031493569951055</c:v>
                </c:pt>
                <c:pt idx="7">
                  <c:v>0.68217606329489622</c:v>
                </c:pt>
                <c:pt idx="8">
                  <c:v>0.76676589514346538</c:v>
                </c:pt>
                <c:pt idx="9">
                  <c:v>0.84862702273885093</c:v>
                </c:pt>
                <c:pt idx="10">
                  <c:v>0.93321685458739423</c:v>
                </c:pt>
                <c:pt idx="11">
                  <c:v>1.0178066864359205</c:v>
                </c:pt>
                <c:pt idx="12">
                  <c:v>1.0996678140313447</c:v>
                </c:pt>
                <c:pt idx="13">
                  <c:v>1.1842576458799101</c:v>
                </c:pt>
                <c:pt idx="14">
                  <c:v>1.2661187734752961</c:v>
                </c:pt>
                <c:pt idx="15">
                  <c:v>1.3507086053238604</c:v>
                </c:pt>
                <c:pt idx="16">
                  <c:v>1.4352984371723765</c:v>
                </c:pt>
                <c:pt idx="17">
                  <c:v>1.5117021562614517</c:v>
                </c:pt>
                <c:pt idx="18">
                  <c:v>1.5962919881100168</c:v>
                </c:pt>
                <c:pt idx="19">
                  <c:v>1.6781531157054081</c:v>
                </c:pt>
                <c:pt idx="20">
                  <c:v>1.7627429475539673</c:v>
                </c:pt>
                <c:pt idx="21">
                  <c:v>1.8446040751493518</c:v>
                </c:pt>
                <c:pt idx="22">
                  <c:v>1.929193906997918</c:v>
                </c:pt>
                <c:pt idx="23">
                  <c:v>2.0137837388465649</c:v>
                </c:pt>
                <c:pt idx="24">
                  <c:v>2.0956448664418668</c:v>
                </c:pt>
                <c:pt idx="25">
                  <c:v>2.1802346982905223</c:v>
                </c:pt>
                <c:pt idx="26">
                  <c:v>2.2620958258858184</c:v>
                </c:pt>
                <c:pt idx="27">
                  <c:v>2.3466856577343838</c:v>
                </c:pt>
                <c:pt idx="28">
                  <c:v>2.4312754895829367</c:v>
                </c:pt>
                <c:pt idx="29">
                  <c:v>2.5076792086720618</c:v>
                </c:pt>
                <c:pt idx="30">
                  <c:v>2.5922690405205397</c:v>
                </c:pt>
                <c:pt idx="31">
                  <c:v>2.6741301681160192</c:v>
                </c:pt>
                <c:pt idx="32">
                  <c:v>2.7587199999644905</c:v>
                </c:pt>
                <c:pt idx="33">
                  <c:v>2.8405811275598758</c:v>
                </c:pt>
                <c:pt idx="34">
                  <c:v>2.9251709594084407</c:v>
                </c:pt>
                <c:pt idx="35">
                  <c:v>3.0097607912570052</c:v>
                </c:pt>
                <c:pt idx="36">
                  <c:v>3.0916219188524012</c:v>
                </c:pt>
                <c:pt idx="37">
                  <c:v>3.1762117507010212</c:v>
                </c:pt>
                <c:pt idx="38">
                  <c:v>3.2580728782964012</c:v>
                </c:pt>
                <c:pt idx="39">
                  <c:v>3.3426627101449027</c:v>
                </c:pt>
                <c:pt idx="40">
                  <c:v>3.4272525419934716</c:v>
                </c:pt>
                <c:pt idx="41">
                  <c:v>3.5063849653356791</c:v>
                </c:pt>
                <c:pt idx="42">
                  <c:v>3.5909747971842414</c:v>
                </c:pt>
                <c:pt idx="43">
                  <c:v>3.6728359247795379</c:v>
                </c:pt>
                <c:pt idx="44">
                  <c:v>3.7574257566281952</c:v>
                </c:pt>
                <c:pt idx="45">
                  <c:v>3.839286884223498</c:v>
                </c:pt>
                <c:pt idx="46">
                  <c:v>3.9238767160721442</c:v>
                </c:pt>
                <c:pt idx="47">
                  <c:v>4.0084665479207056</c:v>
                </c:pt>
                <c:pt idx="48">
                  <c:v>4.0903276755160896</c:v>
                </c:pt>
                <c:pt idx="49">
                  <c:v>4.1749175073646345</c:v>
                </c:pt>
                <c:pt idx="50">
                  <c:v>4.2567786349600434</c:v>
                </c:pt>
                <c:pt idx="51">
                  <c:v>4.3413684668086114</c:v>
                </c:pt>
                <c:pt idx="52">
                  <c:v>4.4259582986571742</c:v>
                </c:pt>
                <c:pt idx="53">
                  <c:v>4.5023620177462007</c:v>
                </c:pt>
              </c:numCache>
            </c:numRef>
          </c:yVal>
        </c:ser>
        <c:ser>
          <c:idx val="12"/>
          <c:order val="3"/>
          <c:tx>
            <c:strRef>
              <c:f>'Cell 61'!$AF$16</c:f>
              <c:strCache>
                <c:ptCount val="1"/>
                <c:pt idx="0">
                  <c:v>HMA fatigue-Temperature-dependent Eac-Bonded</c:v>
                </c:pt>
              </c:strCache>
            </c:strRef>
          </c:tx>
          <c:xVal>
            <c:numRef>
              <c:f>'Cell 61'!$J$424:$J$477</c:f>
              <c:numCache>
                <c:formatCode>General</c:formatCode>
                <c:ptCount val="54"/>
                <c:pt idx="0">
                  <c:v>8.6714754098361033E-2</c:v>
                </c:pt>
                <c:pt idx="1">
                  <c:v>0.15745573770491791</c:v>
                </c:pt>
                <c:pt idx="2">
                  <c:v>0.22591475409836567</c:v>
                </c:pt>
                <c:pt idx="3">
                  <c:v>0.29665573770491782</c:v>
                </c:pt>
                <c:pt idx="4">
                  <c:v>0.36739672131148943</c:v>
                </c:pt>
                <c:pt idx="5">
                  <c:v>0.43129180327868882</c:v>
                </c:pt>
                <c:pt idx="6">
                  <c:v>0.50203278688521746</c:v>
                </c:pt>
                <c:pt idx="7">
                  <c:v>0.57049180327871485</c:v>
                </c:pt>
                <c:pt idx="8">
                  <c:v>0.64123278688523</c:v>
                </c:pt>
                <c:pt idx="9">
                  <c:v>0.70969180327872827</c:v>
                </c:pt>
                <c:pt idx="10">
                  <c:v>0.78043278688521356</c:v>
                </c:pt>
                <c:pt idx="11">
                  <c:v>0.85117377049180365</c:v>
                </c:pt>
                <c:pt idx="12">
                  <c:v>0.9196327868852282</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2.097127868852612</c:v>
                </c:pt>
                <c:pt idx="30">
                  <c:v>2.1678688524590202</c:v>
                </c:pt>
                <c:pt idx="31">
                  <c:v>2.2363278688525829</c:v>
                </c:pt>
                <c:pt idx="32">
                  <c:v>2.3070688524590182</c:v>
                </c:pt>
                <c:pt idx="33">
                  <c:v>2.3755278688525454</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2.9323278688525423</c:v>
                </c:pt>
                <c:pt idx="42">
                  <c:v>3.0030688524590152</c:v>
                </c:pt>
                <c:pt idx="43">
                  <c:v>3.0715278688525807</c:v>
                </c:pt>
                <c:pt idx="44">
                  <c:v>3.1422688524590154</c:v>
                </c:pt>
                <c:pt idx="45">
                  <c:v>3.2107278688526093</c:v>
                </c:pt>
                <c:pt idx="46">
                  <c:v>3.2814688524590152</c:v>
                </c:pt>
                <c:pt idx="47">
                  <c:v>3.3522098360654899</c:v>
                </c:pt>
                <c:pt idx="48">
                  <c:v>3.4206688524590154</c:v>
                </c:pt>
                <c:pt idx="49">
                  <c:v>3.4914098360655728</c:v>
                </c:pt>
                <c:pt idx="50">
                  <c:v>3.5598688524590147</c:v>
                </c:pt>
                <c:pt idx="51">
                  <c:v>3.630609836065573</c:v>
                </c:pt>
                <c:pt idx="52">
                  <c:v>3.7013508196721312</c:v>
                </c:pt>
                <c:pt idx="53">
                  <c:v>3.7652459016393443</c:v>
                </c:pt>
              </c:numCache>
            </c:numRef>
          </c:xVal>
          <c:yVal>
            <c:numRef>
              <c:f>'Cell 61'!$AF$424:$AF$477</c:f>
              <c:numCache>
                <c:formatCode>0.00E+00</c:formatCode>
                <c:ptCount val="54"/>
                <c:pt idx="0">
                  <c:v>1.5379555127799005E-2</c:v>
                </c:pt>
                <c:pt idx="1">
                  <c:v>3.4117993529871812E-2</c:v>
                </c:pt>
                <c:pt idx="2">
                  <c:v>5.8093349537826112E-2</c:v>
                </c:pt>
                <c:pt idx="3">
                  <c:v>8.598275098382975E-2</c:v>
                </c:pt>
                <c:pt idx="4">
                  <c:v>0.11120747780652833</c:v>
                </c:pt>
                <c:pt idx="5">
                  <c:v>0.13026536811190007</c:v>
                </c:pt>
                <c:pt idx="6">
                  <c:v>0.14469468911404404</c:v>
                </c:pt>
                <c:pt idx="7">
                  <c:v>0.15233957582393021</c:v>
                </c:pt>
                <c:pt idx="8">
                  <c:v>0.15806027772843717</c:v>
                </c:pt>
                <c:pt idx="9">
                  <c:v>0.16210371928703832</c:v>
                </c:pt>
                <c:pt idx="10">
                  <c:v>0.16678341045843123</c:v>
                </c:pt>
                <c:pt idx="11">
                  <c:v>0.17365421235029843</c:v>
                </c:pt>
                <c:pt idx="12">
                  <c:v>0.18579596639856091</c:v>
                </c:pt>
                <c:pt idx="13">
                  <c:v>0.20453440480063803</c:v>
                </c:pt>
                <c:pt idx="14">
                  <c:v>0.22850976080858737</c:v>
                </c:pt>
                <c:pt idx="15">
                  <c:v>0.25639916225459181</c:v>
                </c:pt>
                <c:pt idx="16">
                  <c:v>0.28162388907730013</c:v>
                </c:pt>
                <c:pt idx="17">
                  <c:v>0.30068177938267959</c:v>
                </c:pt>
                <c:pt idx="18">
                  <c:v>0.31511110038482004</c:v>
                </c:pt>
                <c:pt idx="19">
                  <c:v>0.32275598709470615</c:v>
                </c:pt>
                <c:pt idx="20">
                  <c:v>0.3284766889992155</c:v>
                </c:pt>
                <c:pt idx="21">
                  <c:v>0.33252013055781426</c:v>
                </c:pt>
                <c:pt idx="22">
                  <c:v>0.33719982172919138</c:v>
                </c:pt>
                <c:pt idx="23">
                  <c:v>0.34407062362106638</c:v>
                </c:pt>
                <c:pt idx="24">
                  <c:v>0.35621237766933112</c:v>
                </c:pt>
                <c:pt idx="25">
                  <c:v>0.3749508160713953</c:v>
                </c:pt>
                <c:pt idx="26">
                  <c:v>0.3989261720793717</c:v>
                </c:pt>
                <c:pt idx="27">
                  <c:v>0.42681557352536642</c:v>
                </c:pt>
                <c:pt idx="28">
                  <c:v>0.45204030034805182</c:v>
                </c:pt>
                <c:pt idx="29">
                  <c:v>0.47109819065341818</c:v>
                </c:pt>
                <c:pt idx="30">
                  <c:v>0.48552751165557639</c:v>
                </c:pt>
                <c:pt idx="31">
                  <c:v>0.49317239836547044</c:v>
                </c:pt>
                <c:pt idx="32">
                  <c:v>0.49889310026996764</c:v>
                </c:pt>
                <c:pt idx="33">
                  <c:v>0.50293654182854286</c:v>
                </c:pt>
                <c:pt idx="34">
                  <c:v>0.50761623299994951</c:v>
                </c:pt>
                <c:pt idx="35">
                  <c:v>0.51448703489182157</c:v>
                </c:pt>
                <c:pt idx="36">
                  <c:v>0.52662878894008469</c:v>
                </c:pt>
                <c:pt idx="37">
                  <c:v>0.54536722734215659</c:v>
                </c:pt>
                <c:pt idx="38">
                  <c:v>0.56934258335011134</c:v>
                </c:pt>
                <c:pt idx="39">
                  <c:v>0.59723198479609518</c:v>
                </c:pt>
                <c:pt idx="40">
                  <c:v>0.62245671161882365</c:v>
                </c:pt>
                <c:pt idx="41">
                  <c:v>0.64219524086365765</c:v>
                </c:pt>
                <c:pt idx="42">
                  <c:v>0.65662456186580664</c:v>
                </c:pt>
                <c:pt idx="43">
                  <c:v>0.66426944857571213</c:v>
                </c:pt>
                <c:pt idx="44">
                  <c:v>0.66999015048021726</c:v>
                </c:pt>
                <c:pt idx="45">
                  <c:v>0.67403359203882662</c:v>
                </c:pt>
                <c:pt idx="46">
                  <c:v>0.67871328321020064</c:v>
                </c:pt>
                <c:pt idx="47">
                  <c:v>0.68558408510203805</c:v>
                </c:pt>
                <c:pt idx="48">
                  <c:v>0.69772583915034314</c:v>
                </c:pt>
                <c:pt idx="49">
                  <c:v>0.71646427755239661</c:v>
                </c:pt>
                <c:pt idx="50">
                  <c:v>0.74043963356036901</c:v>
                </c:pt>
                <c:pt idx="51">
                  <c:v>0.76832903500635463</c:v>
                </c:pt>
                <c:pt idx="52">
                  <c:v>0.79355376182902893</c:v>
                </c:pt>
                <c:pt idx="53">
                  <c:v>0.81261165213444786</c:v>
                </c:pt>
              </c:numCache>
            </c:numRef>
          </c:yVal>
        </c:ser>
        <c:ser>
          <c:idx val="13"/>
          <c:order val="4"/>
          <c:tx>
            <c:strRef>
              <c:f>'Cell 61'!$AF$15</c:f>
              <c:strCache>
                <c:ptCount val="1"/>
                <c:pt idx="0">
                  <c:v>HMA fatigue-Temperature-dependent Eac-Unbonded</c:v>
                </c:pt>
              </c:strCache>
            </c:strRef>
          </c:tx>
          <c:xVal>
            <c:numRef>
              <c:f>'Cell 61'!$J$424:$J$477</c:f>
              <c:numCache>
                <c:formatCode>General</c:formatCode>
                <c:ptCount val="54"/>
                <c:pt idx="0">
                  <c:v>8.6714754098361033E-2</c:v>
                </c:pt>
                <c:pt idx="1">
                  <c:v>0.15745573770491791</c:v>
                </c:pt>
                <c:pt idx="2">
                  <c:v>0.22591475409836567</c:v>
                </c:pt>
                <c:pt idx="3">
                  <c:v>0.29665573770491782</c:v>
                </c:pt>
                <c:pt idx="4">
                  <c:v>0.36739672131148943</c:v>
                </c:pt>
                <c:pt idx="5">
                  <c:v>0.43129180327868882</c:v>
                </c:pt>
                <c:pt idx="6">
                  <c:v>0.50203278688521746</c:v>
                </c:pt>
                <c:pt idx="7">
                  <c:v>0.57049180327871485</c:v>
                </c:pt>
                <c:pt idx="8">
                  <c:v>0.64123278688523</c:v>
                </c:pt>
                <c:pt idx="9">
                  <c:v>0.70969180327872827</c:v>
                </c:pt>
                <c:pt idx="10">
                  <c:v>0.78043278688521356</c:v>
                </c:pt>
                <c:pt idx="11">
                  <c:v>0.85117377049180365</c:v>
                </c:pt>
                <c:pt idx="12">
                  <c:v>0.9196327868852282</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2.097127868852612</c:v>
                </c:pt>
                <c:pt idx="30">
                  <c:v>2.1678688524590202</c:v>
                </c:pt>
                <c:pt idx="31">
                  <c:v>2.2363278688525829</c:v>
                </c:pt>
                <c:pt idx="32">
                  <c:v>2.3070688524590182</c:v>
                </c:pt>
                <c:pt idx="33">
                  <c:v>2.3755278688525454</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2.9323278688525423</c:v>
                </c:pt>
                <c:pt idx="42">
                  <c:v>3.0030688524590152</c:v>
                </c:pt>
                <c:pt idx="43">
                  <c:v>3.0715278688525807</c:v>
                </c:pt>
                <c:pt idx="44">
                  <c:v>3.1422688524590154</c:v>
                </c:pt>
                <c:pt idx="45">
                  <c:v>3.2107278688526093</c:v>
                </c:pt>
                <c:pt idx="46">
                  <c:v>3.2814688524590152</c:v>
                </c:pt>
                <c:pt idx="47">
                  <c:v>3.3522098360654899</c:v>
                </c:pt>
                <c:pt idx="48">
                  <c:v>3.4206688524590154</c:v>
                </c:pt>
                <c:pt idx="49">
                  <c:v>3.4914098360655728</c:v>
                </c:pt>
                <c:pt idx="50">
                  <c:v>3.5598688524590147</c:v>
                </c:pt>
                <c:pt idx="51">
                  <c:v>3.630609836065573</c:v>
                </c:pt>
                <c:pt idx="52">
                  <c:v>3.7013508196721312</c:v>
                </c:pt>
                <c:pt idx="53">
                  <c:v>3.7652459016393443</c:v>
                </c:pt>
              </c:numCache>
            </c:numRef>
          </c:xVal>
          <c:yVal>
            <c:numRef>
              <c:f>'Cell 61'!$AH$424:$AH$477</c:f>
              <c:numCache>
                <c:formatCode>0.00E+00</c:formatCode>
                <c:ptCount val="54"/>
                <c:pt idx="0">
                  <c:v>5.1032283181717333E-2</c:v>
                </c:pt>
                <c:pt idx="1">
                  <c:v>0.16740245159580003</c:v>
                </c:pt>
                <c:pt idx="2">
                  <c:v>0.41764172564280838</c:v>
                </c:pt>
                <c:pt idx="3">
                  <c:v>0.78331397411487791</c:v>
                </c:pt>
                <c:pt idx="4">
                  <c:v>1.0559067393636616</c:v>
                </c:pt>
                <c:pt idx="5">
                  <c:v>1.2025523671894098</c:v>
                </c:pt>
                <c:pt idx="6">
                  <c:v>1.2610846743143118</c:v>
                </c:pt>
                <c:pt idx="7">
                  <c:v>1.2757523406158306</c:v>
                </c:pt>
                <c:pt idx="8">
                  <c:v>1.2839054556064098</c:v>
                </c:pt>
                <c:pt idx="9">
                  <c:v>1.2884415850775075</c:v>
                </c:pt>
                <c:pt idx="10">
                  <c:v>1.2941365552271278</c:v>
                </c:pt>
                <c:pt idx="11">
                  <c:v>1.3056449955628378</c:v>
                </c:pt>
                <c:pt idx="12">
                  <c:v>1.3459336401799293</c:v>
                </c:pt>
                <c:pt idx="13">
                  <c:v>1.4623038085940632</c:v>
                </c:pt>
                <c:pt idx="14">
                  <c:v>1.7125430826410759</c:v>
                </c:pt>
                <c:pt idx="15">
                  <c:v>2.0782153311130767</c:v>
                </c:pt>
                <c:pt idx="16">
                  <c:v>2.3508080963619338</c:v>
                </c:pt>
                <c:pt idx="17">
                  <c:v>2.4974537241876797</c:v>
                </c:pt>
                <c:pt idx="18">
                  <c:v>2.5559860313125826</c:v>
                </c:pt>
                <c:pt idx="19">
                  <c:v>2.5706536976140977</c:v>
                </c:pt>
                <c:pt idx="20">
                  <c:v>2.5788068126046797</c:v>
                </c:pt>
                <c:pt idx="21">
                  <c:v>2.5833429420757792</c:v>
                </c:pt>
                <c:pt idx="22">
                  <c:v>2.5890379122254052</c:v>
                </c:pt>
                <c:pt idx="23">
                  <c:v>2.6005463525611212</c:v>
                </c:pt>
                <c:pt idx="24">
                  <c:v>2.6408349971782572</c:v>
                </c:pt>
                <c:pt idx="25">
                  <c:v>2.7572051655923402</c:v>
                </c:pt>
                <c:pt idx="26">
                  <c:v>3.0074444396393427</c:v>
                </c:pt>
                <c:pt idx="27">
                  <c:v>3.3731166881114212</c:v>
                </c:pt>
                <c:pt idx="28">
                  <c:v>3.6457094533601997</c:v>
                </c:pt>
                <c:pt idx="29">
                  <c:v>3.7923550811859497</c:v>
                </c:pt>
                <c:pt idx="30">
                  <c:v>3.8508873883108525</c:v>
                </c:pt>
                <c:pt idx="31">
                  <c:v>3.8655550546123711</c:v>
                </c:pt>
                <c:pt idx="32">
                  <c:v>3.8737081696029514</c:v>
                </c:pt>
                <c:pt idx="33">
                  <c:v>3.8782442990740367</c:v>
                </c:pt>
                <c:pt idx="34">
                  <c:v>3.8839392692236694</c:v>
                </c:pt>
                <c:pt idx="35">
                  <c:v>3.8954477095593787</c:v>
                </c:pt>
                <c:pt idx="36">
                  <c:v>3.9357363541765271</c:v>
                </c:pt>
                <c:pt idx="37">
                  <c:v>4.0521065225905755</c:v>
                </c:pt>
                <c:pt idx="38">
                  <c:v>4.3023457966376188</c:v>
                </c:pt>
                <c:pt idx="39">
                  <c:v>4.6680180451096867</c:v>
                </c:pt>
                <c:pt idx="40">
                  <c:v>4.9406108103584705</c:v>
                </c:pt>
                <c:pt idx="41">
                  <c:v>5.0924937820351523</c:v>
                </c:pt>
                <c:pt idx="42">
                  <c:v>5.151026089160041</c:v>
                </c:pt>
                <c:pt idx="43">
                  <c:v>5.1656937554615734</c:v>
                </c:pt>
                <c:pt idx="44">
                  <c:v>5.1738468704521408</c:v>
                </c:pt>
                <c:pt idx="45">
                  <c:v>5.1783829999232394</c:v>
                </c:pt>
                <c:pt idx="46">
                  <c:v>5.1840779700728445</c:v>
                </c:pt>
                <c:pt idx="47">
                  <c:v>5.1955864104085645</c:v>
                </c:pt>
                <c:pt idx="48">
                  <c:v>5.2358750550257165</c:v>
                </c:pt>
                <c:pt idx="49">
                  <c:v>5.3522452234397875</c:v>
                </c:pt>
                <c:pt idx="50">
                  <c:v>5.6024844974866745</c:v>
                </c:pt>
                <c:pt idx="51">
                  <c:v>5.9681567459588791</c:v>
                </c:pt>
                <c:pt idx="52">
                  <c:v>6.2407495112076834</c:v>
                </c:pt>
                <c:pt idx="53">
                  <c:v>6.3873951390334085</c:v>
                </c:pt>
              </c:numCache>
            </c:numRef>
          </c:yVal>
        </c:ser>
        <c:axId val="171113088"/>
        <c:axId val="171111168"/>
      </c:scatterChart>
      <c:valAx>
        <c:axId val="171094784"/>
        <c:scaling>
          <c:orientation val="minMax"/>
          <c:max val="4"/>
        </c:scaling>
        <c:axPos val="b"/>
        <c:title>
          <c:tx>
            <c:rich>
              <a:bodyPr/>
              <a:lstStyle/>
              <a:p>
                <a:pPr>
                  <a:defRPr/>
                </a:pPr>
                <a:r>
                  <a:rPr lang="en-US"/>
                  <a:t>ESALs, million</a:t>
                </a:r>
              </a:p>
            </c:rich>
          </c:tx>
          <c:layout>
            <c:manualLayout>
              <c:xMode val="edge"/>
              <c:yMode val="edge"/>
              <c:x val="0.40729471316086335"/>
              <c:y val="0.67653543307089192"/>
            </c:manualLayout>
          </c:layout>
          <c:spPr>
            <a:noFill/>
            <a:ln w="25400">
              <a:noFill/>
            </a:ln>
          </c:spPr>
        </c:title>
        <c:numFmt formatCode="General" sourceLinked="1"/>
        <c:majorTickMark val="none"/>
        <c:tickLblPos val="nextTo"/>
        <c:txPr>
          <a:bodyPr rot="0" vert="horz"/>
          <a:lstStyle/>
          <a:p>
            <a:pPr>
              <a:defRPr/>
            </a:pPr>
            <a:endParaRPr lang="en-US"/>
          </a:p>
        </c:txPr>
        <c:crossAx val="171096704"/>
        <c:crosses val="autoZero"/>
        <c:crossBetween val="midCat"/>
        <c:majorUnit val="1"/>
      </c:valAx>
      <c:valAx>
        <c:axId val="171096704"/>
        <c:scaling>
          <c:orientation val="minMax"/>
          <c:max val="70"/>
        </c:scaling>
        <c:axPos val="l"/>
        <c:majorGridlines/>
        <c:title>
          <c:tx>
            <c:rich>
              <a:bodyPr/>
              <a:lstStyle/>
              <a:p>
                <a:pPr>
                  <a:defRPr/>
                </a:pPr>
                <a:r>
                  <a:rPr lang="en-US"/>
                  <a:t>IRI, in/mile</a:t>
                </a:r>
              </a:p>
            </c:rich>
          </c:tx>
          <c:layout>
            <c:manualLayout>
              <c:xMode val="edge"/>
              <c:yMode val="edge"/>
              <c:x val="4.8328561202576954E-2"/>
              <c:y val="0.19200187939470517"/>
            </c:manualLayout>
          </c:layout>
          <c:spPr>
            <a:noFill/>
            <a:ln w="25400">
              <a:noFill/>
            </a:ln>
          </c:spPr>
        </c:title>
        <c:numFmt formatCode="0" sourceLinked="0"/>
        <c:majorTickMark val="none"/>
        <c:tickLblPos val="nextTo"/>
        <c:crossAx val="171094784"/>
        <c:crosses val="autoZero"/>
        <c:crossBetween val="midCat"/>
        <c:majorUnit val="10"/>
      </c:valAx>
      <c:valAx>
        <c:axId val="171111168"/>
        <c:scaling>
          <c:orientation val="minMax"/>
        </c:scaling>
        <c:axPos val="r"/>
        <c:title>
          <c:tx>
            <c:rich>
              <a:bodyPr rot="5400000" vert="horz"/>
              <a:lstStyle/>
              <a:p>
                <a:pPr>
                  <a:defRPr/>
                </a:pPr>
                <a:r>
                  <a:rPr lang="en-US"/>
                  <a:t>Fatigue</a:t>
                </a:r>
              </a:p>
            </c:rich>
          </c:tx>
          <c:layout>
            <c:manualLayout>
              <c:xMode val="edge"/>
              <c:yMode val="edge"/>
              <c:x val="0.91778518069856663"/>
              <c:y val="0.2519979804229438"/>
            </c:manualLayout>
          </c:layout>
        </c:title>
        <c:numFmt formatCode="0.0E+00" sourceLinked="0"/>
        <c:majorTickMark val="in"/>
        <c:tickLblPos val="nextTo"/>
        <c:crossAx val="171113088"/>
        <c:crosses val="max"/>
        <c:crossBetween val="midCat"/>
        <c:majorUnit val="1"/>
      </c:valAx>
      <c:valAx>
        <c:axId val="171113088"/>
        <c:scaling>
          <c:orientation val="minMax"/>
        </c:scaling>
        <c:delete val="1"/>
        <c:axPos val="b"/>
        <c:numFmt formatCode="General" sourceLinked="1"/>
        <c:tickLblPos val="none"/>
        <c:crossAx val="171111168"/>
        <c:crosses val="autoZero"/>
        <c:crossBetween val="midCat"/>
      </c:valAx>
      <c:spPr>
        <a:ln>
          <a:solidFill>
            <a:sysClr val="window" lastClr="FFFFFF">
              <a:lumMod val="50000"/>
            </a:sysClr>
          </a:solidFill>
        </a:ln>
      </c:spPr>
    </c:plotArea>
    <c:legend>
      <c:legendPos val="b"/>
      <c:layout>
        <c:manualLayout>
          <c:xMode val="edge"/>
          <c:yMode val="edge"/>
          <c:x val="2.2870987280437072E-2"/>
          <c:y val="0.7332761249155233"/>
          <c:w val="0.90860499265786165"/>
          <c:h val="0.26672387508448825"/>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15.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4080052493438217"/>
          <c:y val="3.6887319668670968E-2"/>
          <c:w val="0.67281172875778583"/>
          <c:h val="0.54705967063854632"/>
        </c:manualLayout>
      </c:layout>
      <c:scatterChart>
        <c:scatterStyle val="lineMarker"/>
        <c:ser>
          <c:idx val="2"/>
          <c:order val="0"/>
          <c:tx>
            <c:strRef>
              <c:f>Cracking!$C$119</c:f>
              <c:strCache>
                <c:ptCount val="1"/>
                <c:pt idx="0">
                  <c:v>Cell 62: 4"; 6'×5'; UD; S</c:v>
                </c:pt>
              </c:strCache>
            </c:strRef>
          </c:tx>
          <c:marker>
            <c:spPr>
              <a:noFill/>
            </c:spPr>
          </c:marker>
          <c:xVal>
            <c:numRef>
              <c:f>Cracking!$E$21:$E$28</c:f>
              <c:numCache>
                <c:formatCode>General</c:formatCode>
                <c:ptCount val="8"/>
                <c:pt idx="0">
                  <c:v>0.68230819672131149</c:v>
                </c:pt>
                <c:pt idx="1">
                  <c:v>1.0109114754098358</c:v>
                </c:pt>
                <c:pt idx="2">
                  <c:v>1.4262295081967213</c:v>
                </c:pt>
                <c:pt idx="3">
                  <c:v>1.8620852459016421</c:v>
                </c:pt>
                <c:pt idx="4">
                  <c:v>2.3184786885245767</c:v>
                </c:pt>
                <c:pt idx="5">
                  <c:v>2.7201049180328631</c:v>
                </c:pt>
                <c:pt idx="6">
                  <c:v>3.0623999999999998</c:v>
                </c:pt>
                <c:pt idx="7">
                  <c:v>3.8177311475410596</c:v>
                </c:pt>
              </c:numCache>
            </c:numRef>
          </c:xVal>
          <c:yVal>
            <c:numRef>
              <c:f>Cracking!$R$21:$R$28</c:f>
              <c:numCache>
                <c:formatCode>General</c:formatCode>
                <c:ptCount val="8"/>
                <c:pt idx="0">
                  <c:v>1.1363636363636365</c:v>
                </c:pt>
                <c:pt idx="1">
                  <c:v>1.1363636363636365</c:v>
                </c:pt>
                <c:pt idx="2">
                  <c:v>1.1363636363636365</c:v>
                </c:pt>
                <c:pt idx="3">
                  <c:v>1.1363636363636365</c:v>
                </c:pt>
                <c:pt idx="4">
                  <c:v>1.1363636363636365</c:v>
                </c:pt>
                <c:pt idx="5">
                  <c:v>1.1363636363636365</c:v>
                </c:pt>
                <c:pt idx="6">
                  <c:v>1.1363636363636365</c:v>
                </c:pt>
                <c:pt idx="7">
                  <c:v>1.1363636363636365</c:v>
                </c:pt>
              </c:numCache>
            </c:numRef>
          </c:yVal>
        </c:ser>
        <c:axId val="172194048"/>
        <c:axId val="172208512"/>
      </c:scatterChart>
      <c:scatterChart>
        <c:scatterStyle val="lineMarker"/>
        <c:ser>
          <c:idx val="10"/>
          <c:order val="1"/>
          <c:tx>
            <c:strRef>
              <c:f>'Cell 62'!$AF$6</c:f>
              <c:strCache>
                <c:ptCount val="1"/>
                <c:pt idx="0">
                  <c:v>PCC fatigue-Constant Eac-Bonded</c:v>
                </c:pt>
              </c:strCache>
            </c:strRef>
          </c:tx>
          <c:marker>
            <c:spPr>
              <a:noFill/>
            </c:spPr>
          </c:marker>
          <c:xVal>
            <c:numRef>
              <c:f>'Cell 62'!$J$424:$J$477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62'!$Y$424:$Y$477</c:f>
              <c:numCache>
                <c:formatCode>0.00E+00</c:formatCode>
                <c:ptCount val="5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numCache>
            </c:numRef>
          </c:yVal>
        </c:ser>
        <c:ser>
          <c:idx val="11"/>
          <c:order val="2"/>
          <c:tx>
            <c:strRef>
              <c:f>'Cell 62'!$AF$5</c:f>
              <c:strCache>
                <c:ptCount val="1"/>
                <c:pt idx="0">
                  <c:v>PCC fatigue-Constant Eac-Unbonded</c:v>
                </c:pt>
              </c:strCache>
            </c:strRef>
          </c:tx>
          <c:marker>
            <c:spPr>
              <a:noFill/>
            </c:spPr>
          </c:marker>
          <c:xVal>
            <c:numRef>
              <c:f>'Cell 62'!$J$424:$J$477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62'!$AA$424:$AA$477</c:f>
              <c:numCache>
                <c:formatCode>0.00E+00</c:formatCode>
                <c:ptCount val="54"/>
                <c:pt idx="0">
                  <c:v>345943.31084603019</c:v>
                </c:pt>
                <c:pt idx="1">
                  <c:v>628160.22232568299</c:v>
                </c:pt>
                <c:pt idx="2">
                  <c:v>901273.36246728944</c:v>
                </c:pt>
                <c:pt idx="3">
                  <c:v>1183490.2739469411</c:v>
                </c:pt>
                <c:pt idx="4">
                  <c:v>1465707.1854265961</c:v>
                </c:pt>
                <c:pt idx="5">
                  <c:v>1720612.7828921</c:v>
                </c:pt>
                <c:pt idx="6">
                  <c:v>2002829.6943717445</c:v>
                </c:pt>
                <c:pt idx="7">
                  <c:v>2275942.8345133467</c:v>
                </c:pt>
                <c:pt idx="8">
                  <c:v>2558159.7459930014</c:v>
                </c:pt>
                <c:pt idx="9">
                  <c:v>2831272.8861346054</c:v>
                </c:pt>
                <c:pt idx="10">
                  <c:v>3113489.7976142578</c:v>
                </c:pt>
                <c:pt idx="11">
                  <c:v>3395706.7090939162</c:v>
                </c:pt>
                <c:pt idx="12">
                  <c:v>3668819.8492355151</c:v>
                </c:pt>
                <c:pt idx="13">
                  <c:v>3951036.7607151722</c:v>
                </c:pt>
                <c:pt idx="14">
                  <c:v>4224149.9008567715</c:v>
                </c:pt>
                <c:pt idx="15">
                  <c:v>4506366.8123364197</c:v>
                </c:pt>
                <c:pt idx="16">
                  <c:v>4788583.7238158975</c:v>
                </c:pt>
                <c:pt idx="17">
                  <c:v>5043489.3212815598</c:v>
                </c:pt>
                <c:pt idx="18">
                  <c:v>5325706.2327613244</c:v>
                </c:pt>
                <c:pt idx="19">
                  <c:v>5598819.3729028329</c:v>
                </c:pt>
                <c:pt idx="20">
                  <c:v>5881036.2843824886</c:v>
                </c:pt>
                <c:pt idx="21">
                  <c:v>6154149.4245240893</c:v>
                </c:pt>
                <c:pt idx="22">
                  <c:v>6436366.336003745</c:v>
                </c:pt>
                <c:pt idx="23">
                  <c:v>6718583.2474834016</c:v>
                </c:pt>
                <c:pt idx="24">
                  <c:v>6991696.3876250014</c:v>
                </c:pt>
                <c:pt idx="25">
                  <c:v>7273913.299104658</c:v>
                </c:pt>
                <c:pt idx="26">
                  <c:v>7547026.4392462606</c:v>
                </c:pt>
                <c:pt idx="27">
                  <c:v>7829243.3507259125</c:v>
                </c:pt>
                <c:pt idx="28">
                  <c:v>8111460.2622055635</c:v>
                </c:pt>
                <c:pt idx="29">
                  <c:v>8366365.8596710591</c:v>
                </c:pt>
                <c:pt idx="30">
                  <c:v>8648582.7711507194</c:v>
                </c:pt>
                <c:pt idx="31">
                  <c:v>8921695.9112923071</c:v>
                </c:pt>
                <c:pt idx="32">
                  <c:v>9203912.8227719869</c:v>
                </c:pt>
                <c:pt idx="33">
                  <c:v>9477025.9629135989</c:v>
                </c:pt>
                <c:pt idx="34">
                  <c:v>9759242.874393234</c:v>
                </c:pt>
                <c:pt idx="35">
                  <c:v>10041459.785872886</c:v>
                </c:pt>
                <c:pt idx="36">
                  <c:v>10314572.926014489</c:v>
                </c:pt>
                <c:pt idx="37">
                  <c:v>10596789.837493977</c:v>
                </c:pt>
                <c:pt idx="38">
                  <c:v>10869902.977635749</c:v>
                </c:pt>
                <c:pt idx="39">
                  <c:v>11152119.889115402</c:v>
                </c:pt>
                <c:pt idx="40">
                  <c:v>11434336.800595053</c:v>
                </c:pt>
                <c:pt idx="41">
                  <c:v>11698346.169398487</c:v>
                </c:pt>
                <c:pt idx="42">
                  <c:v>11980563.080878258</c:v>
                </c:pt>
                <c:pt idx="43">
                  <c:v>12253676.221019857</c:v>
                </c:pt>
                <c:pt idx="44">
                  <c:v>12535893.132499481</c:v>
                </c:pt>
                <c:pt idx="45">
                  <c:v>12809006.272641148</c:v>
                </c:pt>
                <c:pt idx="46">
                  <c:v>13091223.184120772</c:v>
                </c:pt>
                <c:pt idx="47">
                  <c:v>13373440.095600504</c:v>
                </c:pt>
                <c:pt idx="48">
                  <c:v>13646553.235742034</c:v>
                </c:pt>
                <c:pt idx="49">
                  <c:v>13928770.147221338</c:v>
                </c:pt>
                <c:pt idx="50">
                  <c:v>14201883.287363185</c:v>
                </c:pt>
                <c:pt idx="51">
                  <c:v>14484100.198842945</c:v>
                </c:pt>
                <c:pt idx="52">
                  <c:v>14766317.110322487</c:v>
                </c:pt>
                <c:pt idx="53">
                  <c:v>15021222.707788099</c:v>
                </c:pt>
              </c:numCache>
            </c:numRef>
          </c:yVal>
        </c:ser>
        <c:ser>
          <c:idx val="12"/>
          <c:order val="3"/>
          <c:tx>
            <c:strRef>
              <c:f>'Cell 62'!$AF$13</c:f>
              <c:strCache>
                <c:ptCount val="1"/>
                <c:pt idx="0">
                  <c:v>PCC fatigue-Temperature-dependent Eac-Bonded</c:v>
                </c:pt>
              </c:strCache>
            </c:strRef>
          </c:tx>
          <c:xVal>
            <c:numRef>
              <c:f>'Cell 62'!$J$424:$J$477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62'!$AE$424:$AE$477</c:f>
              <c:numCache>
                <c:formatCode>0.00E+00</c:formatCode>
                <c:ptCount val="54"/>
                <c:pt idx="0">
                  <c:v>0</c:v>
                </c:pt>
                <c:pt idx="1">
                  <c:v>0</c:v>
                </c:pt>
                <c:pt idx="2">
                  <c:v>0</c:v>
                </c:pt>
                <c:pt idx="3">
                  <c:v>0</c:v>
                </c:pt>
                <c:pt idx="4">
                  <c:v>0</c:v>
                </c:pt>
                <c:pt idx="5">
                  <c:v>0</c:v>
                </c:pt>
                <c:pt idx="6">
                  <c:v>0</c:v>
                </c:pt>
                <c:pt idx="7">
                  <c:v>0</c:v>
                </c:pt>
                <c:pt idx="8">
                  <c:v>2.3837255274933612E-2</c:v>
                </c:pt>
                <c:pt idx="9">
                  <c:v>2.2735229934631107</c:v>
                </c:pt>
                <c:pt idx="10">
                  <c:v>2.9392386642144177</c:v>
                </c:pt>
                <c:pt idx="11">
                  <c:v>2.9392386642144177</c:v>
                </c:pt>
                <c:pt idx="12">
                  <c:v>2.9392386642144177</c:v>
                </c:pt>
                <c:pt idx="13">
                  <c:v>2.9392386642144177</c:v>
                </c:pt>
                <c:pt idx="14">
                  <c:v>2.9392386642144177</c:v>
                </c:pt>
                <c:pt idx="15">
                  <c:v>2.9392386642144177</c:v>
                </c:pt>
                <c:pt idx="16">
                  <c:v>2.9392386642144177</c:v>
                </c:pt>
                <c:pt idx="17">
                  <c:v>2.9392386642144177</c:v>
                </c:pt>
                <c:pt idx="18">
                  <c:v>2.9392386642144177</c:v>
                </c:pt>
                <c:pt idx="19">
                  <c:v>2.9392386642144177</c:v>
                </c:pt>
                <c:pt idx="20">
                  <c:v>2.9630759194893597</c:v>
                </c:pt>
                <c:pt idx="21">
                  <c:v>5.2127616576775146</c:v>
                </c:pt>
                <c:pt idx="22">
                  <c:v>5.878477328428839</c:v>
                </c:pt>
                <c:pt idx="23">
                  <c:v>5.878477328428839</c:v>
                </c:pt>
                <c:pt idx="24">
                  <c:v>5.878477328428839</c:v>
                </c:pt>
                <c:pt idx="25">
                  <c:v>5.878477328428839</c:v>
                </c:pt>
                <c:pt idx="26">
                  <c:v>5.878477328428839</c:v>
                </c:pt>
                <c:pt idx="27">
                  <c:v>5.878477328428839</c:v>
                </c:pt>
                <c:pt idx="28">
                  <c:v>5.878477328428839</c:v>
                </c:pt>
                <c:pt idx="29">
                  <c:v>5.878477328428839</c:v>
                </c:pt>
                <c:pt idx="30">
                  <c:v>5.878477328428839</c:v>
                </c:pt>
                <c:pt idx="31">
                  <c:v>5.878477328428839</c:v>
                </c:pt>
                <c:pt idx="32">
                  <c:v>5.9023145837037729</c:v>
                </c:pt>
                <c:pt idx="33">
                  <c:v>8.1520003218919257</c:v>
                </c:pt>
                <c:pt idx="34">
                  <c:v>8.8177159926432527</c:v>
                </c:pt>
                <c:pt idx="35">
                  <c:v>8.8177159926432527</c:v>
                </c:pt>
                <c:pt idx="36">
                  <c:v>8.8177159926432527</c:v>
                </c:pt>
                <c:pt idx="37">
                  <c:v>8.8177159926432527</c:v>
                </c:pt>
                <c:pt idx="38">
                  <c:v>8.8177159926432527</c:v>
                </c:pt>
                <c:pt idx="39">
                  <c:v>8.8177159926432527</c:v>
                </c:pt>
                <c:pt idx="40">
                  <c:v>8.8177159926432527</c:v>
                </c:pt>
                <c:pt idx="41">
                  <c:v>8.8177159926432527</c:v>
                </c:pt>
                <c:pt idx="42">
                  <c:v>8.8177159926432527</c:v>
                </c:pt>
                <c:pt idx="43">
                  <c:v>8.8177159926432527</c:v>
                </c:pt>
                <c:pt idx="44">
                  <c:v>8.8415532479181849</c:v>
                </c:pt>
                <c:pt idx="45">
                  <c:v>11.091238986106395</c:v>
                </c:pt>
                <c:pt idx="46">
                  <c:v>11.756954656857706</c:v>
                </c:pt>
                <c:pt idx="47">
                  <c:v>11.756954656857706</c:v>
                </c:pt>
                <c:pt idx="48">
                  <c:v>11.756954656857706</c:v>
                </c:pt>
                <c:pt idx="49">
                  <c:v>11.756954656857706</c:v>
                </c:pt>
                <c:pt idx="50">
                  <c:v>11.756954656857706</c:v>
                </c:pt>
                <c:pt idx="51">
                  <c:v>11.756954656857706</c:v>
                </c:pt>
                <c:pt idx="52">
                  <c:v>11.756954656857706</c:v>
                </c:pt>
                <c:pt idx="53">
                  <c:v>11.756954656857706</c:v>
                </c:pt>
              </c:numCache>
            </c:numRef>
          </c:yVal>
        </c:ser>
        <c:ser>
          <c:idx val="13"/>
          <c:order val="4"/>
          <c:tx>
            <c:strRef>
              <c:f>'Cell 62'!$AF$12</c:f>
              <c:strCache>
                <c:ptCount val="1"/>
                <c:pt idx="0">
                  <c:v>PCC fatigue-Temperature-dependent Eac-Unbonded</c:v>
                </c:pt>
              </c:strCache>
            </c:strRef>
          </c:tx>
          <c:xVal>
            <c:numRef>
              <c:f>'Cell 62'!$J$424:$J$477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62'!$AG$424:$AG$477</c:f>
              <c:numCache>
                <c:formatCode>0.00E+00</c:formatCode>
                <c:ptCount val="54"/>
                <c:pt idx="0">
                  <c:v>497452381.84098685</c:v>
                </c:pt>
                <c:pt idx="1">
                  <c:v>497720215.67794251</c:v>
                </c:pt>
                <c:pt idx="2">
                  <c:v>497720849.99997896</c:v>
                </c:pt>
                <c:pt idx="3">
                  <c:v>497720895.73184699</c:v>
                </c:pt>
                <c:pt idx="4">
                  <c:v>497721333.32729715</c:v>
                </c:pt>
                <c:pt idx="5">
                  <c:v>497741565.41441524</c:v>
                </c:pt>
                <c:pt idx="6">
                  <c:v>535904045.63054448</c:v>
                </c:pt>
                <c:pt idx="7">
                  <c:v>285823395107.86505</c:v>
                </c:pt>
                <c:pt idx="8">
                  <c:v>12377540814124.664</c:v>
                </c:pt>
                <c:pt idx="9">
                  <c:v>273504194488916.09</c:v>
                </c:pt>
                <c:pt idx="10">
                  <c:v>366045587282713.5</c:v>
                </c:pt>
                <c:pt idx="11">
                  <c:v>367628089422644.31</c:v>
                </c:pt>
                <c:pt idx="12">
                  <c:v>367628482148208.94</c:v>
                </c:pt>
                <c:pt idx="13">
                  <c:v>367628482416042.75</c:v>
                </c:pt>
                <c:pt idx="14">
                  <c:v>367628482416677.06</c:v>
                </c:pt>
                <c:pt idx="15">
                  <c:v>367628482416722.81</c:v>
                </c:pt>
                <c:pt idx="16">
                  <c:v>367628482417160.44</c:v>
                </c:pt>
                <c:pt idx="17">
                  <c:v>367628482437392.5</c:v>
                </c:pt>
                <c:pt idx="18">
                  <c:v>367628520599872.69</c:v>
                </c:pt>
                <c:pt idx="19">
                  <c:v>367913808090934.94</c:v>
                </c:pt>
                <c:pt idx="20">
                  <c:v>380005525509951.87</c:v>
                </c:pt>
                <c:pt idx="21">
                  <c:v>641132179184740.37</c:v>
                </c:pt>
                <c:pt idx="22">
                  <c:v>733673571978538.87</c:v>
                </c:pt>
                <c:pt idx="23">
                  <c:v>735256074118469.75</c:v>
                </c:pt>
                <c:pt idx="24">
                  <c:v>735256466844034.37</c:v>
                </c:pt>
                <c:pt idx="25">
                  <c:v>735256467111868.25</c:v>
                </c:pt>
                <c:pt idx="26">
                  <c:v>735256467112502.62</c:v>
                </c:pt>
                <c:pt idx="27">
                  <c:v>735256467112548.37</c:v>
                </c:pt>
                <c:pt idx="28">
                  <c:v>735256467112986</c:v>
                </c:pt>
                <c:pt idx="29">
                  <c:v>735256467133218.12</c:v>
                </c:pt>
                <c:pt idx="30">
                  <c:v>735256505295698.37</c:v>
                </c:pt>
                <c:pt idx="31">
                  <c:v>735541792786760.62</c:v>
                </c:pt>
                <c:pt idx="32">
                  <c:v>747633510205777.62</c:v>
                </c:pt>
                <c:pt idx="33">
                  <c:v>1008760163880566.1</c:v>
                </c:pt>
                <c:pt idx="34">
                  <c:v>1101301556674364.9</c:v>
                </c:pt>
                <c:pt idx="35">
                  <c:v>1102884058814295.6</c:v>
                </c:pt>
                <c:pt idx="36">
                  <c:v>1102884451539860.2</c:v>
                </c:pt>
                <c:pt idx="37">
                  <c:v>1102884451807694.1</c:v>
                </c:pt>
                <c:pt idx="38">
                  <c:v>1102884451808328.5</c:v>
                </c:pt>
                <c:pt idx="39">
                  <c:v>1102884451808374.2</c:v>
                </c:pt>
                <c:pt idx="40">
                  <c:v>1102884451808811.9</c:v>
                </c:pt>
                <c:pt idx="41">
                  <c:v>1102884451829766.5</c:v>
                </c:pt>
                <c:pt idx="42">
                  <c:v>1102884489992246.7</c:v>
                </c:pt>
                <c:pt idx="43">
                  <c:v>1103169777483309</c:v>
                </c:pt>
                <c:pt idx="44">
                  <c:v>1115261494902325.6</c:v>
                </c:pt>
                <c:pt idx="45">
                  <c:v>1376388148577121</c:v>
                </c:pt>
                <c:pt idx="46">
                  <c:v>1468929541370916.7</c:v>
                </c:pt>
                <c:pt idx="47">
                  <c:v>1470512043510847.5</c:v>
                </c:pt>
                <c:pt idx="48">
                  <c:v>1470512436236412</c:v>
                </c:pt>
                <c:pt idx="49">
                  <c:v>1470512436504245.7</c:v>
                </c:pt>
                <c:pt idx="50">
                  <c:v>1470512436504880</c:v>
                </c:pt>
                <c:pt idx="51">
                  <c:v>1470512436504925.7</c:v>
                </c:pt>
                <c:pt idx="52">
                  <c:v>1470512436505363.2</c:v>
                </c:pt>
                <c:pt idx="53">
                  <c:v>1470512436525595.2</c:v>
                </c:pt>
              </c:numCache>
            </c:numRef>
          </c:yVal>
        </c:ser>
        <c:axId val="172360064"/>
        <c:axId val="172210432"/>
      </c:scatterChart>
      <c:valAx>
        <c:axId val="172194048"/>
        <c:scaling>
          <c:orientation val="minMax"/>
          <c:max val="4"/>
          <c:min val="0"/>
        </c:scaling>
        <c:axPos val="b"/>
        <c:title>
          <c:tx>
            <c:rich>
              <a:bodyPr/>
              <a:lstStyle/>
              <a:p>
                <a:pPr>
                  <a:defRPr/>
                </a:pPr>
                <a:r>
                  <a:rPr lang="en-US"/>
                  <a:t>ESALs, million</a:t>
                </a:r>
              </a:p>
            </c:rich>
          </c:tx>
          <c:layout>
            <c:manualLayout>
              <c:xMode val="edge"/>
              <c:yMode val="edge"/>
              <c:x val="0.39846318675407627"/>
              <c:y val="0.67555060042273474"/>
            </c:manualLayout>
          </c:layout>
          <c:spPr>
            <a:noFill/>
            <a:ln w="25400">
              <a:noFill/>
            </a:ln>
          </c:spPr>
        </c:title>
        <c:numFmt formatCode="General" sourceLinked="1"/>
        <c:majorTickMark val="none"/>
        <c:tickLblPos val="nextTo"/>
        <c:txPr>
          <a:bodyPr rot="0" vert="horz"/>
          <a:lstStyle/>
          <a:p>
            <a:pPr>
              <a:defRPr/>
            </a:pPr>
            <a:endParaRPr lang="en-US"/>
          </a:p>
        </c:txPr>
        <c:crossAx val="172208512"/>
        <c:crosses val="autoZero"/>
        <c:crossBetween val="midCat"/>
        <c:majorUnit val="1"/>
      </c:valAx>
      <c:valAx>
        <c:axId val="172208512"/>
        <c:scaling>
          <c:orientation val="minMax"/>
          <c:max val="10"/>
        </c:scaling>
        <c:axPos val="l"/>
        <c:majorGridlines/>
        <c:title>
          <c:tx>
            <c:rich>
              <a:bodyPr/>
              <a:lstStyle/>
              <a:p>
                <a:pPr>
                  <a:defRPr/>
                </a:pPr>
                <a:r>
                  <a:rPr lang="en-US"/>
                  <a:t>Percent slabs cracked, % </a:t>
                </a:r>
              </a:p>
            </c:rich>
          </c:tx>
          <c:layout>
            <c:manualLayout>
              <c:xMode val="edge"/>
              <c:yMode val="edge"/>
              <c:x val="5.8325106749715985E-2"/>
              <c:y val="6.7247720161105987E-2"/>
            </c:manualLayout>
          </c:layout>
          <c:spPr>
            <a:noFill/>
            <a:ln w="25400">
              <a:noFill/>
            </a:ln>
          </c:spPr>
        </c:title>
        <c:numFmt formatCode="General" sourceLinked="1"/>
        <c:majorTickMark val="none"/>
        <c:tickLblPos val="nextTo"/>
        <c:crossAx val="172194048"/>
        <c:crosses val="autoZero"/>
        <c:crossBetween val="midCat"/>
      </c:valAx>
      <c:valAx>
        <c:axId val="172210432"/>
        <c:scaling>
          <c:orientation val="minMax"/>
          <c:max val="2000000000000000"/>
        </c:scaling>
        <c:axPos val="r"/>
        <c:title>
          <c:tx>
            <c:rich>
              <a:bodyPr rot="5400000" vert="horz"/>
              <a:lstStyle/>
              <a:p>
                <a:pPr>
                  <a:defRPr/>
                </a:pPr>
                <a:r>
                  <a:rPr lang="en-US"/>
                  <a:t>Fatigue</a:t>
                </a:r>
              </a:p>
            </c:rich>
          </c:tx>
          <c:layout>
            <c:manualLayout>
              <c:xMode val="edge"/>
              <c:yMode val="edge"/>
              <c:x val="0.93915963713092065"/>
              <c:y val="0.21344358503860003"/>
            </c:manualLayout>
          </c:layout>
        </c:title>
        <c:numFmt formatCode="0.0E+00" sourceLinked="0"/>
        <c:majorTickMark val="in"/>
        <c:tickLblPos val="nextTo"/>
        <c:crossAx val="172360064"/>
        <c:crosses val="max"/>
        <c:crossBetween val="midCat"/>
        <c:majorUnit val="400000000000000"/>
      </c:valAx>
      <c:valAx>
        <c:axId val="172360064"/>
        <c:scaling>
          <c:orientation val="minMax"/>
        </c:scaling>
        <c:delete val="1"/>
        <c:axPos val="b"/>
        <c:numFmt formatCode="General" sourceLinked="1"/>
        <c:tickLblPos val="none"/>
        <c:crossAx val="172210432"/>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3702378111826994E-2"/>
          <c:y val="0.73640365750741565"/>
          <c:w val="0.89017283950617365"/>
          <c:h val="0.26359634249258629"/>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16.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3884543016515588"/>
          <c:y val="3.0805742655664117E-2"/>
          <c:w val="0.67165668719722194"/>
          <c:h val="0.55386909969589093"/>
        </c:manualLayout>
      </c:layout>
      <c:scatterChart>
        <c:scatterStyle val="lineMarker"/>
        <c:ser>
          <c:idx val="2"/>
          <c:order val="0"/>
          <c:tx>
            <c:strRef>
              <c:f>Cracking!$C$119</c:f>
              <c:strCache>
                <c:ptCount val="1"/>
                <c:pt idx="0">
                  <c:v>Cell 62: 4"; 6'×5'; UD; S</c:v>
                </c:pt>
              </c:strCache>
            </c:strRef>
          </c:tx>
          <c:marker>
            <c:spPr>
              <a:noFill/>
            </c:spPr>
          </c:marker>
          <c:xVal>
            <c:numRef>
              <c:f>Cracking!$E$21:$E$28</c:f>
              <c:numCache>
                <c:formatCode>General</c:formatCode>
                <c:ptCount val="8"/>
                <c:pt idx="0">
                  <c:v>0.68230819672131149</c:v>
                </c:pt>
                <c:pt idx="1">
                  <c:v>1.0109114754098358</c:v>
                </c:pt>
                <c:pt idx="2">
                  <c:v>1.4262295081967213</c:v>
                </c:pt>
                <c:pt idx="3">
                  <c:v>1.8620852459016421</c:v>
                </c:pt>
                <c:pt idx="4">
                  <c:v>2.3184786885245767</c:v>
                </c:pt>
                <c:pt idx="5">
                  <c:v>2.7201049180328689</c:v>
                </c:pt>
                <c:pt idx="6">
                  <c:v>3.0623999999999998</c:v>
                </c:pt>
                <c:pt idx="7">
                  <c:v>3.8177311475410654</c:v>
                </c:pt>
              </c:numCache>
            </c:numRef>
          </c:xVal>
          <c:yVal>
            <c:numRef>
              <c:f>Cracking!$R$21:$R$28</c:f>
              <c:numCache>
                <c:formatCode>General</c:formatCode>
                <c:ptCount val="8"/>
                <c:pt idx="0">
                  <c:v>1.1363636363636365</c:v>
                </c:pt>
                <c:pt idx="1">
                  <c:v>1.1363636363636365</c:v>
                </c:pt>
                <c:pt idx="2">
                  <c:v>1.1363636363636365</c:v>
                </c:pt>
                <c:pt idx="3">
                  <c:v>1.1363636363636365</c:v>
                </c:pt>
                <c:pt idx="4">
                  <c:v>1.1363636363636365</c:v>
                </c:pt>
                <c:pt idx="5">
                  <c:v>1.1363636363636365</c:v>
                </c:pt>
                <c:pt idx="6">
                  <c:v>1.1363636363636365</c:v>
                </c:pt>
                <c:pt idx="7">
                  <c:v>1.1363636363636365</c:v>
                </c:pt>
              </c:numCache>
            </c:numRef>
          </c:yVal>
        </c:ser>
        <c:axId val="172400640"/>
        <c:axId val="172402560"/>
      </c:scatterChart>
      <c:scatterChart>
        <c:scatterStyle val="lineMarker"/>
        <c:ser>
          <c:idx val="10"/>
          <c:order val="1"/>
          <c:tx>
            <c:strRef>
              <c:f>'Cell 62'!$AF$9</c:f>
              <c:strCache>
                <c:ptCount val="1"/>
                <c:pt idx="0">
                  <c:v>HMA fatigue-Constant Eac-Bonded</c:v>
                </c:pt>
              </c:strCache>
            </c:strRef>
          </c:tx>
          <c:marker>
            <c:spPr>
              <a:noFill/>
            </c:spPr>
          </c:marker>
          <c:xVal>
            <c:numRef>
              <c:f>'Cell 62'!$J$424:$J$477</c:f>
              <c:numCache>
                <c:formatCode>General</c:formatCode>
                <c:ptCount val="54"/>
                <c:pt idx="0">
                  <c:v>8.6714754098361033E-2</c:v>
                </c:pt>
                <c:pt idx="1">
                  <c:v>0.15745573770491791</c:v>
                </c:pt>
                <c:pt idx="2">
                  <c:v>0.22591475409836576</c:v>
                </c:pt>
                <c:pt idx="3">
                  <c:v>0.29665573770491782</c:v>
                </c:pt>
                <c:pt idx="4">
                  <c:v>0.36739672131148965</c:v>
                </c:pt>
                <c:pt idx="5">
                  <c:v>0.43129180327868882</c:v>
                </c:pt>
                <c:pt idx="6">
                  <c:v>0.50203278688521713</c:v>
                </c:pt>
                <c:pt idx="7">
                  <c:v>0.57049180327871518</c:v>
                </c:pt>
                <c:pt idx="8">
                  <c:v>0.64123278688522978</c:v>
                </c:pt>
                <c:pt idx="9">
                  <c:v>0.70969180327872883</c:v>
                </c:pt>
                <c:pt idx="10">
                  <c:v>0.78043278688521323</c:v>
                </c:pt>
                <c:pt idx="11">
                  <c:v>0.85117377049180365</c:v>
                </c:pt>
                <c:pt idx="12">
                  <c:v>0.91963278688522798</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2.0971278688526147</c:v>
                </c:pt>
                <c:pt idx="30">
                  <c:v>2.1678688524590202</c:v>
                </c:pt>
                <c:pt idx="31">
                  <c:v>2.2363278688525847</c:v>
                </c:pt>
                <c:pt idx="32">
                  <c:v>2.3070688524590182</c:v>
                </c:pt>
                <c:pt idx="33">
                  <c:v>2.3755278688525463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2.9323278688525436</c:v>
                </c:pt>
                <c:pt idx="42">
                  <c:v>3.0030688524590152</c:v>
                </c:pt>
                <c:pt idx="43">
                  <c:v>3.071527868852582</c:v>
                </c:pt>
                <c:pt idx="44">
                  <c:v>3.1422688524590154</c:v>
                </c:pt>
                <c:pt idx="45">
                  <c:v>3.2107278688526111</c:v>
                </c:pt>
                <c:pt idx="46">
                  <c:v>3.2814688524590152</c:v>
                </c:pt>
                <c:pt idx="47">
                  <c:v>3.3522098360654882</c:v>
                </c:pt>
                <c:pt idx="48">
                  <c:v>3.4206688524590154</c:v>
                </c:pt>
                <c:pt idx="49">
                  <c:v>3.4914098360655728</c:v>
                </c:pt>
                <c:pt idx="50">
                  <c:v>3.5598688524590147</c:v>
                </c:pt>
                <c:pt idx="51">
                  <c:v>3.630609836065573</c:v>
                </c:pt>
                <c:pt idx="52">
                  <c:v>3.7013508196721312</c:v>
                </c:pt>
                <c:pt idx="53">
                  <c:v>3.7652459016393443</c:v>
                </c:pt>
              </c:numCache>
            </c:numRef>
          </c:xVal>
          <c:yVal>
            <c:numRef>
              <c:f>'Cell 62'!$Z$424:$Z$477</c:f>
              <c:numCache>
                <c:formatCode>0.00E+00</c:formatCode>
                <c:ptCount val="54"/>
                <c:pt idx="0">
                  <c:v>2.3628659093783567E-2</c:v>
                </c:pt>
                <c:pt idx="1">
                  <c:v>4.2904670459764864E-2</c:v>
                </c:pt>
                <c:pt idx="2">
                  <c:v>6.1558875007488877E-2</c:v>
                </c:pt>
                <c:pt idx="3">
                  <c:v>8.0834886373474996E-2</c:v>
                </c:pt>
                <c:pt idx="4">
                  <c:v>0.10011089773945148</c:v>
                </c:pt>
                <c:pt idx="5">
                  <c:v>0.11752148865066053</c:v>
                </c:pt>
                <c:pt idx="6">
                  <c:v>0.1367975000166417</c:v>
                </c:pt>
                <c:pt idx="7">
                  <c:v>0.15545170456437238</c:v>
                </c:pt>
                <c:pt idx="8">
                  <c:v>0.17472771593034692</c:v>
                </c:pt>
                <c:pt idx="9">
                  <c:v>0.19338192047807087</c:v>
                </c:pt>
                <c:pt idx="10">
                  <c:v>0.21265793184405221</c:v>
                </c:pt>
                <c:pt idx="11">
                  <c:v>0.23193394321003374</c:v>
                </c:pt>
                <c:pt idx="12">
                  <c:v>0.25058814775776572</c:v>
                </c:pt>
                <c:pt idx="13">
                  <c:v>0.26986415912373884</c:v>
                </c:pt>
                <c:pt idx="14">
                  <c:v>0.28851836367147676</c:v>
                </c:pt>
                <c:pt idx="15">
                  <c:v>0.30779437503745877</c:v>
                </c:pt>
                <c:pt idx="16">
                  <c:v>0.32707038640343372</c:v>
                </c:pt>
                <c:pt idx="17">
                  <c:v>0.34448097731466298</c:v>
                </c:pt>
                <c:pt idx="18">
                  <c:v>0.36375698868062445</c:v>
                </c:pt>
                <c:pt idx="19">
                  <c:v>0.38241119322835315</c:v>
                </c:pt>
                <c:pt idx="20">
                  <c:v>0.40168720459432083</c:v>
                </c:pt>
                <c:pt idx="21">
                  <c:v>0.42034140914205753</c:v>
                </c:pt>
                <c:pt idx="22">
                  <c:v>0.43961742050802605</c:v>
                </c:pt>
                <c:pt idx="23">
                  <c:v>0.45889343187400788</c:v>
                </c:pt>
                <c:pt idx="24">
                  <c:v>0.47754763642172188</c:v>
                </c:pt>
                <c:pt idx="25">
                  <c:v>0.49682364778772542</c:v>
                </c:pt>
                <c:pt idx="26">
                  <c:v>0.51547785233543664</c:v>
                </c:pt>
                <c:pt idx="27">
                  <c:v>0.53475386370141786</c:v>
                </c:pt>
                <c:pt idx="28">
                  <c:v>0.55402987506739965</c:v>
                </c:pt>
                <c:pt idx="29">
                  <c:v>0.57144046597860809</c:v>
                </c:pt>
                <c:pt idx="30">
                  <c:v>0.59071647734458965</c:v>
                </c:pt>
                <c:pt idx="31">
                  <c:v>0.60937068189231258</c:v>
                </c:pt>
                <c:pt idx="32">
                  <c:v>0.62864669325832989</c:v>
                </c:pt>
                <c:pt idx="33">
                  <c:v>0.64730089780601863</c:v>
                </c:pt>
                <c:pt idx="34">
                  <c:v>0.66657690917199997</c:v>
                </c:pt>
                <c:pt idx="35">
                  <c:v>0.68585292053798108</c:v>
                </c:pt>
                <c:pt idx="36">
                  <c:v>0.70450712508570457</c:v>
                </c:pt>
                <c:pt idx="37">
                  <c:v>0.723783136451704</c:v>
                </c:pt>
                <c:pt idx="38">
                  <c:v>0.74243734099941039</c:v>
                </c:pt>
                <c:pt idx="39">
                  <c:v>0.76171335236541271</c:v>
                </c:pt>
                <c:pt idx="40">
                  <c:v>0.78098936373137251</c:v>
                </c:pt>
                <c:pt idx="41">
                  <c:v>0.7990217614608397</c:v>
                </c:pt>
                <c:pt idx="42">
                  <c:v>0.8182977728268207</c:v>
                </c:pt>
                <c:pt idx="43">
                  <c:v>0.83695197737456828</c:v>
                </c:pt>
                <c:pt idx="44">
                  <c:v>0.85622798874052553</c:v>
                </c:pt>
                <c:pt idx="45">
                  <c:v>0.87488219328825001</c:v>
                </c:pt>
                <c:pt idx="46">
                  <c:v>0.8941582046542309</c:v>
                </c:pt>
                <c:pt idx="47">
                  <c:v>0.91343421602021235</c:v>
                </c:pt>
                <c:pt idx="48">
                  <c:v>0.93208842056793617</c:v>
                </c:pt>
                <c:pt idx="49">
                  <c:v>0.95136443193391751</c:v>
                </c:pt>
                <c:pt idx="50">
                  <c:v>0.97001863648164965</c:v>
                </c:pt>
                <c:pt idx="51">
                  <c:v>0.98929464784762156</c:v>
                </c:pt>
                <c:pt idx="52">
                  <c:v>1.0085706592136039</c:v>
                </c:pt>
                <c:pt idx="53">
                  <c:v>1.0259812501247636</c:v>
                </c:pt>
              </c:numCache>
            </c:numRef>
          </c:yVal>
        </c:ser>
        <c:ser>
          <c:idx val="11"/>
          <c:order val="2"/>
          <c:tx>
            <c:strRef>
              <c:f>'Cell 62'!$AF$8</c:f>
              <c:strCache>
                <c:ptCount val="1"/>
                <c:pt idx="0">
                  <c:v>HMA fatigue-Constant Eac-Unbonded</c:v>
                </c:pt>
              </c:strCache>
            </c:strRef>
          </c:tx>
          <c:marker>
            <c:spPr>
              <a:noFill/>
            </c:spPr>
          </c:marker>
          <c:xVal>
            <c:numRef>
              <c:f>'Cell 62'!$J$424:$J$477</c:f>
              <c:numCache>
                <c:formatCode>General</c:formatCode>
                <c:ptCount val="54"/>
                <c:pt idx="0">
                  <c:v>8.6714754098361033E-2</c:v>
                </c:pt>
                <c:pt idx="1">
                  <c:v>0.15745573770491791</c:v>
                </c:pt>
                <c:pt idx="2">
                  <c:v>0.22591475409836576</c:v>
                </c:pt>
                <c:pt idx="3">
                  <c:v>0.29665573770491782</c:v>
                </c:pt>
                <c:pt idx="4">
                  <c:v>0.36739672131148965</c:v>
                </c:pt>
                <c:pt idx="5">
                  <c:v>0.43129180327868882</c:v>
                </c:pt>
                <c:pt idx="6">
                  <c:v>0.50203278688521713</c:v>
                </c:pt>
                <c:pt idx="7">
                  <c:v>0.57049180327871518</c:v>
                </c:pt>
                <c:pt idx="8">
                  <c:v>0.64123278688522978</c:v>
                </c:pt>
                <c:pt idx="9">
                  <c:v>0.70969180327872883</c:v>
                </c:pt>
                <c:pt idx="10">
                  <c:v>0.78043278688521323</c:v>
                </c:pt>
                <c:pt idx="11">
                  <c:v>0.85117377049180365</c:v>
                </c:pt>
                <c:pt idx="12">
                  <c:v>0.91963278688522798</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2.0971278688526147</c:v>
                </c:pt>
                <c:pt idx="30">
                  <c:v>2.1678688524590202</c:v>
                </c:pt>
                <c:pt idx="31">
                  <c:v>2.2363278688525847</c:v>
                </c:pt>
                <c:pt idx="32">
                  <c:v>2.3070688524590182</c:v>
                </c:pt>
                <c:pt idx="33">
                  <c:v>2.3755278688525463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2.9323278688525436</c:v>
                </c:pt>
                <c:pt idx="42">
                  <c:v>3.0030688524590152</c:v>
                </c:pt>
                <c:pt idx="43">
                  <c:v>3.071527868852582</c:v>
                </c:pt>
                <c:pt idx="44">
                  <c:v>3.1422688524590154</c:v>
                </c:pt>
                <c:pt idx="45">
                  <c:v>3.2107278688526111</c:v>
                </c:pt>
                <c:pt idx="46">
                  <c:v>3.2814688524590152</c:v>
                </c:pt>
                <c:pt idx="47">
                  <c:v>3.3522098360654882</c:v>
                </c:pt>
                <c:pt idx="48">
                  <c:v>3.4206688524590154</c:v>
                </c:pt>
                <c:pt idx="49">
                  <c:v>3.4914098360655728</c:v>
                </c:pt>
                <c:pt idx="50">
                  <c:v>3.5598688524590147</c:v>
                </c:pt>
                <c:pt idx="51">
                  <c:v>3.630609836065573</c:v>
                </c:pt>
                <c:pt idx="52">
                  <c:v>3.7013508196721312</c:v>
                </c:pt>
                <c:pt idx="53">
                  <c:v>3.7652459016393443</c:v>
                </c:pt>
              </c:numCache>
            </c:numRef>
          </c:xVal>
          <c:yVal>
            <c:numRef>
              <c:f>'Cell 62'!$AB$424:$AB$477</c:f>
              <c:numCache>
                <c:formatCode>0.00E+00</c:formatCode>
                <c:ptCount val="54"/>
                <c:pt idx="0">
                  <c:v>0.26910138568202502</c:v>
                </c:pt>
                <c:pt idx="1">
                  <c:v>0.48863146347525288</c:v>
                </c:pt>
                <c:pt idx="2">
                  <c:v>0.70107992585579981</c:v>
                </c:pt>
                <c:pt idx="3">
                  <c:v>0.92061000364904455</c:v>
                </c:pt>
                <c:pt idx="4">
                  <c:v>1.1401400814422908</c:v>
                </c:pt>
                <c:pt idx="5">
                  <c:v>1.3384253129974033</c:v>
                </c:pt>
                <c:pt idx="6">
                  <c:v>1.5579553907906618</c:v>
                </c:pt>
                <c:pt idx="7">
                  <c:v>1.7704038531712101</c:v>
                </c:pt>
                <c:pt idx="8">
                  <c:v>1.9899339309644375</c:v>
                </c:pt>
                <c:pt idx="9">
                  <c:v>2.2023823933449838</c:v>
                </c:pt>
                <c:pt idx="10">
                  <c:v>2.4219124711382123</c:v>
                </c:pt>
                <c:pt idx="11">
                  <c:v>2.6414425489314612</c:v>
                </c:pt>
                <c:pt idx="12">
                  <c:v>2.8538910113119882</c:v>
                </c:pt>
                <c:pt idx="13">
                  <c:v>3.0734210891052185</c:v>
                </c:pt>
                <c:pt idx="14">
                  <c:v>3.2858695514857632</c:v>
                </c:pt>
                <c:pt idx="15">
                  <c:v>3.5053996292789931</c:v>
                </c:pt>
                <c:pt idx="16">
                  <c:v>3.7249297070723619</c:v>
                </c:pt>
                <c:pt idx="17">
                  <c:v>3.9232149386274719</c:v>
                </c:pt>
                <c:pt idx="18">
                  <c:v>4.1427450164206281</c:v>
                </c:pt>
                <c:pt idx="19">
                  <c:v>4.3551934788011728</c:v>
                </c:pt>
                <c:pt idx="20">
                  <c:v>4.5747235565943996</c:v>
                </c:pt>
                <c:pt idx="21">
                  <c:v>4.7871720189749478</c:v>
                </c:pt>
                <c:pt idx="22">
                  <c:v>5.0067020967681914</c:v>
                </c:pt>
                <c:pt idx="23">
                  <c:v>5.2262321745614093</c:v>
                </c:pt>
                <c:pt idx="24">
                  <c:v>5.4386806369419505</c:v>
                </c:pt>
                <c:pt idx="25">
                  <c:v>5.6582107147351843</c:v>
                </c:pt>
                <c:pt idx="26">
                  <c:v>5.8706591771157282</c:v>
                </c:pt>
                <c:pt idx="27">
                  <c:v>6.0901892549089345</c:v>
                </c:pt>
                <c:pt idx="28">
                  <c:v>6.3097193327021914</c:v>
                </c:pt>
                <c:pt idx="29">
                  <c:v>6.5080045642573605</c:v>
                </c:pt>
                <c:pt idx="30">
                  <c:v>6.7275346420503759</c:v>
                </c:pt>
                <c:pt idx="31">
                  <c:v>6.9399831044313354</c:v>
                </c:pt>
                <c:pt idx="32">
                  <c:v>7.1595131822243934</c:v>
                </c:pt>
                <c:pt idx="33">
                  <c:v>7.3719616446049132</c:v>
                </c:pt>
                <c:pt idx="34">
                  <c:v>7.5914917223981524</c:v>
                </c:pt>
                <c:pt idx="35">
                  <c:v>7.8110218001913712</c:v>
                </c:pt>
                <c:pt idx="36">
                  <c:v>8.0234702625719176</c:v>
                </c:pt>
                <c:pt idx="37">
                  <c:v>8.2430003403651089</c:v>
                </c:pt>
                <c:pt idx="38">
                  <c:v>8.4554488027461456</c:v>
                </c:pt>
                <c:pt idx="39">
                  <c:v>8.6749788805389159</c:v>
                </c:pt>
                <c:pt idx="40">
                  <c:v>8.8945089583321497</c:v>
                </c:pt>
                <c:pt idx="41">
                  <c:v>9.0998758053000124</c:v>
                </c:pt>
                <c:pt idx="42">
                  <c:v>9.3194058830932747</c:v>
                </c:pt>
                <c:pt idx="43">
                  <c:v>9.5318543454737839</c:v>
                </c:pt>
                <c:pt idx="44">
                  <c:v>9.7513844232670142</c:v>
                </c:pt>
                <c:pt idx="45">
                  <c:v>9.9638328856475766</c:v>
                </c:pt>
                <c:pt idx="46">
                  <c:v>10.183362963440768</c:v>
                </c:pt>
                <c:pt idx="47">
                  <c:v>10.402893041234019</c:v>
                </c:pt>
                <c:pt idx="48">
                  <c:v>10.615341503614561</c:v>
                </c:pt>
                <c:pt idx="49">
                  <c:v>10.834871581407793</c:v>
                </c:pt>
                <c:pt idx="50">
                  <c:v>11.047320043788318</c:v>
                </c:pt>
                <c:pt idx="51">
                  <c:v>11.266850121581568</c:v>
                </c:pt>
                <c:pt idx="52">
                  <c:v>11.4863801993748</c:v>
                </c:pt>
                <c:pt idx="53">
                  <c:v>11.684665430929975</c:v>
                </c:pt>
              </c:numCache>
            </c:numRef>
          </c:yVal>
        </c:ser>
        <c:ser>
          <c:idx val="12"/>
          <c:order val="3"/>
          <c:tx>
            <c:strRef>
              <c:f>'Cell 62'!$AF$16</c:f>
              <c:strCache>
                <c:ptCount val="1"/>
                <c:pt idx="0">
                  <c:v>HMA fatigue-Temperature-dependent Eac-Bonded</c:v>
                </c:pt>
              </c:strCache>
            </c:strRef>
          </c:tx>
          <c:xVal>
            <c:numRef>
              <c:f>'Cell 62'!$J$424:$J$477</c:f>
              <c:numCache>
                <c:formatCode>General</c:formatCode>
                <c:ptCount val="54"/>
                <c:pt idx="0">
                  <c:v>8.6714754098361033E-2</c:v>
                </c:pt>
                <c:pt idx="1">
                  <c:v>0.15745573770491791</c:v>
                </c:pt>
                <c:pt idx="2">
                  <c:v>0.22591475409836576</c:v>
                </c:pt>
                <c:pt idx="3">
                  <c:v>0.29665573770491782</c:v>
                </c:pt>
                <c:pt idx="4">
                  <c:v>0.36739672131148965</c:v>
                </c:pt>
                <c:pt idx="5">
                  <c:v>0.43129180327868882</c:v>
                </c:pt>
                <c:pt idx="6">
                  <c:v>0.50203278688521713</c:v>
                </c:pt>
                <c:pt idx="7">
                  <c:v>0.57049180327871518</c:v>
                </c:pt>
                <c:pt idx="8">
                  <c:v>0.64123278688522978</c:v>
                </c:pt>
                <c:pt idx="9">
                  <c:v>0.70969180327872883</c:v>
                </c:pt>
                <c:pt idx="10">
                  <c:v>0.78043278688521323</c:v>
                </c:pt>
                <c:pt idx="11">
                  <c:v>0.85117377049180365</c:v>
                </c:pt>
                <c:pt idx="12">
                  <c:v>0.91963278688522798</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2.0971278688526147</c:v>
                </c:pt>
                <c:pt idx="30">
                  <c:v>2.1678688524590202</c:v>
                </c:pt>
                <c:pt idx="31">
                  <c:v>2.2363278688525847</c:v>
                </c:pt>
                <c:pt idx="32">
                  <c:v>2.3070688524590182</c:v>
                </c:pt>
                <c:pt idx="33">
                  <c:v>2.3755278688525463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2.9323278688525436</c:v>
                </c:pt>
                <c:pt idx="42">
                  <c:v>3.0030688524590152</c:v>
                </c:pt>
                <c:pt idx="43">
                  <c:v>3.071527868852582</c:v>
                </c:pt>
                <c:pt idx="44">
                  <c:v>3.1422688524590154</c:v>
                </c:pt>
                <c:pt idx="45">
                  <c:v>3.2107278688526111</c:v>
                </c:pt>
                <c:pt idx="46">
                  <c:v>3.2814688524590152</c:v>
                </c:pt>
                <c:pt idx="47">
                  <c:v>3.3522098360654882</c:v>
                </c:pt>
                <c:pt idx="48">
                  <c:v>3.4206688524590154</c:v>
                </c:pt>
                <c:pt idx="49">
                  <c:v>3.4914098360655728</c:v>
                </c:pt>
                <c:pt idx="50">
                  <c:v>3.5598688524590147</c:v>
                </c:pt>
                <c:pt idx="51">
                  <c:v>3.630609836065573</c:v>
                </c:pt>
                <c:pt idx="52">
                  <c:v>3.7013508196721312</c:v>
                </c:pt>
                <c:pt idx="53">
                  <c:v>3.7652459016393443</c:v>
                </c:pt>
              </c:numCache>
            </c:numRef>
          </c:xVal>
          <c:yVal>
            <c:numRef>
              <c:f>'Cell 62'!$AF$424:$AF$477</c:f>
              <c:numCache>
                <c:formatCode>0.00E+00</c:formatCode>
                <c:ptCount val="54"/>
                <c:pt idx="0">
                  <c:v>1.9717180351650723E-2</c:v>
                </c:pt>
                <c:pt idx="1">
                  <c:v>4.0539865218699365E-2</c:v>
                </c:pt>
                <c:pt idx="2">
                  <c:v>6.4945487071443139E-2</c:v>
                </c:pt>
                <c:pt idx="3">
                  <c:v>9.2473640936527629E-2</c:v>
                </c:pt>
                <c:pt idx="4">
                  <c:v>0.11802319966032909</c:v>
                </c:pt>
                <c:pt idx="5">
                  <c:v>0.13838555627436214</c:v>
                </c:pt>
                <c:pt idx="6">
                  <c:v>0.15596803098240256</c:v>
                </c:pt>
                <c:pt idx="7">
                  <c:v>0.16755518318040313</c:v>
                </c:pt>
                <c:pt idx="8">
                  <c:v>0.17725640791801175</c:v>
                </c:pt>
                <c:pt idx="9">
                  <c:v>0.18486529251593586</c:v>
                </c:pt>
                <c:pt idx="10">
                  <c:v>0.19335251379285287</c:v>
                </c:pt>
                <c:pt idx="11">
                  <c:v>0.20429121223517541</c:v>
                </c:pt>
                <c:pt idx="12">
                  <c:v>0.21985740724963634</c:v>
                </c:pt>
                <c:pt idx="13">
                  <c:v>0.2406800921166854</c:v>
                </c:pt>
                <c:pt idx="14">
                  <c:v>0.26508571396944119</c:v>
                </c:pt>
                <c:pt idx="15">
                  <c:v>0.29261386783452692</c:v>
                </c:pt>
                <c:pt idx="16">
                  <c:v>0.31816342655831503</c:v>
                </c:pt>
                <c:pt idx="17">
                  <c:v>0.33852578317237036</c:v>
                </c:pt>
                <c:pt idx="18">
                  <c:v>0.35610825788037631</c:v>
                </c:pt>
                <c:pt idx="19">
                  <c:v>0.36769541007838125</c:v>
                </c:pt>
                <c:pt idx="20">
                  <c:v>0.37739663481600288</c:v>
                </c:pt>
                <c:pt idx="21">
                  <c:v>0.38500551941391292</c:v>
                </c:pt>
                <c:pt idx="22">
                  <c:v>0.39349274069085338</c:v>
                </c:pt>
                <c:pt idx="23">
                  <c:v>0.40443143913316126</c:v>
                </c:pt>
                <c:pt idx="24">
                  <c:v>0.41999763414762231</c:v>
                </c:pt>
                <c:pt idx="25">
                  <c:v>0.44082031901468605</c:v>
                </c:pt>
                <c:pt idx="26">
                  <c:v>0.46522594086741448</c:v>
                </c:pt>
                <c:pt idx="27">
                  <c:v>0.49275409473250031</c:v>
                </c:pt>
                <c:pt idx="28">
                  <c:v>0.51830365345630069</c:v>
                </c:pt>
                <c:pt idx="29">
                  <c:v>0.53866601007033355</c:v>
                </c:pt>
                <c:pt idx="30">
                  <c:v>0.55624848477836208</c:v>
                </c:pt>
                <c:pt idx="31">
                  <c:v>0.56783563697636763</c:v>
                </c:pt>
                <c:pt idx="32">
                  <c:v>0.57753686171397856</c:v>
                </c:pt>
                <c:pt idx="33">
                  <c:v>0.58514574631189864</c:v>
                </c:pt>
                <c:pt idx="34">
                  <c:v>0.59363296758882467</c:v>
                </c:pt>
                <c:pt idx="35">
                  <c:v>0.60457166603114765</c:v>
                </c:pt>
                <c:pt idx="36">
                  <c:v>0.62013786104560797</c:v>
                </c:pt>
                <c:pt idx="37">
                  <c:v>0.6409605459126364</c:v>
                </c:pt>
                <c:pt idx="38">
                  <c:v>0.66536616776540047</c:v>
                </c:pt>
                <c:pt idx="39">
                  <c:v>0.69289432163050479</c:v>
                </c:pt>
                <c:pt idx="40">
                  <c:v>0.71844388035428663</c:v>
                </c:pt>
                <c:pt idx="41">
                  <c:v>0.73953346399024456</c:v>
                </c:pt>
                <c:pt idx="42">
                  <c:v>0.75711593869830374</c:v>
                </c:pt>
                <c:pt idx="43">
                  <c:v>0.76870309089628364</c:v>
                </c:pt>
                <c:pt idx="44">
                  <c:v>0.77840431563391532</c:v>
                </c:pt>
                <c:pt idx="45">
                  <c:v>0.7860132002318142</c:v>
                </c:pt>
                <c:pt idx="46">
                  <c:v>0.7945004215087399</c:v>
                </c:pt>
                <c:pt idx="47">
                  <c:v>0.80543911995104756</c:v>
                </c:pt>
                <c:pt idx="48">
                  <c:v>0.82100531496552365</c:v>
                </c:pt>
                <c:pt idx="49">
                  <c:v>0.84182799983257262</c:v>
                </c:pt>
                <c:pt idx="50">
                  <c:v>0.8662336216853157</c:v>
                </c:pt>
                <c:pt idx="51">
                  <c:v>0.89376177555040115</c:v>
                </c:pt>
                <c:pt idx="52">
                  <c:v>0.91931133427420197</c:v>
                </c:pt>
                <c:pt idx="53">
                  <c:v>0.93967369088823505</c:v>
                </c:pt>
              </c:numCache>
            </c:numRef>
          </c:yVal>
        </c:ser>
        <c:ser>
          <c:idx val="13"/>
          <c:order val="4"/>
          <c:tx>
            <c:strRef>
              <c:f>'Cell 62'!$AF$15</c:f>
              <c:strCache>
                <c:ptCount val="1"/>
                <c:pt idx="0">
                  <c:v>HMA fatigue-Temperature-dependent Eac-Unbonded</c:v>
                </c:pt>
              </c:strCache>
            </c:strRef>
          </c:tx>
          <c:xVal>
            <c:numRef>
              <c:f>'Cell 62'!$J$424:$J$477</c:f>
              <c:numCache>
                <c:formatCode>General</c:formatCode>
                <c:ptCount val="54"/>
                <c:pt idx="0">
                  <c:v>8.6714754098361033E-2</c:v>
                </c:pt>
                <c:pt idx="1">
                  <c:v>0.15745573770491791</c:v>
                </c:pt>
                <c:pt idx="2">
                  <c:v>0.22591475409836576</c:v>
                </c:pt>
                <c:pt idx="3">
                  <c:v>0.29665573770491782</c:v>
                </c:pt>
                <c:pt idx="4">
                  <c:v>0.36739672131148965</c:v>
                </c:pt>
                <c:pt idx="5">
                  <c:v>0.43129180327868882</c:v>
                </c:pt>
                <c:pt idx="6">
                  <c:v>0.50203278688521713</c:v>
                </c:pt>
                <c:pt idx="7">
                  <c:v>0.57049180327871518</c:v>
                </c:pt>
                <c:pt idx="8">
                  <c:v>0.64123278688522978</c:v>
                </c:pt>
                <c:pt idx="9">
                  <c:v>0.70969180327872883</c:v>
                </c:pt>
                <c:pt idx="10">
                  <c:v>0.78043278688521323</c:v>
                </c:pt>
                <c:pt idx="11">
                  <c:v>0.85117377049180365</c:v>
                </c:pt>
                <c:pt idx="12">
                  <c:v>0.91963278688522798</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2.0971278688526147</c:v>
                </c:pt>
                <c:pt idx="30">
                  <c:v>2.1678688524590202</c:v>
                </c:pt>
                <c:pt idx="31">
                  <c:v>2.2363278688525847</c:v>
                </c:pt>
                <c:pt idx="32">
                  <c:v>2.3070688524590182</c:v>
                </c:pt>
                <c:pt idx="33">
                  <c:v>2.3755278688525463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2.9323278688525436</c:v>
                </c:pt>
                <c:pt idx="42">
                  <c:v>3.0030688524590152</c:v>
                </c:pt>
                <c:pt idx="43">
                  <c:v>3.071527868852582</c:v>
                </c:pt>
                <c:pt idx="44">
                  <c:v>3.1422688524590154</c:v>
                </c:pt>
                <c:pt idx="45">
                  <c:v>3.2107278688526111</c:v>
                </c:pt>
                <c:pt idx="46">
                  <c:v>3.2814688524590152</c:v>
                </c:pt>
                <c:pt idx="47">
                  <c:v>3.3522098360654882</c:v>
                </c:pt>
                <c:pt idx="48">
                  <c:v>3.4206688524590154</c:v>
                </c:pt>
                <c:pt idx="49">
                  <c:v>3.4914098360655728</c:v>
                </c:pt>
                <c:pt idx="50">
                  <c:v>3.5598688524590147</c:v>
                </c:pt>
                <c:pt idx="51">
                  <c:v>3.630609836065573</c:v>
                </c:pt>
                <c:pt idx="52">
                  <c:v>3.7013508196721312</c:v>
                </c:pt>
                <c:pt idx="53">
                  <c:v>3.7652459016393443</c:v>
                </c:pt>
              </c:numCache>
            </c:numRef>
          </c:xVal>
          <c:yVal>
            <c:numRef>
              <c:f>'Cell 62'!$AH$424:$AH$477</c:f>
              <c:numCache>
                <c:formatCode>0.00E+00</c:formatCode>
                <c:ptCount val="54"/>
                <c:pt idx="0">
                  <c:v>0.15911546337904744</c:v>
                </c:pt>
                <c:pt idx="1">
                  <c:v>0.43418686280507157</c:v>
                </c:pt>
                <c:pt idx="2">
                  <c:v>0.88740468577856857</c:v>
                </c:pt>
                <c:pt idx="3">
                  <c:v>1.46841518262971</c:v>
                </c:pt>
                <c:pt idx="4">
                  <c:v>1.9526718388163518</c:v>
                </c:pt>
                <c:pt idx="5">
                  <c:v>2.2646725419510294</c:v>
                </c:pt>
                <c:pt idx="6">
                  <c:v>2.4324369382484377</c:v>
                </c:pt>
                <c:pt idx="7">
                  <c:v>2.4888923472408639</c:v>
                </c:pt>
                <c:pt idx="8">
                  <c:v>2.5237158075002202</c:v>
                </c:pt>
                <c:pt idx="9">
                  <c:v>2.5446890645343458</c:v>
                </c:pt>
                <c:pt idx="10">
                  <c:v>2.5703307598537752</c:v>
                </c:pt>
                <c:pt idx="11">
                  <c:v>2.6168213493718797</c:v>
                </c:pt>
                <c:pt idx="12">
                  <c:v>2.7424388204605998</c:v>
                </c:pt>
                <c:pt idx="13">
                  <c:v>3.0175102198866202</c:v>
                </c:pt>
                <c:pt idx="14">
                  <c:v>3.4707280428601219</c:v>
                </c:pt>
                <c:pt idx="15">
                  <c:v>4.0517385397112697</c:v>
                </c:pt>
                <c:pt idx="16">
                  <c:v>4.5359951958978924</c:v>
                </c:pt>
                <c:pt idx="17">
                  <c:v>4.8479958990324645</c:v>
                </c:pt>
                <c:pt idx="18">
                  <c:v>5.0157602953300104</c:v>
                </c:pt>
                <c:pt idx="19">
                  <c:v>5.0722157043224234</c:v>
                </c:pt>
                <c:pt idx="20">
                  <c:v>5.1070391645817708</c:v>
                </c:pt>
                <c:pt idx="21">
                  <c:v>5.1280124216158756</c:v>
                </c:pt>
                <c:pt idx="22">
                  <c:v>5.1536541169353285</c:v>
                </c:pt>
                <c:pt idx="23">
                  <c:v>5.2001447064534387</c:v>
                </c:pt>
                <c:pt idx="24">
                  <c:v>5.3257621775421571</c:v>
                </c:pt>
                <c:pt idx="25">
                  <c:v>5.6008335769681645</c:v>
                </c:pt>
                <c:pt idx="26">
                  <c:v>6.0540513999416783</c:v>
                </c:pt>
                <c:pt idx="27">
                  <c:v>6.6350618967928314</c:v>
                </c:pt>
                <c:pt idx="28">
                  <c:v>7.1193185529794265</c:v>
                </c:pt>
                <c:pt idx="29">
                  <c:v>7.4313192561140538</c:v>
                </c:pt>
                <c:pt idx="30">
                  <c:v>7.5990836524115704</c:v>
                </c:pt>
                <c:pt idx="31">
                  <c:v>7.6555390614039656</c:v>
                </c:pt>
                <c:pt idx="32">
                  <c:v>7.6903625216633333</c:v>
                </c:pt>
                <c:pt idx="33">
                  <c:v>7.7113357786974355</c:v>
                </c:pt>
                <c:pt idx="34">
                  <c:v>7.7369774740168884</c:v>
                </c:pt>
                <c:pt idx="35">
                  <c:v>7.7834680635350004</c:v>
                </c:pt>
                <c:pt idx="36">
                  <c:v>7.9090855346237152</c:v>
                </c:pt>
                <c:pt idx="37">
                  <c:v>8.1841569340497244</c:v>
                </c:pt>
                <c:pt idx="38">
                  <c:v>8.63737475702324</c:v>
                </c:pt>
                <c:pt idx="39">
                  <c:v>9.2183852538743789</c:v>
                </c:pt>
                <c:pt idx="40">
                  <c:v>9.7026419100609864</c:v>
                </c:pt>
                <c:pt idx="41">
                  <c:v>10.025785495450425</c:v>
                </c:pt>
                <c:pt idx="42">
                  <c:v>10.193549891748322</c:v>
                </c:pt>
                <c:pt idx="43">
                  <c:v>10.250005300740344</c:v>
                </c:pt>
                <c:pt idx="44">
                  <c:v>10.284828760999233</c:v>
                </c:pt>
                <c:pt idx="45">
                  <c:v>10.305802018034189</c:v>
                </c:pt>
                <c:pt idx="46">
                  <c:v>10.33144371335325</c:v>
                </c:pt>
                <c:pt idx="47">
                  <c:v>10.37793430287137</c:v>
                </c:pt>
                <c:pt idx="48">
                  <c:v>10.503551773960078</c:v>
                </c:pt>
                <c:pt idx="49">
                  <c:v>10.778623173386091</c:v>
                </c:pt>
                <c:pt idx="50">
                  <c:v>11.231840996359598</c:v>
                </c:pt>
                <c:pt idx="51">
                  <c:v>11.812851493210747</c:v>
                </c:pt>
                <c:pt idx="52">
                  <c:v>12.297108149397348</c:v>
                </c:pt>
                <c:pt idx="53">
                  <c:v>12.609108852531982</c:v>
                </c:pt>
              </c:numCache>
            </c:numRef>
          </c:yVal>
        </c:ser>
        <c:axId val="172418944"/>
        <c:axId val="172417024"/>
      </c:scatterChart>
      <c:valAx>
        <c:axId val="172400640"/>
        <c:scaling>
          <c:orientation val="minMax"/>
          <c:max val="4"/>
          <c:min val="0"/>
        </c:scaling>
        <c:axPos val="b"/>
        <c:title>
          <c:tx>
            <c:rich>
              <a:bodyPr/>
              <a:lstStyle/>
              <a:p>
                <a:pPr>
                  <a:defRPr lang="en-US"/>
                </a:pPr>
                <a:r>
                  <a:rPr lang="en-US"/>
                  <a:t>ESALs, million</a:t>
                </a:r>
              </a:p>
            </c:rich>
          </c:tx>
          <c:layout>
            <c:manualLayout>
              <c:xMode val="edge"/>
              <c:yMode val="edge"/>
              <c:x val="0.38799148291582614"/>
              <c:y val="0.6759625046869141"/>
            </c:manualLayout>
          </c:layout>
          <c:spPr>
            <a:noFill/>
            <a:ln w="25400">
              <a:noFill/>
            </a:ln>
          </c:spPr>
        </c:title>
        <c:numFmt formatCode="General" sourceLinked="1"/>
        <c:majorTickMark val="none"/>
        <c:tickLblPos val="nextTo"/>
        <c:txPr>
          <a:bodyPr rot="0" vert="horz"/>
          <a:lstStyle/>
          <a:p>
            <a:pPr>
              <a:defRPr lang="en-US"/>
            </a:pPr>
            <a:endParaRPr lang="en-US"/>
          </a:p>
        </c:txPr>
        <c:crossAx val="172402560"/>
        <c:crosses val="autoZero"/>
        <c:crossBetween val="midCat"/>
        <c:majorUnit val="1"/>
      </c:valAx>
      <c:valAx>
        <c:axId val="172402560"/>
        <c:scaling>
          <c:orientation val="minMax"/>
          <c:max val="10"/>
        </c:scaling>
        <c:axPos val="l"/>
        <c:majorGridlines/>
        <c:title>
          <c:tx>
            <c:rich>
              <a:bodyPr/>
              <a:lstStyle/>
              <a:p>
                <a:pPr>
                  <a:defRPr lang="en-US"/>
                </a:pPr>
                <a:r>
                  <a:rPr lang="en-US"/>
                  <a:t>Percent slabs cracked, % </a:t>
                </a:r>
              </a:p>
            </c:rich>
          </c:tx>
          <c:layout>
            <c:manualLayout>
              <c:xMode val="edge"/>
              <c:yMode val="edge"/>
              <c:x val="4.9553424696687033E-2"/>
              <c:y val="6.1331278544310412E-2"/>
            </c:manualLayout>
          </c:layout>
          <c:spPr>
            <a:noFill/>
            <a:ln w="25400">
              <a:noFill/>
            </a:ln>
          </c:spPr>
        </c:title>
        <c:numFmt formatCode="General" sourceLinked="1"/>
        <c:majorTickMark val="none"/>
        <c:tickLblPos val="nextTo"/>
        <c:txPr>
          <a:bodyPr/>
          <a:lstStyle/>
          <a:p>
            <a:pPr>
              <a:defRPr lang="en-US"/>
            </a:pPr>
            <a:endParaRPr lang="en-US"/>
          </a:p>
        </c:txPr>
        <c:crossAx val="172400640"/>
        <c:crosses val="autoZero"/>
        <c:crossBetween val="midCat"/>
      </c:valAx>
      <c:valAx>
        <c:axId val="172417024"/>
        <c:scaling>
          <c:orientation val="minMax"/>
          <c:max val="20"/>
        </c:scaling>
        <c:axPos val="r"/>
        <c:title>
          <c:tx>
            <c:rich>
              <a:bodyPr rot="5400000" vert="horz"/>
              <a:lstStyle/>
              <a:p>
                <a:pPr>
                  <a:defRPr lang="en-US"/>
                </a:pPr>
                <a:r>
                  <a:rPr lang="en-US"/>
                  <a:t>Fatigue</a:t>
                </a:r>
              </a:p>
            </c:rich>
          </c:tx>
          <c:layout>
            <c:manualLayout>
              <c:xMode val="edge"/>
              <c:yMode val="edge"/>
              <c:x val="0.93998790078644856"/>
              <c:y val="0.20391212566319294"/>
            </c:manualLayout>
          </c:layout>
        </c:title>
        <c:numFmt formatCode="0.0E+00" sourceLinked="0"/>
        <c:majorTickMark val="in"/>
        <c:tickLblPos val="nextTo"/>
        <c:txPr>
          <a:bodyPr/>
          <a:lstStyle/>
          <a:p>
            <a:pPr>
              <a:defRPr lang="en-US"/>
            </a:pPr>
            <a:endParaRPr lang="en-US"/>
          </a:p>
        </c:txPr>
        <c:crossAx val="172418944"/>
        <c:crosses val="max"/>
        <c:crossBetween val="midCat"/>
        <c:majorUnit val="4"/>
      </c:valAx>
      <c:valAx>
        <c:axId val="172418944"/>
        <c:scaling>
          <c:orientation val="minMax"/>
        </c:scaling>
        <c:delete val="1"/>
        <c:axPos val="b"/>
        <c:numFmt formatCode="General" sourceLinked="1"/>
        <c:tickLblPos val="none"/>
        <c:crossAx val="172417024"/>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37658459359263"/>
          <c:w val="0.89017283950617365"/>
          <c:h val="0.26234120734908928"/>
        </c:manualLayout>
      </c:layout>
      <c:overlay val="1"/>
      <c:txPr>
        <a:bodyPr/>
        <a:lstStyle/>
        <a:p>
          <a:pPr>
            <a:defRPr lang="en-US"/>
          </a:pPr>
          <a:endParaRPr lang="en-US"/>
        </a:p>
      </c:txPr>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17.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331104092214494"/>
          <c:y val="3.3544742378242995E-2"/>
          <c:w val="0.67254632718932761"/>
          <c:h val="0.53645825521809865"/>
        </c:manualLayout>
      </c:layout>
      <c:scatterChart>
        <c:scatterStyle val="lineMarker"/>
        <c:ser>
          <c:idx val="2"/>
          <c:order val="0"/>
          <c:tx>
            <c:strRef>
              <c:f>IRI!$D$15</c:f>
              <c:strCache>
                <c:ptCount val="1"/>
                <c:pt idx="0">
                  <c:v>Cell 62: 4"; 6'×5'; UD; S</c:v>
                </c:pt>
              </c:strCache>
            </c:strRef>
          </c:tx>
          <c:marker>
            <c:spPr>
              <a:noFill/>
            </c:spPr>
          </c:marker>
          <c:xVal>
            <c:numRef>
              <c:f>'[3]62'!$E$2:$E$12</c:f>
              <c:numCache>
                <c:formatCode>General</c:formatCode>
                <c:ptCount val="11"/>
                <c:pt idx="0">
                  <c:v>0.31034754098361422</c:v>
                </c:pt>
                <c:pt idx="1">
                  <c:v>0.34229508196721331</c:v>
                </c:pt>
                <c:pt idx="2">
                  <c:v>0.55451803278688561</c:v>
                </c:pt>
                <c:pt idx="3">
                  <c:v>0.86486557377050644</c:v>
                </c:pt>
                <c:pt idx="4">
                  <c:v>1.0291672131147538</c:v>
                </c:pt>
                <c:pt idx="5">
                  <c:v>1.337232786885246</c:v>
                </c:pt>
                <c:pt idx="6">
                  <c:v>1.4079737704918032</c:v>
                </c:pt>
                <c:pt idx="7">
                  <c:v>1.8141639344262797</c:v>
                </c:pt>
                <c:pt idx="8">
                  <c:v>2.2705573770491805</c:v>
                </c:pt>
                <c:pt idx="9">
                  <c:v>2.7543344262295082</c:v>
                </c:pt>
                <c:pt idx="10">
                  <c:v>3.0464262295081963</c:v>
                </c:pt>
              </c:numCache>
            </c:numRef>
          </c:xVal>
          <c:yVal>
            <c:numRef>
              <c:f>'[3]62'!$F$2:$F$12</c:f>
              <c:numCache>
                <c:formatCode>General</c:formatCode>
                <c:ptCount val="11"/>
                <c:pt idx="0">
                  <c:v>48.807085405183066</c:v>
                </c:pt>
                <c:pt idx="1">
                  <c:v>48.807085405183066</c:v>
                </c:pt>
                <c:pt idx="2">
                  <c:v>60.850392340675263</c:v>
                </c:pt>
                <c:pt idx="3">
                  <c:v>63.385826771651786</c:v>
                </c:pt>
                <c:pt idx="4">
                  <c:v>53.244092825829519</c:v>
                </c:pt>
                <c:pt idx="5">
                  <c:v>53.244092825829519</c:v>
                </c:pt>
                <c:pt idx="6">
                  <c:v>45.003935647761963</c:v>
                </c:pt>
                <c:pt idx="7">
                  <c:v>50.074804509716365</c:v>
                </c:pt>
                <c:pt idx="8">
                  <c:v>47.539370078740156</c:v>
                </c:pt>
                <c:pt idx="9">
                  <c:v>49.440943068405993</c:v>
                </c:pt>
                <c:pt idx="10">
                  <c:v>57.047242583251894</c:v>
                </c:pt>
              </c:numCache>
            </c:numRef>
          </c:yVal>
        </c:ser>
        <c:axId val="172520960"/>
        <c:axId val="172522880"/>
      </c:scatterChart>
      <c:scatterChart>
        <c:scatterStyle val="lineMarker"/>
        <c:ser>
          <c:idx val="10"/>
          <c:order val="1"/>
          <c:tx>
            <c:strRef>
              <c:f>'Cell 62'!$AF$6</c:f>
              <c:strCache>
                <c:ptCount val="1"/>
                <c:pt idx="0">
                  <c:v>PCC fatigue-Constant Eac-Bonded</c:v>
                </c:pt>
              </c:strCache>
            </c:strRef>
          </c:tx>
          <c:marker>
            <c:spPr>
              <a:noFill/>
            </c:spPr>
          </c:marker>
          <c:xVal>
            <c:numRef>
              <c:f>'Cell 62'!$J$424:$J$477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62'!$Y$424:$Y$477</c:f>
              <c:numCache>
                <c:formatCode>0.00E+00</c:formatCode>
                <c:ptCount val="5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numCache>
            </c:numRef>
          </c:yVal>
        </c:ser>
        <c:ser>
          <c:idx val="11"/>
          <c:order val="2"/>
          <c:tx>
            <c:strRef>
              <c:f>'Cell 62'!$AF$5</c:f>
              <c:strCache>
                <c:ptCount val="1"/>
                <c:pt idx="0">
                  <c:v>PCC fatigue-Constant Eac-Unbonded</c:v>
                </c:pt>
              </c:strCache>
            </c:strRef>
          </c:tx>
          <c:marker>
            <c:spPr>
              <a:noFill/>
            </c:spPr>
          </c:marker>
          <c:xVal>
            <c:numRef>
              <c:f>'Cell 62'!$J$424:$J$477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62'!$AA$424:$AA$477</c:f>
              <c:numCache>
                <c:formatCode>0.00E+00</c:formatCode>
                <c:ptCount val="54"/>
                <c:pt idx="0">
                  <c:v>345943.31084603019</c:v>
                </c:pt>
                <c:pt idx="1">
                  <c:v>628160.22232568299</c:v>
                </c:pt>
                <c:pt idx="2">
                  <c:v>901273.36246728944</c:v>
                </c:pt>
                <c:pt idx="3">
                  <c:v>1183490.2739469411</c:v>
                </c:pt>
                <c:pt idx="4">
                  <c:v>1465707.1854265961</c:v>
                </c:pt>
                <c:pt idx="5">
                  <c:v>1720612.7828921</c:v>
                </c:pt>
                <c:pt idx="6">
                  <c:v>2002829.6943717445</c:v>
                </c:pt>
                <c:pt idx="7">
                  <c:v>2275942.8345133467</c:v>
                </c:pt>
                <c:pt idx="8">
                  <c:v>2558159.7459930014</c:v>
                </c:pt>
                <c:pt idx="9">
                  <c:v>2831272.8861346054</c:v>
                </c:pt>
                <c:pt idx="10">
                  <c:v>3113489.7976142578</c:v>
                </c:pt>
                <c:pt idx="11">
                  <c:v>3395706.7090939162</c:v>
                </c:pt>
                <c:pt idx="12">
                  <c:v>3668819.8492355151</c:v>
                </c:pt>
                <c:pt idx="13">
                  <c:v>3951036.7607151722</c:v>
                </c:pt>
                <c:pt idx="14">
                  <c:v>4224149.9008567715</c:v>
                </c:pt>
                <c:pt idx="15">
                  <c:v>4506366.8123364197</c:v>
                </c:pt>
                <c:pt idx="16">
                  <c:v>4788583.7238158975</c:v>
                </c:pt>
                <c:pt idx="17">
                  <c:v>5043489.3212815598</c:v>
                </c:pt>
                <c:pt idx="18">
                  <c:v>5325706.2327613244</c:v>
                </c:pt>
                <c:pt idx="19">
                  <c:v>5598819.3729028329</c:v>
                </c:pt>
                <c:pt idx="20">
                  <c:v>5881036.2843824886</c:v>
                </c:pt>
                <c:pt idx="21">
                  <c:v>6154149.4245240893</c:v>
                </c:pt>
                <c:pt idx="22">
                  <c:v>6436366.336003745</c:v>
                </c:pt>
                <c:pt idx="23">
                  <c:v>6718583.2474834016</c:v>
                </c:pt>
                <c:pt idx="24">
                  <c:v>6991696.3876250014</c:v>
                </c:pt>
                <c:pt idx="25">
                  <c:v>7273913.299104658</c:v>
                </c:pt>
                <c:pt idx="26">
                  <c:v>7547026.4392462606</c:v>
                </c:pt>
                <c:pt idx="27">
                  <c:v>7829243.3507259125</c:v>
                </c:pt>
                <c:pt idx="28">
                  <c:v>8111460.2622055635</c:v>
                </c:pt>
                <c:pt idx="29">
                  <c:v>8366365.8596710591</c:v>
                </c:pt>
                <c:pt idx="30">
                  <c:v>8648582.7711507194</c:v>
                </c:pt>
                <c:pt idx="31">
                  <c:v>8921695.9112923071</c:v>
                </c:pt>
                <c:pt idx="32">
                  <c:v>9203912.8227719869</c:v>
                </c:pt>
                <c:pt idx="33">
                  <c:v>9477025.9629135989</c:v>
                </c:pt>
                <c:pt idx="34">
                  <c:v>9759242.874393234</c:v>
                </c:pt>
                <c:pt idx="35">
                  <c:v>10041459.785872886</c:v>
                </c:pt>
                <c:pt idx="36">
                  <c:v>10314572.926014489</c:v>
                </c:pt>
                <c:pt idx="37">
                  <c:v>10596789.837493977</c:v>
                </c:pt>
                <c:pt idx="38">
                  <c:v>10869902.977635749</c:v>
                </c:pt>
                <c:pt idx="39">
                  <c:v>11152119.889115402</c:v>
                </c:pt>
                <c:pt idx="40">
                  <c:v>11434336.800595053</c:v>
                </c:pt>
                <c:pt idx="41">
                  <c:v>11698346.169398487</c:v>
                </c:pt>
                <c:pt idx="42">
                  <c:v>11980563.080878258</c:v>
                </c:pt>
                <c:pt idx="43">
                  <c:v>12253676.221019857</c:v>
                </c:pt>
                <c:pt idx="44">
                  <c:v>12535893.132499481</c:v>
                </c:pt>
                <c:pt idx="45">
                  <c:v>12809006.272641148</c:v>
                </c:pt>
                <c:pt idx="46">
                  <c:v>13091223.184120772</c:v>
                </c:pt>
                <c:pt idx="47">
                  <c:v>13373440.095600504</c:v>
                </c:pt>
                <c:pt idx="48">
                  <c:v>13646553.235742034</c:v>
                </c:pt>
                <c:pt idx="49">
                  <c:v>13928770.147221338</c:v>
                </c:pt>
                <c:pt idx="50">
                  <c:v>14201883.287363185</c:v>
                </c:pt>
                <c:pt idx="51">
                  <c:v>14484100.198842945</c:v>
                </c:pt>
                <c:pt idx="52">
                  <c:v>14766317.110322487</c:v>
                </c:pt>
                <c:pt idx="53">
                  <c:v>15021222.707788099</c:v>
                </c:pt>
              </c:numCache>
            </c:numRef>
          </c:yVal>
        </c:ser>
        <c:ser>
          <c:idx val="12"/>
          <c:order val="3"/>
          <c:tx>
            <c:strRef>
              <c:f>'Cell 62'!$AF$13</c:f>
              <c:strCache>
                <c:ptCount val="1"/>
                <c:pt idx="0">
                  <c:v>PCC fatigue-Temperature-dependent Eac-Bonded</c:v>
                </c:pt>
              </c:strCache>
            </c:strRef>
          </c:tx>
          <c:xVal>
            <c:numRef>
              <c:f>'Cell 62'!$J$424:$J$477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62'!$AE$424:$AE$477</c:f>
              <c:numCache>
                <c:formatCode>0.00E+00</c:formatCode>
                <c:ptCount val="54"/>
                <c:pt idx="0">
                  <c:v>0</c:v>
                </c:pt>
                <c:pt idx="1">
                  <c:v>0</c:v>
                </c:pt>
                <c:pt idx="2">
                  <c:v>0</c:v>
                </c:pt>
                <c:pt idx="3">
                  <c:v>0</c:v>
                </c:pt>
                <c:pt idx="4">
                  <c:v>0</c:v>
                </c:pt>
                <c:pt idx="5">
                  <c:v>0</c:v>
                </c:pt>
                <c:pt idx="6">
                  <c:v>0</c:v>
                </c:pt>
                <c:pt idx="7">
                  <c:v>0</c:v>
                </c:pt>
                <c:pt idx="8">
                  <c:v>2.3837255274933612E-2</c:v>
                </c:pt>
                <c:pt idx="9">
                  <c:v>2.2735229934631107</c:v>
                </c:pt>
                <c:pt idx="10">
                  <c:v>2.9392386642144177</c:v>
                </c:pt>
                <c:pt idx="11">
                  <c:v>2.9392386642144177</c:v>
                </c:pt>
                <c:pt idx="12">
                  <c:v>2.9392386642144177</c:v>
                </c:pt>
                <c:pt idx="13">
                  <c:v>2.9392386642144177</c:v>
                </c:pt>
                <c:pt idx="14">
                  <c:v>2.9392386642144177</c:v>
                </c:pt>
                <c:pt idx="15">
                  <c:v>2.9392386642144177</c:v>
                </c:pt>
                <c:pt idx="16">
                  <c:v>2.9392386642144177</c:v>
                </c:pt>
                <c:pt idx="17">
                  <c:v>2.9392386642144177</c:v>
                </c:pt>
                <c:pt idx="18">
                  <c:v>2.9392386642144177</c:v>
                </c:pt>
                <c:pt idx="19">
                  <c:v>2.9392386642144177</c:v>
                </c:pt>
                <c:pt idx="20">
                  <c:v>2.9630759194893597</c:v>
                </c:pt>
                <c:pt idx="21">
                  <c:v>5.2127616576775146</c:v>
                </c:pt>
                <c:pt idx="22">
                  <c:v>5.878477328428839</c:v>
                </c:pt>
                <c:pt idx="23">
                  <c:v>5.878477328428839</c:v>
                </c:pt>
                <c:pt idx="24">
                  <c:v>5.878477328428839</c:v>
                </c:pt>
                <c:pt idx="25">
                  <c:v>5.878477328428839</c:v>
                </c:pt>
                <c:pt idx="26">
                  <c:v>5.878477328428839</c:v>
                </c:pt>
                <c:pt idx="27">
                  <c:v>5.878477328428839</c:v>
                </c:pt>
                <c:pt idx="28">
                  <c:v>5.878477328428839</c:v>
                </c:pt>
                <c:pt idx="29">
                  <c:v>5.878477328428839</c:v>
                </c:pt>
                <c:pt idx="30">
                  <c:v>5.878477328428839</c:v>
                </c:pt>
                <c:pt idx="31">
                  <c:v>5.878477328428839</c:v>
                </c:pt>
                <c:pt idx="32">
                  <c:v>5.9023145837037729</c:v>
                </c:pt>
                <c:pt idx="33">
                  <c:v>8.1520003218919257</c:v>
                </c:pt>
                <c:pt idx="34">
                  <c:v>8.8177159926432527</c:v>
                </c:pt>
                <c:pt idx="35">
                  <c:v>8.8177159926432527</c:v>
                </c:pt>
                <c:pt idx="36">
                  <c:v>8.8177159926432527</c:v>
                </c:pt>
                <c:pt idx="37">
                  <c:v>8.8177159926432527</c:v>
                </c:pt>
                <c:pt idx="38">
                  <c:v>8.8177159926432527</c:v>
                </c:pt>
                <c:pt idx="39">
                  <c:v>8.8177159926432527</c:v>
                </c:pt>
                <c:pt idx="40">
                  <c:v>8.8177159926432527</c:v>
                </c:pt>
                <c:pt idx="41">
                  <c:v>8.8177159926432527</c:v>
                </c:pt>
                <c:pt idx="42">
                  <c:v>8.8177159926432527</c:v>
                </c:pt>
                <c:pt idx="43">
                  <c:v>8.8177159926432527</c:v>
                </c:pt>
                <c:pt idx="44">
                  <c:v>8.8415532479181849</c:v>
                </c:pt>
                <c:pt idx="45">
                  <c:v>11.091238986106395</c:v>
                </c:pt>
                <c:pt idx="46">
                  <c:v>11.756954656857706</c:v>
                </c:pt>
                <c:pt idx="47">
                  <c:v>11.756954656857706</c:v>
                </c:pt>
                <c:pt idx="48">
                  <c:v>11.756954656857706</c:v>
                </c:pt>
                <c:pt idx="49">
                  <c:v>11.756954656857706</c:v>
                </c:pt>
                <c:pt idx="50">
                  <c:v>11.756954656857706</c:v>
                </c:pt>
                <c:pt idx="51">
                  <c:v>11.756954656857706</c:v>
                </c:pt>
                <c:pt idx="52">
                  <c:v>11.756954656857706</c:v>
                </c:pt>
                <c:pt idx="53">
                  <c:v>11.756954656857706</c:v>
                </c:pt>
              </c:numCache>
            </c:numRef>
          </c:yVal>
        </c:ser>
        <c:ser>
          <c:idx val="13"/>
          <c:order val="4"/>
          <c:tx>
            <c:strRef>
              <c:f>'Cell 62'!$AF$12</c:f>
              <c:strCache>
                <c:ptCount val="1"/>
                <c:pt idx="0">
                  <c:v>PCC fatigue-Temperature-dependent Eac-Unbonded</c:v>
                </c:pt>
              </c:strCache>
            </c:strRef>
          </c:tx>
          <c:xVal>
            <c:numRef>
              <c:f>'Cell 62'!$J$424:$J$477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62'!$AG$424:$AG$477</c:f>
              <c:numCache>
                <c:formatCode>0.00E+00</c:formatCode>
                <c:ptCount val="54"/>
                <c:pt idx="0">
                  <c:v>497452381.84098685</c:v>
                </c:pt>
                <c:pt idx="1">
                  <c:v>497720215.67794251</c:v>
                </c:pt>
                <c:pt idx="2">
                  <c:v>497720849.99997896</c:v>
                </c:pt>
                <c:pt idx="3">
                  <c:v>497720895.73184699</c:v>
                </c:pt>
                <c:pt idx="4">
                  <c:v>497721333.32729715</c:v>
                </c:pt>
                <c:pt idx="5">
                  <c:v>497741565.41441524</c:v>
                </c:pt>
                <c:pt idx="6">
                  <c:v>535904045.63054448</c:v>
                </c:pt>
                <c:pt idx="7">
                  <c:v>285823395107.86505</c:v>
                </c:pt>
                <c:pt idx="8">
                  <c:v>12377540814124.664</c:v>
                </c:pt>
                <c:pt idx="9">
                  <c:v>273504194488916.09</c:v>
                </c:pt>
                <c:pt idx="10">
                  <c:v>366045587282713.5</c:v>
                </c:pt>
                <c:pt idx="11">
                  <c:v>367628089422644.31</c:v>
                </c:pt>
                <c:pt idx="12">
                  <c:v>367628482148208.94</c:v>
                </c:pt>
                <c:pt idx="13">
                  <c:v>367628482416042.75</c:v>
                </c:pt>
                <c:pt idx="14">
                  <c:v>367628482416677.06</c:v>
                </c:pt>
                <c:pt idx="15">
                  <c:v>367628482416722.81</c:v>
                </c:pt>
                <c:pt idx="16">
                  <c:v>367628482417160.44</c:v>
                </c:pt>
                <c:pt idx="17">
                  <c:v>367628482437392.5</c:v>
                </c:pt>
                <c:pt idx="18">
                  <c:v>367628520599872.69</c:v>
                </c:pt>
                <c:pt idx="19">
                  <c:v>367913808090934.94</c:v>
                </c:pt>
                <c:pt idx="20">
                  <c:v>380005525509951.87</c:v>
                </c:pt>
                <c:pt idx="21">
                  <c:v>641132179184740.37</c:v>
                </c:pt>
                <c:pt idx="22">
                  <c:v>733673571978538.87</c:v>
                </c:pt>
                <c:pt idx="23">
                  <c:v>735256074118469.75</c:v>
                </c:pt>
                <c:pt idx="24">
                  <c:v>735256466844034.37</c:v>
                </c:pt>
                <c:pt idx="25">
                  <c:v>735256467111868.25</c:v>
                </c:pt>
                <c:pt idx="26">
                  <c:v>735256467112502.62</c:v>
                </c:pt>
                <c:pt idx="27">
                  <c:v>735256467112548.37</c:v>
                </c:pt>
                <c:pt idx="28">
                  <c:v>735256467112986</c:v>
                </c:pt>
                <c:pt idx="29">
                  <c:v>735256467133218.12</c:v>
                </c:pt>
                <c:pt idx="30">
                  <c:v>735256505295698.37</c:v>
                </c:pt>
                <c:pt idx="31">
                  <c:v>735541792786760.62</c:v>
                </c:pt>
                <c:pt idx="32">
                  <c:v>747633510205777.62</c:v>
                </c:pt>
                <c:pt idx="33">
                  <c:v>1008760163880566.1</c:v>
                </c:pt>
                <c:pt idx="34">
                  <c:v>1101301556674364.9</c:v>
                </c:pt>
                <c:pt idx="35">
                  <c:v>1102884058814295.6</c:v>
                </c:pt>
                <c:pt idx="36">
                  <c:v>1102884451539860.2</c:v>
                </c:pt>
                <c:pt idx="37">
                  <c:v>1102884451807694.1</c:v>
                </c:pt>
                <c:pt idx="38">
                  <c:v>1102884451808328.5</c:v>
                </c:pt>
                <c:pt idx="39">
                  <c:v>1102884451808374.2</c:v>
                </c:pt>
                <c:pt idx="40">
                  <c:v>1102884451808811.9</c:v>
                </c:pt>
                <c:pt idx="41">
                  <c:v>1102884451829766.5</c:v>
                </c:pt>
                <c:pt idx="42">
                  <c:v>1102884489992246.7</c:v>
                </c:pt>
                <c:pt idx="43">
                  <c:v>1103169777483309</c:v>
                </c:pt>
                <c:pt idx="44">
                  <c:v>1115261494902325.6</c:v>
                </c:pt>
                <c:pt idx="45">
                  <c:v>1376388148577121</c:v>
                </c:pt>
                <c:pt idx="46">
                  <c:v>1468929541370916.7</c:v>
                </c:pt>
                <c:pt idx="47">
                  <c:v>1470512043510847.5</c:v>
                </c:pt>
                <c:pt idx="48">
                  <c:v>1470512436236412</c:v>
                </c:pt>
                <c:pt idx="49">
                  <c:v>1470512436504245.7</c:v>
                </c:pt>
                <c:pt idx="50">
                  <c:v>1470512436504880</c:v>
                </c:pt>
                <c:pt idx="51">
                  <c:v>1470512436504925.7</c:v>
                </c:pt>
                <c:pt idx="52">
                  <c:v>1470512436505363.2</c:v>
                </c:pt>
                <c:pt idx="53">
                  <c:v>1470512436525595.2</c:v>
                </c:pt>
              </c:numCache>
            </c:numRef>
          </c:yVal>
        </c:ser>
        <c:axId val="172551552"/>
        <c:axId val="172549632"/>
      </c:scatterChart>
      <c:valAx>
        <c:axId val="172520960"/>
        <c:scaling>
          <c:orientation val="minMax"/>
          <c:max val="4"/>
        </c:scaling>
        <c:axPos val="b"/>
        <c:title>
          <c:tx>
            <c:rich>
              <a:bodyPr/>
              <a:lstStyle/>
              <a:p>
                <a:pPr>
                  <a:defRPr/>
                </a:pPr>
                <a:r>
                  <a:rPr lang="en-US"/>
                  <a:t>ESALs, million</a:t>
                </a:r>
              </a:p>
            </c:rich>
          </c:tx>
          <c:layout>
            <c:manualLayout>
              <c:xMode val="edge"/>
              <c:yMode val="edge"/>
              <c:x val="0.43096546301757888"/>
              <c:y val="0.66431285993510791"/>
            </c:manualLayout>
          </c:layout>
          <c:spPr>
            <a:noFill/>
            <a:ln w="25400">
              <a:noFill/>
            </a:ln>
          </c:spPr>
        </c:title>
        <c:numFmt formatCode="General" sourceLinked="1"/>
        <c:majorTickMark val="none"/>
        <c:tickLblPos val="nextTo"/>
        <c:spPr>
          <a:noFill/>
          <a:ln>
            <a:noFill/>
          </a:ln>
        </c:spPr>
        <c:txPr>
          <a:bodyPr rot="0" vert="horz"/>
          <a:lstStyle/>
          <a:p>
            <a:pPr>
              <a:defRPr/>
            </a:pPr>
            <a:endParaRPr lang="en-US"/>
          </a:p>
        </c:txPr>
        <c:crossAx val="172522880"/>
        <c:crosses val="autoZero"/>
        <c:crossBetween val="midCat"/>
        <c:majorUnit val="1"/>
      </c:valAx>
      <c:valAx>
        <c:axId val="172522880"/>
        <c:scaling>
          <c:orientation val="minMax"/>
        </c:scaling>
        <c:axPos val="l"/>
        <c:majorGridlines/>
        <c:title>
          <c:tx>
            <c:rich>
              <a:bodyPr/>
              <a:lstStyle/>
              <a:p>
                <a:pPr>
                  <a:defRPr/>
                </a:pPr>
                <a:r>
                  <a:rPr lang="en-US"/>
                  <a:t>IRI, in/mile</a:t>
                </a:r>
              </a:p>
            </c:rich>
          </c:tx>
          <c:layout>
            <c:manualLayout>
              <c:xMode val="edge"/>
              <c:yMode val="edge"/>
              <c:x val="4.4025090084078483E-2"/>
              <c:y val="0.18670437093196629"/>
            </c:manualLayout>
          </c:layout>
          <c:spPr>
            <a:noFill/>
            <a:ln w="25400">
              <a:noFill/>
            </a:ln>
          </c:spPr>
        </c:title>
        <c:numFmt formatCode="0" sourceLinked="0"/>
        <c:majorTickMark val="none"/>
        <c:tickLblPos val="nextTo"/>
        <c:crossAx val="172520960"/>
        <c:crosses val="autoZero"/>
        <c:crossBetween val="midCat"/>
      </c:valAx>
      <c:valAx>
        <c:axId val="172549632"/>
        <c:scaling>
          <c:orientation val="minMax"/>
          <c:max val="2000000000000000"/>
        </c:scaling>
        <c:axPos val="r"/>
        <c:title>
          <c:tx>
            <c:rich>
              <a:bodyPr rot="5400000" vert="horz"/>
              <a:lstStyle/>
              <a:p>
                <a:pPr>
                  <a:defRPr/>
                </a:pPr>
                <a:r>
                  <a:rPr lang="en-US"/>
                  <a:t>Fatigue</a:t>
                </a:r>
              </a:p>
            </c:rich>
          </c:tx>
          <c:layout>
            <c:manualLayout>
              <c:xMode val="edge"/>
              <c:yMode val="edge"/>
              <c:x val="0.9537357830271217"/>
              <c:y val="0.21846533889147363"/>
            </c:manualLayout>
          </c:layout>
        </c:title>
        <c:numFmt formatCode="0.0E+00" sourceLinked="0"/>
        <c:majorTickMark val="in"/>
        <c:tickLblPos val="nextTo"/>
        <c:crossAx val="172551552"/>
        <c:crosses val="max"/>
        <c:crossBetween val="midCat"/>
        <c:majorUnit val="400000000000000"/>
      </c:valAx>
      <c:valAx>
        <c:axId val="172551552"/>
        <c:scaling>
          <c:orientation val="minMax"/>
        </c:scaling>
        <c:delete val="1"/>
        <c:axPos val="b"/>
        <c:numFmt formatCode="General" sourceLinked="1"/>
        <c:tickLblPos val="none"/>
        <c:crossAx val="172549632"/>
        <c:crosses val="autoZero"/>
        <c:crossBetween val="midCat"/>
      </c:valAx>
      <c:spPr>
        <a:ln>
          <a:solidFill>
            <a:sysClr val="window" lastClr="FFFFFF">
              <a:lumMod val="50000"/>
            </a:sysClr>
          </a:solidFill>
        </a:ln>
      </c:spPr>
    </c:plotArea>
    <c:legend>
      <c:legendPos val="b"/>
      <c:layout>
        <c:manualLayout>
          <c:xMode val="edge"/>
          <c:yMode val="edge"/>
          <c:x val="2.0734214390602038E-2"/>
          <c:y val="0.71730791512090353"/>
          <c:w val="0.90860499265786165"/>
          <c:h val="0.2826920848790964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18.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977292975992679"/>
          <c:y val="3.3544742378242995E-2"/>
          <c:w val="0.65949134339861248"/>
          <c:h val="0.54590521012461324"/>
        </c:manualLayout>
      </c:layout>
      <c:scatterChart>
        <c:scatterStyle val="lineMarker"/>
        <c:ser>
          <c:idx val="2"/>
          <c:order val="0"/>
          <c:tx>
            <c:strRef>
              <c:f>IRI!$D$15</c:f>
              <c:strCache>
                <c:ptCount val="1"/>
                <c:pt idx="0">
                  <c:v>Cell 62: 4"; 6'×5'; UD; S</c:v>
                </c:pt>
              </c:strCache>
            </c:strRef>
          </c:tx>
          <c:marker>
            <c:spPr>
              <a:noFill/>
            </c:spPr>
          </c:marker>
          <c:xVal>
            <c:numRef>
              <c:f>'[3]62'!$E$2:$E$12</c:f>
              <c:numCache>
                <c:formatCode>General</c:formatCode>
                <c:ptCount val="11"/>
                <c:pt idx="0">
                  <c:v>0.31034754098361422</c:v>
                </c:pt>
                <c:pt idx="1">
                  <c:v>0.34229508196721331</c:v>
                </c:pt>
                <c:pt idx="2">
                  <c:v>0.55451803278688561</c:v>
                </c:pt>
                <c:pt idx="3">
                  <c:v>0.86486557377050644</c:v>
                </c:pt>
                <c:pt idx="4">
                  <c:v>1.0291672131147538</c:v>
                </c:pt>
                <c:pt idx="5">
                  <c:v>1.337232786885246</c:v>
                </c:pt>
                <c:pt idx="6">
                  <c:v>1.4079737704918032</c:v>
                </c:pt>
                <c:pt idx="7">
                  <c:v>1.8141639344262797</c:v>
                </c:pt>
                <c:pt idx="8">
                  <c:v>2.2705573770491805</c:v>
                </c:pt>
                <c:pt idx="9">
                  <c:v>2.7543344262295082</c:v>
                </c:pt>
                <c:pt idx="10">
                  <c:v>3.0464262295081963</c:v>
                </c:pt>
              </c:numCache>
            </c:numRef>
          </c:xVal>
          <c:yVal>
            <c:numRef>
              <c:f>'[3]62'!$F$2:$F$12</c:f>
              <c:numCache>
                <c:formatCode>General</c:formatCode>
                <c:ptCount val="11"/>
                <c:pt idx="0">
                  <c:v>48.807085405183066</c:v>
                </c:pt>
                <c:pt idx="1">
                  <c:v>48.807085405183066</c:v>
                </c:pt>
                <c:pt idx="2">
                  <c:v>60.850392340675263</c:v>
                </c:pt>
                <c:pt idx="3">
                  <c:v>63.385826771651786</c:v>
                </c:pt>
                <c:pt idx="4">
                  <c:v>53.244092825829519</c:v>
                </c:pt>
                <c:pt idx="5">
                  <c:v>53.244092825829519</c:v>
                </c:pt>
                <c:pt idx="6">
                  <c:v>45.003935647761963</c:v>
                </c:pt>
                <c:pt idx="7">
                  <c:v>50.074804509716365</c:v>
                </c:pt>
                <c:pt idx="8">
                  <c:v>47.539370078740156</c:v>
                </c:pt>
                <c:pt idx="9">
                  <c:v>49.440943068405993</c:v>
                </c:pt>
                <c:pt idx="10">
                  <c:v>57.047242583251894</c:v>
                </c:pt>
              </c:numCache>
            </c:numRef>
          </c:yVal>
        </c:ser>
        <c:axId val="172588032"/>
        <c:axId val="172594304"/>
      </c:scatterChart>
      <c:scatterChart>
        <c:scatterStyle val="lineMarker"/>
        <c:ser>
          <c:idx val="10"/>
          <c:order val="1"/>
          <c:tx>
            <c:strRef>
              <c:f>'Cell 62'!$AF$9</c:f>
              <c:strCache>
                <c:ptCount val="1"/>
                <c:pt idx="0">
                  <c:v>HMA fatigue-Constant Eac-Bonded</c:v>
                </c:pt>
              </c:strCache>
            </c:strRef>
          </c:tx>
          <c:marker>
            <c:spPr>
              <a:noFill/>
            </c:spPr>
          </c:marker>
          <c:xVal>
            <c:numRef>
              <c:f>'Cell 62'!$J$424:$J$477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62'!$Z$424:$Z$477</c:f>
              <c:numCache>
                <c:formatCode>0.00E+00</c:formatCode>
                <c:ptCount val="54"/>
                <c:pt idx="0">
                  <c:v>2.3628659093783567E-2</c:v>
                </c:pt>
                <c:pt idx="1">
                  <c:v>4.2904670459764864E-2</c:v>
                </c:pt>
                <c:pt idx="2">
                  <c:v>6.1558875007488877E-2</c:v>
                </c:pt>
                <c:pt idx="3">
                  <c:v>8.0834886373474621E-2</c:v>
                </c:pt>
                <c:pt idx="4">
                  <c:v>0.10011089773945148</c:v>
                </c:pt>
                <c:pt idx="5">
                  <c:v>0.11752148865066053</c:v>
                </c:pt>
                <c:pt idx="6">
                  <c:v>0.1367975000166417</c:v>
                </c:pt>
                <c:pt idx="7">
                  <c:v>0.15545170456437182</c:v>
                </c:pt>
                <c:pt idx="8">
                  <c:v>0.17472771593034692</c:v>
                </c:pt>
                <c:pt idx="9">
                  <c:v>0.19338192047807087</c:v>
                </c:pt>
                <c:pt idx="10">
                  <c:v>0.21265793184405221</c:v>
                </c:pt>
                <c:pt idx="11">
                  <c:v>0.23193394321003374</c:v>
                </c:pt>
                <c:pt idx="12">
                  <c:v>0.25058814775776506</c:v>
                </c:pt>
                <c:pt idx="13">
                  <c:v>0.26986415912373884</c:v>
                </c:pt>
                <c:pt idx="14">
                  <c:v>0.28851836367147554</c:v>
                </c:pt>
                <c:pt idx="15">
                  <c:v>0.30779437503745755</c:v>
                </c:pt>
                <c:pt idx="16">
                  <c:v>0.32707038640343306</c:v>
                </c:pt>
                <c:pt idx="17">
                  <c:v>0.34448097731466049</c:v>
                </c:pt>
                <c:pt idx="18">
                  <c:v>0.36375698868062367</c:v>
                </c:pt>
                <c:pt idx="19">
                  <c:v>0.38241119322835193</c:v>
                </c:pt>
                <c:pt idx="20">
                  <c:v>0.40168720459432083</c:v>
                </c:pt>
                <c:pt idx="21">
                  <c:v>0.42034140914205653</c:v>
                </c:pt>
                <c:pt idx="22">
                  <c:v>0.43961742050802605</c:v>
                </c:pt>
                <c:pt idx="23">
                  <c:v>0.45889343187400788</c:v>
                </c:pt>
                <c:pt idx="24">
                  <c:v>0.4775476364217226</c:v>
                </c:pt>
                <c:pt idx="25">
                  <c:v>0.49682364778772442</c:v>
                </c:pt>
                <c:pt idx="26">
                  <c:v>0.51547785233543664</c:v>
                </c:pt>
                <c:pt idx="27">
                  <c:v>0.53475386370141786</c:v>
                </c:pt>
                <c:pt idx="28">
                  <c:v>0.55402987506739965</c:v>
                </c:pt>
                <c:pt idx="29">
                  <c:v>0.57144046597860809</c:v>
                </c:pt>
                <c:pt idx="30">
                  <c:v>0.59071647734458965</c:v>
                </c:pt>
                <c:pt idx="31">
                  <c:v>0.60937068189231258</c:v>
                </c:pt>
                <c:pt idx="32">
                  <c:v>0.62864669325832689</c:v>
                </c:pt>
                <c:pt idx="33">
                  <c:v>0.64730089780601863</c:v>
                </c:pt>
                <c:pt idx="34">
                  <c:v>0.66657690917199997</c:v>
                </c:pt>
                <c:pt idx="35">
                  <c:v>0.68585292053798108</c:v>
                </c:pt>
                <c:pt idx="36">
                  <c:v>0.70450712508570457</c:v>
                </c:pt>
                <c:pt idx="37">
                  <c:v>0.72378313645170245</c:v>
                </c:pt>
                <c:pt idx="38">
                  <c:v>0.74243734099941039</c:v>
                </c:pt>
                <c:pt idx="39">
                  <c:v>0.76171335236541093</c:v>
                </c:pt>
                <c:pt idx="40">
                  <c:v>0.78098936373137251</c:v>
                </c:pt>
                <c:pt idx="41">
                  <c:v>0.7990217614608397</c:v>
                </c:pt>
                <c:pt idx="42">
                  <c:v>0.8182977728268207</c:v>
                </c:pt>
                <c:pt idx="43">
                  <c:v>0.83695197737456628</c:v>
                </c:pt>
                <c:pt idx="44">
                  <c:v>0.85622798874052553</c:v>
                </c:pt>
                <c:pt idx="45">
                  <c:v>0.87488219328825001</c:v>
                </c:pt>
                <c:pt idx="46">
                  <c:v>0.8941582046542309</c:v>
                </c:pt>
                <c:pt idx="47">
                  <c:v>0.91343421602021235</c:v>
                </c:pt>
                <c:pt idx="48">
                  <c:v>0.93208842056793617</c:v>
                </c:pt>
                <c:pt idx="49">
                  <c:v>0.95136443193391751</c:v>
                </c:pt>
                <c:pt idx="50">
                  <c:v>0.97001863648164965</c:v>
                </c:pt>
                <c:pt idx="51">
                  <c:v>0.98929464784762156</c:v>
                </c:pt>
                <c:pt idx="52">
                  <c:v>1.0085706592136039</c:v>
                </c:pt>
                <c:pt idx="53">
                  <c:v>1.0259812501247676</c:v>
                </c:pt>
              </c:numCache>
            </c:numRef>
          </c:yVal>
        </c:ser>
        <c:ser>
          <c:idx val="11"/>
          <c:order val="2"/>
          <c:tx>
            <c:strRef>
              <c:f>'Cell 62'!$AF$8</c:f>
              <c:strCache>
                <c:ptCount val="1"/>
                <c:pt idx="0">
                  <c:v>HMA fatigue-Constant Eac-Unbonded</c:v>
                </c:pt>
              </c:strCache>
            </c:strRef>
          </c:tx>
          <c:marker>
            <c:spPr>
              <a:noFill/>
            </c:spPr>
          </c:marker>
          <c:xVal>
            <c:numRef>
              <c:f>'Cell 62'!$J$424:$J$477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62'!$AB$424:$AB$477</c:f>
              <c:numCache>
                <c:formatCode>0.00E+00</c:formatCode>
                <c:ptCount val="54"/>
                <c:pt idx="0">
                  <c:v>0.26910138568202502</c:v>
                </c:pt>
                <c:pt idx="1">
                  <c:v>0.48863146347525288</c:v>
                </c:pt>
                <c:pt idx="2">
                  <c:v>0.70107992585579981</c:v>
                </c:pt>
                <c:pt idx="3">
                  <c:v>0.92061000364904322</c:v>
                </c:pt>
                <c:pt idx="4">
                  <c:v>1.1401400814422882</c:v>
                </c:pt>
                <c:pt idx="5">
                  <c:v>1.338425312997406</c:v>
                </c:pt>
                <c:pt idx="6">
                  <c:v>1.5579553907906618</c:v>
                </c:pt>
                <c:pt idx="7">
                  <c:v>1.7704038531712101</c:v>
                </c:pt>
                <c:pt idx="8">
                  <c:v>1.9899339309644375</c:v>
                </c:pt>
                <c:pt idx="9">
                  <c:v>2.2023823933449838</c:v>
                </c:pt>
                <c:pt idx="10">
                  <c:v>2.4219124711382123</c:v>
                </c:pt>
                <c:pt idx="11">
                  <c:v>2.6414425489314612</c:v>
                </c:pt>
                <c:pt idx="12">
                  <c:v>2.8538910113119882</c:v>
                </c:pt>
                <c:pt idx="13">
                  <c:v>3.0734210891052185</c:v>
                </c:pt>
                <c:pt idx="14">
                  <c:v>3.2858695514857632</c:v>
                </c:pt>
                <c:pt idx="15">
                  <c:v>3.5053996292789931</c:v>
                </c:pt>
                <c:pt idx="16">
                  <c:v>3.7249297070723482</c:v>
                </c:pt>
                <c:pt idx="17">
                  <c:v>3.9232149386274666</c:v>
                </c:pt>
                <c:pt idx="18">
                  <c:v>4.1427450164206281</c:v>
                </c:pt>
                <c:pt idx="19">
                  <c:v>4.3551934788011728</c:v>
                </c:pt>
                <c:pt idx="20">
                  <c:v>4.5747235565943996</c:v>
                </c:pt>
                <c:pt idx="21">
                  <c:v>4.7871720189749478</c:v>
                </c:pt>
                <c:pt idx="22">
                  <c:v>5.0067020967681914</c:v>
                </c:pt>
                <c:pt idx="23">
                  <c:v>5.2262321745614093</c:v>
                </c:pt>
                <c:pt idx="24">
                  <c:v>5.4386806369419505</c:v>
                </c:pt>
                <c:pt idx="25">
                  <c:v>5.6582107147351843</c:v>
                </c:pt>
                <c:pt idx="26">
                  <c:v>5.8706591771157282</c:v>
                </c:pt>
                <c:pt idx="27">
                  <c:v>6.0901892549089345</c:v>
                </c:pt>
                <c:pt idx="28">
                  <c:v>6.3097193327021914</c:v>
                </c:pt>
                <c:pt idx="29">
                  <c:v>6.5080045642573605</c:v>
                </c:pt>
                <c:pt idx="30">
                  <c:v>6.7275346420503919</c:v>
                </c:pt>
                <c:pt idx="31">
                  <c:v>6.9399831044313141</c:v>
                </c:pt>
                <c:pt idx="32">
                  <c:v>7.1595131822243934</c:v>
                </c:pt>
                <c:pt idx="33">
                  <c:v>7.3719616446049132</c:v>
                </c:pt>
                <c:pt idx="34">
                  <c:v>7.5914917223981524</c:v>
                </c:pt>
                <c:pt idx="35">
                  <c:v>7.8110218001913712</c:v>
                </c:pt>
                <c:pt idx="36">
                  <c:v>8.0234702625719176</c:v>
                </c:pt>
                <c:pt idx="37">
                  <c:v>8.2430003403651089</c:v>
                </c:pt>
                <c:pt idx="38">
                  <c:v>8.4554488027461083</c:v>
                </c:pt>
                <c:pt idx="39">
                  <c:v>8.6749788805389159</c:v>
                </c:pt>
                <c:pt idx="40">
                  <c:v>8.8945089583321497</c:v>
                </c:pt>
                <c:pt idx="41">
                  <c:v>9.0998758053000124</c:v>
                </c:pt>
                <c:pt idx="42">
                  <c:v>9.3194058830932747</c:v>
                </c:pt>
                <c:pt idx="43">
                  <c:v>9.5318543454737839</c:v>
                </c:pt>
                <c:pt idx="44">
                  <c:v>9.7513844232670142</c:v>
                </c:pt>
                <c:pt idx="45">
                  <c:v>9.9638328856475766</c:v>
                </c:pt>
                <c:pt idx="46">
                  <c:v>10.183362963440768</c:v>
                </c:pt>
                <c:pt idx="47">
                  <c:v>10.402893041234019</c:v>
                </c:pt>
                <c:pt idx="48">
                  <c:v>10.615341503614561</c:v>
                </c:pt>
                <c:pt idx="49">
                  <c:v>10.834871581407793</c:v>
                </c:pt>
                <c:pt idx="50">
                  <c:v>11.047320043788318</c:v>
                </c:pt>
                <c:pt idx="51">
                  <c:v>11.266850121581568</c:v>
                </c:pt>
                <c:pt idx="52">
                  <c:v>11.4863801993748</c:v>
                </c:pt>
                <c:pt idx="53">
                  <c:v>11.684665430929975</c:v>
                </c:pt>
              </c:numCache>
            </c:numRef>
          </c:yVal>
        </c:ser>
        <c:ser>
          <c:idx val="12"/>
          <c:order val="3"/>
          <c:tx>
            <c:strRef>
              <c:f>'Cell 62'!$AF$16</c:f>
              <c:strCache>
                <c:ptCount val="1"/>
                <c:pt idx="0">
                  <c:v>HMA fatigue-Temperature-dependent Eac-Bonded</c:v>
                </c:pt>
              </c:strCache>
            </c:strRef>
          </c:tx>
          <c:xVal>
            <c:numRef>
              <c:f>'Cell 62'!$J$424:$J$477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62'!$AF$424:$AF$477</c:f>
              <c:numCache>
                <c:formatCode>0.00E+00</c:formatCode>
                <c:ptCount val="54"/>
                <c:pt idx="0">
                  <c:v>1.9717180351650723E-2</c:v>
                </c:pt>
                <c:pt idx="1">
                  <c:v>4.0539865218699365E-2</c:v>
                </c:pt>
                <c:pt idx="2">
                  <c:v>6.4945487071443139E-2</c:v>
                </c:pt>
                <c:pt idx="3">
                  <c:v>9.2473640936527629E-2</c:v>
                </c:pt>
                <c:pt idx="4">
                  <c:v>0.11802319966032909</c:v>
                </c:pt>
                <c:pt idx="5">
                  <c:v>0.13838555627436214</c:v>
                </c:pt>
                <c:pt idx="6">
                  <c:v>0.15596803098240156</c:v>
                </c:pt>
                <c:pt idx="7">
                  <c:v>0.16755518318040252</c:v>
                </c:pt>
                <c:pt idx="8">
                  <c:v>0.17725640791801175</c:v>
                </c:pt>
                <c:pt idx="9">
                  <c:v>0.1848652925159352</c:v>
                </c:pt>
                <c:pt idx="10">
                  <c:v>0.19335251379285287</c:v>
                </c:pt>
                <c:pt idx="11">
                  <c:v>0.20429121223517541</c:v>
                </c:pt>
                <c:pt idx="12">
                  <c:v>0.21985740724963634</c:v>
                </c:pt>
                <c:pt idx="13">
                  <c:v>0.2406800921166854</c:v>
                </c:pt>
                <c:pt idx="14">
                  <c:v>0.26508571396943986</c:v>
                </c:pt>
                <c:pt idx="15">
                  <c:v>0.29261386783452592</c:v>
                </c:pt>
                <c:pt idx="16">
                  <c:v>0.31816342655831503</c:v>
                </c:pt>
                <c:pt idx="17">
                  <c:v>0.33852578317236859</c:v>
                </c:pt>
                <c:pt idx="18">
                  <c:v>0.35610825788037631</c:v>
                </c:pt>
                <c:pt idx="19">
                  <c:v>0.36769541007838125</c:v>
                </c:pt>
                <c:pt idx="20">
                  <c:v>0.37739663481600288</c:v>
                </c:pt>
                <c:pt idx="21">
                  <c:v>0.38500551941391292</c:v>
                </c:pt>
                <c:pt idx="22">
                  <c:v>0.39349274069085216</c:v>
                </c:pt>
                <c:pt idx="23">
                  <c:v>0.40443143913316126</c:v>
                </c:pt>
                <c:pt idx="24">
                  <c:v>0.41999763414762231</c:v>
                </c:pt>
                <c:pt idx="25">
                  <c:v>0.44082031901468488</c:v>
                </c:pt>
                <c:pt idx="26">
                  <c:v>0.46522594086741448</c:v>
                </c:pt>
                <c:pt idx="27">
                  <c:v>0.49275409473250031</c:v>
                </c:pt>
                <c:pt idx="28">
                  <c:v>0.51830365345630069</c:v>
                </c:pt>
                <c:pt idx="29">
                  <c:v>0.53866601007033355</c:v>
                </c:pt>
                <c:pt idx="30">
                  <c:v>0.55624848477836208</c:v>
                </c:pt>
                <c:pt idx="31">
                  <c:v>0.56783563697636763</c:v>
                </c:pt>
                <c:pt idx="32">
                  <c:v>0.57753686171397856</c:v>
                </c:pt>
                <c:pt idx="33">
                  <c:v>0.58514574631189864</c:v>
                </c:pt>
                <c:pt idx="34">
                  <c:v>0.59363296758882467</c:v>
                </c:pt>
                <c:pt idx="35">
                  <c:v>0.60457166603114765</c:v>
                </c:pt>
                <c:pt idx="36">
                  <c:v>0.62013786104560797</c:v>
                </c:pt>
                <c:pt idx="37">
                  <c:v>0.64096054591263818</c:v>
                </c:pt>
                <c:pt idx="38">
                  <c:v>0.66536616776540047</c:v>
                </c:pt>
                <c:pt idx="39">
                  <c:v>0.69289432163050324</c:v>
                </c:pt>
                <c:pt idx="40">
                  <c:v>0.71844388035428663</c:v>
                </c:pt>
                <c:pt idx="41">
                  <c:v>0.73953346399024456</c:v>
                </c:pt>
                <c:pt idx="42">
                  <c:v>0.75711593869830174</c:v>
                </c:pt>
                <c:pt idx="43">
                  <c:v>0.76870309089628364</c:v>
                </c:pt>
                <c:pt idx="44">
                  <c:v>0.77840431563391399</c:v>
                </c:pt>
                <c:pt idx="45">
                  <c:v>0.7860132002318142</c:v>
                </c:pt>
                <c:pt idx="46">
                  <c:v>0.7945004215087399</c:v>
                </c:pt>
                <c:pt idx="47">
                  <c:v>0.805439119951048</c:v>
                </c:pt>
                <c:pt idx="48">
                  <c:v>0.82100531496552365</c:v>
                </c:pt>
                <c:pt idx="49">
                  <c:v>0.84182799983257262</c:v>
                </c:pt>
                <c:pt idx="50">
                  <c:v>0.8662336216853157</c:v>
                </c:pt>
                <c:pt idx="51">
                  <c:v>0.89376177555040115</c:v>
                </c:pt>
                <c:pt idx="52">
                  <c:v>0.91931133427420197</c:v>
                </c:pt>
                <c:pt idx="53">
                  <c:v>0.93967369088823505</c:v>
                </c:pt>
              </c:numCache>
            </c:numRef>
          </c:yVal>
        </c:ser>
        <c:ser>
          <c:idx val="13"/>
          <c:order val="4"/>
          <c:tx>
            <c:strRef>
              <c:f>'Cell 62'!$AF$15</c:f>
              <c:strCache>
                <c:ptCount val="1"/>
                <c:pt idx="0">
                  <c:v>HMA fatigue-Temperature-dependent Eac-Unbonded</c:v>
                </c:pt>
              </c:strCache>
            </c:strRef>
          </c:tx>
          <c:xVal>
            <c:numRef>
              <c:f>'Cell 62'!$J$424:$J$477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62'!$AH$424:$AH$477</c:f>
              <c:numCache>
                <c:formatCode>0.00E+00</c:formatCode>
                <c:ptCount val="54"/>
                <c:pt idx="0">
                  <c:v>0.15911546337904744</c:v>
                </c:pt>
                <c:pt idx="1">
                  <c:v>0.43418686280507002</c:v>
                </c:pt>
                <c:pt idx="2">
                  <c:v>0.88740468577856857</c:v>
                </c:pt>
                <c:pt idx="3">
                  <c:v>1.46841518262971</c:v>
                </c:pt>
                <c:pt idx="4">
                  <c:v>1.9526718388163489</c:v>
                </c:pt>
                <c:pt idx="5">
                  <c:v>2.2646725419510236</c:v>
                </c:pt>
                <c:pt idx="6">
                  <c:v>2.4324369382484377</c:v>
                </c:pt>
                <c:pt idx="7">
                  <c:v>2.4888923472408639</c:v>
                </c:pt>
                <c:pt idx="8">
                  <c:v>2.5237158075002202</c:v>
                </c:pt>
                <c:pt idx="9">
                  <c:v>2.5446890645343458</c:v>
                </c:pt>
                <c:pt idx="10">
                  <c:v>2.5703307598537752</c:v>
                </c:pt>
                <c:pt idx="11">
                  <c:v>2.6168213493718797</c:v>
                </c:pt>
                <c:pt idx="12">
                  <c:v>2.7424388204605998</c:v>
                </c:pt>
                <c:pt idx="13">
                  <c:v>3.0175102198866202</c:v>
                </c:pt>
                <c:pt idx="14">
                  <c:v>3.4707280428601219</c:v>
                </c:pt>
                <c:pt idx="15">
                  <c:v>4.0517385397112697</c:v>
                </c:pt>
                <c:pt idx="16">
                  <c:v>4.5359951958978924</c:v>
                </c:pt>
                <c:pt idx="17">
                  <c:v>4.8479958990324645</c:v>
                </c:pt>
                <c:pt idx="18">
                  <c:v>5.0157602953300104</c:v>
                </c:pt>
                <c:pt idx="19">
                  <c:v>5.0722157043224234</c:v>
                </c:pt>
                <c:pt idx="20">
                  <c:v>5.1070391645817708</c:v>
                </c:pt>
                <c:pt idx="21">
                  <c:v>5.1280124216158756</c:v>
                </c:pt>
                <c:pt idx="22">
                  <c:v>5.1536541169353285</c:v>
                </c:pt>
                <c:pt idx="23">
                  <c:v>5.2001447064534387</c:v>
                </c:pt>
                <c:pt idx="24">
                  <c:v>5.3257621775421571</c:v>
                </c:pt>
                <c:pt idx="25">
                  <c:v>5.6008335769681645</c:v>
                </c:pt>
                <c:pt idx="26">
                  <c:v>6.0540513999416783</c:v>
                </c:pt>
                <c:pt idx="27">
                  <c:v>6.6350618967928314</c:v>
                </c:pt>
                <c:pt idx="28">
                  <c:v>7.1193185529794265</c:v>
                </c:pt>
                <c:pt idx="29">
                  <c:v>7.4313192561140538</c:v>
                </c:pt>
                <c:pt idx="30">
                  <c:v>7.5990836524115704</c:v>
                </c:pt>
                <c:pt idx="31">
                  <c:v>7.6555390614039656</c:v>
                </c:pt>
                <c:pt idx="32">
                  <c:v>7.6903625216633333</c:v>
                </c:pt>
                <c:pt idx="33">
                  <c:v>7.7113357786974355</c:v>
                </c:pt>
                <c:pt idx="34">
                  <c:v>7.7369774740168884</c:v>
                </c:pt>
                <c:pt idx="35">
                  <c:v>7.7834680635350004</c:v>
                </c:pt>
                <c:pt idx="36">
                  <c:v>7.9090855346237152</c:v>
                </c:pt>
                <c:pt idx="37">
                  <c:v>8.1841569340497244</c:v>
                </c:pt>
                <c:pt idx="38">
                  <c:v>8.63737475702324</c:v>
                </c:pt>
                <c:pt idx="39">
                  <c:v>9.2183852538743789</c:v>
                </c:pt>
                <c:pt idx="40">
                  <c:v>9.7026419100609864</c:v>
                </c:pt>
                <c:pt idx="41">
                  <c:v>10.025785495450425</c:v>
                </c:pt>
                <c:pt idx="42">
                  <c:v>10.193549891748281</c:v>
                </c:pt>
                <c:pt idx="43">
                  <c:v>10.250005300740344</c:v>
                </c:pt>
                <c:pt idx="44">
                  <c:v>10.284828760999261</c:v>
                </c:pt>
                <c:pt idx="45">
                  <c:v>10.305802018034166</c:v>
                </c:pt>
                <c:pt idx="46">
                  <c:v>10.33144371335325</c:v>
                </c:pt>
                <c:pt idx="47">
                  <c:v>10.37793430287137</c:v>
                </c:pt>
                <c:pt idx="48">
                  <c:v>10.503551773960078</c:v>
                </c:pt>
                <c:pt idx="49">
                  <c:v>10.778623173386091</c:v>
                </c:pt>
                <c:pt idx="50">
                  <c:v>11.231840996359598</c:v>
                </c:pt>
                <c:pt idx="51">
                  <c:v>11.812851493210747</c:v>
                </c:pt>
                <c:pt idx="52">
                  <c:v>12.297108149397348</c:v>
                </c:pt>
                <c:pt idx="53">
                  <c:v>12.609108852531982</c:v>
                </c:pt>
              </c:numCache>
            </c:numRef>
          </c:yVal>
        </c:ser>
        <c:axId val="172606592"/>
        <c:axId val="172596224"/>
      </c:scatterChart>
      <c:valAx>
        <c:axId val="172588032"/>
        <c:scaling>
          <c:orientation val="minMax"/>
          <c:max val="4"/>
        </c:scaling>
        <c:axPos val="b"/>
        <c:title>
          <c:tx>
            <c:rich>
              <a:bodyPr/>
              <a:lstStyle/>
              <a:p>
                <a:pPr>
                  <a:defRPr/>
                </a:pPr>
                <a:r>
                  <a:rPr lang="en-US"/>
                  <a:t>ESALs, million</a:t>
                </a:r>
              </a:p>
            </c:rich>
          </c:tx>
          <c:layout>
            <c:manualLayout>
              <c:xMode val="edge"/>
              <c:yMode val="edge"/>
              <c:x val="0.43096546301757904"/>
              <c:y val="0.66431285993510791"/>
            </c:manualLayout>
          </c:layout>
          <c:spPr>
            <a:noFill/>
            <a:ln w="25400">
              <a:noFill/>
            </a:ln>
          </c:spPr>
        </c:title>
        <c:numFmt formatCode="General" sourceLinked="1"/>
        <c:majorTickMark val="none"/>
        <c:tickLblPos val="nextTo"/>
        <c:txPr>
          <a:bodyPr rot="0" vert="horz"/>
          <a:lstStyle/>
          <a:p>
            <a:pPr>
              <a:defRPr/>
            </a:pPr>
            <a:endParaRPr lang="en-US"/>
          </a:p>
        </c:txPr>
        <c:crossAx val="172594304"/>
        <c:crosses val="autoZero"/>
        <c:crossBetween val="midCat"/>
        <c:majorUnit val="1"/>
      </c:valAx>
      <c:valAx>
        <c:axId val="172594304"/>
        <c:scaling>
          <c:orientation val="minMax"/>
        </c:scaling>
        <c:axPos val="l"/>
        <c:majorGridlines/>
        <c:title>
          <c:tx>
            <c:rich>
              <a:bodyPr/>
              <a:lstStyle/>
              <a:p>
                <a:pPr>
                  <a:defRPr/>
                </a:pPr>
                <a:r>
                  <a:rPr lang="en-US"/>
                  <a:t>IRI, in/mile</a:t>
                </a:r>
              </a:p>
            </c:rich>
          </c:tx>
          <c:layout>
            <c:manualLayout>
              <c:xMode val="edge"/>
              <c:yMode val="edge"/>
              <c:x val="5.1889137710997096E-2"/>
              <c:y val="0.16472797840779821"/>
            </c:manualLayout>
          </c:layout>
          <c:spPr>
            <a:noFill/>
            <a:ln w="25400">
              <a:noFill/>
            </a:ln>
          </c:spPr>
        </c:title>
        <c:numFmt formatCode="0" sourceLinked="0"/>
        <c:majorTickMark val="none"/>
        <c:tickLblPos val="nextTo"/>
        <c:crossAx val="172588032"/>
        <c:crosses val="autoZero"/>
        <c:crossBetween val="midCat"/>
      </c:valAx>
      <c:valAx>
        <c:axId val="172596224"/>
        <c:scaling>
          <c:orientation val="minMax"/>
          <c:max val="20"/>
        </c:scaling>
        <c:axPos val="r"/>
        <c:title>
          <c:tx>
            <c:rich>
              <a:bodyPr rot="5400000" vert="horz"/>
              <a:lstStyle/>
              <a:p>
                <a:pPr>
                  <a:defRPr/>
                </a:pPr>
                <a:r>
                  <a:rPr lang="en-US"/>
                  <a:t>Fatigue</a:t>
                </a:r>
              </a:p>
            </c:rich>
          </c:tx>
          <c:layout>
            <c:manualLayout>
              <c:xMode val="edge"/>
              <c:yMode val="edge"/>
              <c:x val="0.94156777191841756"/>
              <c:y val="0.21344872967366341"/>
            </c:manualLayout>
          </c:layout>
        </c:title>
        <c:numFmt formatCode="0.0E+00" sourceLinked="0"/>
        <c:majorTickMark val="in"/>
        <c:tickLblPos val="nextTo"/>
        <c:crossAx val="172606592"/>
        <c:crosses val="max"/>
        <c:crossBetween val="midCat"/>
        <c:majorUnit val="4"/>
      </c:valAx>
      <c:valAx>
        <c:axId val="172606592"/>
        <c:scaling>
          <c:orientation val="minMax"/>
        </c:scaling>
        <c:delete val="1"/>
        <c:axPos val="b"/>
        <c:numFmt formatCode="General" sourceLinked="1"/>
        <c:tickLblPos val="none"/>
        <c:crossAx val="172596224"/>
        <c:crosses val="autoZero"/>
        <c:crossBetween val="midCat"/>
      </c:valAx>
      <c:spPr>
        <a:ln>
          <a:solidFill>
            <a:sysClr val="window" lastClr="FFFFFF">
              <a:lumMod val="50000"/>
            </a:sysClr>
          </a:solidFill>
        </a:ln>
      </c:spPr>
    </c:plotArea>
    <c:legend>
      <c:legendPos val="b"/>
      <c:layout>
        <c:manualLayout>
          <c:xMode val="edge"/>
          <c:yMode val="edge"/>
          <c:x val="2.0734214390602038E-2"/>
          <c:y val="0.71730791512090353"/>
          <c:w val="0.90860499265786165"/>
          <c:h val="0.2826920848790964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19.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5369742623979921"/>
          <c:y val="4.1649223537828364E-2"/>
          <c:w val="0.67477715003140581"/>
          <c:h val="0.53447319085112754"/>
        </c:manualLayout>
      </c:layout>
      <c:scatterChart>
        <c:scatterStyle val="lineMarker"/>
        <c:ser>
          <c:idx val="6"/>
          <c:order val="0"/>
          <c:tx>
            <c:strRef>
              <c:f>Cracking!$C$120</c:f>
              <c:strCache>
                <c:ptCount val="1"/>
                <c:pt idx="0">
                  <c:v>Cell 63: 4"; 6'×5'; UD; US</c:v>
                </c:pt>
              </c:strCache>
            </c:strRef>
          </c:tx>
          <c:xVal>
            <c:numRef>
              <c:f>Cracking!$E$30:$E$37</c:f>
              <c:numCache>
                <c:formatCode>General</c:formatCode>
                <c:ptCount val="8"/>
                <c:pt idx="0">
                  <c:v>0.68230819672131149</c:v>
                </c:pt>
                <c:pt idx="1">
                  <c:v>1.0109114754098358</c:v>
                </c:pt>
                <c:pt idx="2">
                  <c:v>1.4262295081967213</c:v>
                </c:pt>
                <c:pt idx="3">
                  <c:v>1.8620852459016421</c:v>
                </c:pt>
                <c:pt idx="4">
                  <c:v>2.3184786885245767</c:v>
                </c:pt>
                <c:pt idx="5">
                  <c:v>2.7201049180328631</c:v>
                </c:pt>
                <c:pt idx="6">
                  <c:v>3.0623999999999998</c:v>
                </c:pt>
                <c:pt idx="7">
                  <c:v>3.8177311475410596</c:v>
                </c:pt>
              </c:numCache>
            </c:numRef>
          </c:xVal>
          <c:yVal>
            <c:numRef>
              <c:f>Cracking!$R$30:$R$37</c:f>
              <c:numCache>
                <c:formatCode>General</c:formatCode>
                <c:ptCount val="8"/>
                <c:pt idx="0">
                  <c:v>2.2727272727273884</c:v>
                </c:pt>
                <c:pt idx="1">
                  <c:v>2.8409090909090908</c:v>
                </c:pt>
                <c:pt idx="2">
                  <c:v>2.8409090909090908</c:v>
                </c:pt>
                <c:pt idx="3">
                  <c:v>2.8409090909090908</c:v>
                </c:pt>
                <c:pt idx="4">
                  <c:v>2.8409090909090908</c:v>
                </c:pt>
                <c:pt idx="5">
                  <c:v>3.4090909090909087</c:v>
                </c:pt>
                <c:pt idx="6">
                  <c:v>3.4090909090909087</c:v>
                </c:pt>
                <c:pt idx="7">
                  <c:v>3.4090909090909087</c:v>
                </c:pt>
              </c:numCache>
            </c:numRef>
          </c:yVal>
        </c:ser>
        <c:axId val="172712704"/>
        <c:axId val="172714624"/>
      </c:scatterChart>
      <c:scatterChart>
        <c:scatterStyle val="lineMarker"/>
        <c:ser>
          <c:idx val="10"/>
          <c:order val="1"/>
          <c:tx>
            <c:strRef>
              <c:f>'Cell 63'!$AF$6</c:f>
              <c:strCache>
                <c:ptCount val="1"/>
                <c:pt idx="0">
                  <c:v>PCC fatigue-Constant Eac-Bonded</c:v>
                </c:pt>
              </c:strCache>
            </c:strRef>
          </c:tx>
          <c:marker>
            <c:spPr>
              <a:noFill/>
            </c:spPr>
          </c:marker>
          <c:xVal>
            <c:numRef>
              <c:f>'Cell 63'!$J$424:$J$477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63'!$Y$424:$Y$477</c:f>
              <c:numCache>
                <c:formatCode>0.00E+00</c:formatCode>
                <c:ptCount val="5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numCache>
            </c:numRef>
          </c:yVal>
        </c:ser>
        <c:ser>
          <c:idx val="11"/>
          <c:order val="2"/>
          <c:tx>
            <c:strRef>
              <c:f>'Cell 63'!$AF$5</c:f>
              <c:strCache>
                <c:ptCount val="1"/>
                <c:pt idx="0">
                  <c:v>PCC fatigue-Constant Eac-Unbonded</c:v>
                </c:pt>
              </c:strCache>
            </c:strRef>
          </c:tx>
          <c:marker>
            <c:spPr>
              <a:noFill/>
            </c:spPr>
          </c:marker>
          <c:xVal>
            <c:numRef>
              <c:f>'Cell 63'!$J$424:$J$477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63'!$AA$424:$AA$477</c:f>
              <c:numCache>
                <c:formatCode>0.00E+00</c:formatCode>
                <c:ptCount val="54"/>
                <c:pt idx="0">
                  <c:v>872013.68148119724</c:v>
                </c:pt>
                <c:pt idx="1">
                  <c:v>1583393.2637421642</c:v>
                </c:pt>
                <c:pt idx="2">
                  <c:v>2271825.1175431097</c:v>
                </c:pt>
                <c:pt idx="3">
                  <c:v>2983204.6998040793</c:v>
                </c:pt>
                <c:pt idx="4">
                  <c:v>3694584.2820650563</c:v>
                </c:pt>
                <c:pt idx="5">
                  <c:v>4337120.6789459614</c:v>
                </c:pt>
                <c:pt idx="6">
                  <c:v>5048500.2612068998</c:v>
                </c:pt>
                <c:pt idx="7">
                  <c:v>5736932.1150078485</c:v>
                </c:pt>
                <c:pt idx="8">
                  <c:v>6448311.6972688194</c:v>
                </c:pt>
                <c:pt idx="9">
                  <c:v>7136743.5510698054</c:v>
                </c:pt>
                <c:pt idx="10">
                  <c:v>7848123.1333307335</c:v>
                </c:pt>
                <c:pt idx="11">
                  <c:v>8559502.715591481</c:v>
                </c:pt>
                <c:pt idx="12">
                  <c:v>9247934.569392629</c:v>
                </c:pt>
                <c:pt idx="13">
                  <c:v>9959314.1516538169</c:v>
                </c:pt>
                <c:pt idx="14">
                  <c:v>10647746.005454563</c:v>
                </c:pt>
                <c:pt idx="15">
                  <c:v>11359125.587715533</c:v>
                </c:pt>
                <c:pt idx="16">
                  <c:v>12070505.169976505</c:v>
                </c:pt>
                <c:pt idx="17">
                  <c:v>12713041.566857392</c:v>
                </c:pt>
                <c:pt idx="18">
                  <c:v>13424421.149118355</c:v>
                </c:pt>
                <c:pt idx="19">
                  <c:v>14112853.002919314</c:v>
                </c:pt>
                <c:pt idx="20">
                  <c:v>14824232.585180284</c:v>
                </c:pt>
                <c:pt idx="21">
                  <c:v>15512664.438981222</c:v>
                </c:pt>
                <c:pt idx="22">
                  <c:v>16224044.021242198</c:v>
                </c:pt>
                <c:pt idx="23">
                  <c:v>16935423.603503175</c:v>
                </c:pt>
                <c:pt idx="24">
                  <c:v>17623855.45730412</c:v>
                </c:pt>
                <c:pt idx="25">
                  <c:v>18335235.03956509</c:v>
                </c:pt>
                <c:pt idx="26">
                  <c:v>19023666.893366028</c:v>
                </c:pt>
                <c:pt idx="27">
                  <c:v>19735046.475626998</c:v>
                </c:pt>
                <c:pt idx="28">
                  <c:v>20446426.057887971</c:v>
                </c:pt>
                <c:pt idx="29">
                  <c:v>21088962.454768848</c:v>
                </c:pt>
                <c:pt idx="30">
                  <c:v>21800342.037029851</c:v>
                </c:pt>
                <c:pt idx="31">
                  <c:v>22488773.890830766</c:v>
                </c:pt>
                <c:pt idx="32">
                  <c:v>23200153.473091342</c:v>
                </c:pt>
                <c:pt idx="33">
                  <c:v>23888585.326892678</c:v>
                </c:pt>
                <c:pt idx="34">
                  <c:v>24599964.909153663</c:v>
                </c:pt>
                <c:pt idx="35">
                  <c:v>25311344.491414376</c:v>
                </c:pt>
                <c:pt idx="36">
                  <c:v>25999776.345215376</c:v>
                </c:pt>
                <c:pt idx="37">
                  <c:v>26711155.927476376</c:v>
                </c:pt>
                <c:pt idx="38">
                  <c:v>27399587.781276815</c:v>
                </c:pt>
                <c:pt idx="39">
                  <c:v>28110967.363538396</c:v>
                </c:pt>
                <c:pt idx="40">
                  <c:v>28822346.945799392</c:v>
                </c:pt>
                <c:pt idx="41">
                  <c:v>29487831.071140353</c:v>
                </c:pt>
                <c:pt idx="42">
                  <c:v>30199210.653401308</c:v>
                </c:pt>
                <c:pt idx="43">
                  <c:v>30887642.507202271</c:v>
                </c:pt>
                <c:pt idx="44">
                  <c:v>31599022.089463212</c:v>
                </c:pt>
                <c:pt idx="45">
                  <c:v>32287453.943264142</c:v>
                </c:pt>
                <c:pt idx="46">
                  <c:v>32998833.525525145</c:v>
                </c:pt>
                <c:pt idx="47">
                  <c:v>33710213.107785985</c:v>
                </c:pt>
                <c:pt idx="48">
                  <c:v>34398644.961587071</c:v>
                </c:pt>
                <c:pt idx="49">
                  <c:v>35110024.543848038</c:v>
                </c:pt>
                <c:pt idx="50">
                  <c:v>35798456.397649013</c:v>
                </c:pt>
                <c:pt idx="51">
                  <c:v>36509835.979909949</c:v>
                </c:pt>
                <c:pt idx="52">
                  <c:v>37221215.562170923</c:v>
                </c:pt>
                <c:pt idx="53">
                  <c:v>37863751.959051795</c:v>
                </c:pt>
              </c:numCache>
            </c:numRef>
          </c:yVal>
        </c:ser>
        <c:ser>
          <c:idx val="12"/>
          <c:order val="3"/>
          <c:tx>
            <c:strRef>
              <c:f>'Cell 63'!$AF$13</c:f>
              <c:strCache>
                <c:ptCount val="1"/>
                <c:pt idx="0">
                  <c:v>PCC fatigue-Temperature-dependent Eac-Bonded</c:v>
                </c:pt>
              </c:strCache>
            </c:strRef>
          </c:tx>
          <c:xVal>
            <c:numRef>
              <c:f>'Cell 63'!$J$424:$J$477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63'!$AE$424:$AE$477</c:f>
              <c:numCache>
                <c:formatCode>0.00E+00</c:formatCode>
                <c:ptCount val="54"/>
                <c:pt idx="0">
                  <c:v>0</c:v>
                </c:pt>
                <c:pt idx="1">
                  <c:v>0</c:v>
                </c:pt>
                <c:pt idx="2">
                  <c:v>0</c:v>
                </c:pt>
                <c:pt idx="3">
                  <c:v>0</c:v>
                </c:pt>
                <c:pt idx="4">
                  <c:v>0</c:v>
                </c:pt>
                <c:pt idx="5">
                  <c:v>0</c:v>
                </c:pt>
                <c:pt idx="6">
                  <c:v>0</c:v>
                </c:pt>
                <c:pt idx="7">
                  <c:v>0</c:v>
                </c:pt>
                <c:pt idx="8">
                  <c:v>7.5319096942085037E-2</c:v>
                </c:pt>
                <c:pt idx="9">
                  <c:v>4.4078791579463141</c:v>
                </c:pt>
                <c:pt idx="10">
                  <c:v>5.631439572180204</c:v>
                </c:pt>
                <c:pt idx="11">
                  <c:v>5.631439572180204</c:v>
                </c:pt>
                <c:pt idx="12">
                  <c:v>5.631439572180204</c:v>
                </c:pt>
                <c:pt idx="13">
                  <c:v>5.631439572180204</c:v>
                </c:pt>
                <c:pt idx="14">
                  <c:v>5.631439572180204</c:v>
                </c:pt>
                <c:pt idx="15">
                  <c:v>5.631439572180204</c:v>
                </c:pt>
                <c:pt idx="16">
                  <c:v>5.631439572180204</c:v>
                </c:pt>
                <c:pt idx="17">
                  <c:v>5.631439572180204</c:v>
                </c:pt>
                <c:pt idx="18">
                  <c:v>5.631439572180204</c:v>
                </c:pt>
                <c:pt idx="19">
                  <c:v>5.631439572180204</c:v>
                </c:pt>
                <c:pt idx="20">
                  <c:v>5.7067586691222871</c:v>
                </c:pt>
                <c:pt idx="21">
                  <c:v>10.039318730126448</c:v>
                </c:pt>
                <c:pt idx="22">
                  <c:v>11.262879144360371</c:v>
                </c:pt>
                <c:pt idx="23">
                  <c:v>11.262879144360371</c:v>
                </c:pt>
                <c:pt idx="24">
                  <c:v>11.262879144360371</c:v>
                </c:pt>
                <c:pt idx="25">
                  <c:v>11.262879144360371</c:v>
                </c:pt>
                <c:pt idx="26">
                  <c:v>11.262879144360371</c:v>
                </c:pt>
                <c:pt idx="27">
                  <c:v>11.262879144360371</c:v>
                </c:pt>
                <c:pt idx="28">
                  <c:v>11.262879144360371</c:v>
                </c:pt>
                <c:pt idx="29">
                  <c:v>11.262879144360371</c:v>
                </c:pt>
                <c:pt idx="30">
                  <c:v>11.262879144360371</c:v>
                </c:pt>
                <c:pt idx="31">
                  <c:v>11.262879144360371</c:v>
                </c:pt>
                <c:pt idx="32">
                  <c:v>11.338198241302448</c:v>
                </c:pt>
                <c:pt idx="33">
                  <c:v>15.67075830230665</c:v>
                </c:pt>
                <c:pt idx="34">
                  <c:v>16.894318716540631</c:v>
                </c:pt>
                <c:pt idx="35">
                  <c:v>16.894318716540631</c:v>
                </c:pt>
                <c:pt idx="36">
                  <c:v>16.894318716540631</c:v>
                </c:pt>
                <c:pt idx="37">
                  <c:v>16.894318716540631</c:v>
                </c:pt>
                <c:pt idx="38">
                  <c:v>16.894318716540631</c:v>
                </c:pt>
                <c:pt idx="39">
                  <c:v>16.894318716540631</c:v>
                </c:pt>
                <c:pt idx="40">
                  <c:v>16.894318716540631</c:v>
                </c:pt>
                <c:pt idx="41">
                  <c:v>16.894318716540631</c:v>
                </c:pt>
                <c:pt idx="42">
                  <c:v>16.894318716540631</c:v>
                </c:pt>
                <c:pt idx="43">
                  <c:v>16.894318716540631</c:v>
                </c:pt>
                <c:pt idx="44">
                  <c:v>16.969637813482489</c:v>
                </c:pt>
                <c:pt idx="45">
                  <c:v>21.302197874486929</c:v>
                </c:pt>
                <c:pt idx="46">
                  <c:v>22.525758288720489</c:v>
                </c:pt>
                <c:pt idx="47">
                  <c:v>22.525758288720489</c:v>
                </c:pt>
                <c:pt idx="48">
                  <c:v>22.525758288720489</c:v>
                </c:pt>
                <c:pt idx="49">
                  <c:v>22.525758288720489</c:v>
                </c:pt>
                <c:pt idx="50">
                  <c:v>22.525758288720489</c:v>
                </c:pt>
                <c:pt idx="51">
                  <c:v>22.525758288720489</c:v>
                </c:pt>
                <c:pt idx="52">
                  <c:v>22.525758288720489</c:v>
                </c:pt>
                <c:pt idx="53">
                  <c:v>22.525758288720489</c:v>
                </c:pt>
              </c:numCache>
            </c:numRef>
          </c:yVal>
        </c:ser>
        <c:ser>
          <c:idx val="13"/>
          <c:order val="4"/>
          <c:tx>
            <c:strRef>
              <c:f>'Cell 63'!$AF$12</c:f>
              <c:strCache>
                <c:ptCount val="1"/>
                <c:pt idx="0">
                  <c:v>PCC fatigue-Temperature-dependent Eac-Unbonded</c:v>
                </c:pt>
              </c:strCache>
            </c:strRef>
          </c:tx>
          <c:marker>
            <c:symbol val="none"/>
          </c:marker>
          <c:xVal>
            <c:numRef>
              <c:f>'Cell 63'!$J$424:$J$477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63'!$AG$424:$AG$477</c:f>
              <c:numCache>
                <c:formatCode>0.00E+00</c:formatCode>
                <c:ptCount val="54"/>
                <c:pt idx="0">
                  <c:v>1951518502.754916</c:v>
                </c:pt>
                <c:pt idx="1">
                  <c:v>1952362730.4415598</c:v>
                </c:pt>
                <c:pt idx="2">
                  <c:v>1952364366.7897673</c:v>
                </c:pt>
                <c:pt idx="3">
                  <c:v>1952364474.0322227</c:v>
                </c:pt>
                <c:pt idx="4">
                  <c:v>1952365586.9711807</c:v>
                </c:pt>
                <c:pt idx="5">
                  <c:v>1952424440.6840639</c:v>
                </c:pt>
                <c:pt idx="6">
                  <c:v>2092315536.3643756</c:v>
                </c:pt>
                <c:pt idx="7">
                  <c:v>1337887785890.8701</c:v>
                </c:pt>
                <c:pt idx="8">
                  <c:v>63476691442140.508</c:v>
                </c:pt>
                <c:pt idx="9">
                  <c:v>1509788933459440.7</c:v>
                </c:pt>
                <c:pt idx="10">
                  <c:v>2009417358366378.5</c:v>
                </c:pt>
                <c:pt idx="11">
                  <c:v>2017149769003761.5</c:v>
                </c:pt>
                <c:pt idx="12">
                  <c:v>2017151309676263.7</c:v>
                </c:pt>
                <c:pt idx="13">
                  <c:v>2017151310520491.5</c:v>
                </c:pt>
                <c:pt idx="14">
                  <c:v>2017151310522127.7</c:v>
                </c:pt>
                <c:pt idx="15">
                  <c:v>2017151310522235</c:v>
                </c:pt>
                <c:pt idx="16">
                  <c:v>2017151310523348</c:v>
                </c:pt>
                <c:pt idx="17">
                  <c:v>2017151310582201.7</c:v>
                </c:pt>
                <c:pt idx="18">
                  <c:v>2017151450473297.5</c:v>
                </c:pt>
                <c:pt idx="19">
                  <c:v>2018487245943652</c:v>
                </c:pt>
                <c:pt idx="20">
                  <c:v>2080626049599902.2</c:v>
                </c:pt>
                <c:pt idx="21">
                  <c:v>3526938291617186</c:v>
                </c:pt>
                <c:pt idx="22">
                  <c:v>4026566716524129</c:v>
                </c:pt>
                <c:pt idx="23">
                  <c:v>4034299127161512</c:v>
                </c:pt>
                <c:pt idx="24">
                  <c:v>4034300667834014</c:v>
                </c:pt>
                <c:pt idx="25">
                  <c:v>4034300668678241.5</c:v>
                </c:pt>
                <c:pt idx="26">
                  <c:v>4034300668679878</c:v>
                </c:pt>
                <c:pt idx="27">
                  <c:v>4034300668679985</c:v>
                </c:pt>
                <c:pt idx="28">
                  <c:v>4034300668681098</c:v>
                </c:pt>
                <c:pt idx="29">
                  <c:v>4034300668739951.5</c:v>
                </c:pt>
                <c:pt idx="30">
                  <c:v>4034300808631047</c:v>
                </c:pt>
                <c:pt idx="31">
                  <c:v>4035636604101401.5</c:v>
                </c:pt>
                <c:pt idx="32">
                  <c:v>4097775407757652</c:v>
                </c:pt>
                <c:pt idx="33">
                  <c:v>5544087649774936</c:v>
                </c:pt>
                <c:pt idx="34">
                  <c:v>6043716074681881</c:v>
                </c:pt>
                <c:pt idx="35">
                  <c:v>6051448485319264</c:v>
                </c:pt>
                <c:pt idx="36">
                  <c:v>6051450025991766</c:v>
                </c:pt>
                <c:pt idx="37">
                  <c:v>6051450026835994</c:v>
                </c:pt>
                <c:pt idx="38">
                  <c:v>6051450026837630</c:v>
                </c:pt>
                <c:pt idx="39">
                  <c:v>6051450026837737</c:v>
                </c:pt>
                <c:pt idx="40">
                  <c:v>6051450026838850</c:v>
                </c:pt>
                <c:pt idx="41">
                  <c:v>6051450026899806</c:v>
                </c:pt>
                <c:pt idx="42">
                  <c:v>6051450166790902</c:v>
                </c:pt>
                <c:pt idx="43">
                  <c:v>6052785962261257</c:v>
                </c:pt>
                <c:pt idx="44">
                  <c:v>6114924765917506</c:v>
                </c:pt>
                <c:pt idx="45">
                  <c:v>7561237007934828</c:v>
                </c:pt>
                <c:pt idx="46">
                  <c:v>8060865432841757</c:v>
                </c:pt>
                <c:pt idx="47">
                  <c:v>8068597843479140</c:v>
                </c:pt>
                <c:pt idx="48">
                  <c:v>8068599384151642</c:v>
                </c:pt>
                <c:pt idx="49">
                  <c:v>8068599384995870</c:v>
                </c:pt>
                <c:pt idx="50">
                  <c:v>8068599384997506</c:v>
                </c:pt>
                <c:pt idx="51">
                  <c:v>8068599384997613</c:v>
                </c:pt>
                <c:pt idx="52">
                  <c:v>8068599384998726</c:v>
                </c:pt>
                <c:pt idx="53">
                  <c:v>8068599385057580</c:v>
                </c:pt>
              </c:numCache>
            </c:numRef>
          </c:yVal>
        </c:ser>
        <c:axId val="172735104"/>
        <c:axId val="172733184"/>
      </c:scatterChart>
      <c:valAx>
        <c:axId val="172712704"/>
        <c:scaling>
          <c:orientation val="minMax"/>
          <c:max val="4"/>
          <c:min val="0"/>
        </c:scaling>
        <c:axPos val="b"/>
        <c:title>
          <c:tx>
            <c:rich>
              <a:bodyPr/>
              <a:lstStyle/>
              <a:p>
                <a:pPr>
                  <a:defRPr/>
                </a:pPr>
                <a:r>
                  <a:rPr lang="en-US"/>
                  <a:t>ESALs, million</a:t>
                </a:r>
              </a:p>
            </c:rich>
          </c:tx>
          <c:layout>
            <c:manualLayout>
              <c:xMode val="edge"/>
              <c:yMode val="edge"/>
              <c:x val="0.37667156012279041"/>
              <c:y val="0.65979854790881265"/>
            </c:manualLayout>
          </c:layout>
          <c:spPr>
            <a:noFill/>
            <a:ln w="25400">
              <a:noFill/>
            </a:ln>
          </c:spPr>
        </c:title>
        <c:numFmt formatCode="General" sourceLinked="1"/>
        <c:majorTickMark val="none"/>
        <c:tickLblPos val="nextTo"/>
        <c:txPr>
          <a:bodyPr rot="0" vert="horz"/>
          <a:lstStyle/>
          <a:p>
            <a:pPr>
              <a:defRPr/>
            </a:pPr>
            <a:endParaRPr lang="en-US"/>
          </a:p>
        </c:txPr>
        <c:crossAx val="172714624"/>
        <c:crosses val="autoZero"/>
        <c:crossBetween val="midCat"/>
        <c:majorUnit val="1"/>
      </c:valAx>
      <c:valAx>
        <c:axId val="172714624"/>
        <c:scaling>
          <c:orientation val="minMax"/>
          <c:max val="10"/>
        </c:scaling>
        <c:axPos val="l"/>
        <c:majorGridlines/>
        <c:title>
          <c:tx>
            <c:rich>
              <a:bodyPr/>
              <a:lstStyle/>
              <a:p>
                <a:pPr>
                  <a:defRPr/>
                </a:pPr>
                <a:r>
                  <a:rPr lang="en-US"/>
                  <a:t>Percent slabs cracked, % </a:t>
                </a:r>
              </a:p>
            </c:rich>
          </c:tx>
          <c:layout>
            <c:manualLayout>
              <c:xMode val="edge"/>
              <c:yMode val="edge"/>
              <c:x val="5.8727009406310093E-2"/>
              <c:y val="5.1848178068649657E-2"/>
            </c:manualLayout>
          </c:layout>
          <c:spPr>
            <a:noFill/>
            <a:ln w="25400">
              <a:noFill/>
            </a:ln>
          </c:spPr>
        </c:title>
        <c:numFmt formatCode="General" sourceLinked="1"/>
        <c:majorTickMark val="none"/>
        <c:tickLblPos val="nextTo"/>
        <c:crossAx val="172712704"/>
        <c:crosses val="autoZero"/>
        <c:crossBetween val="midCat"/>
      </c:valAx>
      <c:valAx>
        <c:axId val="172733184"/>
        <c:scaling>
          <c:orientation val="minMax"/>
          <c:max val="1.2E+16"/>
        </c:scaling>
        <c:axPos val="r"/>
        <c:title>
          <c:tx>
            <c:rich>
              <a:bodyPr rot="5400000" vert="horz"/>
              <a:lstStyle/>
              <a:p>
                <a:pPr>
                  <a:defRPr/>
                </a:pPr>
                <a:r>
                  <a:rPr lang="en-US"/>
                  <a:t>Fatigue</a:t>
                </a:r>
              </a:p>
            </c:rich>
          </c:tx>
          <c:layout>
            <c:manualLayout>
              <c:xMode val="edge"/>
              <c:yMode val="edge"/>
              <c:x val="0.95781544256120565"/>
              <c:y val="0.24102498551317494"/>
            </c:manualLayout>
          </c:layout>
        </c:title>
        <c:numFmt formatCode="0.0E+00" sourceLinked="0"/>
        <c:majorTickMark val="in"/>
        <c:tickLblPos val="nextTo"/>
        <c:crossAx val="172735104"/>
        <c:crosses val="max"/>
        <c:crossBetween val="midCat"/>
        <c:majorUnit val="2000000000000000"/>
      </c:valAx>
      <c:valAx>
        <c:axId val="172735104"/>
        <c:scaling>
          <c:orientation val="minMax"/>
        </c:scaling>
        <c:delete val="1"/>
        <c:axPos val="b"/>
        <c:numFmt formatCode="General" sourceLinked="1"/>
        <c:tickLblPos val="none"/>
        <c:crossAx val="172733184"/>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3912363227325995"/>
          <c:w val="0.89017283950617365"/>
          <c:h val="0.26087636772677253"/>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20.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6024989563690645"/>
          <c:y val="3.9268271603248667E-2"/>
          <c:w val="0.65818940822525163"/>
          <c:h val="0.52226845446236159"/>
        </c:manualLayout>
      </c:layout>
      <c:scatterChart>
        <c:scatterStyle val="lineMarker"/>
        <c:ser>
          <c:idx val="6"/>
          <c:order val="0"/>
          <c:tx>
            <c:strRef>
              <c:f>Cracking!$C$120</c:f>
              <c:strCache>
                <c:ptCount val="1"/>
                <c:pt idx="0">
                  <c:v>Cell 63: 4"; 6'×5'; UD; US</c:v>
                </c:pt>
              </c:strCache>
            </c:strRef>
          </c:tx>
          <c:xVal>
            <c:numRef>
              <c:f>Cracking!$E$30:$E$37</c:f>
              <c:numCache>
                <c:formatCode>General</c:formatCode>
                <c:ptCount val="8"/>
                <c:pt idx="0">
                  <c:v>0.68230819672131149</c:v>
                </c:pt>
                <c:pt idx="1">
                  <c:v>1.0109114754098358</c:v>
                </c:pt>
                <c:pt idx="2">
                  <c:v>1.4262295081967213</c:v>
                </c:pt>
                <c:pt idx="3">
                  <c:v>1.8620852459016421</c:v>
                </c:pt>
                <c:pt idx="4">
                  <c:v>2.3184786885245767</c:v>
                </c:pt>
                <c:pt idx="5">
                  <c:v>2.7201049180328689</c:v>
                </c:pt>
                <c:pt idx="6">
                  <c:v>3.0623999999999998</c:v>
                </c:pt>
                <c:pt idx="7">
                  <c:v>3.8177311475410654</c:v>
                </c:pt>
              </c:numCache>
            </c:numRef>
          </c:xVal>
          <c:yVal>
            <c:numRef>
              <c:f>Cracking!$R$30:$R$37</c:f>
              <c:numCache>
                <c:formatCode>General</c:formatCode>
                <c:ptCount val="8"/>
                <c:pt idx="0">
                  <c:v>2.2727272727273999</c:v>
                </c:pt>
                <c:pt idx="1">
                  <c:v>2.8409090909090908</c:v>
                </c:pt>
                <c:pt idx="2">
                  <c:v>2.8409090909090908</c:v>
                </c:pt>
                <c:pt idx="3">
                  <c:v>2.8409090909090908</c:v>
                </c:pt>
                <c:pt idx="4">
                  <c:v>2.8409090909090908</c:v>
                </c:pt>
                <c:pt idx="5">
                  <c:v>3.4090909090909087</c:v>
                </c:pt>
                <c:pt idx="6">
                  <c:v>3.4090909090909087</c:v>
                </c:pt>
                <c:pt idx="7">
                  <c:v>3.4090909090909087</c:v>
                </c:pt>
              </c:numCache>
            </c:numRef>
          </c:yVal>
        </c:ser>
        <c:axId val="172968192"/>
        <c:axId val="172982656"/>
      </c:scatterChart>
      <c:scatterChart>
        <c:scatterStyle val="lineMarker"/>
        <c:ser>
          <c:idx val="10"/>
          <c:order val="1"/>
          <c:tx>
            <c:strRef>
              <c:f>'Cell 63'!$AF$9</c:f>
              <c:strCache>
                <c:ptCount val="1"/>
                <c:pt idx="0">
                  <c:v>HMA fatigue-Constant Eac-Bonded</c:v>
                </c:pt>
              </c:strCache>
            </c:strRef>
          </c:tx>
          <c:marker>
            <c:spPr>
              <a:noFill/>
            </c:spPr>
          </c:marker>
          <c:xVal>
            <c:numRef>
              <c:f>'Cell 63'!$J$424:$J$477</c:f>
              <c:numCache>
                <c:formatCode>General</c:formatCode>
                <c:ptCount val="54"/>
                <c:pt idx="0">
                  <c:v>8.6714754098361033E-2</c:v>
                </c:pt>
                <c:pt idx="1">
                  <c:v>0.15745573770491791</c:v>
                </c:pt>
                <c:pt idx="2">
                  <c:v>0.22591475409836576</c:v>
                </c:pt>
                <c:pt idx="3">
                  <c:v>0.29665573770491782</c:v>
                </c:pt>
                <c:pt idx="4">
                  <c:v>0.36739672131148965</c:v>
                </c:pt>
                <c:pt idx="5">
                  <c:v>0.43129180327868882</c:v>
                </c:pt>
                <c:pt idx="6">
                  <c:v>0.50203278688521713</c:v>
                </c:pt>
                <c:pt idx="7">
                  <c:v>0.57049180327871518</c:v>
                </c:pt>
                <c:pt idx="8">
                  <c:v>0.64123278688522978</c:v>
                </c:pt>
                <c:pt idx="9">
                  <c:v>0.70969180327872883</c:v>
                </c:pt>
                <c:pt idx="10">
                  <c:v>0.78043278688521323</c:v>
                </c:pt>
                <c:pt idx="11">
                  <c:v>0.85117377049180365</c:v>
                </c:pt>
                <c:pt idx="12">
                  <c:v>0.91963278688522798</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2.0971278688526147</c:v>
                </c:pt>
                <c:pt idx="30">
                  <c:v>2.1678688524590202</c:v>
                </c:pt>
                <c:pt idx="31">
                  <c:v>2.2363278688525847</c:v>
                </c:pt>
                <c:pt idx="32">
                  <c:v>2.3070688524590182</c:v>
                </c:pt>
                <c:pt idx="33">
                  <c:v>2.3755278688525463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2.9323278688525436</c:v>
                </c:pt>
                <c:pt idx="42">
                  <c:v>3.0030688524590152</c:v>
                </c:pt>
                <c:pt idx="43">
                  <c:v>3.071527868852582</c:v>
                </c:pt>
                <c:pt idx="44">
                  <c:v>3.1422688524590154</c:v>
                </c:pt>
                <c:pt idx="45">
                  <c:v>3.2107278688526111</c:v>
                </c:pt>
                <c:pt idx="46">
                  <c:v>3.2814688524590152</c:v>
                </c:pt>
                <c:pt idx="47">
                  <c:v>3.3522098360654882</c:v>
                </c:pt>
                <c:pt idx="48">
                  <c:v>3.4206688524590154</c:v>
                </c:pt>
                <c:pt idx="49">
                  <c:v>3.4914098360655728</c:v>
                </c:pt>
                <c:pt idx="50">
                  <c:v>3.5598688524590147</c:v>
                </c:pt>
                <c:pt idx="51">
                  <c:v>3.630609836065573</c:v>
                </c:pt>
                <c:pt idx="52">
                  <c:v>3.7013508196721312</c:v>
                </c:pt>
                <c:pt idx="53">
                  <c:v>3.7652459016393443</c:v>
                </c:pt>
              </c:numCache>
            </c:numRef>
          </c:xVal>
          <c:yVal>
            <c:numRef>
              <c:f>'Cell 63'!$Z$424:$Z$477</c:f>
              <c:numCache>
                <c:formatCode>0.00E+00</c:formatCode>
                <c:ptCount val="54"/>
                <c:pt idx="0">
                  <c:v>2.3485274903507481E-2</c:v>
                </c:pt>
                <c:pt idx="1">
                  <c:v>4.2644314956368584E-2</c:v>
                </c:pt>
                <c:pt idx="2">
                  <c:v>6.1185321459137722E-2</c:v>
                </c:pt>
                <c:pt idx="3">
                  <c:v>8.0344361511998807E-2</c:v>
                </c:pt>
                <c:pt idx="4">
                  <c:v>9.9503401564861746E-2</c:v>
                </c:pt>
                <c:pt idx="5">
                  <c:v>0.11680834096744461</c:v>
                </c:pt>
                <c:pt idx="6">
                  <c:v>0.13596738102031375</c:v>
                </c:pt>
                <c:pt idx="7">
                  <c:v>0.15450838752308174</c:v>
                </c:pt>
                <c:pt idx="8">
                  <c:v>0.17366742757594048</c:v>
                </c:pt>
                <c:pt idx="9">
                  <c:v>0.19220843407870541</c:v>
                </c:pt>
                <c:pt idx="10">
                  <c:v>0.21136747413157086</c:v>
                </c:pt>
                <c:pt idx="11">
                  <c:v>0.23052651418442771</c:v>
                </c:pt>
                <c:pt idx="12">
                  <c:v>0.24906752068720109</c:v>
                </c:pt>
                <c:pt idx="13">
                  <c:v>0.26822656074006718</c:v>
                </c:pt>
                <c:pt idx="14">
                  <c:v>0.28676756724283875</c:v>
                </c:pt>
                <c:pt idx="15">
                  <c:v>0.30592660729570997</c:v>
                </c:pt>
                <c:pt idx="16">
                  <c:v>0.32508564734856404</c:v>
                </c:pt>
                <c:pt idx="17">
                  <c:v>0.34239058675113365</c:v>
                </c:pt>
                <c:pt idx="18">
                  <c:v>0.36154962680399499</c:v>
                </c:pt>
                <c:pt idx="19">
                  <c:v>0.38009063330677273</c:v>
                </c:pt>
                <c:pt idx="20">
                  <c:v>0.39924967335964401</c:v>
                </c:pt>
                <c:pt idx="21">
                  <c:v>0.41779067986239432</c:v>
                </c:pt>
                <c:pt idx="22">
                  <c:v>0.43694971991526965</c:v>
                </c:pt>
                <c:pt idx="23">
                  <c:v>0.45610875996811689</c:v>
                </c:pt>
                <c:pt idx="24">
                  <c:v>0.4746497664708858</c:v>
                </c:pt>
                <c:pt idx="25">
                  <c:v>0.49380880652375891</c:v>
                </c:pt>
                <c:pt idx="26">
                  <c:v>0.51234981302653615</c:v>
                </c:pt>
                <c:pt idx="27">
                  <c:v>0.53150885307939433</c:v>
                </c:pt>
                <c:pt idx="28">
                  <c:v>0.55066789313223852</c:v>
                </c:pt>
                <c:pt idx="29">
                  <c:v>0.5679728325348532</c:v>
                </c:pt>
                <c:pt idx="30">
                  <c:v>0.58713187258768462</c:v>
                </c:pt>
                <c:pt idx="31">
                  <c:v>0.60567287909045364</c:v>
                </c:pt>
                <c:pt idx="32">
                  <c:v>0.62483191914333458</c:v>
                </c:pt>
                <c:pt idx="33">
                  <c:v>0.64337292564608362</c:v>
                </c:pt>
                <c:pt idx="34">
                  <c:v>0.6625319656989449</c:v>
                </c:pt>
                <c:pt idx="35">
                  <c:v>0.68169100575180663</c:v>
                </c:pt>
                <c:pt idx="36">
                  <c:v>0.70023201225460063</c:v>
                </c:pt>
                <c:pt idx="37">
                  <c:v>0.71939105230745648</c:v>
                </c:pt>
                <c:pt idx="38">
                  <c:v>0.7379320588102054</c:v>
                </c:pt>
                <c:pt idx="39">
                  <c:v>0.75709109886309878</c:v>
                </c:pt>
                <c:pt idx="40">
                  <c:v>0.77625013891592787</c:v>
                </c:pt>
                <c:pt idx="41">
                  <c:v>0.79417311186860451</c:v>
                </c:pt>
                <c:pt idx="42">
                  <c:v>0.81333215192144137</c:v>
                </c:pt>
                <c:pt idx="43">
                  <c:v>0.83187315842423515</c:v>
                </c:pt>
                <c:pt idx="44">
                  <c:v>0.85103219847709588</c:v>
                </c:pt>
                <c:pt idx="45">
                  <c:v>0.86957320497986523</c:v>
                </c:pt>
                <c:pt idx="46">
                  <c:v>0.88873224503270809</c:v>
                </c:pt>
                <c:pt idx="47">
                  <c:v>0.90789128508560002</c:v>
                </c:pt>
                <c:pt idx="48">
                  <c:v>0.92643229158835627</c:v>
                </c:pt>
                <c:pt idx="49">
                  <c:v>0.94559133164121767</c:v>
                </c:pt>
                <c:pt idx="50">
                  <c:v>0.96413233814398669</c:v>
                </c:pt>
                <c:pt idx="51">
                  <c:v>0.98329137819684787</c:v>
                </c:pt>
                <c:pt idx="52">
                  <c:v>1.00245041824971</c:v>
                </c:pt>
                <c:pt idx="53">
                  <c:v>1.0197553576522898</c:v>
                </c:pt>
              </c:numCache>
            </c:numRef>
          </c:yVal>
        </c:ser>
        <c:ser>
          <c:idx val="11"/>
          <c:order val="2"/>
          <c:tx>
            <c:strRef>
              <c:f>'Cell 63'!$AF$8</c:f>
              <c:strCache>
                <c:ptCount val="1"/>
                <c:pt idx="0">
                  <c:v>HMA fatigue-Constant Eac-Unbonded</c:v>
                </c:pt>
              </c:strCache>
            </c:strRef>
          </c:tx>
          <c:marker>
            <c:spPr>
              <a:noFill/>
            </c:spPr>
          </c:marker>
          <c:xVal>
            <c:numRef>
              <c:f>'Cell 63'!$J$424:$J$477</c:f>
              <c:numCache>
                <c:formatCode>General</c:formatCode>
                <c:ptCount val="54"/>
                <c:pt idx="0">
                  <c:v>8.6714754098361033E-2</c:v>
                </c:pt>
                <c:pt idx="1">
                  <c:v>0.15745573770491791</c:v>
                </c:pt>
                <c:pt idx="2">
                  <c:v>0.22591475409836576</c:v>
                </c:pt>
                <c:pt idx="3">
                  <c:v>0.29665573770491782</c:v>
                </c:pt>
                <c:pt idx="4">
                  <c:v>0.36739672131148965</c:v>
                </c:pt>
                <c:pt idx="5">
                  <c:v>0.43129180327868882</c:v>
                </c:pt>
                <c:pt idx="6">
                  <c:v>0.50203278688521713</c:v>
                </c:pt>
                <c:pt idx="7">
                  <c:v>0.57049180327871518</c:v>
                </c:pt>
                <c:pt idx="8">
                  <c:v>0.64123278688522978</c:v>
                </c:pt>
                <c:pt idx="9">
                  <c:v>0.70969180327872883</c:v>
                </c:pt>
                <c:pt idx="10">
                  <c:v>0.78043278688521323</c:v>
                </c:pt>
                <c:pt idx="11">
                  <c:v>0.85117377049180365</c:v>
                </c:pt>
                <c:pt idx="12">
                  <c:v>0.91963278688522798</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2.0971278688526147</c:v>
                </c:pt>
                <c:pt idx="30">
                  <c:v>2.1678688524590202</c:v>
                </c:pt>
                <c:pt idx="31">
                  <c:v>2.2363278688525847</c:v>
                </c:pt>
                <c:pt idx="32">
                  <c:v>2.3070688524590182</c:v>
                </c:pt>
                <c:pt idx="33">
                  <c:v>2.3755278688525463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2.9323278688525436</c:v>
                </c:pt>
                <c:pt idx="42">
                  <c:v>3.0030688524590152</c:v>
                </c:pt>
                <c:pt idx="43">
                  <c:v>3.071527868852582</c:v>
                </c:pt>
                <c:pt idx="44">
                  <c:v>3.1422688524590154</c:v>
                </c:pt>
                <c:pt idx="45">
                  <c:v>3.2107278688526111</c:v>
                </c:pt>
                <c:pt idx="46">
                  <c:v>3.2814688524590152</c:v>
                </c:pt>
                <c:pt idx="47">
                  <c:v>3.3522098360654882</c:v>
                </c:pt>
                <c:pt idx="48">
                  <c:v>3.4206688524590154</c:v>
                </c:pt>
                <c:pt idx="49">
                  <c:v>3.4914098360655728</c:v>
                </c:pt>
                <c:pt idx="50">
                  <c:v>3.5598688524590147</c:v>
                </c:pt>
                <c:pt idx="51">
                  <c:v>3.630609836065573</c:v>
                </c:pt>
                <c:pt idx="52">
                  <c:v>3.7013508196721312</c:v>
                </c:pt>
                <c:pt idx="53">
                  <c:v>3.7652459016393443</c:v>
                </c:pt>
              </c:numCache>
            </c:numRef>
          </c:xVal>
          <c:yVal>
            <c:numRef>
              <c:f>'Cell 63'!$AB$424:$AB$477</c:f>
              <c:numCache>
                <c:formatCode>0.00E+00</c:formatCode>
                <c:ptCount val="54"/>
                <c:pt idx="0">
                  <c:v>0.26253862814590528</c:v>
                </c:pt>
                <c:pt idx="1">
                  <c:v>0.47671487742283658</c:v>
                </c:pt>
                <c:pt idx="2">
                  <c:v>0.68398221543275051</c:v>
                </c:pt>
                <c:pt idx="3">
                  <c:v>0.89815846470967053</c:v>
                </c:pt>
                <c:pt idx="4">
                  <c:v>1.1123347139865933</c:v>
                </c:pt>
                <c:pt idx="5">
                  <c:v>1.3057842294625233</c:v>
                </c:pt>
                <c:pt idx="6">
                  <c:v>1.5199604787394028</c:v>
                </c:pt>
                <c:pt idx="7">
                  <c:v>1.7272278167493678</c:v>
                </c:pt>
                <c:pt idx="8">
                  <c:v>1.9414040660262901</c:v>
                </c:pt>
                <c:pt idx="9">
                  <c:v>2.1486714040362149</c:v>
                </c:pt>
                <c:pt idx="10">
                  <c:v>2.3628476533130356</c:v>
                </c:pt>
                <c:pt idx="11">
                  <c:v>2.5770239025900592</c:v>
                </c:pt>
                <c:pt idx="12">
                  <c:v>2.784291240600119</c:v>
                </c:pt>
                <c:pt idx="13">
                  <c:v>2.9984674898769033</c:v>
                </c:pt>
                <c:pt idx="14">
                  <c:v>3.20573482788692</c:v>
                </c:pt>
                <c:pt idx="15">
                  <c:v>3.4199110771637478</c:v>
                </c:pt>
                <c:pt idx="16">
                  <c:v>3.6340873264406715</c:v>
                </c:pt>
                <c:pt idx="17">
                  <c:v>3.8275368419167126</c:v>
                </c:pt>
                <c:pt idx="18">
                  <c:v>4.0417130911937189</c:v>
                </c:pt>
                <c:pt idx="19">
                  <c:v>4.2489804292034448</c:v>
                </c:pt>
                <c:pt idx="20">
                  <c:v>4.4631566784803667</c:v>
                </c:pt>
                <c:pt idx="21">
                  <c:v>4.6704240164902755</c:v>
                </c:pt>
                <c:pt idx="22">
                  <c:v>4.8846002657672045</c:v>
                </c:pt>
                <c:pt idx="23">
                  <c:v>5.0987765150441424</c:v>
                </c:pt>
                <c:pt idx="24">
                  <c:v>5.3060438530540583</c:v>
                </c:pt>
                <c:pt idx="25">
                  <c:v>5.5202201023309811</c:v>
                </c:pt>
                <c:pt idx="26">
                  <c:v>5.7274874403408855</c:v>
                </c:pt>
                <c:pt idx="27">
                  <c:v>5.9416636896180854</c:v>
                </c:pt>
                <c:pt idx="28">
                  <c:v>6.1558399388947445</c:v>
                </c:pt>
                <c:pt idx="29">
                  <c:v>6.3492894543707123</c:v>
                </c:pt>
                <c:pt idx="30">
                  <c:v>6.5634657036475996</c:v>
                </c:pt>
                <c:pt idx="31">
                  <c:v>6.7707330416575324</c:v>
                </c:pt>
                <c:pt idx="32">
                  <c:v>6.9849092909344463</c:v>
                </c:pt>
                <c:pt idx="33">
                  <c:v>7.1921766289443685</c:v>
                </c:pt>
                <c:pt idx="34">
                  <c:v>7.4063528782212895</c:v>
                </c:pt>
                <c:pt idx="35">
                  <c:v>7.6205291274981946</c:v>
                </c:pt>
                <c:pt idx="36">
                  <c:v>7.8277964655081371</c:v>
                </c:pt>
                <c:pt idx="37">
                  <c:v>8.0419727147850519</c:v>
                </c:pt>
                <c:pt idx="38">
                  <c:v>8.249240052794983</c:v>
                </c:pt>
                <c:pt idx="39">
                  <c:v>8.4634163020719768</c:v>
                </c:pt>
                <c:pt idx="40">
                  <c:v>8.6775925513488268</c:v>
                </c:pt>
                <c:pt idx="41">
                  <c:v>8.8779509780917554</c:v>
                </c:pt>
                <c:pt idx="42">
                  <c:v>9.0921272273686728</c:v>
                </c:pt>
                <c:pt idx="43">
                  <c:v>9.2993945653786021</c:v>
                </c:pt>
                <c:pt idx="44">
                  <c:v>9.5135708146555178</c:v>
                </c:pt>
                <c:pt idx="45">
                  <c:v>9.720838152665447</c:v>
                </c:pt>
                <c:pt idx="46">
                  <c:v>9.9350144019423627</c:v>
                </c:pt>
                <c:pt idx="47">
                  <c:v>10.149190651219286</c:v>
                </c:pt>
                <c:pt idx="48">
                  <c:v>10.356457989229703</c:v>
                </c:pt>
                <c:pt idx="49">
                  <c:v>10.570634238506763</c:v>
                </c:pt>
                <c:pt idx="50">
                  <c:v>10.777901576516053</c:v>
                </c:pt>
                <c:pt idx="51">
                  <c:v>10.992077825792977</c:v>
                </c:pt>
                <c:pt idx="52">
                  <c:v>11.206254075069976</c:v>
                </c:pt>
                <c:pt idx="53">
                  <c:v>11.399703590545856</c:v>
                </c:pt>
              </c:numCache>
            </c:numRef>
          </c:yVal>
        </c:ser>
        <c:ser>
          <c:idx val="12"/>
          <c:order val="3"/>
          <c:tx>
            <c:strRef>
              <c:f>'Cell 63'!$AF$16</c:f>
              <c:strCache>
                <c:ptCount val="1"/>
                <c:pt idx="0">
                  <c:v>HMA fatigue-Temperature-dependent Eac-Bonded</c:v>
                </c:pt>
              </c:strCache>
            </c:strRef>
          </c:tx>
          <c:xVal>
            <c:numRef>
              <c:f>'Cell 63'!$J$424:$J$477</c:f>
              <c:numCache>
                <c:formatCode>General</c:formatCode>
                <c:ptCount val="54"/>
                <c:pt idx="0">
                  <c:v>8.6714754098361033E-2</c:v>
                </c:pt>
                <c:pt idx="1">
                  <c:v>0.15745573770491791</c:v>
                </c:pt>
                <c:pt idx="2">
                  <c:v>0.22591475409836576</c:v>
                </c:pt>
                <c:pt idx="3">
                  <c:v>0.29665573770491782</c:v>
                </c:pt>
                <c:pt idx="4">
                  <c:v>0.36739672131148965</c:v>
                </c:pt>
                <c:pt idx="5">
                  <c:v>0.43129180327868882</c:v>
                </c:pt>
                <c:pt idx="6">
                  <c:v>0.50203278688521713</c:v>
                </c:pt>
                <c:pt idx="7">
                  <c:v>0.57049180327871518</c:v>
                </c:pt>
                <c:pt idx="8">
                  <c:v>0.64123278688522978</c:v>
                </c:pt>
                <c:pt idx="9">
                  <c:v>0.70969180327872883</c:v>
                </c:pt>
                <c:pt idx="10">
                  <c:v>0.78043278688521323</c:v>
                </c:pt>
                <c:pt idx="11">
                  <c:v>0.85117377049180365</c:v>
                </c:pt>
                <c:pt idx="12">
                  <c:v>0.91963278688522798</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2.0971278688526147</c:v>
                </c:pt>
                <c:pt idx="30">
                  <c:v>2.1678688524590202</c:v>
                </c:pt>
                <c:pt idx="31">
                  <c:v>2.2363278688525847</c:v>
                </c:pt>
                <c:pt idx="32">
                  <c:v>2.3070688524590182</c:v>
                </c:pt>
                <c:pt idx="33">
                  <c:v>2.3755278688525463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2.9323278688525436</c:v>
                </c:pt>
                <c:pt idx="42">
                  <c:v>3.0030688524590152</c:v>
                </c:pt>
                <c:pt idx="43">
                  <c:v>3.071527868852582</c:v>
                </c:pt>
                <c:pt idx="44">
                  <c:v>3.1422688524590154</c:v>
                </c:pt>
                <c:pt idx="45">
                  <c:v>3.2107278688526111</c:v>
                </c:pt>
                <c:pt idx="46">
                  <c:v>3.2814688524590152</c:v>
                </c:pt>
                <c:pt idx="47">
                  <c:v>3.3522098360654882</c:v>
                </c:pt>
                <c:pt idx="48">
                  <c:v>3.4206688524590154</c:v>
                </c:pt>
                <c:pt idx="49">
                  <c:v>3.4914098360655728</c:v>
                </c:pt>
                <c:pt idx="50">
                  <c:v>3.5598688524590147</c:v>
                </c:pt>
                <c:pt idx="51">
                  <c:v>3.630609836065573</c:v>
                </c:pt>
                <c:pt idx="52">
                  <c:v>3.7013508196721312</c:v>
                </c:pt>
                <c:pt idx="53">
                  <c:v>3.7652459016393443</c:v>
                </c:pt>
              </c:numCache>
            </c:numRef>
          </c:xVal>
          <c:yVal>
            <c:numRef>
              <c:f>'Cell 63'!$AF$424:$AF$477</c:f>
              <c:numCache>
                <c:formatCode>0.00E+00</c:formatCode>
                <c:ptCount val="54"/>
                <c:pt idx="0">
                  <c:v>1.9560033205851458E-2</c:v>
                </c:pt>
                <c:pt idx="1">
                  <c:v>4.0270141460291745E-2</c:v>
                </c:pt>
                <c:pt idx="2">
                  <c:v>6.4569274340459004E-2</c:v>
                </c:pt>
                <c:pt idx="3">
                  <c:v>9.1980986057403014E-2</c:v>
                </c:pt>
                <c:pt idx="4">
                  <c:v>0.11741993682273998</c:v>
                </c:pt>
                <c:pt idx="5">
                  <c:v>0.13768337170642694</c:v>
                </c:pt>
                <c:pt idx="6">
                  <c:v>0.15514302475957301</c:v>
                </c:pt>
                <c:pt idx="7">
                  <c:v>0.16659607519224337</c:v>
                </c:pt>
                <c:pt idx="8">
                  <c:v>0.17615936425672241</c:v>
                </c:pt>
                <c:pt idx="9">
                  <c:v>0.18364041071028644</c:v>
                </c:pt>
                <c:pt idx="10">
                  <c:v>0.1919929237019859</c:v>
                </c:pt>
                <c:pt idx="11">
                  <c:v>0.20279257028852937</c:v>
                </c:pt>
                <c:pt idx="12">
                  <c:v>0.21823470176683851</c:v>
                </c:pt>
                <c:pt idx="13">
                  <c:v>0.23894481002128037</c:v>
                </c:pt>
                <c:pt idx="14">
                  <c:v>0.26324394290144076</c:v>
                </c:pt>
                <c:pt idx="15">
                  <c:v>0.29065565461837722</c:v>
                </c:pt>
                <c:pt idx="16">
                  <c:v>0.31609460538373302</c:v>
                </c:pt>
                <c:pt idx="17">
                  <c:v>0.33635804026742527</c:v>
                </c:pt>
                <c:pt idx="18">
                  <c:v>0.35381769332057245</c:v>
                </c:pt>
                <c:pt idx="19">
                  <c:v>0.36527074375321988</c:v>
                </c:pt>
                <c:pt idx="20">
                  <c:v>0.37483403281770838</c:v>
                </c:pt>
                <c:pt idx="21">
                  <c:v>0.3823150792712845</c:v>
                </c:pt>
                <c:pt idx="22">
                  <c:v>0.39066759226298137</c:v>
                </c:pt>
                <c:pt idx="23">
                  <c:v>0.40146723884951152</c:v>
                </c:pt>
                <c:pt idx="24">
                  <c:v>0.41690937032782915</c:v>
                </c:pt>
                <c:pt idx="25">
                  <c:v>0.43761947858226691</c:v>
                </c:pt>
                <c:pt idx="26">
                  <c:v>0.46191861146243285</c:v>
                </c:pt>
                <c:pt idx="27">
                  <c:v>0.48933032317937858</c:v>
                </c:pt>
                <c:pt idx="28">
                  <c:v>0.51476927394470462</c:v>
                </c:pt>
                <c:pt idx="29">
                  <c:v>0.53503270882839049</c:v>
                </c:pt>
                <c:pt idx="30">
                  <c:v>0.5524923618815164</c:v>
                </c:pt>
                <c:pt idx="31">
                  <c:v>0.56394541231423689</c:v>
                </c:pt>
                <c:pt idx="32">
                  <c:v>0.5735087013786867</c:v>
                </c:pt>
                <c:pt idx="33">
                  <c:v>0.58098974783222068</c:v>
                </c:pt>
                <c:pt idx="34">
                  <c:v>0.58934226082392638</c:v>
                </c:pt>
                <c:pt idx="35">
                  <c:v>0.60014190741052365</c:v>
                </c:pt>
                <c:pt idx="36">
                  <c:v>0.61558403888879665</c:v>
                </c:pt>
                <c:pt idx="37">
                  <c:v>0.63629414714323862</c:v>
                </c:pt>
                <c:pt idx="38">
                  <c:v>0.66059328002342121</c:v>
                </c:pt>
                <c:pt idx="39">
                  <c:v>0.68800499174034857</c:v>
                </c:pt>
                <c:pt idx="40">
                  <c:v>0.71344394250568965</c:v>
                </c:pt>
                <c:pt idx="41">
                  <c:v>0.73443107149236153</c:v>
                </c:pt>
                <c:pt idx="42">
                  <c:v>0.75189072454553441</c:v>
                </c:pt>
                <c:pt idx="43">
                  <c:v>0.76334377497819594</c:v>
                </c:pt>
                <c:pt idx="44">
                  <c:v>0.77290706404265652</c:v>
                </c:pt>
                <c:pt idx="45">
                  <c:v>0.78038811049622048</c:v>
                </c:pt>
                <c:pt idx="46">
                  <c:v>0.78874062348792062</c:v>
                </c:pt>
                <c:pt idx="47">
                  <c:v>0.79954027007446393</c:v>
                </c:pt>
                <c:pt idx="48">
                  <c:v>0.81498240155276658</c:v>
                </c:pt>
                <c:pt idx="49">
                  <c:v>0.83569250980720156</c:v>
                </c:pt>
                <c:pt idx="50">
                  <c:v>0.85999164268741035</c:v>
                </c:pt>
                <c:pt idx="51">
                  <c:v>0.8874033544043195</c:v>
                </c:pt>
                <c:pt idx="52">
                  <c:v>0.91284230516965659</c:v>
                </c:pt>
                <c:pt idx="53">
                  <c:v>0.93310574005334368</c:v>
                </c:pt>
              </c:numCache>
            </c:numRef>
          </c:yVal>
        </c:ser>
        <c:ser>
          <c:idx val="13"/>
          <c:order val="4"/>
          <c:tx>
            <c:strRef>
              <c:f>'Cell 63'!$AF$15</c:f>
              <c:strCache>
                <c:ptCount val="1"/>
                <c:pt idx="0">
                  <c:v>HMA fatigue-Temperature-dependent Eac-Unbonded</c:v>
                </c:pt>
              </c:strCache>
            </c:strRef>
          </c:tx>
          <c:marker>
            <c:symbol val="none"/>
          </c:marker>
          <c:xVal>
            <c:numRef>
              <c:f>'Cell 63'!$J$424:$J$477</c:f>
              <c:numCache>
                <c:formatCode>General</c:formatCode>
                <c:ptCount val="54"/>
                <c:pt idx="0">
                  <c:v>8.6714754098361033E-2</c:v>
                </c:pt>
                <c:pt idx="1">
                  <c:v>0.15745573770491791</c:v>
                </c:pt>
                <c:pt idx="2">
                  <c:v>0.22591475409836576</c:v>
                </c:pt>
                <c:pt idx="3">
                  <c:v>0.29665573770491782</c:v>
                </c:pt>
                <c:pt idx="4">
                  <c:v>0.36739672131148965</c:v>
                </c:pt>
                <c:pt idx="5">
                  <c:v>0.43129180327868882</c:v>
                </c:pt>
                <c:pt idx="6">
                  <c:v>0.50203278688521713</c:v>
                </c:pt>
                <c:pt idx="7">
                  <c:v>0.57049180327871518</c:v>
                </c:pt>
                <c:pt idx="8">
                  <c:v>0.64123278688522978</c:v>
                </c:pt>
                <c:pt idx="9">
                  <c:v>0.70969180327872883</c:v>
                </c:pt>
                <c:pt idx="10">
                  <c:v>0.78043278688521323</c:v>
                </c:pt>
                <c:pt idx="11">
                  <c:v>0.85117377049180365</c:v>
                </c:pt>
                <c:pt idx="12">
                  <c:v>0.91963278688522798</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2.0971278688526147</c:v>
                </c:pt>
                <c:pt idx="30">
                  <c:v>2.1678688524590202</c:v>
                </c:pt>
                <c:pt idx="31">
                  <c:v>2.2363278688525847</c:v>
                </c:pt>
                <c:pt idx="32">
                  <c:v>2.3070688524590182</c:v>
                </c:pt>
                <c:pt idx="33">
                  <c:v>2.3755278688525463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2.9323278688525436</c:v>
                </c:pt>
                <c:pt idx="42">
                  <c:v>3.0030688524590152</c:v>
                </c:pt>
                <c:pt idx="43">
                  <c:v>3.071527868852582</c:v>
                </c:pt>
                <c:pt idx="44">
                  <c:v>3.1422688524590154</c:v>
                </c:pt>
                <c:pt idx="45">
                  <c:v>3.2107278688526111</c:v>
                </c:pt>
                <c:pt idx="46">
                  <c:v>3.2814688524590152</c:v>
                </c:pt>
                <c:pt idx="47">
                  <c:v>3.3522098360654882</c:v>
                </c:pt>
                <c:pt idx="48">
                  <c:v>3.4206688524590154</c:v>
                </c:pt>
                <c:pt idx="49">
                  <c:v>3.4914098360655728</c:v>
                </c:pt>
                <c:pt idx="50">
                  <c:v>3.5598688524590147</c:v>
                </c:pt>
                <c:pt idx="51">
                  <c:v>3.630609836065573</c:v>
                </c:pt>
                <c:pt idx="52">
                  <c:v>3.7013508196721312</c:v>
                </c:pt>
                <c:pt idx="53">
                  <c:v>3.7652459016393443</c:v>
                </c:pt>
              </c:numCache>
            </c:numRef>
          </c:xVal>
          <c:yVal>
            <c:numRef>
              <c:f>'Cell 63'!$AH$424:$AH$477</c:f>
              <c:numCache>
                <c:formatCode>0.00E+00</c:formatCode>
                <c:ptCount val="54"/>
                <c:pt idx="0">
                  <c:v>0.15452341918531082</c:v>
                </c:pt>
                <c:pt idx="1">
                  <c:v>0.42348616209536843</c:v>
                </c:pt>
                <c:pt idx="2">
                  <c:v>0.86930116673809465</c:v>
                </c:pt>
                <c:pt idx="3">
                  <c:v>1.442396357324059</c:v>
                </c:pt>
                <c:pt idx="4">
                  <c:v>1.9189403650910426</c:v>
                </c:pt>
                <c:pt idx="5">
                  <c:v>2.2247552109427242</c:v>
                </c:pt>
                <c:pt idx="6">
                  <c:v>2.3880275211046205</c:v>
                </c:pt>
                <c:pt idx="7">
                  <c:v>2.4425454799675967</c:v>
                </c:pt>
                <c:pt idx="8">
                  <c:v>2.4760752309739567</c:v>
                </c:pt>
                <c:pt idx="9">
                  <c:v>2.4962227545159341</c:v>
                </c:pt>
                <c:pt idx="10">
                  <c:v>2.5208741314843639</c:v>
                </c:pt>
                <c:pt idx="11">
                  <c:v>2.5657085953013072</c:v>
                </c:pt>
                <c:pt idx="12">
                  <c:v>2.687700768342526</c:v>
                </c:pt>
                <c:pt idx="13">
                  <c:v>2.9566635112523878</c:v>
                </c:pt>
                <c:pt idx="14">
                  <c:v>3.4024785158951167</c:v>
                </c:pt>
                <c:pt idx="15">
                  <c:v>3.9755737064811645</c:v>
                </c:pt>
                <c:pt idx="16">
                  <c:v>4.4521177142480468</c:v>
                </c:pt>
                <c:pt idx="17">
                  <c:v>4.7579325600996745</c:v>
                </c:pt>
                <c:pt idx="18">
                  <c:v>4.9212048702616542</c:v>
                </c:pt>
                <c:pt idx="19">
                  <c:v>4.9757228291247024</c:v>
                </c:pt>
                <c:pt idx="20">
                  <c:v>5.0092525801310934</c:v>
                </c:pt>
                <c:pt idx="21">
                  <c:v>5.0294001036729714</c:v>
                </c:pt>
                <c:pt idx="22">
                  <c:v>5.0540514806413972</c:v>
                </c:pt>
                <c:pt idx="23">
                  <c:v>5.0988859444583365</c:v>
                </c:pt>
                <c:pt idx="24">
                  <c:v>5.2208781174993693</c:v>
                </c:pt>
                <c:pt idx="25">
                  <c:v>5.489840860409422</c:v>
                </c:pt>
                <c:pt idx="26">
                  <c:v>5.9356558650521523</c:v>
                </c:pt>
                <c:pt idx="27">
                  <c:v>6.5087510556381991</c:v>
                </c:pt>
                <c:pt idx="28">
                  <c:v>6.9852950634050739</c:v>
                </c:pt>
                <c:pt idx="29">
                  <c:v>7.2911099092567859</c:v>
                </c:pt>
                <c:pt idx="30">
                  <c:v>7.4543822194186866</c:v>
                </c:pt>
                <c:pt idx="31">
                  <c:v>7.5089001782816664</c:v>
                </c:pt>
                <c:pt idx="32">
                  <c:v>7.5424299292880663</c:v>
                </c:pt>
                <c:pt idx="33">
                  <c:v>7.5625774528299745</c:v>
                </c:pt>
                <c:pt idx="34">
                  <c:v>7.5872288297984296</c:v>
                </c:pt>
                <c:pt idx="35">
                  <c:v>7.6320632936153734</c:v>
                </c:pt>
                <c:pt idx="36">
                  <c:v>7.7540554666562107</c:v>
                </c:pt>
                <c:pt idx="37">
                  <c:v>8.0230182095664517</c:v>
                </c:pt>
                <c:pt idx="38">
                  <c:v>8.4688332142095248</c:v>
                </c:pt>
                <c:pt idx="39">
                  <c:v>9.0419284047946906</c:v>
                </c:pt>
                <c:pt idx="40">
                  <c:v>9.5184724125621081</c:v>
                </c:pt>
                <c:pt idx="41">
                  <c:v>9.8352092171944268</c:v>
                </c:pt>
                <c:pt idx="42">
                  <c:v>9.9984815273561356</c:v>
                </c:pt>
                <c:pt idx="43">
                  <c:v>10.052999486219116</c:v>
                </c:pt>
                <c:pt idx="44">
                  <c:v>10.086529237225887</c:v>
                </c:pt>
                <c:pt idx="45">
                  <c:v>10.106676760767451</c:v>
                </c:pt>
                <c:pt idx="46">
                  <c:v>10.131328137735421</c:v>
                </c:pt>
                <c:pt idx="47">
                  <c:v>10.176162601552818</c:v>
                </c:pt>
                <c:pt idx="48">
                  <c:v>10.298154774593748</c:v>
                </c:pt>
                <c:pt idx="49">
                  <c:v>10.567117517504126</c:v>
                </c:pt>
                <c:pt idx="50">
                  <c:v>11.012932522146826</c:v>
                </c:pt>
                <c:pt idx="51">
                  <c:v>11.586027712732678</c:v>
                </c:pt>
                <c:pt idx="52">
                  <c:v>12.062571720499561</c:v>
                </c:pt>
                <c:pt idx="53">
                  <c:v>12.368386566351274</c:v>
                </c:pt>
              </c:numCache>
            </c:numRef>
          </c:yVal>
        </c:ser>
        <c:axId val="172999040"/>
        <c:axId val="172984576"/>
      </c:scatterChart>
      <c:valAx>
        <c:axId val="172968192"/>
        <c:scaling>
          <c:orientation val="minMax"/>
          <c:max val="4"/>
          <c:min val="0"/>
        </c:scaling>
        <c:axPos val="b"/>
        <c:title>
          <c:tx>
            <c:rich>
              <a:bodyPr/>
              <a:lstStyle/>
              <a:p>
                <a:pPr>
                  <a:defRPr lang="en-US"/>
                </a:pPr>
                <a:r>
                  <a:rPr lang="en-US"/>
                  <a:t>ESALs, million</a:t>
                </a:r>
              </a:p>
            </c:rich>
          </c:tx>
          <c:layout>
            <c:manualLayout>
              <c:xMode val="edge"/>
              <c:yMode val="edge"/>
              <c:x val="0.39309231106326115"/>
              <c:y val="0.6583737096760669"/>
            </c:manualLayout>
          </c:layout>
          <c:spPr>
            <a:noFill/>
            <a:ln w="25400">
              <a:noFill/>
            </a:ln>
          </c:spPr>
        </c:title>
        <c:numFmt formatCode="General" sourceLinked="1"/>
        <c:majorTickMark val="none"/>
        <c:tickLblPos val="nextTo"/>
        <c:txPr>
          <a:bodyPr rot="0" vert="horz"/>
          <a:lstStyle/>
          <a:p>
            <a:pPr>
              <a:defRPr lang="en-US"/>
            </a:pPr>
            <a:endParaRPr lang="en-US"/>
          </a:p>
        </c:txPr>
        <c:crossAx val="172982656"/>
        <c:crosses val="autoZero"/>
        <c:crossBetween val="midCat"/>
        <c:majorUnit val="1"/>
      </c:valAx>
      <c:valAx>
        <c:axId val="172982656"/>
        <c:scaling>
          <c:orientation val="minMax"/>
          <c:max val="10"/>
        </c:scaling>
        <c:axPos val="l"/>
        <c:majorGridlines/>
        <c:title>
          <c:tx>
            <c:rich>
              <a:bodyPr/>
              <a:lstStyle/>
              <a:p>
                <a:pPr>
                  <a:defRPr lang="en-US"/>
                </a:pPr>
                <a:r>
                  <a:rPr lang="en-US"/>
                  <a:t>Percent slabs cracked, % </a:t>
                </a:r>
              </a:p>
            </c:rich>
          </c:tx>
          <c:layout>
            <c:manualLayout>
              <c:xMode val="edge"/>
              <c:yMode val="edge"/>
              <c:x val="6.520300415378813E-2"/>
              <c:y val="4.9489069457372144E-2"/>
            </c:manualLayout>
          </c:layout>
          <c:spPr>
            <a:noFill/>
            <a:ln w="25400">
              <a:noFill/>
            </a:ln>
          </c:spPr>
        </c:title>
        <c:numFmt formatCode="General" sourceLinked="1"/>
        <c:majorTickMark val="none"/>
        <c:tickLblPos val="nextTo"/>
        <c:txPr>
          <a:bodyPr/>
          <a:lstStyle/>
          <a:p>
            <a:pPr>
              <a:defRPr lang="en-US"/>
            </a:pPr>
            <a:endParaRPr lang="en-US"/>
          </a:p>
        </c:txPr>
        <c:crossAx val="172968192"/>
        <c:crosses val="autoZero"/>
        <c:crossBetween val="midCat"/>
      </c:valAx>
      <c:valAx>
        <c:axId val="172984576"/>
        <c:scaling>
          <c:orientation val="minMax"/>
          <c:max val="15"/>
        </c:scaling>
        <c:axPos val="r"/>
        <c:title>
          <c:tx>
            <c:rich>
              <a:bodyPr rot="5400000" vert="horz"/>
              <a:lstStyle/>
              <a:p>
                <a:pPr>
                  <a:defRPr lang="en-US"/>
                </a:pPr>
                <a:r>
                  <a:rPr lang="en-US"/>
                  <a:t>Fatigue</a:t>
                </a:r>
              </a:p>
            </c:rich>
          </c:tx>
          <c:layout>
            <c:manualLayout>
              <c:xMode val="edge"/>
              <c:yMode val="edge"/>
              <c:x val="0.94363528715216105"/>
              <c:y val="0.19796701131208441"/>
            </c:manualLayout>
          </c:layout>
        </c:title>
        <c:numFmt formatCode="0.0E+00" sourceLinked="0"/>
        <c:majorTickMark val="in"/>
        <c:tickLblPos val="nextTo"/>
        <c:txPr>
          <a:bodyPr/>
          <a:lstStyle/>
          <a:p>
            <a:pPr>
              <a:defRPr lang="en-US"/>
            </a:pPr>
            <a:endParaRPr lang="en-US"/>
          </a:p>
        </c:txPr>
        <c:crossAx val="172999040"/>
        <c:crosses val="max"/>
        <c:crossBetween val="midCat"/>
        <c:majorUnit val="3"/>
      </c:valAx>
      <c:valAx>
        <c:axId val="172999040"/>
        <c:scaling>
          <c:orientation val="minMax"/>
        </c:scaling>
        <c:delete val="1"/>
        <c:axPos val="b"/>
        <c:numFmt formatCode="General" sourceLinked="1"/>
        <c:tickLblPos val="none"/>
        <c:crossAx val="172984576"/>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4149032909349433"/>
          <c:w val="0.89017283950617365"/>
          <c:h val="0.25850967090652133"/>
        </c:manualLayout>
      </c:layout>
      <c:overlay val="1"/>
      <c:txPr>
        <a:bodyPr/>
        <a:lstStyle/>
        <a:p>
          <a:pPr>
            <a:defRPr lang="en-US"/>
          </a:pPr>
          <a:endParaRPr lang="en-US"/>
        </a:p>
      </c:txPr>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21.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487996339907053"/>
          <c:y val="2.9403824521934852E-2"/>
          <c:w val="0.68224806761541734"/>
          <c:h val="0.5600511892535176"/>
        </c:manualLayout>
      </c:layout>
      <c:scatterChart>
        <c:scatterStyle val="lineMarker"/>
        <c:ser>
          <c:idx val="6"/>
          <c:order val="0"/>
          <c:tx>
            <c:strRef>
              <c:f>IRI!$G$15</c:f>
              <c:strCache>
                <c:ptCount val="1"/>
                <c:pt idx="0">
                  <c:v>Cell 63: 4"; 6'×5'; UD; US</c:v>
                </c:pt>
              </c:strCache>
            </c:strRef>
          </c:tx>
          <c:xVal>
            <c:numRef>
              <c:f>'[3]63'!$E$2:$E$12</c:f>
              <c:numCache>
                <c:formatCode>General</c:formatCode>
                <c:ptCount val="11"/>
                <c:pt idx="0">
                  <c:v>0.31034754098361422</c:v>
                </c:pt>
                <c:pt idx="1">
                  <c:v>0.34229508196721331</c:v>
                </c:pt>
                <c:pt idx="2">
                  <c:v>0.55451803278688561</c:v>
                </c:pt>
                <c:pt idx="3">
                  <c:v>0.86486557377050644</c:v>
                </c:pt>
                <c:pt idx="4">
                  <c:v>1.0291672131147538</c:v>
                </c:pt>
                <c:pt idx="5">
                  <c:v>1.337232786885246</c:v>
                </c:pt>
                <c:pt idx="6">
                  <c:v>1.4079737704918032</c:v>
                </c:pt>
                <c:pt idx="7">
                  <c:v>1.8141639344262797</c:v>
                </c:pt>
                <c:pt idx="8">
                  <c:v>2.2705573770491805</c:v>
                </c:pt>
                <c:pt idx="9">
                  <c:v>2.7543344262295082</c:v>
                </c:pt>
                <c:pt idx="10">
                  <c:v>3.0464262295081963</c:v>
                </c:pt>
              </c:numCache>
            </c:numRef>
          </c:xVal>
          <c:yVal>
            <c:numRef>
              <c:f>'[3]63'!$F$2:$F$12</c:f>
              <c:numCache>
                <c:formatCode>General</c:formatCode>
                <c:ptCount val="11"/>
                <c:pt idx="0">
                  <c:v>58.314961687784411</c:v>
                </c:pt>
                <c:pt idx="1">
                  <c:v>64.653542098097859</c:v>
                </c:pt>
                <c:pt idx="2">
                  <c:v>92.543309504591548</c:v>
                </c:pt>
                <c:pt idx="3">
                  <c:v>83.035429443900227</c:v>
                </c:pt>
                <c:pt idx="4">
                  <c:v>65.287399761320827</c:v>
                </c:pt>
                <c:pt idx="5">
                  <c:v>67.822837970385166</c:v>
                </c:pt>
                <c:pt idx="6">
                  <c:v>67.188972750982458</c:v>
                </c:pt>
                <c:pt idx="7">
                  <c:v>67.822837970385166</c:v>
                </c:pt>
                <c:pt idx="8">
                  <c:v>65.287399761320827</c:v>
                </c:pt>
                <c:pt idx="9">
                  <c:v>67.822837970385166</c:v>
                </c:pt>
                <c:pt idx="10">
                  <c:v>86.838582979412479</c:v>
                </c:pt>
              </c:numCache>
            </c:numRef>
          </c:yVal>
        </c:ser>
        <c:axId val="173056000"/>
        <c:axId val="173057920"/>
      </c:scatterChart>
      <c:scatterChart>
        <c:scatterStyle val="lineMarker"/>
        <c:ser>
          <c:idx val="10"/>
          <c:order val="1"/>
          <c:tx>
            <c:strRef>
              <c:f>'Cell 63'!$AF$6</c:f>
              <c:strCache>
                <c:ptCount val="1"/>
                <c:pt idx="0">
                  <c:v>PCC fatigue-Constant Eac-Bonded</c:v>
                </c:pt>
              </c:strCache>
            </c:strRef>
          </c:tx>
          <c:marker>
            <c:spPr>
              <a:noFill/>
            </c:spPr>
          </c:marker>
          <c:xVal>
            <c:numRef>
              <c:f>'Cell 63'!$J$424:$J$477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63'!$Y$424:$Y$477</c:f>
              <c:numCache>
                <c:formatCode>0.00E+00</c:formatCode>
                <c:ptCount val="5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numCache>
            </c:numRef>
          </c:yVal>
        </c:ser>
        <c:ser>
          <c:idx val="11"/>
          <c:order val="2"/>
          <c:tx>
            <c:strRef>
              <c:f>'Cell 63'!$AF$5</c:f>
              <c:strCache>
                <c:ptCount val="1"/>
                <c:pt idx="0">
                  <c:v>PCC fatigue-Constant Eac-Unbonded</c:v>
                </c:pt>
              </c:strCache>
            </c:strRef>
          </c:tx>
          <c:marker>
            <c:spPr>
              <a:noFill/>
            </c:spPr>
          </c:marker>
          <c:xVal>
            <c:numRef>
              <c:f>'Cell 63'!$J$424:$J$477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63'!$AA$424:$AA$477</c:f>
              <c:numCache>
                <c:formatCode>0.00E+00</c:formatCode>
                <c:ptCount val="54"/>
                <c:pt idx="0">
                  <c:v>872013.68148119724</c:v>
                </c:pt>
                <c:pt idx="1">
                  <c:v>1583393.2637421642</c:v>
                </c:pt>
                <c:pt idx="2">
                  <c:v>2271825.1175431097</c:v>
                </c:pt>
                <c:pt idx="3">
                  <c:v>2983204.6998040793</c:v>
                </c:pt>
                <c:pt idx="4">
                  <c:v>3694584.2820650563</c:v>
                </c:pt>
                <c:pt idx="5">
                  <c:v>4337120.6789459614</c:v>
                </c:pt>
                <c:pt idx="6">
                  <c:v>5048500.2612068998</c:v>
                </c:pt>
                <c:pt idx="7">
                  <c:v>5736932.1150078485</c:v>
                </c:pt>
                <c:pt idx="8">
                  <c:v>6448311.6972688194</c:v>
                </c:pt>
                <c:pt idx="9">
                  <c:v>7136743.5510698054</c:v>
                </c:pt>
                <c:pt idx="10">
                  <c:v>7848123.1333307335</c:v>
                </c:pt>
                <c:pt idx="11">
                  <c:v>8559502.715591481</c:v>
                </c:pt>
                <c:pt idx="12">
                  <c:v>9247934.569392629</c:v>
                </c:pt>
                <c:pt idx="13">
                  <c:v>9959314.1516538169</c:v>
                </c:pt>
                <c:pt idx="14">
                  <c:v>10647746.005454563</c:v>
                </c:pt>
                <c:pt idx="15">
                  <c:v>11359125.587715533</c:v>
                </c:pt>
                <c:pt idx="16">
                  <c:v>12070505.169976505</c:v>
                </c:pt>
                <c:pt idx="17">
                  <c:v>12713041.566857392</c:v>
                </c:pt>
                <c:pt idx="18">
                  <c:v>13424421.149118355</c:v>
                </c:pt>
                <c:pt idx="19">
                  <c:v>14112853.002919314</c:v>
                </c:pt>
                <c:pt idx="20">
                  <c:v>14824232.585180284</c:v>
                </c:pt>
                <c:pt idx="21">
                  <c:v>15512664.438981222</c:v>
                </c:pt>
                <c:pt idx="22">
                  <c:v>16224044.021242198</c:v>
                </c:pt>
                <c:pt idx="23">
                  <c:v>16935423.603503175</c:v>
                </c:pt>
                <c:pt idx="24">
                  <c:v>17623855.45730412</c:v>
                </c:pt>
                <c:pt idx="25">
                  <c:v>18335235.03956509</c:v>
                </c:pt>
                <c:pt idx="26">
                  <c:v>19023666.893366028</c:v>
                </c:pt>
                <c:pt idx="27">
                  <c:v>19735046.475626998</c:v>
                </c:pt>
                <c:pt idx="28">
                  <c:v>20446426.057887971</c:v>
                </c:pt>
                <c:pt idx="29">
                  <c:v>21088962.454768848</c:v>
                </c:pt>
                <c:pt idx="30">
                  <c:v>21800342.037029851</c:v>
                </c:pt>
                <c:pt idx="31">
                  <c:v>22488773.890830766</c:v>
                </c:pt>
                <c:pt idx="32">
                  <c:v>23200153.473091342</c:v>
                </c:pt>
                <c:pt idx="33">
                  <c:v>23888585.326892678</c:v>
                </c:pt>
                <c:pt idx="34">
                  <c:v>24599964.909153663</c:v>
                </c:pt>
                <c:pt idx="35">
                  <c:v>25311344.491414376</c:v>
                </c:pt>
                <c:pt idx="36">
                  <c:v>25999776.345215376</c:v>
                </c:pt>
                <c:pt idx="37">
                  <c:v>26711155.927476376</c:v>
                </c:pt>
                <c:pt idx="38">
                  <c:v>27399587.781276815</c:v>
                </c:pt>
                <c:pt idx="39">
                  <c:v>28110967.363538396</c:v>
                </c:pt>
                <c:pt idx="40">
                  <c:v>28822346.945799392</c:v>
                </c:pt>
                <c:pt idx="41">
                  <c:v>29487831.071140353</c:v>
                </c:pt>
                <c:pt idx="42">
                  <c:v>30199210.653401308</c:v>
                </c:pt>
                <c:pt idx="43">
                  <c:v>30887642.507202271</c:v>
                </c:pt>
                <c:pt idx="44">
                  <c:v>31599022.089463212</c:v>
                </c:pt>
                <c:pt idx="45">
                  <c:v>32287453.943264142</c:v>
                </c:pt>
                <c:pt idx="46">
                  <c:v>32998833.525525145</c:v>
                </c:pt>
                <c:pt idx="47">
                  <c:v>33710213.107785985</c:v>
                </c:pt>
                <c:pt idx="48">
                  <c:v>34398644.961587071</c:v>
                </c:pt>
                <c:pt idx="49">
                  <c:v>35110024.543848038</c:v>
                </c:pt>
                <c:pt idx="50">
                  <c:v>35798456.397649013</c:v>
                </c:pt>
                <c:pt idx="51">
                  <c:v>36509835.979909949</c:v>
                </c:pt>
                <c:pt idx="52">
                  <c:v>37221215.562170923</c:v>
                </c:pt>
                <c:pt idx="53">
                  <c:v>37863751.959051795</c:v>
                </c:pt>
              </c:numCache>
            </c:numRef>
          </c:yVal>
        </c:ser>
        <c:ser>
          <c:idx val="12"/>
          <c:order val="3"/>
          <c:tx>
            <c:strRef>
              <c:f>'Cell 63'!$AF$13</c:f>
              <c:strCache>
                <c:ptCount val="1"/>
                <c:pt idx="0">
                  <c:v>PCC fatigue-Temperature-dependent Eac-Bonded</c:v>
                </c:pt>
              </c:strCache>
            </c:strRef>
          </c:tx>
          <c:xVal>
            <c:numRef>
              <c:f>'Cell 63'!$J$424:$J$477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63'!$AE$424:$AE$477</c:f>
              <c:numCache>
                <c:formatCode>0.00E+00</c:formatCode>
                <c:ptCount val="54"/>
                <c:pt idx="0">
                  <c:v>0</c:v>
                </c:pt>
                <c:pt idx="1">
                  <c:v>0</c:v>
                </c:pt>
                <c:pt idx="2">
                  <c:v>0</c:v>
                </c:pt>
                <c:pt idx="3">
                  <c:v>0</c:v>
                </c:pt>
                <c:pt idx="4">
                  <c:v>0</c:v>
                </c:pt>
                <c:pt idx="5">
                  <c:v>0</c:v>
                </c:pt>
                <c:pt idx="6">
                  <c:v>0</c:v>
                </c:pt>
                <c:pt idx="7">
                  <c:v>0</c:v>
                </c:pt>
                <c:pt idx="8">
                  <c:v>7.5319096942085037E-2</c:v>
                </c:pt>
                <c:pt idx="9">
                  <c:v>4.4078791579463141</c:v>
                </c:pt>
                <c:pt idx="10">
                  <c:v>5.631439572180204</c:v>
                </c:pt>
                <c:pt idx="11">
                  <c:v>5.631439572180204</c:v>
                </c:pt>
                <c:pt idx="12">
                  <c:v>5.631439572180204</c:v>
                </c:pt>
                <c:pt idx="13">
                  <c:v>5.631439572180204</c:v>
                </c:pt>
                <c:pt idx="14">
                  <c:v>5.631439572180204</c:v>
                </c:pt>
                <c:pt idx="15">
                  <c:v>5.631439572180204</c:v>
                </c:pt>
                <c:pt idx="16">
                  <c:v>5.631439572180204</c:v>
                </c:pt>
                <c:pt idx="17">
                  <c:v>5.631439572180204</c:v>
                </c:pt>
                <c:pt idx="18">
                  <c:v>5.631439572180204</c:v>
                </c:pt>
                <c:pt idx="19">
                  <c:v>5.631439572180204</c:v>
                </c:pt>
                <c:pt idx="20">
                  <c:v>5.7067586691222871</c:v>
                </c:pt>
                <c:pt idx="21">
                  <c:v>10.039318730126448</c:v>
                </c:pt>
                <c:pt idx="22">
                  <c:v>11.262879144360371</c:v>
                </c:pt>
                <c:pt idx="23">
                  <c:v>11.262879144360371</c:v>
                </c:pt>
                <c:pt idx="24">
                  <c:v>11.262879144360371</c:v>
                </c:pt>
                <c:pt idx="25">
                  <c:v>11.262879144360371</c:v>
                </c:pt>
                <c:pt idx="26">
                  <c:v>11.262879144360371</c:v>
                </c:pt>
                <c:pt idx="27">
                  <c:v>11.262879144360371</c:v>
                </c:pt>
                <c:pt idx="28">
                  <c:v>11.262879144360371</c:v>
                </c:pt>
                <c:pt idx="29">
                  <c:v>11.262879144360371</c:v>
                </c:pt>
                <c:pt idx="30">
                  <c:v>11.262879144360371</c:v>
                </c:pt>
                <c:pt idx="31">
                  <c:v>11.262879144360371</c:v>
                </c:pt>
                <c:pt idx="32">
                  <c:v>11.338198241302448</c:v>
                </c:pt>
                <c:pt idx="33">
                  <c:v>15.67075830230665</c:v>
                </c:pt>
                <c:pt idx="34">
                  <c:v>16.894318716540631</c:v>
                </c:pt>
                <c:pt idx="35">
                  <c:v>16.894318716540631</c:v>
                </c:pt>
                <c:pt idx="36">
                  <c:v>16.894318716540631</c:v>
                </c:pt>
                <c:pt idx="37">
                  <c:v>16.894318716540631</c:v>
                </c:pt>
                <c:pt idx="38">
                  <c:v>16.894318716540631</c:v>
                </c:pt>
                <c:pt idx="39">
                  <c:v>16.894318716540631</c:v>
                </c:pt>
                <c:pt idx="40">
                  <c:v>16.894318716540631</c:v>
                </c:pt>
                <c:pt idx="41">
                  <c:v>16.894318716540631</c:v>
                </c:pt>
                <c:pt idx="42">
                  <c:v>16.894318716540631</c:v>
                </c:pt>
                <c:pt idx="43">
                  <c:v>16.894318716540631</c:v>
                </c:pt>
                <c:pt idx="44">
                  <c:v>16.969637813482489</c:v>
                </c:pt>
                <c:pt idx="45">
                  <c:v>21.302197874486929</c:v>
                </c:pt>
                <c:pt idx="46">
                  <c:v>22.525758288720489</c:v>
                </c:pt>
                <c:pt idx="47">
                  <c:v>22.525758288720489</c:v>
                </c:pt>
                <c:pt idx="48">
                  <c:v>22.525758288720489</c:v>
                </c:pt>
                <c:pt idx="49">
                  <c:v>22.525758288720489</c:v>
                </c:pt>
                <c:pt idx="50">
                  <c:v>22.525758288720489</c:v>
                </c:pt>
                <c:pt idx="51">
                  <c:v>22.525758288720489</c:v>
                </c:pt>
                <c:pt idx="52">
                  <c:v>22.525758288720489</c:v>
                </c:pt>
                <c:pt idx="53">
                  <c:v>22.525758288720489</c:v>
                </c:pt>
              </c:numCache>
            </c:numRef>
          </c:yVal>
        </c:ser>
        <c:ser>
          <c:idx val="13"/>
          <c:order val="4"/>
          <c:tx>
            <c:strRef>
              <c:f>'Cell 63'!$AF$12</c:f>
              <c:strCache>
                <c:ptCount val="1"/>
                <c:pt idx="0">
                  <c:v>PCC fatigue-Temperature-dependent Eac-Unbonded</c:v>
                </c:pt>
              </c:strCache>
            </c:strRef>
          </c:tx>
          <c:xVal>
            <c:numRef>
              <c:f>'Cell 63'!$J$424:$J$477</c:f>
              <c:numCache>
                <c:formatCode>General</c:formatCode>
                <c:ptCount val="54"/>
                <c:pt idx="0">
                  <c:v>8.6714754098361033E-2</c:v>
                </c:pt>
                <c:pt idx="1">
                  <c:v>0.15745573770491791</c:v>
                </c:pt>
                <c:pt idx="2">
                  <c:v>0.22591475409836534</c:v>
                </c:pt>
                <c:pt idx="3">
                  <c:v>0.29665573770491782</c:v>
                </c:pt>
                <c:pt idx="4">
                  <c:v>0.36739672131148843</c:v>
                </c:pt>
                <c:pt idx="5">
                  <c:v>0.43129180327868882</c:v>
                </c:pt>
                <c:pt idx="6">
                  <c:v>0.50203278688521946</c:v>
                </c:pt>
                <c:pt idx="7">
                  <c:v>0.57049180327871318</c:v>
                </c:pt>
                <c:pt idx="8">
                  <c:v>0.64123278688523111</c:v>
                </c:pt>
                <c:pt idx="9">
                  <c:v>0.70969180327872583</c:v>
                </c:pt>
                <c:pt idx="10">
                  <c:v>0.78043278688521556</c:v>
                </c:pt>
                <c:pt idx="11">
                  <c:v>0.85117377049180365</c:v>
                </c:pt>
                <c:pt idx="12">
                  <c:v>0.91963278688522943</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2.0971278688526018</c:v>
                </c:pt>
                <c:pt idx="30">
                  <c:v>2.1678688524590202</c:v>
                </c:pt>
                <c:pt idx="31">
                  <c:v>2.2363278688525741</c:v>
                </c:pt>
                <c:pt idx="32">
                  <c:v>2.3070688524590182</c:v>
                </c:pt>
                <c:pt idx="33">
                  <c:v>2.3755278688525405</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2.932327868852536</c:v>
                </c:pt>
                <c:pt idx="42">
                  <c:v>3.0030688524590152</c:v>
                </c:pt>
                <c:pt idx="43">
                  <c:v>3.0715278688525709</c:v>
                </c:pt>
                <c:pt idx="44">
                  <c:v>3.1422688524590154</c:v>
                </c:pt>
                <c:pt idx="45">
                  <c:v>3.2107278688526004</c:v>
                </c:pt>
                <c:pt idx="46">
                  <c:v>3.2814688524590152</c:v>
                </c:pt>
                <c:pt idx="47">
                  <c:v>3.3522098360654944</c:v>
                </c:pt>
                <c:pt idx="48">
                  <c:v>3.4206688524590154</c:v>
                </c:pt>
                <c:pt idx="49">
                  <c:v>3.4914098360655728</c:v>
                </c:pt>
                <c:pt idx="50">
                  <c:v>3.5598688524590147</c:v>
                </c:pt>
                <c:pt idx="51">
                  <c:v>3.630609836065573</c:v>
                </c:pt>
                <c:pt idx="52">
                  <c:v>3.7013508196721312</c:v>
                </c:pt>
                <c:pt idx="53">
                  <c:v>3.7652459016393443</c:v>
                </c:pt>
              </c:numCache>
            </c:numRef>
          </c:xVal>
          <c:yVal>
            <c:numRef>
              <c:f>'Cell 63'!$AG$424:$AG$477</c:f>
              <c:numCache>
                <c:formatCode>0.00E+00</c:formatCode>
                <c:ptCount val="54"/>
                <c:pt idx="0">
                  <c:v>1951518502.754916</c:v>
                </c:pt>
                <c:pt idx="1">
                  <c:v>1952362730.4415598</c:v>
                </c:pt>
                <c:pt idx="2">
                  <c:v>1952364366.7897673</c:v>
                </c:pt>
                <c:pt idx="3">
                  <c:v>1952364474.0322227</c:v>
                </c:pt>
                <c:pt idx="4">
                  <c:v>1952365586.9711807</c:v>
                </c:pt>
                <c:pt idx="5">
                  <c:v>1952424440.6840639</c:v>
                </c:pt>
                <c:pt idx="6">
                  <c:v>2092315536.3643756</c:v>
                </c:pt>
                <c:pt idx="7">
                  <c:v>1337887785890.8701</c:v>
                </c:pt>
                <c:pt idx="8">
                  <c:v>63476691442140.508</c:v>
                </c:pt>
                <c:pt idx="9">
                  <c:v>1509788933459440.7</c:v>
                </c:pt>
                <c:pt idx="10">
                  <c:v>2009417358366378.5</c:v>
                </c:pt>
                <c:pt idx="11">
                  <c:v>2017149769003761.5</c:v>
                </c:pt>
                <c:pt idx="12">
                  <c:v>2017151309676263.7</c:v>
                </c:pt>
                <c:pt idx="13">
                  <c:v>2017151310520491.5</c:v>
                </c:pt>
                <c:pt idx="14">
                  <c:v>2017151310522127.7</c:v>
                </c:pt>
                <c:pt idx="15">
                  <c:v>2017151310522235</c:v>
                </c:pt>
                <c:pt idx="16">
                  <c:v>2017151310523348</c:v>
                </c:pt>
                <c:pt idx="17">
                  <c:v>2017151310582201.7</c:v>
                </c:pt>
                <c:pt idx="18">
                  <c:v>2017151450473297.5</c:v>
                </c:pt>
                <c:pt idx="19">
                  <c:v>2018487245943652</c:v>
                </c:pt>
                <c:pt idx="20">
                  <c:v>2080626049599902.2</c:v>
                </c:pt>
                <c:pt idx="21">
                  <c:v>3526938291617186</c:v>
                </c:pt>
                <c:pt idx="22">
                  <c:v>4026566716524129</c:v>
                </c:pt>
                <c:pt idx="23">
                  <c:v>4034299127161512</c:v>
                </c:pt>
                <c:pt idx="24">
                  <c:v>4034300667834014</c:v>
                </c:pt>
                <c:pt idx="25">
                  <c:v>4034300668678241.5</c:v>
                </c:pt>
                <c:pt idx="26">
                  <c:v>4034300668679878</c:v>
                </c:pt>
                <c:pt idx="27">
                  <c:v>4034300668679985</c:v>
                </c:pt>
                <c:pt idx="28">
                  <c:v>4034300668681098</c:v>
                </c:pt>
                <c:pt idx="29">
                  <c:v>4034300668739951.5</c:v>
                </c:pt>
                <c:pt idx="30">
                  <c:v>4034300808631047</c:v>
                </c:pt>
                <c:pt idx="31">
                  <c:v>4035636604101401.5</c:v>
                </c:pt>
                <c:pt idx="32">
                  <c:v>4097775407757652</c:v>
                </c:pt>
                <c:pt idx="33">
                  <c:v>5544087649774936</c:v>
                </c:pt>
                <c:pt idx="34">
                  <c:v>6043716074681881</c:v>
                </c:pt>
                <c:pt idx="35">
                  <c:v>6051448485319264</c:v>
                </c:pt>
                <c:pt idx="36">
                  <c:v>6051450025991766</c:v>
                </c:pt>
                <c:pt idx="37">
                  <c:v>6051450026835994</c:v>
                </c:pt>
                <c:pt idx="38">
                  <c:v>6051450026837630</c:v>
                </c:pt>
                <c:pt idx="39">
                  <c:v>6051450026837737</c:v>
                </c:pt>
                <c:pt idx="40">
                  <c:v>6051450026838850</c:v>
                </c:pt>
                <c:pt idx="41">
                  <c:v>6051450026899806</c:v>
                </c:pt>
                <c:pt idx="42">
                  <c:v>6051450166790902</c:v>
                </c:pt>
                <c:pt idx="43">
                  <c:v>6052785962261257</c:v>
                </c:pt>
                <c:pt idx="44">
                  <c:v>6114924765917506</c:v>
                </c:pt>
                <c:pt idx="45">
                  <c:v>7561237007934828</c:v>
                </c:pt>
                <c:pt idx="46">
                  <c:v>8060865432841757</c:v>
                </c:pt>
                <c:pt idx="47">
                  <c:v>8068597843479140</c:v>
                </c:pt>
                <c:pt idx="48">
                  <c:v>8068599384151642</c:v>
                </c:pt>
                <c:pt idx="49">
                  <c:v>8068599384995870</c:v>
                </c:pt>
                <c:pt idx="50">
                  <c:v>8068599384997506</c:v>
                </c:pt>
                <c:pt idx="51">
                  <c:v>8068599384997613</c:v>
                </c:pt>
                <c:pt idx="52">
                  <c:v>8068599384998726</c:v>
                </c:pt>
                <c:pt idx="53">
                  <c:v>8068599385057580</c:v>
                </c:pt>
              </c:numCache>
            </c:numRef>
          </c:yVal>
        </c:ser>
        <c:axId val="173070208"/>
        <c:axId val="173068288"/>
      </c:scatterChart>
      <c:valAx>
        <c:axId val="173056000"/>
        <c:scaling>
          <c:orientation val="minMax"/>
          <c:max val="4"/>
        </c:scaling>
        <c:axPos val="b"/>
        <c:title>
          <c:tx>
            <c:rich>
              <a:bodyPr/>
              <a:lstStyle/>
              <a:p>
                <a:pPr>
                  <a:defRPr/>
                </a:pPr>
                <a:r>
                  <a:rPr lang="en-US"/>
                  <a:t>ESALs, million</a:t>
                </a:r>
              </a:p>
            </c:rich>
          </c:tx>
          <c:layout>
            <c:manualLayout>
              <c:xMode val="edge"/>
              <c:yMode val="edge"/>
              <c:x val="0.39182181126443666"/>
              <c:y val="0.66431301518620089"/>
            </c:manualLayout>
          </c:layout>
          <c:spPr>
            <a:noFill/>
            <a:ln w="25400">
              <a:noFill/>
            </a:ln>
          </c:spPr>
        </c:title>
        <c:numFmt formatCode="General" sourceLinked="1"/>
        <c:majorTickMark val="none"/>
        <c:tickLblPos val="nextTo"/>
        <c:txPr>
          <a:bodyPr rot="0" vert="horz"/>
          <a:lstStyle/>
          <a:p>
            <a:pPr>
              <a:defRPr/>
            </a:pPr>
            <a:endParaRPr lang="en-US"/>
          </a:p>
        </c:txPr>
        <c:crossAx val="173057920"/>
        <c:crosses val="autoZero"/>
        <c:crossBetween val="midCat"/>
        <c:majorUnit val="1"/>
      </c:valAx>
      <c:valAx>
        <c:axId val="173057920"/>
        <c:scaling>
          <c:orientation val="minMax"/>
        </c:scaling>
        <c:axPos val="l"/>
        <c:majorGridlines/>
        <c:title>
          <c:tx>
            <c:rich>
              <a:bodyPr/>
              <a:lstStyle/>
              <a:p>
                <a:pPr>
                  <a:defRPr/>
                </a:pPr>
                <a:r>
                  <a:rPr lang="en-US"/>
                  <a:t>IRI, in/mile</a:t>
                </a:r>
              </a:p>
            </c:rich>
          </c:tx>
          <c:layout>
            <c:manualLayout>
              <c:xMode val="edge"/>
              <c:yMode val="edge"/>
              <c:x val="4.4036697247709873E-2"/>
              <c:y val="0.14979150861956209"/>
            </c:manualLayout>
          </c:layout>
          <c:spPr>
            <a:noFill/>
            <a:ln w="25400">
              <a:noFill/>
            </a:ln>
          </c:spPr>
        </c:title>
        <c:numFmt formatCode="0" sourceLinked="0"/>
        <c:majorTickMark val="none"/>
        <c:tickLblPos val="nextTo"/>
        <c:crossAx val="173056000"/>
        <c:crosses val="autoZero"/>
        <c:crossBetween val="midCat"/>
      </c:valAx>
      <c:valAx>
        <c:axId val="173068288"/>
        <c:scaling>
          <c:orientation val="minMax"/>
          <c:max val="1.2E+16"/>
        </c:scaling>
        <c:axPos val="r"/>
        <c:title>
          <c:tx>
            <c:rich>
              <a:bodyPr rot="5400000" vert="horz"/>
              <a:lstStyle/>
              <a:p>
                <a:pPr>
                  <a:defRPr/>
                </a:pPr>
                <a:r>
                  <a:rPr lang="en-US"/>
                  <a:t>Fatigue</a:t>
                </a:r>
              </a:p>
            </c:rich>
          </c:tx>
          <c:layout>
            <c:manualLayout>
              <c:xMode val="edge"/>
              <c:yMode val="edge"/>
              <c:x val="0.9562466710009877"/>
              <c:y val="0.21174457843932756"/>
            </c:manualLayout>
          </c:layout>
        </c:title>
        <c:numFmt formatCode="0.0E+00" sourceLinked="0"/>
        <c:majorTickMark val="in"/>
        <c:tickLblPos val="nextTo"/>
        <c:crossAx val="173070208"/>
        <c:crosses val="max"/>
        <c:crossBetween val="midCat"/>
        <c:majorUnit val="2000000000000000"/>
      </c:valAx>
      <c:valAx>
        <c:axId val="173070208"/>
        <c:scaling>
          <c:orientation val="minMax"/>
        </c:scaling>
        <c:delete val="1"/>
        <c:axPos val="b"/>
        <c:numFmt formatCode="General" sourceLinked="1"/>
        <c:tickLblPos val="none"/>
        <c:crossAx val="173068288"/>
        <c:crosses val="autoZero"/>
        <c:crossBetween val="midCat"/>
      </c:valAx>
      <c:spPr>
        <a:ln>
          <a:solidFill>
            <a:sysClr val="window" lastClr="FFFFFF">
              <a:lumMod val="50000"/>
            </a:sysClr>
          </a:solidFill>
        </a:ln>
      </c:spPr>
    </c:plotArea>
    <c:legend>
      <c:legendPos val="b"/>
      <c:layout>
        <c:manualLayout>
          <c:xMode val="edge"/>
          <c:yMode val="edge"/>
          <c:x val="2.0734214390602038E-2"/>
          <c:y val="0.71730791512090353"/>
          <c:w val="0.90860499265786165"/>
          <c:h val="0.2826920848790964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22.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5158054610262658"/>
          <c:y val="3.3544751860145924E-2"/>
          <c:w val="0.67082988044218539"/>
          <c:h val="0.5585886167898928"/>
        </c:manualLayout>
      </c:layout>
      <c:scatterChart>
        <c:scatterStyle val="lineMarker"/>
        <c:ser>
          <c:idx val="6"/>
          <c:order val="0"/>
          <c:tx>
            <c:strRef>
              <c:f>IRI!$G$15</c:f>
              <c:strCache>
                <c:ptCount val="1"/>
                <c:pt idx="0">
                  <c:v>Cell 63: 4"; 6'×5'; UD; US</c:v>
                </c:pt>
              </c:strCache>
            </c:strRef>
          </c:tx>
          <c:xVal>
            <c:numRef>
              <c:f>'C:\Documents and Settings\Administrator\Application Data\Microsoft\Excel\Reviewing UTW\ESALs-based prediction ICT and NJDOT\[IRI_ESALs.xlsx]63'!$E$2:$E$12</c:f>
              <c:numCache>
                <c:formatCode>General</c:formatCode>
                <c:ptCount val="11"/>
                <c:pt idx="0">
                  <c:v>0.31034754098361489</c:v>
                </c:pt>
                <c:pt idx="1">
                  <c:v>0.34229508196721331</c:v>
                </c:pt>
                <c:pt idx="2">
                  <c:v>0.55451803278688561</c:v>
                </c:pt>
                <c:pt idx="3">
                  <c:v>0.86486557377050777</c:v>
                </c:pt>
                <c:pt idx="4">
                  <c:v>1.0291672131147538</c:v>
                </c:pt>
                <c:pt idx="5">
                  <c:v>1.337232786885246</c:v>
                </c:pt>
                <c:pt idx="6">
                  <c:v>1.4079737704918032</c:v>
                </c:pt>
                <c:pt idx="7">
                  <c:v>1.8141639344262837</c:v>
                </c:pt>
                <c:pt idx="8">
                  <c:v>2.2705573770491805</c:v>
                </c:pt>
                <c:pt idx="9">
                  <c:v>2.7543344262295082</c:v>
                </c:pt>
                <c:pt idx="10">
                  <c:v>3.0464262295081963</c:v>
                </c:pt>
              </c:numCache>
            </c:numRef>
          </c:xVal>
          <c:yVal>
            <c:numRef>
              <c:f>'C:\Documents and Settings\Administrator\Application Data\Microsoft\Excel\Reviewing UTW\ESALs-based prediction ICT and NJDOT\[IRI_ESALs.xlsx]63'!$F$2:$F$12</c:f>
              <c:numCache>
                <c:formatCode>General</c:formatCode>
                <c:ptCount val="11"/>
                <c:pt idx="0">
                  <c:v>58.314961687784212</c:v>
                </c:pt>
                <c:pt idx="1">
                  <c:v>64.653542098097859</c:v>
                </c:pt>
                <c:pt idx="2">
                  <c:v>92.543309504591548</c:v>
                </c:pt>
                <c:pt idx="3">
                  <c:v>83.035429443900227</c:v>
                </c:pt>
                <c:pt idx="4">
                  <c:v>65.287399761320827</c:v>
                </c:pt>
                <c:pt idx="5">
                  <c:v>67.822837970384825</c:v>
                </c:pt>
                <c:pt idx="6">
                  <c:v>67.188972750982174</c:v>
                </c:pt>
                <c:pt idx="7">
                  <c:v>67.822837970384825</c:v>
                </c:pt>
                <c:pt idx="8">
                  <c:v>65.287399761320827</c:v>
                </c:pt>
                <c:pt idx="9">
                  <c:v>67.822837970384825</c:v>
                </c:pt>
                <c:pt idx="10">
                  <c:v>86.838582979412479</c:v>
                </c:pt>
              </c:numCache>
            </c:numRef>
          </c:yVal>
        </c:ser>
        <c:axId val="173299200"/>
        <c:axId val="173301120"/>
      </c:scatterChart>
      <c:scatterChart>
        <c:scatterStyle val="lineMarker"/>
        <c:ser>
          <c:idx val="10"/>
          <c:order val="1"/>
          <c:tx>
            <c:strRef>
              <c:f>'Cell 63'!$AF$9</c:f>
              <c:strCache>
                <c:ptCount val="1"/>
                <c:pt idx="0">
                  <c:v>HMA fatigue-Constant Eac-Bonded</c:v>
                </c:pt>
              </c:strCache>
            </c:strRef>
          </c:tx>
          <c:marker>
            <c:spPr>
              <a:noFill/>
            </c:spPr>
          </c:marker>
          <c:xVal>
            <c:numRef>
              <c:f>'Cell 63'!$J$424:$J$477</c:f>
              <c:numCache>
                <c:formatCode>General</c:formatCode>
                <c:ptCount val="54"/>
                <c:pt idx="0">
                  <c:v>8.6714754098361033E-2</c:v>
                </c:pt>
                <c:pt idx="1">
                  <c:v>0.15745573770491791</c:v>
                </c:pt>
                <c:pt idx="2">
                  <c:v>0.22591475409836576</c:v>
                </c:pt>
                <c:pt idx="3">
                  <c:v>0.29665573770491782</c:v>
                </c:pt>
                <c:pt idx="4">
                  <c:v>0.36739672131148965</c:v>
                </c:pt>
                <c:pt idx="5">
                  <c:v>0.43129180327868882</c:v>
                </c:pt>
                <c:pt idx="6">
                  <c:v>0.50203278688521713</c:v>
                </c:pt>
                <c:pt idx="7">
                  <c:v>0.57049180327871518</c:v>
                </c:pt>
                <c:pt idx="8">
                  <c:v>0.64123278688522978</c:v>
                </c:pt>
                <c:pt idx="9">
                  <c:v>0.70969180327872883</c:v>
                </c:pt>
                <c:pt idx="10">
                  <c:v>0.78043278688521323</c:v>
                </c:pt>
                <c:pt idx="11">
                  <c:v>0.85117377049180365</c:v>
                </c:pt>
                <c:pt idx="12">
                  <c:v>0.91963278688522798</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2.0971278688526147</c:v>
                </c:pt>
                <c:pt idx="30">
                  <c:v>2.1678688524590202</c:v>
                </c:pt>
                <c:pt idx="31">
                  <c:v>2.2363278688525847</c:v>
                </c:pt>
                <c:pt idx="32">
                  <c:v>2.3070688524590182</c:v>
                </c:pt>
                <c:pt idx="33">
                  <c:v>2.3755278688525463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2.9323278688525436</c:v>
                </c:pt>
                <c:pt idx="42">
                  <c:v>3.0030688524590152</c:v>
                </c:pt>
                <c:pt idx="43">
                  <c:v>3.071527868852582</c:v>
                </c:pt>
                <c:pt idx="44">
                  <c:v>3.1422688524590154</c:v>
                </c:pt>
                <c:pt idx="45">
                  <c:v>3.2107278688526111</c:v>
                </c:pt>
                <c:pt idx="46">
                  <c:v>3.2814688524590152</c:v>
                </c:pt>
                <c:pt idx="47">
                  <c:v>3.3522098360654882</c:v>
                </c:pt>
                <c:pt idx="48">
                  <c:v>3.4206688524590154</c:v>
                </c:pt>
                <c:pt idx="49">
                  <c:v>3.4914098360655728</c:v>
                </c:pt>
                <c:pt idx="50">
                  <c:v>3.5598688524590147</c:v>
                </c:pt>
                <c:pt idx="51">
                  <c:v>3.630609836065573</c:v>
                </c:pt>
                <c:pt idx="52">
                  <c:v>3.7013508196721312</c:v>
                </c:pt>
                <c:pt idx="53">
                  <c:v>3.7652459016393443</c:v>
                </c:pt>
              </c:numCache>
            </c:numRef>
          </c:xVal>
          <c:yVal>
            <c:numRef>
              <c:f>'Cell 63'!$Z$424:$Z$477</c:f>
              <c:numCache>
                <c:formatCode>0.00E+00</c:formatCode>
                <c:ptCount val="54"/>
                <c:pt idx="0">
                  <c:v>2.3485274903507481E-2</c:v>
                </c:pt>
                <c:pt idx="1">
                  <c:v>4.2644314956368584E-2</c:v>
                </c:pt>
                <c:pt idx="2">
                  <c:v>6.1185321459137722E-2</c:v>
                </c:pt>
                <c:pt idx="3">
                  <c:v>8.0344361511998807E-2</c:v>
                </c:pt>
                <c:pt idx="4">
                  <c:v>9.9503401564861746E-2</c:v>
                </c:pt>
                <c:pt idx="5">
                  <c:v>0.11680834096744461</c:v>
                </c:pt>
                <c:pt idx="6">
                  <c:v>0.13596738102031375</c:v>
                </c:pt>
                <c:pt idx="7">
                  <c:v>0.15450838752308174</c:v>
                </c:pt>
                <c:pt idx="8">
                  <c:v>0.17366742757594048</c:v>
                </c:pt>
                <c:pt idx="9">
                  <c:v>0.19220843407870541</c:v>
                </c:pt>
                <c:pt idx="10">
                  <c:v>0.21136747413157086</c:v>
                </c:pt>
                <c:pt idx="11">
                  <c:v>0.23052651418442771</c:v>
                </c:pt>
                <c:pt idx="12">
                  <c:v>0.24906752068720109</c:v>
                </c:pt>
                <c:pt idx="13">
                  <c:v>0.26822656074006718</c:v>
                </c:pt>
                <c:pt idx="14">
                  <c:v>0.28676756724283875</c:v>
                </c:pt>
                <c:pt idx="15">
                  <c:v>0.30592660729570997</c:v>
                </c:pt>
                <c:pt idx="16">
                  <c:v>0.32508564734856404</c:v>
                </c:pt>
                <c:pt idx="17">
                  <c:v>0.34239058675113365</c:v>
                </c:pt>
                <c:pt idx="18">
                  <c:v>0.36154962680399499</c:v>
                </c:pt>
                <c:pt idx="19">
                  <c:v>0.38009063330677273</c:v>
                </c:pt>
                <c:pt idx="20">
                  <c:v>0.39924967335964401</c:v>
                </c:pt>
                <c:pt idx="21">
                  <c:v>0.41779067986239432</c:v>
                </c:pt>
                <c:pt idx="22">
                  <c:v>0.43694971991526965</c:v>
                </c:pt>
                <c:pt idx="23">
                  <c:v>0.45610875996811689</c:v>
                </c:pt>
                <c:pt idx="24">
                  <c:v>0.4746497664708858</c:v>
                </c:pt>
                <c:pt idx="25">
                  <c:v>0.49380880652375891</c:v>
                </c:pt>
                <c:pt idx="26">
                  <c:v>0.51234981302653615</c:v>
                </c:pt>
                <c:pt idx="27">
                  <c:v>0.53150885307939433</c:v>
                </c:pt>
                <c:pt idx="28">
                  <c:v>0.55066789313223852</c:v>
                </c:pt>
                <c:pt idx="29">
                  <c:v>0.5679728325348532</c:v>
                </c:pt>
                <c:pt idx="30">
                  <c:v>0.58713187258768462</c:v>
                </c:pt>
                <c:pt idx="31">
                  <c:v>0.60567287909045364</c:v>
                </c:pt>
                <c:pt idx="32">
                  <c:v>0.62483191914333458</c:v>
                </c:pt>
                <c:pt idx="33">
                  <c:v>0.64337292564608362</c:v>
                </c:pt>
                <c:pt idx="34">
                  <c:v>0.6625319656989449</c:v>
                </c:pt>
                <c:pt idx="35">
                  <c:v>0.68169100575180663</c:v>
                </c:pt>
                <c:pt idx="36">
                  <c:v>0.70023201225460063</c:v>
                </c:pt>
                <c:pt idx="37">
                  <c:v>0.71939105230745648</c:v>
                </c:pt>
                <c:pt idx="38">
                  <c:v>0.7379320588102054</c:v>
                </c:pt>
                <c:pt idx="39">
                  <c:v>0.75709109886309878</c:v>
                </c:pt>
                <c:pt idx="40">
                  <c:v>0.77625013891592787</c:v>
                </c:pt>
                <c:pt idx="41">
                  <c:v>0.79417311186860451</c:v>
                </c:pt>
                <c:pt idx="42">
                  <c:v>0.81333215192144137</c:v>
                </c:pt>
                <c:pt idx="43">
                  <c:v>0.83187315842423515</c:v>
                </c:pt>
                <c:pt idx="44">
                  <c:v>0.85103219847709588</c:v>
                </c:pt>
                <c:pt idx="45">
                  <c:v>0.86957320497986523</c:v>
                </c:pt>
                <c:pt idx="46">
                  <c:v>0.88873224503270809</c:v>
                </c:pt>
                <c:pt idx="47">
                  <c:v>0.90789128508560002</c:v>
                </c:pt>
                <c:pt idx="48">
                  <c:v>0.92643229158835627</c:v>
                </c:pt>
                <c:pt idx="49">
                  <c:v>0.94559133164121767</c:v>
                </c:pt>
                <c:pt idx="50">
                  <c:v>0.96413233814398669</c:v>
                </c:pt>
                <c:pt idx="51">
                  <c:v>0.98329137819684787</c:v>
                </c:pt>
                <c:pt idx="52">
                  <c:v>1.00245041824971</c:v>
                </c:pt>
                <c:pt idx="53">
                  <c:v>1.0197553576522898</c:v>
                </c:pt>
              </c:numCache>
            </c:numRef>
          </c:yVal>
        </c:ser>
        <c:ser>
          <c:idx val="11"/>
          <c:order val="2"/>
          <c:tx>
            <c:strRef>
              <c:f>'Cell 63'!$AF$8</c:f>
              <c:strCache>
                <c:ptCount val="1"/>
                <c:pt idx="0">
                  <c:v>HMA fatigue-Constant Eac-Unbonded</c:v>
                </c:pt>
              </c:strCache>
            </c:strRef>
          </c:tx>
          <c:marker>
            <c:spPr>
              <a:noFill/>
            </c:spPr>
          </c:marker>
          <c:xVal>
            <c:numRef>
              <c:f>'Cell 63'!$J$424:$J$477</c:f>
              <c:numCache>
                <c:formatCode>General</c:formatCode>
                <c:ptCount val="54"/>
                <c:pt idx="0">
                  <c:v>8.6714754098361033E-2</c:v>
                </c:pt>
                <c:pt idx="1">
                  <c:v>0.15745573770491791</c:v>
                </c:pt>
                <c:pt idx="2">
                  <c:v>0.22591475409836576</c:v>
                </c:pt>
                <c:pt idx="3">
                  <c:v>0.29665573770491782</c:v>
                </c:pt>
                <c:pt idx="4">
                  <c:v>0.36739672131148965</c:v>
                </c:pt>
                <c:pt idx="5">
                  <c:v>0.43129180327868882</c:v>
                </c:pt>
                <c:pt idx="6">
                  <c:v>0.50203278688521713</c:v>
                </c:pt>
                <c:pt idx="7">
                  <c:v>0.57049180327871518</c:v>
                </c:pt>
                <c:pt idx="8">
                  <c:v>0.64123278688522978</c:v>
                </c:pt>
                <c:pt idx="9">
                  <c:v>0.70969180327872883</c:v>
                </c:pt>
                <c:pt idx="10">
                  <c:v>0.78043278688521323</c:v>
                </c:pt>
                <c:pt idx="11">
                  <c:v>0.85117377049180365</c:v>
                </c:pt>
                <c:pt idx="12">
                  <c:v>0.91963278688522798</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2.0971278688526147</c:v>
                </c:pt>
                <c:pt idx="30">
                  <c:v>2.1678688524590202</c:v>
                </c:pt>
                <c:pt idx="31">
                  <c:v>2.2363278688525847</c:v>
                </c:pt>
                <c:pt idx="32">
                  <c:v>2.3070688524590182</c:v>
                </c:pt>
                <c:pt idx="33">
                  <c:v>2.3755278688525463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2.9323278688525436</c:v>
                </c:pt>
                <c:pt idx="42">
                  <c:v>3.0030688524590152</c:v>
                </c:pt>
                <c:pt idx="43">
                  <c:v>3.071527868852582</c:v>
                </c:pt>
                <c:pt idx="44">
                  <c:v>3.1422688524590154</c:v>
                </c:pt>
                <c:pt idx="45">
                  <c:v>3.2107278688526111</c:v>
                </c:pt>
                <c:pt idx="46">
                  <c:v>3.2814688524590152</c:v>
                </c:pt>
                <c:pt idx="47">
                  <c:v>3.3522098360654882</c:v>
                </c:pt>
                <c:pt idx="48">
                  <c:v>3.4206688524590154</c:v>
                </c:pt>
                <c:pt idx="49">
                  <c:v>3.4914098360655728</c:v>
                </c:pt>
                <c:pt idx="50">
                  <c:v>3.5598688524590147</c:v>
                </c:pt>
                <c:pt idx="51">
                  <c:v>3.630609836065573</c:v>
                </c:pt>
                <c:pt idx="52">
                  <c:v>3.7013508196721312</c:v>
                </c:pt>
                <c:pt idx="53">
                  <c:v>3.7652459016393443</c:v>
                </c:pt>
              </c:numCache>
            </c:numRef>
          </c:xVal>
          <c:yVal>
            <c:numRef>
              <c:f>'Cell 63'!$AB$424:$AB$477</c:f>
              <c:numCache>
                <c:formatCode>0.00E+00</c:formatCode>
                <c:ptCount val="54"/>
                <c:pt idx="0">
                  <c:v>0.26253862814590528</c:v>
                </c:pt>
                <c:pt idx="1">
                  <c:v>0.47671487742283658</c:v>
                </c:pt>
                <c:pt idx="2">
                  <c:v>0.68398221543275051</c:v>
                </c:pt>
                <c:pt idx="3">
                  <c:v>0.89815846470967053</c:v>
                </c:pt>
                <c:pt idx="4">
                  <c:v>1.1123347139865933</c:v>
                </c:pt>
                <c:pt idx="5">
                  <c:v>1.3057842294625233</c:v>
                </c:pt>
                <c:pt idx="6">
                  <c:v>1.5199604787394028</c:v>
                </c:pt>
                <c:pt idx="7">
                  <c:v>1.7272278167493678</c:v>
                </c:pt>
                <c:pt idx="8">
                  <c:v>1.9414040660262901</c:v>
                </c:pt>
                <c:pt idx="9">
                  <c:v>2.1486714040362149</c:v>
                </c:pt>
                <c:pt idx="10">
                  <c:v>2.3628476533130356</c:v>
                </c:pt>
                <c:pt idx="11">
                  <c:v>2.5770239025900592</c:v>
                </c:pt>
                <c:pt idx="12">
                  <c:v>2.784291240600119</c:v>
                </c:pt>
                <c:pt idx="13">
                  <c:v>2.9984674898769033</c:v>
                </c:pt>
                <c:pt idx="14">
                  <c:v>3.20573482788692</c:v>
                </c:pt>
                <c:pt idx="15">
                  <c:v>3.4199110771637478</c:v>
                </c:pt>
                <c:pt idx="16">
                  <c:v>3.6340873264406715</c:v>
                </c:pt>
                <c:pt idx="17">
                  <c:v>3.8275368419167126</c:v>
                </c:pt>
                <c:pt idx="18">
                  <c:v>4.0417130911937189</c:v>
                </c:pt>
                <c:pt idx="19">
                  <c:v>4.2489804292034448</c:v>
                </c:pt>
                <c:pt idx="20">
                  <c:v>4.4631566784803667</c:v>
                </c:pt>
                <c:pt idx="21">
                  <c:v>4.6704240164902755</c:v>
                </c:pt>
                <c:pt idx="22">
                  <c:v>4.8846002657672045</c:v>
                </c:pt>
                <c:pt idx="23">
                  <c:v>5.0987765150441424</c:v>
                </c:pt>
                <c:pt idx="24">
                  <c:v>5.3060438530540583</c:v>
                </c:pt>
                <c:pt idx="25">
                  <c:v>5.5202201023309811</c:v>
                </c:pt>
                <c:pt idx="26">
                  <c:v>5.7274874403408855</c:v>
                </c:pt>
                <c:pt idx="27">
                  <c:v>5.9416636896180854</c:v>
                </c:pt>
                <c:pt idx="28">
                  <c:v>6.1558399388947445</c:v>
                </c:pt>
                <c:pt idx="29">
                  <c:v>6.3492894543707123</c:v>
                </c:pt>
                <c:pt idx="30">
                  <c:v>6.5634657036475996</c:v>
                </c:pt>
                <c:pt idx="31">
                  <c:v>6.7707330416575324</c:v>
                </c:pt>
                <c:pt idx="32">
                  <c:v>6.9849092909344463</c:v>
                </c:pt>
                <c:pt idx="33">
                  <c:v>7.1921766289443685</c:v>
                </c:pt>
                <c:pt idx="34">
                  <c:v>7.4063528782212895</c:v>
                </c:pt>
                <c:pt idx="35">
                  <c:v>7.6205291274981946</c:v>
                </c:pt>
                <c:pt idx="36">
                  <c:v>7.8277964655081371</c:v>
                </c:pt>
                <c:pt idx="37">
                  <c:v>8.0419727147850519</c:v>
                </c:pt>
                <c:pt idx="38">
                  <c:v>8.249240052794983</c:v>
                </c:pt>
                <c:pt idx="39">
                  <c:v>8.4634163020719768</c:v>
                </c:pt>
                <c:pt idx="40">
                  <c:v>8.6775925513488268</c:v>
                </c:pt>
                <c:pt idx="41">
                  <c:v>8.8779509780917554</c:v>
                </c:pt>
                <c:pt idx="42">
                  <c:v>9.0921272273686728</c:v>
                </c:pt>
                <c:pt idx="43">
                  <c:v>9.2993945653786021</c:v>
                </c:pt>
                <c:pt idx="44">
                  <c:v>9.5135708146555178</c:v>
                </c:pt>
                <c:pt idx="45">
                  <c:v>9.720838152665447</c:v>
                </c:pt>
                <c:pt idx="46">
                  <c:v>9.9350144019423627</c:v>
                </c:pt>
                <c:pt idx="47">
                  <c:v>10.149190651219286</c:v>
                </c:pt>
                <c:pt idx="48">
                  <c:v>10.356457989229703</c:v>
                </c:pt>
                <c:pt idx="49">
                  <c:v>10.570634238506763</c:v>
                </c:pt>
                <c:pt idx="50">
                  <c:v>10.777901576516053</c:v>
                </c:pt>
                <c:pt idx="51">
                  <c:v>10.992077825792977</c:v>
                </c:pt>
                <c:pt idx="52">
                  <c:v>11.206254075069976</c:v>
                </c:pt>
                <c:pt idx="53">
                  <c:v>11.399703590545856</c:v>
                </c:pt>
              </c:numCache>
            </c:numRef>
          </c:yVal>
        </c:ser>
        <c:ser>
          <c:idx val="12"/>
          <c:order val="3"/>
          <c:tx>
            <c:strRef>
              <c:f>'Cell 63'!$AF$16</c:f>
              <c:strCache>
                <c:ptCount val="1"/>
                <c:pt idx="0">
                  <c:v>HMA fatigue-Temperature-dependent Eac-Bonded</c:v>
                </c:pt>
              </c:strCache>
            </c:strRef>
          </c:tx>
          <c:xVal>
            <c:numRef>
              <c:f>'Cell 63'!$J$424:$J$477</c:f>
              <c:numCache>
                <c:formatCode>General</c:formatCode>
                <c:ptCount val="54"/>
                <c:pt idx="0">
                  <c:v>8.6714754098361033E-2</c:v>
                </c:pt>
                <c:pt idx="1">
                  <c:v>0.15745573770491791</c:v>
                </c:pt>
                <c:pt idx="2">
                  <c:v>0.22591475409836576</c:v>
                </c:pt>
                <c:pt idx="3">
                  <c:v>0.29665573770491782</c:v>
                </c:pt>
                <c:pt idx="4">
                  <c:v>0.36739672131148965</c:v>
                </c:pt>
                <c:pt idx="5">
                  <c:v>0.43129180327868882</c:v>
                </c:pt>
                <c:pt idx="6">
                  <c:v>0.50203278688521713</c:v>
                </c:pt>
                <c:pt idx="7">
                  <c:v>0.57049180327871518</c:v>
                </c:pt>
                <c:pt idx="8">
                  <c:v>0.64123278688522978</c:v>
                </c:pt>
                <c:pt idx="9">
                  <c:v>0.70969180327872883</c:v>
                </c:pt>
                <c:pt idx="10">
                  <c:v>0.78043278688521323</c:v>
                </c:pt>
                <c:pt idx="11">
                  <c:v>0.85117377049180365</c:v>
                </c:pt>
                <c:pt idx="12">
                  <c:v>0.91963278688522798</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2.0971278688526147</c:v>
                </c:pt>
                <c:pt idx="30">
                  <c:v>2.1678688524590202</c:v>
                </c:pt>
                <c:pt idx="31">
                  <c:v>2.2363278688525847</c:v>
                </c:pt>
                <c:pt idx="32">
                  <c:v>2.3070688524590182</c:v>
                </c:pt>
                <c:pt idx="33">
                  <c:v>2.3755278688525463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2.9323278688525436</c:v>
                </c:pt>
                <c:pt idx="42">
                  <c:v>3.0030688524590152</c:v>
                </c:pt>
                <c:pt idx="43">
                  <c:v>3.071527868852582</c:v>
                </c:pt>
                <c:pt idx="44">
                  <c:v>3.1422688524590154</c:v>
                </c:pt>
                <c:pt idx="45">
                  <c:v>3.2107278688526111</c:v>
                </c:pt>
                <c:pt idx="46">
                  <c:v>3.2814688524590152</c:v>
                </c:pt>
                <c:pt idx="47">
                  <c:v>3.3522098360654882</c:v>
                </c:pt>
                <c:pt idx="48">
                  <c:v>3.4206688524590154</c:v>
                </c:pt>
                <c:pt idx="49">
                  <c:v>3.4914098360655728</c:v>
                </c:pt>
                <c:pt idx="50">
                  <c:v>3.5598688524590147</c:v>
                </c:pt>
                <c:pt idx="51">
                  <c:v>3.630609836065573</c:v>
                </c:pt>
                <c:pt idx="52">
                  <c:v>3.7013508196721312</c:v>
                </c:pt>
                <c:pt idx="53">
                  <c:v>3.7652459016393443</c:v>
                </c:pt>
              </c:numCache>
            </c:numRef>
          </c:xVal>
          <c:yVal>
            <c:numRef>
              <c:f>'Cell 63'!$AF$424:$AF$477</c:f>
              <c:numCache>
                <c:formatCode>0.00E+00</c:formatCode>
                <c:ptCount val="54"/>
                <c:pt idx="0">
                  <c:v>1.9560033205851458E-2</c:v>
                </c:pt>
                <c:pt idx="1">
                  <c:v>4.0270141460291745E-2</c:v>
                </c:pt>
                <c:pt idx="2">
                  <c:v>6.4569274340459004E-2</c:v>
                </c:pt>
                <c:pt idx="3">
                  <c:v>9.1980986057403014E-2</c:v>
                </c:pt>
                <c:pt idx="4">
                  <c:v>0.11741993682273998</c:v>
                </c:pt>
                <c:pt idx="5">
                  <c:v>0.13768337170642694</c:v>
                </c:pt>
                <c:pt idx="6">
                  <c:v>0.15514302475957301</c:v>
                </c:pt>
                <c:pt idx="7">
                  <c:v>0.16659607519224337</c:v>
                </c:pt>
                <c:pt idx="8">
                  <c:v>0.17615936425672241</c:v>
                </c:pt>
                <c:pt idx="9">
                  <c:v>0.18364041071028644</c:v>
                </c:pt>
                <c:pt idx="10">
                  <c:v>0.1919929237019859</c:v>
                </c:pt>
                <c:pt idx="11">
                  <c:v>0.20279257028852937</c:v>
                </c:pt>
                <c:pt idx="12">
                  <c:v>0.21823470176683851</c:v>
                </c:pt>
                <c:pt idx="13">
                  <c:v>0.23894481002128037</c:v>
                </c:pt>
                <c:pt idx="14">
                  <c:v>0.26324394290144076</c:v>
                </c:pt>
                <c:pt idx="15">
                  <c:v>0.29065565461837722</c:v>
                </c:pt>
                <c:pt idx="16">
                  <c:v>0.31609460538373302</c:v>
                </c:pt>
                <c:pt idx="17">
                  <c:v>0.33635804026742527</c:v>
                </c:pt>
                <c:pt idx="18">
                  <c:v>0.35381769332057245</c:v>
                </c:pt>
                <c:pt idx="19">
                  <c:v>0.36527074375321988</c:v>
                </c:pt>
                <c:pt idx="20">
                  <c:v>0.37483403281770838</c:v>
                </c:pt>
                <c:pt idx="21">
                  <c:v>0.3823150792712845</c:v>
                </c:pt>
                <c:pt idx="22">
                  <c:v>0.39066759226298137</c:v>
                </c:pt>
                <c:pt idx="23">
                  <c:v>0.40146723884951152</c:v>
                </c:pt>
                <c:pt idx="24">
                  <c:v>0.41690937032782915</c:v>
                </c:pt>
                <c:pt idx="25">
                  <c:v>0.43761947858226691</c:v>
                </c:pt>
                <c:pt idx="26">
                  <c:v>0.46191861146243285</c:v>
                </c:pt>
                <c:pt idx="27">
                  <c:v>0.48933032317937858</c:v>
                </c:pt>
                <c:pt idx="28">
                  <c:v>0.51476927394470462</c:v>
                </c:pt>
                <c:pt idx="29">
                  <c:v>0.53503270882839049</c:v>
                </c:pt>
                <c:pt idx="30">
                  <c:v>0.5524923618815164</c:v>
                </c:pt>
                <c:pt idx="31">
                  <c:v>0.56394541231423689</c:v>
                </c:pt>
                <c:pt idx="32">
                  <c:v>0.5735087013786867</c:v>
                </c:pt>
                <c:pt idx="33">
                  <c:v>0.58098974783222068</c:v>
                </c:pt>
                <c:pt idx="34">
                  <c:v>0.58934226082392638</c:v>
                </c:pt>
                <c:pt idx="35">
                  <c:v>0.60014190741052365</c:v>
                </c:pt>
                <c:pt idx="36">
                  <c:v>0.61558403888879665</c:v>
                </c:pt>
                <c:pt idx="37">
                  <c:v>0.63629414714323862</c:v>
                </c:pt>
                <c:pt idx="38">
                  <c:v>0.66059328002342121</c:v>
                </c:pt>
                <c:pt idx="39">
                  <c:v>0.68800499174034857</c:v>
                </c:pt>
                <c:pt idx="40">
                  <c:v>0.71344394250568965</c:v>
                </c:pt>
                <c:pt idx="41">
                  <c:v>0.73443107149236153</c:v>
                </c:pt>
                <c:pt idx="42">
                  <c:v>0.75189072454553441</c:v>
                </c:pt>
                <c:pt idx="43">
                  <c:v>0.76334377497819594</c:v>
                </c:pt>
                <c:pt idx="44">
                  <c:v>0.77290706404265652</c:v>
                </c:pt>
                <c:pt idx="45">
                  <c:v>0.78038811049622048</c:v>
                </c:pt>
                <c:pt idx="46">
                  <c:v>0.78874062348792062</c:v>
                </c:pt>
                <c:pt idx="47">
                  <c:v>0.79954027007446393</c:v>
                </c:pt>
                <c:pt idx="48">
                  <c:v>0.81498240155276658</c:v>
                </c:pt>
                <c:pt idx="49">
                  <c:v>0.83569250980720156</c:v>
                </c:pt>
                <c:pt idx="50">
                  <c:v>0.85999164268741035</c:v>
                </c:pt>
                <c:pt idx="51">
                  <c:v>0.8874033544043195</c:v>
                </c:pt>
                <c:pt idx="52">
                  <c:v>0.91284230516965659</c:v>
                </c:pt>
                <c:pt idx="53">
                  <c:v>0.93310574005334368</c:v>
                </c:pt>
              </c:numCache>
            </c:numRef>
          </c:yVal>
        </c:ser>
        <c:ser>
          <c:idx val="13"/>
          <c:order val="4"/>
          <c:tx>
            <c:strRef>
              <c:f>'Cell 63'!$AF$15</c:f>
              <c:strCache>
                <c:ptCount val="1"/>
                <c:pt idx="0">
                  <c:v>HMA fatigue-Temperature-dependent Eac-Unbonded</c:v>
                </c:pt>
              </c:strCache>
            </c:strRef>
          </c:tx>
          <c:xVal>
            <c:numRef>
              <c:f>'Cell 63'!$J$424:$J$477</c:f>
              <c:numCache>
                <c:formatCode>General</c:formatCode>
                <c:ptCount val="54"/>
                <c:pt idx="0">
                  <c:v>8.6714754098361033E-2</c:v>
                </c:pt>
                <c:pt idx="1">
                  <c:v>0.15745573770491791</c:v>
                </c:pt>
                <c:pt idx="2">
                  <c:v>0.22591475409836576</c:v>
                </c:pt>
                <c:pt idx="3">
                  <c:v>0.29665573770491782</c:v>
                </c:pt>
                <c:pt idx="4">
                  <c:v>0.36739672131148965</c:v>
                </c:pt>
                <c:pt idx="5">
                  <c:v>0.43129180327868882</c:v>
                </c:pt>
                <c:pt idx="6">
                  <c:v>0.50203278688521713</c:v>
                </c:pt>
                <c:pt idx="7">
                  <c:v>0.57049180327871518</c:v>
                </c:pt>
                <c:pt idx="8">
                  <c:v>0.64123278688522978</c:v>
                </c:pt>
                <c:pt idx="9">
                  <c:v>0.70969180327872883</c:v>
                </c:pt>
                <c:pt idx="10">
                  <c:v>0.78043278688521323</c:v>
                </c:pt>
                <c:pt idx="11">
                  <c:v>0.85117377049180365</c:v>
                </c:pt>
                <c:pt idx="12">
                  <c:v>0.91963278688522798</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2.0971278688526147</c:v>
                </c:pt>
                <c:pt idx="30">
                  <c:v>2.1678688524590202</c:v>
                </c:pt>
                <c:pt idx="31">
                  <c:v>2.2363278688525847</c:v>
                </c:pt>
                <c:pt idx="32">
                  <c:v>2.3070688524590182</c:v>
                </c:pt>
                <c:pt idx="33">
                  <c:v>2.3755278688525463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2.9323278688525436</c:v>
                </c:pt>
                <c:pt idx="42">
                  <c:v>3.0030688524590152</c:v>
                </c:pt>
                <c:pt idx="43">
                  <c:v>3.071527868852582</c:v>
                </c:pt>
                <c:pt idx="44">
                  <c:v>3.1422688524590154</c:v>
                </c:pt>
                <c:pt idx="45">
                  <c:v>3.2107278688526111</c:v>
                </c:pt>
                <c:pt idx="46">
                  <c:v>3.2814688524590152</c:v>
                </c:pt>
                <c:pt idx="47">
                  <c:v>3.3522098360654882</c:v>
                </c:pt>
                <c:pt idx="48">
                  <c:v>3.4206688524590154</c:v>
                </c:pt>
                <c:pt idx="49">
                  <c:v>3.4914098360655728</c:v>
                </c:pt>
                <c:pt idx="50">
                  <c:v>3.5598688524590147</c:v>
                </c:pt>
                <c:pt idx="51">
                  <c:v>3.630609836065573</c:v>
                </c:pt>
                <c:pt idx="52">
                  <c:v>3.7013508196721312</c:v>
                </c:pt>
                <c:pt idx="53">
                  <c:v>3.7652459016393443</c:v>
                </c:pt>
              </c:numCache>
            </c:numRef>
          </c:xVal>
          <c:yVal>
            <c:numRef>
              <c:f>'Cell 63'!$AH$424:$AH$477</c:f>
              <c:numCache>
                <c:formatCode>0.00E+00</c:formatCode>
                <c:ptCount val="54"/>
                <c:pt idx="0">
                  <c:v>0.15452341918531082</c:v>
                </c:pt>
                <c:pt idx="1">
                  <c:v>0.42348616209536843</c:v>
                </c:pt>
                <c:pt idx="2">
                  <c:v>0.86930116673809465</c:v>
                </c:pt>
                <c:pt idx="3">
                  <c:v>1.442396357324059</c:v>
                </c:pt>
                <c:pt idx="4">
                  <c:v>1.9189403650910426</c:v>
                </c:pt>
                <c:pt idx="5">
                  <c:v>2.2247552109427242</c:v>
                </c:pt>
                <c:pt idx="6">
                  <c:v>2.3880275211046205</c:v>
                </c:pt>
                <c:pt idx="7">
                  <c:v>2.4425454799675967</c:v>
                </c:pt>
                <c:pt idx="8">
                  <c:v>2.4760752309739567</c:v>
                </c:pt>
                <c:pt idx="9">
                  <c:v>2.4962227545159341</c:v>
                </c:pt>
                <c:pt idx="10">
                  <c:v>2.5208741314843639</c:v>
                </c:pt>
                <c:pt idx="11">
                  <c:v>2.5657085953013072</c:v>
                </c:pt>
                <c:pt idx="12">
                  <c:v>2.687700768342526</c:v>
                </c:pt>
                <c:pt idx="13">
                  <c:v>2.9566635112523878</c:v>
                </c:pt>
                <c:pt idx="14">
                  <c:v>3.4024785158951167</c:v>
                </c:pt>
                <c:pt idx="15">
                  <c:v>3.9755737064811645</c:v>
                </c:pt>
                <c:pt idx="16">
                  <c:v>4.4521177142480468</c:v>
                </c:pt>
                <c:pt idx="17">
                  <c:v>4.7579325600996745</c:v>
                </c:pt>
                <c:pt idx="18">
                  <c:v>4.9212048702616542</c:v>
                </c:pt>
                <c:pt idx="19">
                  <c:v>4.9757228291247024</c:v>
                </c:pt>
                <c:pt idx="20">
                  <c:v>5.0092525801310934</c:v>
                </c:pt>
                <c:pt idx="21">
                  <c:v>5.0294001036729714</c:v>
                </c:pt>
                <c:pt idx="22">
                  <c:v>5.0540514806413972</c:v>
                </c:pt>
                <c:pt idx="23">
                  <c:v>5.0988859444583365</c:v>
                </c:pt>
                <c:pt idx="24">
                  <c:v>5.2208781174993693</c:v>
                </c:pt>
                <c:pt idx="25">
                  <c:v>5.489840860409422</c:v>
                </c:pt>
                <c:pt idx="26">
                  <c:v>5.9356558650521523</c:v>
                </c:pt>
                <c:pt idx="27">
                  <c:v>6.5087510556381991</c:v>
                </c:pt>
                <c:pt idx="28">
                  <c:v>6.9852950634050739</c:v>
                </c:pt>
                <c:pt idx="29">
                  <c:v>7.2911099092567859</c:v>
                </c:pt>
                <c:pt idx="30">
                  <c:v>7.4543822194186866</c:v>
                </c:pt>
                <c:pt idx="31">
                  <c:v>7.5089001782816664</c:v>
                </c:pt>
                <c:pt idx="32">
                  <c:v>7.5424299292880663</c:v>
                </c:pt>
                <c:pt idx="33">
                  <c:v>7.5625774528299745</c:v>
                </c:pt>
                <c:pt idx="34">
                  <c:v>7.5872288297984296</c:v>
                </c:pt>
                <c:pt idx="35">
                  <c:v>7.6320632936153734</c:v>
                </c:pt>
                <c:pt idx="36">
                  <c:v>7.7540554666562107</c:v>
                </c:pt>
                <c:pt idx="37">
                  <c:v>8.0230182095664517</c:v>
                </c:pt>
                <c:pt idx="38">
                  <c:v>8.4688332142095248</c:v>
                </c:pt>
                <c:pt idx="39">
                  <c:v>9.0419284047946906</c:v>
                </c:pt>
                <c:pt idx="40">
                  <c:v>9.5184724125621081</c:v>
                </c:pt>
                <c:pt idx="41">
                  <c:v>9.8352092171944268</c:v>
                </c:pt>
                <c:pt idx="42">
                  <c:v>9.9984815273561356</c:v>
                </c:pt>
                <c:pt idx="43">
                  <c:v>10.052999486219116</c:v>
                </c:pt>
                <c:pt idx="44">
                  <c:v>10.086529237225887</c:v>
                </c:pt>
                <c:pt idx="45">
                  <c:v>10.106676760767451</c:v>
                </c:pt>
                <c:pt idx="46">
                  <c:v>10.131328137735421</c:v>
                </c:pt>
                <c:pt idx="47">
                  <c:v>10.176162601552818</c:v>
                </c:pt>
                <c:pt idx="48">
                  <c:v>10.298154774593748</c:v>
                </c:pt>
                <c:pt idx="49">
                  <c:v>10.567117517504126</c:v>
                </c:pt>
                <c:pt idx="50">
                  <c:v>11.012932522146826</c:v>
                </c:pt>
                <c:pt idx="51">
                  <c:v>11.586027712732678</c:v>
                </c:pt>
                <c:pt idx="52">
                  <c:v>12.062571720499561</c:v>
                </c:pt>
                <c:pt idx="53">
                  <c:v>12.368386566351274</c:v>
                </c:pt>
              </c:numCache>
            </c:numRef>
          </c:yVal>
        </c:ser>
        <c:axId val="173313408"/>
        <c:axId val="173311488"/>
      </c:scatterChart>
      <c:valAx>
        <c:axId val="173299200"/>
        <c:scaling>
          <c:orientation val="minMax"/>
          <c:max val="4"/>
        </c:scaling>
        <c:axPos val="b"/>
        <c:title>
          <c:tx>
            <c:rich>
              <a:bodyPr/>
              <a:lstStyle/>
              <a:p>
                <a:pPr>
                  <a:defRPr lang="en-US"/>
                </a:pPr>
                <a:r>
                  <a:rPr lang="en-US"/>
                  <a:t>ESALs, million</a:t>
                </a:r>
              </a:p>
            </c:rich>
          </c:tx>
          <c:layout>
            <c:manualLayout>
              <c:xMode val="edge"/>
              <c:yMode val="edge"/>
              <c:x val="0.39777363272628896"/>
              <c:y val="0.66811047701606163"/>
            </c:manualLayout>
          </c:layout>
          <c:spPr>
            <a:noFill/>
            <a:ln w="25400">
              <a:noFill/>
            </a:ln>
          </c:spPr>
        </c:title>
        <c:numFmt formatCode="General" sourceLinked="1"/>
        <c:majorTickMark val="none"/>
        <c:tickLblPos val="nextTo"/>
        <c:txPr>
          <a:bodyPr rot="0" vert="horz"/>
          <a:lstStyle/>
          <a:p>
            <a:pPr>
              <a:defRPr lang="en-US"/>
            </a:pPr>
            <a:endParaRPr lang="en-US"/>
          </a:p>
        </c:txPr>
        <c:crossAx val="173301120"/>
        <c:crosses val="autoZero"/>
        <c:crossBetween val="midCat"/>
        <c:majorUnit val="1"/>
      </c:valAx>
      <c:valAx>
        <c:axId val="173301120"/>
        <c:scaling>
          <c:orientation val="minMax"/>
        </c:scaling>
        <c:axPos val="l"/>
        <c:majorGridlines/>
        <c:title>
          <c:tx>
            <c:rich>
              <a:bodyPr/>
              <a:lstStyle/>
              <a:p>
                <a:pPr>
                  <a:defRPr lang="en-US"/>
                </a:pPr>
                <a:r>
                  <a:rPr lang="en-US"/>
                  <a:t>IRI, in/mile</a:t>
                </a:r>
              </a:p>
            </c:rich>
          </c:tx>
          <c:layout>
            <c:manualLayout>
              <c:xMode val="edge"/>
              <c:yMode val="edge"/>
              <c:x val="5.328055512048336E-2"/>
              <c:y val="0.15654667019833968"/>
            </c:manualLayout>
          </c:layout>
          <c:spPr>
            <a:noFill/>
            <a:ln w="25400">
              <a:noFill/>
            </a:ln>
          </c:spPr>
        </c:title>
        <c:numFmt formatCode="0" sourceLinked="0"/>
        <c:majorTickMark val="none"/>
        <c:tickLblPos val="nextTo"/>
        <c:txPr>
          <a:bodyPr/>
          <a:lstStyle/>
          <a:p>
            <a:pPr>
              <a:defRPr lang="en-US"/>
            </a:pPr>
            <a:endParaRPr lang="en-US"/>
          </a:p>
        </c:txPr>
        <c:crossAx val="173299200"/>
        <c:crosses val="autoZero"/>
        <c:crossBetween val="midCat"/>
      </c:valAx>
      <c:valAx>
        <c:axId val="173311488"/>
        <c:scaling>
          <c:orientation val="minMax"/>
          <c:max val="15"/>
        </c:scaling>
        <c:axPos val="r"/>
        <c:title>
          <c:tx>
            <c:rich>
              <a:bodyPr rot="5400000" vert="horz"/>
              <a:lstStyle/>
              <a:p>
                <a:pPr>
                  <a:defRPr lang="en-US"/>
                </a:pPr>
                <a:r>
                  <a:rPr lang="en-US"/>
                  <a:t>Fatigue</a:t>
                </a:r>
              </a:p>
            </c:rich>
          </c:tx>
          <c:layout>
            <c:manualLayout>
              <c:xMode val="edge"/>
              <c:yMode val="edge"/>
              <c:x val="0.95165688626271161"/>
              <c:y val="0.22740946597361605"/>
            </c:manualLayout>
          </c:layout>
        </c:title>
        <c:numFmt formatCode="0.0E+00" sourceLinked="0"/>
        <c:majorTickMark val="in"/>
        <c:tickLblPos val="nextTo"/>
        <c:txPr>
          <a:bodyPr/>
          <a:lstStyle/>
          <a:p>
            <a:pPr>
              <a:defRPr lang="en-US"/>
            </a:pPr>
            <a:endParaRPr lang="en-US"/>
          </a:p>
        </c:txPr>
        <c:crossAx val="173313408"/>
        <c:crosses val="max"/>
        <c:crossBetween val="midCat"/>
        <c:majorUnit val="3"/>
      </c:valAx>
      <c:valAx>
        <c:axId val="173313408"/>
        <c:scaling>
          <c:orientation val="minMax"/>
        </c:scaling>
        <c:delete val="1"/>
        <c:axPos val="b"/>
        <c:numFmt formatCode="General" sourceLinked="1"/>
        <c:tickLblPos val="none"/>
        <c:crossAx val="173311488"/>
        <c:crosses val="autoZero"/>
        <c:crossBetween val="midCat"/>
      </c:valAx>
      <c:spPr>
        <a:ln>
          <a:solidFill>
            <a:sysClr val="window" lastClr="FFFFFF">
              <a:lumMod val="50000"/>
            </a:sysClr>
          </a:solidFill>
        </a:ln>
      </c:spPr>
    </c:plotArea>
    <c:legend>
      <c:legendPos val="b"/>
      <c:layout>
        <c:manualLayout>
          <c:xMode val="edge"/>
          <c:yMode val="edge"/>
          <c:x val="2.0734262347259402E-2"/>
          <c:y val="0.73361779318871212"/>
          <c:w val="0.90860499265786165"/>
          <c:h val="0.26638220681130481"/>
        </c:manualLayout>
      </c:layout>
      <c:txPr>
        <a:bodyPr/>
        <a:lstStyle/>
        <a:p>
          <a:pPr>
            <a:defRPr lang="en-US"/>
          </a:pPr>
          <a:endParaRPr lang="en-US"/>
        </a:p>
      </c:txPr>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23.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2470210960472046"/>
          <c:y val="7.4982599542302533E-2"/>
          <c:w val="0.69806425512600412"/>
          <c:h val="0.52589672358370965"/>
        </c:manualLayout>
      </c:layout>
      <c:scatterChart>
        <c:scatterStyle val="lineMarker"/>
        <c:ser>
          <c:idx val="3"/>
          <c:order val="0"/>
          <c:tx>
            <c:strRef>
              <c:f>Cracking!$C$121</c:f>
              <c:strCache>
                <c:ptCount val="1"/>
                <c:pt idx="0">
                  <c:v>Cell 92: 6"; 12'×10'; D; S</c:v>
                </c:pt>
              </c:strCache>
            </c:strRef>
          </c:tx>
          <c:marker>
            <c:spPr>
              <a:noFill/>
            </c:spPr>
          </c:marker>
          <c:xVal>
            <c:numRef>
              <c:f>Cracking!$E$39:$E$62</c:f>
              <c:numCache>
                <c:formatCode>General</c:formatCode>
                <c:ptCount val="24"/>
                <c:pt idx="0">
                  <c:v>0.27840000000000031</c:v>
                </c:pt>
                <c:pt idx="1">
                  <c:v>0.34800000000000031</c:v>
                </c:pt>
                <c:pt idx="2">
                  <c:v>0.55680000000000063</c:v>
                </c:pt>
                <c:pt idx="3">
                  <c:v>0.76559999999999995</c:v>
                </c:pt>
                <c:pt idx="4">
                  <c:v>1.044</c:v>
                </c:pt>
                <c:pt idx="5">
                  <c:v>1.218</c:v>
                </c:pt>
                <c:pt idx="6">
                  <c:v>1.4267999999999632</c:v>
                </c:pt>
                <c:pt idx="7">
                  <c:v>1.6008</c:v>
                </c:pt>
                <c:pt idx="8">
                  <c:v>1.8095999999999666</c:v>
                </c:pt>
                <c:pt idx="9">
                  <c:v>2.0183999999999997</c:v>
                </c:pt>
                <c:pt idx="10">
                  <c:v>2.262</c:v>
                </c:pt>
                <c:pt idx="11">
                  <c:v>2.4359999999999977</c:v>
                </c:pt>
                <c:pt idx="12">
                  <c:v>3.3407999999999998</c:v>
                </c:pt>
                <c:pt idx="13">
                  <c:v>4.1760000000000002</c:v>
                </c:pt>
                <c:pt idx="14">
                  <c:v>5.0111999999999997</c:v>
                </c:pt>
                <c:pt idx="15">
                  <c:v>6.5880393442622953</c:v>
                </c:pt>
                <c:pt idx="16">
                  <c:v>6.9166426229509534</c:v>
                </c:pt>
                <c:pt idx="17">
                  <c:v>7.3319606557377037</c:v>
                </c:pt>
                <c:pt idx="18">
                  <c:v>7.7678163934426223</c:v>
                </c:pt>
                <c:pt idx="19">
                  <c:v>8.2242098360655707</c:v>
                </c:pt>
                <c:pt idx="20">
                  <c:v>8.62583606557377</c:v>
                </c:pt>
                <c:pt idx="21">
                  <c:v>8.9909508196721308</c:v>
                </c:pt>
                <c:pt idx="22">
                  <c:v>9.7417180327868689</c:v>
                </c:pt>
              </c:numCache>
            </c:numRef>
          </c:xVal>
          <c:yVal>
            <c:numRef>
              <c:f>Cracking!$R$39:$R$62</c:f>
              <c:numCache>
                <c:formatCode>General</c:formatCode>
                <c:ptCount val="2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numCache>
            </c:numRef>
          </c:yVal>
        </c:ser>
        <c:axId val="173449216"/>
        <c:axId val="173451136"/>
      </c:scatterChart>
      <c:scatterChart>
        <c:scatterStyle val="lineMarker"/>
        <c:ser>
          <c:idx val="10"/>
          <c:order val="1"/>
          <c:tx>
            <c:strRef>
              <c:f>'Cell 92'!$AF$6</c:f>
              <c:strCache>
                <c:ptCount val="1"/>
                <c:pt idx="0">
                  <c:v>PCC fatigue-Constant Eac-Bonded</c:v>
                </c:pt>
              </c:strCache>
            </c:strRef>
          </c:tx>
          <c:marker>
            <c:spPr>
              <a:noFill/>
            </c:spPr>
          </c:marker>
          <c:xVal>
            <c:numRef>
              <c:f>'Cell 92'!$L$335:$L$475</c:f>
              <c:numCache>
                <c:formatCode>0.0000000</c:formatCode>
                <c:ptCount val="141"/>
                <c:pt idx="0">
                  <c:v>6.8459016393442623E-2</c:v>
                </c:pt>
                <c:pt idx="1">
                  <c:v>0.13919999999999999</c:v>
                </c:pt>
                <c:pt idx="2">
                  <c:v>0.20765901639344261</c:v>
                </c:pt>
                <c:pt idx="3">
                  <c:v>0.27840000000000031</c:v>
                </c:pt>
                <c:pt idx="4">
                  <c:v>0.34685901639345185</c:v>
                </c:pt>
                <c:pt idx="5">
                  <c:v>0.41760000000000008</c:v>
                </c:pt>
                <c:pt idx="6">
                  <c:v>0.48834098360656797</c:v>
                </c:pt>
                <c:pt idx="7">
                  <c:v>0.5522360655737707</c:v>
                </c:pt>
                <c:pt idx="8">
                  <c:v>0.62297704918032781</c:v>
                </c:pt>
                <c:pt idx="9">
                  <c:v>0.69143606557377069</c:v>
                </c:pt>
                <c:pt idx="10">
                  <c:v>0.7621770491803278</c:v>
                </c:pt>
                <c:pt idx="11">
                  <c:v>0.83063606557378633</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2.9893770491803919</c:v>
                </c:pt>
                <c:pt idx="43">
                  <c:v>3.0532721311475397</c:v>
                </c:pt>
                <c:pt idx="44">
                  <c:v>3.1240131147540984</c:v>
                </c:pt>
                <c:pt idx="45">
                  <c:v>3.1924721311475377</c:v>
                </c:pt>
                <c:pt idx="46">
                  <c:v>3.2632131147540981</c:v>
                </c:pt>
                <c:pt idx="47">
                  <c:v>3.3316721311474695</c:v>
                </c:pt>
                <c:pt idx="48">
                  <c:v>3.4024131147540286</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4.7898491803280514</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5.3466491803280478</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5.9034491803280407</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6.736367213114951</c:v>
                </c:pt>
                <c:pt idx="97">
                  <c:v>6.8071081967213107</c:v>
                </c:pt>
                <c:pt idx="98">
                  <c:v>6.8755672131147536</c:v>
                </c:pt>
                <c:pt idx="99">
                  <c:v>6.9463081967214801</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8.9590032786888987</c:v>
                </c:pt>
                <c:pt idx="129">
                  <c:v>9.0274622950819747</c:v>
                </c:pt>
                <c:pt idx="130">
                  <c:v>9.098203278688521</c:v>
                </c:pt>
                <c:pt idx="131">
                  <c:v>9.1666622950820766</c:v>
                </c:pt>
                <c:pt idx="132">
                  <c:v>9.2374032786885234</c:v>
                </c:pt>
                <c:pt idx="133">
                  <c:v>9.3081442622950821</c:v>
                </c:pt>
                <c:pt idx="134">
                  <c:v>9.3766032786889344</c:v>
                </c:pt>
                <c:pt idx="135">
                  <c:v>9.447344262295081</c:v>
                </c:pt>
                <c:pt idx="136">
                  <c:v>9.5158032786885247</c:v>
                </c:pt>
                <c:pt idx="137">
                  <c:v>9.5865442622951047</c:v>
                </c:pt>
                <c:pt idx="138">
                  <c:v>9.6572852459016527</c:v>
                </c:pt>
                <c:pt idx="139">
                  <c:v>9.7211803278688507</c:v>
                </c:pt>
                <c:pt idx="140">
                  <c:v>9.7919213114753489</c:v>
                </c:pt>
              </c:numCache>
            </c:numRef>
          </c:xVal>
          <c:yVal>
            <c:numRef>
              <c:f>'Cell 92'!$Y$335:$Y$475</c:f>
              <c:numCache>
                <c:formatCode>General</c:formatCode>
                <c:ptCount val="14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numCache>
            </c:numRef>
          </c:yVal>
        </c:ser>
        <c:ser>
          <c:idx val="11"/>
          <c:order val="2"/>
          <c:tx>
            <c:strRef>
              <c:f>'Cell 92'!$AF$5</c:f>
              <c:strCache>
                <c:ptCount val="1"/>
                <c:pt idx="0">
                  <c:v>PCC fatigue-Constant Eac-Unbonded</c:v>
                </c:pt>
              </c:strCache>
            </c:strRef>
          </c:tx>
          <c:marker>
            <c:spPr>
              <a:noFill/>
            </c:spPr>
          </c:marker>
          <c:xVal>
            <c:numRef>
              <c:f>'Cell 92'!$L$335:$L$475</c:f>
              <c:numCache>
                <c:formatCode>0.0000000</c:formatCode>
                <c:ptCount val="141"/>
                <c:pt idx="0">
                  <c:v>6.8459016393442623E-2</c:v>
                </c:pt>
                <c:pt idx="1">
                  <c:v>0.13919999999999999</c:v>
                </c:pt>
                <c:pt idx="2">
                  <c:v>0.20765901639344261</c:v>
                </c:pt>
                <c:pt idx="3">
                  <c:v>0.27840000000000031</c:v>
                </c:pt>
                <c:pt idx="4">
                  <c:v>0.34685901639345185</c:v>
                </c:pt>
                <c:pt idx="5">
                  <c:v>0.41760000000000008</c:v>
                </c:pt>
                <c:pt idx="6">
                  <c:v>0.48834098360656797</c:v>
                </c:pt>
                <c:pt idx="7">
                  <c:v>0.5522360655737707</c:v>
                </c:pt>
                <c:pt idx="8">
                  <c:v>0.62297704918032781</c:v>
                </c:pt>
                <c:pt idx="9">
                  <c:v>0.69143606557377069</c:v>
                </c:pt>
                <c:pt idx="10">
                  <c:v>0.7621770491803278</c:v>
                </c:pt>
                <c:pt idx="11">
                  <c:v>0.83063606557378633</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2.9893770491803919</c:v>
                </c:pt>
                <c:pt idx="43">
                  <c:v>3.0532721311475397</c:v>
                </c:pt>
                <c:pt idx="44">
                  <c:v>3.1240131147540984</c:v>
                </c:pt>
                <c:pt idx="45">
                  <c:v>3.1924721311475377</c:v>
                </c:pt>
                <c:pt idx="46">
                  <c:v>3.2632131147540981</c:v>
                </c:pt>
                <c:pt idx="47">
                  <c:v>3.3316721311474695</c:v>
                </c:pt>
                <c:pt idx="48">
                  <c:v>3.4024131147540286</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4.7898491803280514</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5.3466491803280478</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5.9034491803280407</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6.736367213114951</c:v>
                </c:pt>
                <c:pt idx="97">
                  <c:v>6.8071081967213107</c:v>
                </c:pt>
                <c:pt idx="98">
                  <c:v>6.8755672131147536</c:v>
                </c:pt>
                <c:pt idx="99">
                  <c:v>6.9463081967214801</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8.9590032786888987</c:v>
                </c:pt>
                <c:pt idx="129">
                  <c:v>9.0274622950819747</c:v>
                </c:pt>
                <c:pt idx="130">
                  <c:v>9.098203278688521</c:v>
                </c:pt>
                <c:pt idx="131">
                  <c:v>9.1666622950820766</c:v>
                </c:pt>
                <c:pt idx="132">
                  <c:v>9.2374032786885234</c:v>
                </c:pt>
                <c:pt idx="133">
                  <c:v>9.3081442622950821</c:v>
                </c:pt>
                <c:pt idx="134">
                  <c:v>9.3766032786889344</c:v>
                </c:pt>
                <c:pt idx="135">
                  <c:v>9.447344262295081</c:v>
                </c:pt>
                <c:pt idx="136">
                  <c:v>9.5158032786885247</c:v>
                </c:pt>
                <c:pt idx="137">
                  <c:v>9.5865442622951047</c:v>
                </c:pt>
                <c:pt idx="138">
                  <c:v>9.6572852459016527</c:v>
                </c:pt>
                <c:pt idx="139">
                  <c:v>9.7211803278688507</c:v>
                </c:pt>
                <c:pt idx="140">
                  <c:v>9.7919213114753489</c:v>
                </c:pt>
              </c:numCache>
            </c:numRef>
          </c:xVal>
          <c:yVal>
            <c:numRef>
              <c:f>'Cell 92'!$AA$335:$AA$475</c:f>
              <c:numCache>
                <c:formatCode>General</c:formatCode>
                <c:ptCount val="141"/>
                <c:pt idx="0">
                  <c:v>1.0065929033627461E-2</c:v>
                </c:pt>
                <c:pt idx="1">
                  <c:v>2.0467389035042197E-2</c:v>
                </c:pt>
                <c:pt idx="2">
                  <c:v>3.0533318068671104E-2</c:v>
                </c:pt>
                <c:pt idx="3">
                  <c:v>4.0934778070084395E-2</c:v>
                </c:pt>
                <c:pt idx="4">
                  <c:v>5.1000707103711823E-2</c:v>
                </c:pt>
                <c:pt idx="5">
                  <c:v>6.1402167105127012E-2</c:v>
                </c:pt>
                <c:pt idx="6">
                  <c:v>7.1803627106544074E-2</c:v>
                </c:pt>
                <c:pt idx="7">
                  <c:v>8.1198494204593658E-2</c:v>
                </c:pt>
                <c:pt idx="8">
                  <c:v>9.1599954206008513E-2</c:v>
                </c:pt>
                <c:pt idx="9">
                  <c:v>0.10166588323963729</c:v>
                </c:pt>
                <c:pt idx="10">
                  <c:v>0.11206734324105073</c:v>
                </c:pt>
                <c:pt idx="11">
                  <c:v>0.12213327227468294</c:v>
                </c:pt>
                <c:pt idx="12">
                  <c:v>0.13253473227609291</c:v>
                </c:pt>
                <c:pt idx="13">
                  <c:v>0.14293619227751198</c:v>
                </c:pt>
                <c:pt idx="14">
                  <c:v>0.15300212131113541</c:v>
                </c:pt>
                <c:pt idx="15">
                  <c:v>0.16340358131255001</c:v>
                </c:pt>
                <c:pt idx="16">
                  <c:v>0.17346951034617741</c:v>
                </c:pt>
                <c:pt idx="17">
                  <c:v>0.18387097034759226</c:v>
                </c:pt>
                <c:pt idx="18">
                  <c:v>0.19427243034900721</c:v>
                </c:pt>
                <c:pt idx="19">
                  <c:v>0.20366729744705941</c:v>
                </c:pt>
                <c:pt idx="20">
                  <c:v>0.21406875744847828</c:v>
                </c:pt>
                <c:pt idx="21">
                  <c:v>0.22413468648210191</c:v>
                </c:pt>
                <c:pt idx="22">
                  <c:v>0.23453614648351634</c:v>
                </c:pt>
                <c:pt idx="23">
                  <c:v>0.24460207551714391</c:v>
                </c:pt>
                <c:pt idx="24">
                  <c:v>0.25500353551855853</c:v>
                </c:pt>
                <c:pt idx="25">
                  <c:v>0.26540499551998525</c:v>
                </c:pt>
                <c:pt idx="26">
                  <c:v>0.27547092455360817</c:v>
                </c:pt>
                <c:pt idx="27">
                  <c:v>0.28587238455502367</c:v>
                </c:pt>
                <c:pt idx="28">
                  <c:v>0.29593831358865336</c:v>
                </c:pt>
                <c:pt idx="29">
                  <c:v>0.30633977359006936</c:v>
                </c:pt>
                <c:pt idx="30">
                  <c:v>0.31674123359147272</c:v>
                </c:pt>
                <c:pt idx="31">
                  <c:v>0.32647163165732163</c:v>
                </c:pt>
                <c:pt idx="32">
                  <c:v>0.33687309165873752</c:v>
                </c:pt>
                <c:pt idx="33">
                  <c:v>0.34693902069235466</c:v>
                </c:pt>
                <c:pt idx="34">
                  <c:v>0.35734048069377677</c:v>
                </c:pt>
                <c:pt idx="35">
                  <c:v>0.36740640972741068</c:v>
                </c:pt>
                <c:pt idx="36">
                  <c:v>0.37780786972882796</c:v>
                </c:pt>
                <c:pt idx="37">
                  <c:v>0.38820932973022682</c:v>
                </c:pt>
                <c:pt idx="38">
                  <c:v>0.39827525876386038</c:v>
                </c:pt>
                <c:pt idx="39">
                  <c:v>0.40867671876527695</c:v>
                </c:pt>
                <c:pt idx="40">
                  <c:v>0.41874264779889631</c:v>
                </c:pt>
                <c:pt idx="41">
                  <c:v>0.42914410780031131</c:v>
                </c:pt>
                <c:pt idx="42">
                  <c:v>0.43954556780172632</c:v>
                </c:pt>
                <c:pt idx="43">
                  <c:v>0.44894043489977831</c:v>
                </c:pt>
                <c:pt idx="44">
                  <c:v>0.45934189490119315</c:v>
                </c:pt>
                <c:pt idx="45">
                  <c:v>0.46940782393483393</c:v>
                </c:pt>
                <c:pt idx="46">
                  <c:v>0.47980928393624633</c:v>
                </c:pt>
                <c:pt idx="47">
                  <c:v>0.48987521296987879</c:v>
                </c:pt>
                <c:pt idx="48">
                  <c:v>0.50027667297127754</c:v>
                </c:pt>
                <c:pt idx="49">
                  <c:v>0.5106781329726926</c:v>
                </c:pt>
                <c:pt idx="50">
                  <c:v>0.52074406200631973</c:v>
                </c:pt>
                <c:pt idx="51">
                  <c:v>0.53114552200773468</c:v>
                </c:pt>
                <c:pt idx="52">
                  <c:v>0.54121145104136159</c:v>
                </c:pt>
                <c:pt idx="53">
                  <c:v>0.55161291104277677</c:v>
                </c:pt>
                <c:pt idx="54">
                  <c:v>0.56201437104419161</c:v>
                </c:pt>
                <c:pt idx="55">
                  <c:v>0.57140923814224376</c:v>
                </c:pt>
                <c:pt idx="56">
                  <c:v>0.58181069814365849</c:v>
                </c:pt>
                <c:pt idx="57">
                  <c:v>0.59187662717728551</c:v>
                </c:pt>
                <c:pt idx="58">
                  <c:v>0.60227808717871689</c:v>
                </c:pt>
                <c:pt idx="59">
                  <c:v>0.61234401621234635</c:v>
                </c:pt>
                <c:pt idx="60">
                  <c:v>0.62274547621378895</c:v>
                </c:pt>
                <c:pt idx="61">
                  <c:v>0.63314693621518092</c:v>
                </c:pt>
                <c:pt idx="62">
                  <c:v>0.64321286524878563</c:v>
                </c:pt>
                <c:pt idx="63">
                  <c:v>0.65361432525020002</c:v>
                </c:pt>
                <c:pt idx="64">
                  <c:v>0.66368025428385991</c:v>
                </c:pt>
                <c:pt idx="65">
                  <c:v>0.67408171428525065</c:v>
                </c:pt>
                <c:pt idx="66">
                  <c:v>0.68448317428663885</c:v>
                </c:pt>
                <c:pt idx="67">
                  <c:v>0.69387804138470965</c:v>
                </c:pt>
                <c:pt idx="68">
                  <c:v>0.70427950138612461</c:v>
                </c:pt>
                <c:pt idx="69">
                  <c:v>0.71434543041977461</c:v>
                </c:pt>
                <c:pt idx="70">
                  <c:v>0.72474689042119533</c:v>
                </c:pt>
                <c:pt idx="71">
                  <c:v>0.73481281945481214</c:v>
                </c:pt>
                <c:pt idx="72">
                  <c:v>0.74521427945620866</c:v>
                </c:pt>
                <c:pt idx="73">
                  <c:v>0.75561573945762361</c:v>
                </c:pt>
                <c:pt idx="74">
                  <c:v>0.76568166849125163</c:v>
                </c:pt>
                <c:pt idx="75">
                  <c:v>0.77608312849266559</c:v>
                </c:pt>
                <c:pt idx="76">
                  <c:v>0.78614905752631181</c:v>
                </c:pt>
                <c:pt idx="77">
                  <c:v>0.796550517527708</c:v>
                </c:pt>
                <c:pt idx="78">
                  <c:v>0.80695197752914338</c:v>
                </c:pt>
                <c:pt idx="79">
                  <c:v>0.81668237559496248</c:v>
                </c:pt>
                <c:pt idx="80">
                  <c:v>0.82708383559638265</c:v>
                </c:pt>
                <c:pt idx="81">
                  <c:v>0.83714976463002078</c:v>
                </c:pt>
                <c:pt idx="82">
                  <c:v>0.84755122463141985</c:v>
                </c:pt>
                <c:pt idx="83">
                  <c:v>0.85761715366504765</c:v>
                </c:pt>
                <c:pt idx="84">
                  <c:v>0.86801861366648836</c:v>
                </c:pt>
                <c:pt idx="85">
                  <c:v>0.87842007366790065</c:v>
                </c:pt>
                <c:pt idx="86">
                  <c:v>0.88848600270150357</c:v>
                </c:pt>
                <c:pt idx="87">
                  <c:v>0.8988874627029031</c:v>
                </c:pt>
                <c:pt idx="88">
                  <c:v>0.90895339173653456</c:v>
                </c:pt>
                <c:pt idx="89">
                  <c:v>0.91935485173794285</c:v>
                </c:pt>
                <c:pt idx="90">
                  <c:v>0.92975631173937623</c:v>
                </c:pt>
                <c:pt idx="91">
                  <c:v>0.93915117883742849</c:v>
                </c:pt>
                <c:pt idx="92">
                  <c:v>0.94955263883884333</c:v>
                </c:pt>
                <c:pt idx="93">
                  <c:v>0.95961856787247068</c:v>
                </c:pt>
                <c:pt idx="94">
                  <c:v>0.97002002787390063</c:v>
                </c:pt>
                <c:pt idx="95">
                  <c:v>0.98008595690751288</c:v>
                </c:pt>
                <c:pt idx="96">
                  <c:v>0.9904874169089275</c:v>
                </c:pt>
                <c:pt idx="97">
                  <c:v>1.0008888769103441</c:v>
                </c:pt>
                <c:pt idx="98">
                  <c:v>1.0109548059439699</c:v>
                </c:pt>
                <c:pt idx="99">
                  <c:v>1.0213562659453848</c:v>
                </c:pt>
                <c:pt idx="100">
                  <c:v>1.0314221949790119</c:v>
                </c:pt>
                <c:pt idx="101">
                  <c:v>1.0418236549803896</c:v>
                </c:pt>
                <c:pt idx="102">
                  <c:v>1.0522251149818742</c:v>
                </c:pt>
                <c:pt idx="103">
                  <c:v>1.0616199820798653</c:v>
                </c:pt>
                <c:pt idx="104">
                  <c:v>1.0720214420813088</c:v>
                </c:pt>
                <c:pt idx="105">
                  <c:v>1.0820873711149361</c:v>
                </c:pt>
                <c:pt idx="106">
                  <c:v>1.0924888311163927</c:v>
                </c:pt>
                <c:pt idx="107">
                  <c:v>1.1025547601499779</c:v>
                </c:pt>
                <c:pt idx="108">
                  <c:v>1.1129562201513929</c:v>
                </c:pt>
                <c:pt idx="109">
                  <c:v>1.123357680152808</c:v>
                </c:pt>
                <c:pt idx="110">
                  <c:v>1.1334236091864338</c:v>
                </c:pt>
                <c:pt idx="111">
                  <c:v>1.14382506918785</c:v>
                </c:pt>
                <c:pt idx="112">
                  <c:v>1.1538909982214758</c:v>
                </c:pt>
                <c:pt idx="113">
                  <c:v>1.1642924582228917</c:v>
                </c:pt>
                <c:pt idx="114">
                  <c:v>1.1746939182243066</c:v>
                </c:pt>
                <c:pt idx="115">
                  <c:v>1.1840887853223587</c:v>
                </c:pt>
                <c:pt idx="116">
                  <c:v>1.194490245323774</c:v>
                </c:pt>
                <c:pt idx="117">
                  <c:v>1.2045561743574011</c:v>
                </c:pt>
                <c:pt idx="118">
                  <c:v>1.2149576343588464</c:v>
                </c:pt>
                <c:pt idx="119">
                  <c:v>1.2250235633924418</c:v>
                </c:pt>
                <c:pt idx="120">
                  <c:v>1.2354250233938582</c:v>
                </c:pt>
                <c:pt idx="121">
                  <c:v>1.2458264833952419</c:v>
                </c:pt>
                <c:pt idx="122">
                  <c:v>1.2558924124288715</c:v>
                </c:pt>
                <c:pt idx="123">
                  <c:v>1.266293872430315</c:v>
                </c:pt>
                <c:pt idx="124">
                  <c:v>1.2763598014639441</c:v>
                </c:pt>
                <c:pt idx="125">
                  <c:v>1.2867612614653574</c:v>
                </c:pt>
                <c:pt idx="126">
                  <c:v>1.2971627214668064</c:v>
                </c:pt>
                <c:pt idx="127">
                  <c:v>1.3068931195326119</c:v>
                </c:pt>
                <c:pt idx="128">
                  <c:v>1.317294579534027</c:v>
                </c:pt>
                <c:pt idx="129">
                  <c:v>1.3273605085676539</c:v>
                </c:pt>
                <c:pt idx="130">
                  <c:v>1.3377619685690678</c:v>
                </c:pt>
                <c:pt idx="131">
                  <c:v>1.347827897602659</c:v>
                </c:pt>
                <c:pt idx="132">
                  <c:v>1.3582293576040672</c:v>
                </c:pt>
                <c:pt idx="133">
                  <c:v>1.3686308176055266</c:v>
                </c:pt>
                <c:pt idx="134">
                  <c:v>1.3786967466391538</c:v>
                </c:pt>
                <c:pt idx="135">
                  <c:v>1.3890982066405688</c:v>
                </c:pt>
                <c:pt idx="136">
                  <c:v>1.3991641356741698</c:v>
                </c:pt>
                <c:pt idx="137">
                  <c:v>1.409565595675579</c:v>
                </c:pt>
                <c:pt idx="138">
                  <c:v>1.4199670556769894</c:v>
                </c:pt>
                <c:pt idx="139">
                  <c:v>1.4293619227750778</c:v>
                </c:pt>
                <c:pt idx="140">
                  <c:v>1.43976338277644</c:v>
                </c:pt>
              </c:numCache>
            </c:numRef>
          </c:yVal>
        </c:ser>
        <c:ser>
          <c:idx val="12"/>
          <c:order val="3"/>
          <c:tx>
            <c:strRef>
              <c:f>'Cell 92'!$AF$13</c:f>
              <c:strCache>
                <c:ptCount val="1"/>
                <c:pt idx="0">
                  <c:v>PCC fatigue-Temperature-dependent Eac-Bonded</c:v>
                </c:pt>
              </c:strCache>
            </c:strRef>
          </c:tx>
          <c:xVal>
            <c:numRef>
              <c:f>'Cell 92'!$L$335:$L$475</c:f>
              <c:numCache>
                <c:formatCode>0.0000000</c:formatCode>
                <c:ptCount val="141"/>
                <c:pt idx="0">
                  <c:v>6.8459016393442623E-2</c:v>
                </c:pt>
                <c:pt idx="1">
                  <c:v>0.13919999999999999</c:v>
                </c:pt>
                <c:pt idx="2">
                  <c:v>0.20765901639344261</c:v>
                </c:pt>
                <c:pt idx="3">
                  <c:v>0.27840000000000031</c:v>
                </c:pt>
                <c:pt idx="4">
                  <c:v>0.34685901639345185</c:v>
                </c:pt>
                <c:pt idx="5">
                  <c:v>0.41760000000000008</c:v>
                </c:pt>
                <c:pt idx="6">
                  <c:v>0.48834098360656797</c:v>
                </c:pt>
                <c:pt idx="7">
                  <c:v>0.5522360655737707</c:v>
                </c:pt>
                <c:pt idx="8">
                  <c:v>0.62297704918032781</c:v>
                </c:pt>
                <c:pt idx="9">
                  <c:v>0.69143606557377069</c:v>
                </c:pt>
                <c:pt idx="10">
                  <c:v>0.7621770491803278</c:v>
                </c:pt>
                <c:pt idx="11">
                  <c:v>0.83063606557378633</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2.9893770491803919</c:v>
                </c:pt>
                <c:pt idx="43">
                  <c:v>3.0532721311475397</c:v>
                </c:pt>
                <c:pt idx="44">
                  <c:v>3.1240131147540984</c:v>
                </c:pt>
                <c:pt idx="45">
                  <c:v>3.1924721311475377</c:v>
                </c:pt>
                <c:pt idx="46">
                  <c:v>3.2632131147540981</c:v>
                </c:pt>
                <c:pt idx="47">
                  <c:v>3.3316721311474695</c:v>
                </c:pt>
                <c:pt idx="48">
                  <c:v>3.4024131147540286</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4.7898491803280514</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5.3466491803280478</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5.9034491803280407</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6.736367213114951</c:v>
                </c:pt>
                <c:pt idx="97">
                  <c:v>6.8071081967213107</c:v>
                </c:pt>
                <c:pt idx="98">
                  <c:v>6.8755672131147536</c:v>
                </c:pt>
                <c:pt idx="99">
                  <c:v>6.9463081967214801</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8.9590032786888987</c:v>
                </c:pt>
                <c:pt idx="129">
                  <c:v>9.0274622950819747</c:v>
                </c:pt>
                <c:pt idx="130">
                  <c:v>9.098203278688521</c:v>
                </c:pt>
                <c:pt idx="131">
                  <c:v>9.1666622950820766</c:v>
                </c:pt>
                <c:pt idx="132">
                  <c:v>9.2374032786885234</c:v>
                </c:pt>
                <c:pt idx="133">
                  <c:v>9.3081442622950821</c:v>
                </c:pt>
                <c:pt idx="134">
                  <c:v>9.3766032786889344</c:v>
                </c:pt>
                <c:pt idx="135">
                  <c:v>9.447344262295081</c:v>
                </c:pt>
                <c:pt idx="136">
                  <c:v>9.5158032786885247</c:v>
                </c:pt>
                <c:pt idx="137">
                  <c:v>9.5865442622951047</c:v>
                </c:pt>
                <c:pt idx="138">
                  <c:v>9.6572852459016527</c:v>
                </c:pt>
                <c:pt idx="139">
                  <c:v>9.7211803278688507</c:v>
                </c:pt>
                <c:pt idx="140">
                  <c:v>9.7919213114753489</c:v>
                </c:pt>
              </c:numCache>
            </c:numRef>
          </c:xVal>
          <c:yVal>
            <c:numRef>
              <c:f>'Cell 92'!$AE$335:$AE$475</c:f>
              <c:numCache>
                <c:formatCode>General</c:formatCode>
                <c:ptCount val="14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numCache>
            </c:numRef>
          </c:yVal>
        </c:ser>
        <c:ser>
          <c:idx val="13"/>
          <c:order val="4"/>
          <c:tx>
            <c:strRef>
              <c:f>'Cell 92'!$AF$12</c:f>
              <c:strCache>
                <c:ptCount val="1"/>
                <c:pt idx="0">
                  <c:v>PCC fatigue-Temperature-dependent Eac-Unbonded</c:v>
                </c:pt>
              </c:strCache>
            </c:strRef>
          </c:tx>
          <c:xVal>
            <c:numRef>
              <c:f>'Cell 92'!$L$335:$L$475</c:f>
              <c:numCache>
                <c:formatCode>0.0000000</c:formatCode>
                <c:ptCount val="141"/>
                <c:pt idx="0">
                  <c:v>6.8459016393442623E-2</c:v>
                </c:pt>
                <c:pt idx="1">
                  <c:v>0.13919999999999999</c:v>
                </c:pt>
                <c:pt idx="2">
                  <c:v>0.20765901639344261</c:v>
                </c:pt>
                <c:pt idx="3">
                  <c:v>0.27840000000000031</c:v>
                </c:pt>
                <c:pt idx="4">
                  <c:v>0.34685901639345185</c:v>
                </c:pt>
                <c:pt idx="5">
                  <c:v>0.41760000000000008</c:v>
                </c:pt>
                <c:pt idx="6">
                  <c:v>0.48834098360656797</c:v>
                </c:pt>
                <c:pt idx="7">
                  <c:v>0.5522360655737707</c:v>
                </c:pt>
                <c:pt idx="8">
                  <c:v>0.62297704918032781</c:v>
                </c:pt>
                <c:pt idx="9">
                  <c:v>0.69143606557377069</c:v>
                </c:pt>
                <c:pt idx="10">
                  <c:v>0.7621770491803278</c:v>
                </c:pt>
                <c:pt idx="11">
                  <c:v>0.83063606557378633</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2.9893770491803919</c:v>
                </c:pt>
                <c:pt idx="43">
                  <c:v>3.0532721311475397</c:v>
                </c:pt>
                <c:pt idx="44">
                  <c:v>3.1240131147540984</c:v>
                </c:pt>
                <c:pt idx="45">
                  <c:v>3.1924721311475377</c:v>
                </c:pt>
                <c:pt idx="46">
                  <c:v>3.2632131147540981</c:v>
                </c:pt>
                <c:pt idx="47">
                  <c:v>3.3316721311474695</c:v>
                </c:pt>
                <c:pt idx="48">
                  <c:v>3.4024131147540286</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4.7898491803280514</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5.3466491803280478</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5.9034491803280407</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6.736367213114951</c:v>
                </c:pt>
                <c:pt idx="97">
                  <c:v>6.8071081967213107</c:v>
                </c:pt>
                <c:pt idx="98">
                  <c:v>6.8755672131147536</c:v>
                </c:pt>
                <c:pt idx="99">
                  <c:v>6.9463081967214801</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8.9590032786888987</c:v>
                </c:pt>
                <c:pt idx="129">
                  <c:v>9.0274622950819747</c:v>
                </c:pt>
                <c:pt idx="130">
                  <c:v>9.098203278688521</c:v>
                </c:pt>
                <c:pt idx="131">
                  <c:v>9.1666622950820766</c:v>
                </c:pt>
                <c:pt idx="132">
                  <c:v>9.2374032786885234</c:v>
                </c:pt>
                <c:pt idx="133">
                  <c:v>9.3081442622950821</c:v>
                </c:pt>
                <c:pt idx="134">
                  <c:v>9.3766032786889344</c:v>
                </c:pt>
                <c:pt idx="135">
                  <c:v>9.447344262295081</c:v>
                </c:pt>
                <c:pt idx="136">
                  <c:v>9.5158032786885247</c:v>
                </c:pt>
                <c:pt idx="137">
                  <c:v>9.5865442622951047</c:v>
                </c:pt>
                <c:pt idx="138">
                  <c:v>9.6572852459016527</c:v>
                </c:pt>
                <c:pt idx="139">
                  <c:v>9.7211803278688507</c:v>
                </c:pt>
                <c:pt idx="140">
                  <c:v>9.7919213114753489</c:v>
                </c:pt>
              </c:numCache>
            </c:numRef>
          </c:xVal>
          <c:yVal>
            <c:numRef>
              <c:f>'Cell 92'!$AG$335:$AG$475</c:f>
              <c:numCache>
                <c:formatCode>General</c:formatCode>
                <c:ptCount val="141"/>
                <c:pt idx="0">
                  <c:v>41.546448706506595</c:v>
                </c:pt>
                <c:pt idx="1">
                  <c:v>75.817488386263449</c:v>
                </c:pt>
                <c:pt idx="2">
                  <c:v>89.892028942082149</c:v>
                </c:pt>
                <c:pt idx="3">
                  <c:v>92.300507682543085</c:v>
                </c:pt>
                <c:pt idx="4">
                  <c:v>92.705663578096022</c:v>
                </c:pt>
                <c:pt idx="5">
                  <c:v>92.733541577985548</c:v>
                </c:pt>
                <c:pt idx="6">
                  <c:v>92.733541577985548</c:v>
                </c:pt>
                <c:pt idx="7">
                  <c:v>92.751696356328253</c:v>
                </c:pt>
                <c:pt idx="8">
                  <c:v>92.936496664509647</c:v>
                </c:pt>
                <c:pt idx="9">
                  <c:v>94.288854023558358</c:v>
                </c:pt>
                <c:pt idx="10">
                  <c:v>104.46871790898334</c:v>
                </c:pt>
                <c:pt idx="11">
                  <c:v>126.08288021007228</c:v>
                </c:pt>
                <c:pt idx="12">
                  <c:v>169.01421054012908</c:v>
                </c:pt>
                <c:pt idx="13">
                  <c:v>203.28525021988492</c:v>
                </c:pt>
                <c:pt idx="14">
                  <c:v>217.35979077570468</c:v>
                </c:pt>
                <c:pt idx="15">
                  <c:v>219.76826951616556</c:v>
                </c:pt>
                <c:pt idx="16">
                  <c:v>220.17342541171772</c:v>
                </c:pt>
                <c:pt idx="17">
                  <c:v>220.20130341160808</c:v>
                </c:pt>
                <c:pt idx="18">
                  <c:v>220.20130341160808</c:v>
                </c:pt>
                <c:pt idx="19">
                  <c:v>220.21945818994561</c:v>
                </c:pt>
                <c:pt idx="20">
                  <c:v>220.40425849813212</c:v>
                </c:pt>
                <c:pt idx="21">
                  <c:v>221.75661585718083</c:v>
                </c:pt>
                <c:pt idx="22">
                  <c:v>231.93647974260747</c:v>
                </c:pt>
                <c:pt idx="23">
                  <c:v>231.93647974260747</c:v>
                </c:pt>
                <c:pt idx="24">
                  <c:v>274.86781007266262</c:v>
                </c:pt>
                <c:pt idx="25">
                  <c:v>309.13884975241899</c:v>
                </c:pt>
                <c:pt idx="26">
                  <c:v>323.21339030823663</c:v>
                </c:pt>
                <c:pt idx="27">
                  <c:v>325.62186904869623</c:v>
                </c:pt>
                <c:pt idx="28">
                  <c:v>326.02702494425199</c:v>
                </c:pt>
                <c:pt idx="29">
                  <c:v>326.0549029441417</c:v>
                </c:pt>
                <c:pt idx="30">
                  <c:v>326.0549029441417</c:v>
                </c:pt>
                <c:pt idx="31">
                  <c:v>326.07370610742504</c:v>
                </c:pt>
                <c:pt idx="32">
                  <c:v>326.25850641560629</c:v>
                </c:pt>
                <c:pt idx="33">
                  <c:v>327.61086377465932</c:v>
                </c:pt>
                <c:pt idx="34">
                  <c:v>337.79072766007869</c:v>
                </c:pt>
                <c:pt idx="35">
                  <c:v>359.40488996116909</c:v>
                </c:pt>
                <c:pt idx="36">
                  <c:v>402.33622029122569</c:v>
                </c:pt>
                <c:pt idx="37">
                  <c:v>436.60725997098223</c:v>
                </c:pt>
                <c:pt idx="38">
                  <c:v>450.68180052680202</c:v>
                </c:pt>
                <c:pt idx="39">
                  <c:v>453.09027926725275</c:v>
                </c:pt>
                <c:pt idx="40">
                  <c:v>453.49543516281523</c:v>
                </c:pt>
                <c:pt idx="41">
                  <c:v>453.52331316270369</c:v>
                </c:pt>
                <c:pt idx="42">
                  <c:v>453.52331316270369</c:v>
                </c:pt>
                <c:pt idx="43">
                  <c:v>453.54146794104724</c:v>
                </c:pt>
                <c:pt idx="44">
                  <c:v>453.72626824921946</c:v>
                </c:pt>
                <c:pt idx="45">
                  <c:v>455.07862560827664</c:v>
                </c:pt>
                <c:pt idx="46">
                  <c:v>465.25848949370271</c:v>
                </c:pt>
                <c:pt idx="47">
                  <c:v>486.87265179479232</c:v>
                </c:pt>
                <c:pt idx="48">
                  <c:v>529.80398212484818</c:v>
                </c:pt>
                <c:pt idx="49">
                  <c:v>564.07502180460506</c:v>
                </c:pt>
                <c:pt idx="50">
                  <c:v>578.14956236042349</c:v>
                </c:pt>
                <c:pt idx="51">
                  <c:v>580.55804110088468</c:v>
                </c:pt>
                <c:pt idx="52">
                  <c:v>580.96319699643766</c:v>
                </c:pt>
                <c:pt idx="53">
                  <c:v>580.99107499632805</c:v>
                </c:pt>
                <c:pt idx="54">
                  <c:v>580.99107499632805</c:v>
                </c:pt>
                <c:pt idx="55">
                  <c:v>581.00922977466939</c:v>
                </c:pt>
                <c:pt idx="56">
                  <c:v>581.19403008285155</c:v>
                </c:pt>
                <c:pt idx="57">
                  <c:v>582.54638744189992</c:v>
                </c:pt>
                <c:pt idx="58">
                  <c:v>592.72625132732492</c:v>
                </c:pt>
                <c:pt idx="59">
                  <c:v>614.34041362841299</c:v>
                </c:pt>
                <c:pt idx="60">
                  <c:v>657.27174395849795</c:v>
                </c:pt>
                <c:pt idx="61">
                  <c:v>691.54278363822755</c:v>
                </c:pt>
                <c:pt idx="62">
                  <c:v>705.61732419402631</c:v>
                </c:pt>
                <c:pt idx="63">
                  <c:v>708.02580293450671</c:v>
                </c:pt>
                <c:pt idx="64">
                  <c:v>708.43095883005947</c:v>
                </c:pt>
                <c:pt idx="65">
                  <c:v>708.45883682994929</c:v>
                </c:pt>
                <c:pt idx="66">
                  <c:v>708.45883682994929</c:v>
                </c:pt>
                <c:pt idx="67">
                  <c:v>708.47699160829302</c:v>
                </c:pt>
                <c:pt idx="68">
                  <c:v>708.66179191647325</c:v>
                </c:pt>
                <c:pt idx="69">
                  <c:v>710.01414927552253</c:v>
                </c:pt>
                <c:pt idx="70">
                  <c:v>720.19401316094684</c:v>
                </c:pt>
                <c:pt idx="71">
                  <c:v>741.80817546203582</c:v>
                </c:pt>
                <c:pt idx="72">
                  <c:v>784.73950579209259</c:v>
                </c:pt>
                <c:pt idx="73">
                  <c:v>819.01054547184958</c:v>
                </c:pt>
                <c:pt idx="74">
                  <c:v>833.08508602768916</c:v>
                </c:pt>
                <c:pt idx="75">
                  <c:v>835.49356476812954</c:v>
                </c:pt>
                <c:pt idx="76">
                  <c:v>835.89872066368355</c:v>
                </c:pt>
                <c:pt idx="77">
                  <c:v>835.92659866357144</c:v>
                </c:pt>
                <c:pt idx="78">
                  <c:v>835.92659866357144</c:v>
                </c:pt>
                <c:pt idx="79">
                  <c:v>835.94540182685489</c:v>
                </c:pt>
                <c:pt idx="80">
                  <c:v>836.13020213503626</c:v>
                </c:pt>
                <c:pt idx="81">
                  <c:v>837.48255949408247</c:v>
                </c:pt>
                <c:pt idx="82">
                  <c:v>847.66242337950996</c:v>
                </c:pt>
                <c:pt idx="83">
                  <c:v>869.27658568059871</c:v>
                </c:pt>
                <c:pt idx="84">
                  <c:v>912.20791601065582</c:v>
                </c:pt>
                <c:pt idx="85">
                  <c:v>946.47895569041293</c:v>
                </c:pt>
                <c:pt idx="86">
                  <c:v>960.55349624623352</c:v>
                </c:pt>
                <c:pt idx="87">
                  <c:v>962.96197498669255</c:v>
                </c:pt>
                <c:pt idx="88">
                  <c:v>963.36713088221211</c:v>
                </c:pt>
                <c:pt idx="89">
                  <c:v>963.39500888213297</c:v>
                </c:pt>
                <c:pt idx="90">
                  <c:v>963.39500888213297</c:v>
                </c:pt>
                <c:pt idx="91">
                  <c:v>963.41316366047761</c:v>
                </c:pt>
                <c:pt idx="92">
                  <c:v>963.59796396865875</c:v>
                </c:pt>
                <c:pt idx="93">
                  <c:v>964.95032132770757</c:v>
                </c:pt>
                <c:pt idx="94">
                  <c:v>975.13018521313302</c:v>
                </c:pt>
                <c:pt idx="95">
                  <c:v>996.74434751422154</c:v>
                </c:pt>
                <c:pt idx="96">
                  <c:v>1039.6756778443</c:v>
                </c:pt>
                <c:pt idx="97">
                  <c:v>1073.9467175240361</c:v>
                </c:pt>
                <c:pt idx="98">
                  <c:v>1088.0212580798498</c:v>
                </c:pt>
                <c:pt idx="99">
                  <c:v>1090.4297368203147</c:v>
                </c:pt>
                <c:pt idx="100">
                  <c:v>1090.8348927158338</c:v>
                </c:pt>
                <c:pt idx="101">
                  <c:v>1090.8627707157573</c:v>
                </c:pt>
                <c:pt idx="102">
                  <c:v>1090.8627707157573</c:v>
                </c:pt>
                <c:pt idx="103">
                  <c:v>1090.8809254941</c:v>
                </c:pt>
                <c:pt idx="104">
                  <c:v>1091.0657258022813</c:v>
                </c:pt>
                <c:pt idx="105">
                  <c:v>1092.4180831613646</c:v>
                </c:pt>
                <c:pt idx="106">
                  <c:v>1102.5979470467551</c:v>
                </c:pt>
                <c:pt idx="107">
                  <c:v>1124.212109347844</c:v>
                </c:pt>
                <c:pt idx="108">
                  <c:v>1167.1434396778418</c:v>
                </c:pt>
                <c:pt idx="109">
                  <c:v>1201.4144793576575</c:v>
                </c:pt>
                <c:pt idx="110">
                  <c:v>1215.4890199134759</c:v>
                </c:pt>
                <c:pt idx="111">
                  <c:v>1217.8974986538992</c:v>
                </c:pt>
                <c:pt idx="112">
                  <c:v>1218.3026545494899</c:v>
                </c:pt>
                <c:pt idx="113">
                  <c:v>1218.3305325493748</c:v>
                </c:pt>
                <c:pt idx="114">
                  <c:v>1218.3305325493748</c:v>
                </c:pt>
                <c:pt idx="115">
                  <c:v>1218.3486873277261</c:v>
                </c:pt>
                <c:pt idx="116">
                  <c:v>1218.5334876358722</c:v>
                </c:pt>
                <c:pt idx="117">
                  <c:v>1219.8858449949498</c:v>
                </c:pt>
                <c:pt idx="118">
                  <c:v>1230.0657088803773</c:v>
                </c:pt>
                <c:pt idx="119">
                  <c:v>1251.6798711814661</c:v>
                </c:pt>
                <c:pt idx="120">
                  <c:v>1294.6112015115198</c:v>
                </c:pt>
                <c:pt idx="121">
                  <c:v>1328.8822411912802</c:v>
                </c:pt>
                <c:pt idx="122">
                  <c:v>1342.9567817471554</c:v>
                </c:pt>
                <c:pt idx="123">
                  <c:v>1345.3652604875601</c:v>
                </c:pt>
                <c:pt idx="124">
                  <c:v>1345.7704163831127</c:v>
                </c:pt>
                <c:pt idx="125">
                  <c:v>1345.7982943830023</c:v>
                </c:pt>
                <c:pt idx="126">
                  <c:v>1345.7982943830023</c:v>
                </c:pt>
                <c:pt idx="127">
                  <c:v>1345.817097546286</c:v>
                </c:pt>
                <c:pt idx="128">
                  <c:v>1346.0018978544672</c:v>
                </c:pt>
                <c:pt idx="129">
                  <c:v>1347.3542552135148</c:v>
                </c:pt>
                <c:pt idx="130">
                  <c:v>1357.5341190989398</c:v>
                </c:pt>
                <c:pt idx="131">
                  <c:v>1379.1482814000301</c:v>
                </c:pt>
                <c:pt idx="132">
                  <c:v>1422.0796117300865</c:v>
                </c:pt>
                <c:pt idx="133">
                  <c:v>1456.3506514098451</c:v>
                </c:pt>
                <c:pt idx="134">
                  <c:v>1470.4251919657113</c:v>
                </c:pt>
                <c:pt idx="135">
                  <c:v>1472.8336707061235</c:v>
                </c:pt>
                <c:pt idx="136">
                  <c:v>1473.2388266016765</c:v>
                </c:pt>
                <c:pt idx="137">
                  <c:v>1473.2667046015661</c:v>
                </c:pt>
                <c:pt idx="138">
                  <c:v>1473.2667046015661</c:v>
                </c:pt>
                <c:pt idx="139">
                  <c:v>1473.2848593799088</c:v>
                </c:pt>
                <c:pt idx="140">
                  <c:v>1473.4696596881379</c:v>
                </c:pt>
              </c:numCache>
            </c:numRef>
          </c:yVal>
        </c:ser>
        <c:axId val="173463424"/>
        <c:axId val="173461504"/>
      </c:scatterChart>
      <c:valAx>
        <c:axId val="173449216"/>
        <c:scaling>
          <c:orientation val="minMax"/>
          <c:max val="10"/>
          <c:min val="0"/>
        </c:scaling>
        <c:axPos val="b"/>
        <c:title>
          <c:tx>
            <c:rich>
              <a:bodyPr/>
              <a:lstStyle/>
              <a:p>
                <a:pPr>
                  <a:defRPr/>
                </a:pPr>
                <a:r>
                  <a:rPr lang="en-US"/>
                  <a:t>ESALs, million</a:t>
                </a:r>
              </a:p>
            </c:rich>
          </c:tx>
          <c:layout>
            <c:manualLayout>
              <c:xMode val="edge"/>
              <c:yMode val="edge"/>
              <c:x val="0.40680338686478595"/>
              <c:y val="0.68923598186589996"/>
            </c:manualLayout>
          </c:layout>
          <c:spPr>
            <a:noFill/>
            <a:ln w="25400">
              <a:noFill/>
            </a:ln>
          </c:spPr>
        </c:title>
        <c:numFmt formatCode="General" sourceLinked="1"/>
        <c:majorTickMark val="none"/>
        <c:tickLblPos val="nextTo"/>
        <c:txPr>
          <a:bodyPr rot="0" vert="horz"/>
          <a:lstStyle/>
          <a:p>
            <a:pPr>
              <a:defRPr/>
            </a:pPr>
            <a:endParaRPr lang="en-US"/>
          </a:p>
        </c:txPr>
        <c:crossAx val="173451136"/>
        <c:crosses val="autoZero"/>
        <c:crossBetween val="midCat"/>
      </c:valAx>
      <c:valAx>
        <c:axId val="173451136"/>
        <c:scaling>
          <c:orientation val="minMax"/>
          <c:max val="10"/>
        </c:scaling>
        <c:axPos val="l"/>
        <c:majorGridlines/>
        <c:title>
          <c:tx>
            <c:rich>
              <a:bodyPr/>
              <a:lstStyle/>
              <a:p>
                <a:pPr>
                  <a:defRPr/>
                </a:pPr>
                <a:r>
                  <a:rPr lang="en-US"/>
                  <a:t>Percent slabs cracked, % </a:t>
                </a:r>
              </a:p>
            </c:rich>
          </c:tx>
          <c:layout>
            <c:manualLayout>
              <c:xMode val="edge"/>
              <c:yMode val="edge"/>
              <c:x val="3.6085686657588857E-2"/>
              <c:y val="9.5715581006919584E-2"/>
            </c:manualLayout>
          </c:layout>
          <c:spPr>
            <a:noFill/>
            <a:ln w="25400">
              <a:noFill/>
            </a:ln>
          </c:spPr>
        </c:title>
        <c:numFmt formatCode="General" sourceLinked="1"/>
        <c:majorTickMark val="none"/>
        <c:tickLblPos val="nextTo"/>
        <c:crossAx val="173449216"/>
        <c:crosses val="autoZero"/>
        <c:crossBetween val="midCat"/>
      </c:valAx>
      <c:valAx>
        <c:axId val="173461504"/>
        <c:scaling>
          <c:orientation val="minMax"/>
          <c:max val="1800"/>
        </c:scaling>
        <c:axPos val="r"/>
        <c:title>
          <c:tx>
            <c:rich>
              <a:bodyPr rot="5400000" vert="horz"/>
              <a:lstStyle/>
              <a:p>
                <a:pPr>
                  <a:defRPr/>
                </a:pPr>
                <a:r>
                  <a:rPr lang="en-US"/>
                  <a:t>Fatigue</a:t>
                </a:r>
              </a:p>
            </c:rich>
          </c:tx>
          <c:layout>
            <c:manualLayout>
              <c:xMode val="edge"/>
              <c:yMode val="edge"/>
              <c:x val="0.95781544256120565"/>
              <c:y val="0.2309240435854687"/>
            </c:manualLayout>
          </c:layout>
        </c:title>
        <c:numFmt formatCode="0.0E+00" sourceLinked="0"/>
        <c:majorTickMark val="in"/>
        <c:tickLblPos val="nextTo"/>
        <c:crossAx val="173463424"/>
        <c:crosses val="max"/>
        <c:crossBetween val="midCat"/>
        <c:majorUnit val="300"/>
      </c:valAx>
      <c:valAx>
        <c:axId val="173463424"/>
        <c:scaling>
          <c:orientation val="minMax"/>
        </c:scaling>
        <c:delete val="1"/>
        <c:axPos val="b"/>
        <c:numFmt formatCode="0.0000000" sourceLinked="1"/>
        <c:tickLblPos val="none"/>
        <c:crossAx val="173461504"/>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5095617593255359"/>
          <c:w val="0.89017283950617365"/>
          <c:h val="0.24904382406745157"/>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24.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2986914405483491"/>
          <c:y val="7.4982599542302533E-2"/>
          <c:w val="0.68953133556147261"/>
          <c:h val="0.51800711301619862"/>
        </c:manualLayout>
      </c:layout>
      <c:scatterChart>
        <c:scatterStyle val="lineMarker"/>
        <c:ser>
          <c:idx val="3"/>
          <c:order val="0"/>
          <c:tx>
            <c:strRef>
              <c:f>Cracking!$C$121</c:f>
              <c:strCache>
                <c:ptCount val="1"/>
                <c:pt idx="0">
                  <c:v>Cell 92: 6"; 12'×10'; D; S</c:v>
                </c:pt>
              </c:strCache>
            </c:strRef>
          </c:tx>
          <c:marker>
            <c:spPr>
              <a:noFill/>
            </c:spPr>
          </c:marker>
          <c:xVal>
            <c:numRef>
              <c:f>Cracking!$E$39:$E$62</c:f>
              <c:numCache>
                <c:formatCode>General</c:formatCode>
                <c:ptCount val="24"/>
                <c:pt idx="0">
                  <c:v>0.27840000000000031</c:v>
                </c:pt>
                <c:pt idx="1">
                  <c:v>0.34800000000000031</c:v>
                </c:pt>
                <c:pt idx="2">
                  <c:v>0.55680000000000063</c:v>
                </c:pt>
                <c:pt idx="3">
                  <c:v>0.76559999999999995</c:v>
                </c:pt>
                <c:pt idx="4">
                  <c:v>1.044</c:v>
                </c:pt>
                <c:pt idx="5">
                  <c:v>1.218</c:v>
                </c:pt>
                <c:pt idx="6">
                  <c:v>1.4267999999999632</c:v>
                </c:pt>
                <c:pt idx="7">
                  <c:v>1.6008</c:v>
                </c:pt>
                <c:pt idx="8">
                  <c:v>1.8095999999999666</c:v>
                </c:pt>
                <c:pt idx="9">
                  <c:v>2.0183999999999997</c:v>
                </c:pt>
                <c:pt idx="10">
                  <c:v>2.262</c:v>
                </c:pt>
                <c:pt idx="11">
                  <c:v>2.4359999999999977</c:v>
                </c:pt>
                <c:pt idx="12">
                  <c:v>3.3407999999999998</c:v>
                </c:pt>
                <c:pt idx="13">
                  <c:v>4.1760000000000002</c:v>
                </c:pt>
                <c:pt idx="14">
                  <c:v>5.0111999999999997</c:v>
                </c:pt>
                <c:pt idx="15">
                  <c:v>6.5880393442622953</c:v>
                </c:pt>
                <c:pt idx="16">
                  <c:v>6.9166426229509534</c:v>
                </c:pt>
                <c:pt idx="17">
                  <c:v>7.3319606557377037</c:v>
                </c:pt>
                <c:pt idx="18">
                  <c:v>7.7678163934426223</c:v>
                </c:pt>
                <c:pt idx="19">
                  <c:v>8.2242098360655707</c:v>
                </c:pt>
                <c:pt idx="20">
                  <c:v>8.62583606557377</c:v>
                </c:pt>
                <c:pt idx="21">
                  <c:v>8.9909508196721308</c:v>
                </c:pt>
                <c:pt idx="22">
                  <c:v>9.7417180327868689</c:v>
                </c:pt>
              </c:numCache>
            </c:numRef>
          </c:xVal>
          <c:yVal>
            <c:numRef>
              <c:f>Cracking!$R$39:$R$62</c:f>
              <c:numCache>
                <c:formatCode>General</c:formatCode>
                <c:ptCount val="2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numCache>
            </c:numRef>
          </c:yVal>
        </c:ser>
        <c:axId val="177821184"/>
        <c:axId val="177823104"/>
      </c:scatterChart>
      <c:scatterChart>
        <c:scatterStyle val="lineMarker"/>
        <c:ser>
          <c:idx val="10"/>
          <c:order val="1"/>
          <c:tx>
            <c:strRef>
              <c:f>'Cell 92'!$AF$9</c:f>
              <c:strCache>
                <c:ptCount val="1"/>
                <c:pt idx="0">
                  <c:v>HMA fatigue-Constant Eac-Bonded</c:v>
                </c:pt>
              </c:strCache>
            </c:strRef>
          </c:tx>
          <c:marker>
            <c:spPr>
              <a:noFill/>
            </c:spPr>
          </c:marker>
          <c:xVal>
            <c:numRef>
              <c:f>'Cell 92'!$L$335:$L$475</c:f>
              <c:numCache>
                <c:formatCode>0.0000000</c:formatCode>
                <c:ptCount val="141"/>
                <c:pt idx="0">
                  <c:v>6.8459016393442623E-2</c:v>
                </c:pt>
                <c:pt idx="1">
                  <c:v>0.13919999999999999</c:v>
                </c:pt>
                <c:pt idx="2">
                  <c:v>0.20765901639344261</c:v>
                </c:pt>
                <c:pt idx="3">
                  <c:v>0.27840000000000031</c:v>
                </c:pt>
                <c:pt idx="4">
                  <c:v>0.34685901639345185</c:v>
                </c:pt>
                <c:pt idx="5">
                  <c:v>0.41760000000000008</c:v>
                </c:pt>
                <c:pt idx="6">
                  <c:v>0.48834098360656797</c:v>
                </c:pt>
                <c:pt idx="7">
                  <c:v>0.5522360655737707</c:v>
                </c:pt>
                <c:pt idx="8">
                  <c:v>0.62297704918032781</c:v>
                </c:pt>
                <c:pt idx="9">
                  <c:v>0.69143606557377069</c:v>
                </c:pt>
                <c:pt idx="10">
                  <c:v>0.7621770491803278</c:v>
                </c:pt>
                <c:pt idx="11">
                  <c:v>0.83063606557378633</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2.9893770491803919</c:v>
                </c:pt>
                <c:pt idx="43">
                  <c:v>3.0532721311475397</c:v>
                </c:pt>
                <c:pt idx="44">
                  <c:v>3.1240131147540984</c:v>
                </c:pt>
                <c:pt idx="45">
                  <c:v>3.1924721311475377</c:v>
                </c:pt>
                <c:pt idx="46">
                  <c:v>3.2632131147540981</c:v>
                </c:pt>
                <c:pt idx="47">
                  <c:v>3.3316721311474695</c:v>
                </c:pt>
                <c:pt idx="48">
                  <c:v>3.4024131147540286</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4.7898491803280514</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5.3466491803280478</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5.9034491803280407</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6.736367213114951</c:v>
                </c:pt>
                <c:pt idx="97">
                  <c:v>6.8071081967213107</c:v>
                </c:pt>
                <c:pt idx="98">
                  <c:v>6.8755672131147536</c:v>
                </c:pt>
                <c:pt idx="99">
                  <c:v>6.9463081967214801</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8.9590032786888987</c:v>
                </c:pt>
                <c:pt idx="129">
                  <c:v>9.0274622950819747</c:v>
                </c:pt>
                <c:pt idx="130">
                  <c:v>9.098203278688521</c:v>
                </c:pt>
                <c:pt idx="131">
                  <c:v>9.1666622950820766</c:v>
                </c:pt>
                <c:pt idx="132">
                  <c:v>9.2374032786885234</c:v>
                </c:pt>
                <c:pt idx="133">
                  <c:v>9.3081442622950821</c:v>
                </c:pt>
                <c:pt idx="134">
                  <c:v>9.3766032786889344</c:v>
                </c:pt>
                <c:pt idx="135">
                  <c:v>9.447344262295081</c:v>
                </c:pt>
                <c:pt idx="136">
                  <c:v>9.5158032786885247</c:v>
                </c:pt>
                <c:pt idx="137">
                  <c:v>9.5865442622951047</c:v>
                </c:pt>
                <c:pt idx="138">
                  <c:v>9.6572852459016527</c:v>
                </c:pt>
                <c:pt idx="139">
                  <c:v>9.7211803278688507</c:v>
                </c:pt>
                <c:pt idx="140">
                  <c:v>9.7919213114753489</c:v>
                </c:pt>
              </c:numCache>
            </c:numRef>
          </c:xVal>
          <c:yVal>
            <c:numRef>
              <c:f>'Cell 92'!$Z$335:$Z$475</c:f>
              <c:numCache>
                <c:formatCode>General</c:formatCode>
                <c:ptCount val="141"/>
                <c:pt idx="0">
                  <c:v>8.3061955654424747E-3</c:v>
                </c:pt>
                <c:pt idx="1">
                  <c:v>1.6889264316399522E-2</c:v>
                </c:pt>
                <c:pt idx="2">
                  <c:v>2.5195459881841877E-2</c:v>
                </c:pt>
                <c:pt idx="3">
                  <c:v>3.3778528632799038E-2</c:v>
                </c:pt>
                <c:pt idx="4">
                  <c:v>4.2084724198242933E-2</c:v>
                </c:pt>
                <c:pt idx="5">
                  <c:v>5.0667792949199104E-2</c:v>
                </c:pt>
                <c:pt idx="6">
                  <c:v>5.9250861700155685E-2</c:v>
                </c:pt>
                <c:pt idx="7">
                  <c:v>6.7003310894568582E-2</c:v>
                </c:pt>
                <c:pt idx="8">
                  <c:v>7.5586379645525822E-2</c:v>
                </c:pt>
                <c:pt idx="9">
                  <c:v>8.3892575210968226E-2</c:v>
                </c:pt>
                <c:pt idx="10">
                  <c:v>9.2475643961925189E-2</c:v>
                </c:pt>
                <c:pt idx="11">
                  <c:v>0.1007818395273653</c:v>
                </c:pt>
                <c:pt idx="12">
                  <c:v>0.10936490827832476</c:v>
                </c:pt>
                <c:pt idx="13">
                  <c:v>0.11794797702928189</c:v>
                </c:pt>
                <c:pt idx="14">
                  <c:v>0.12625417259472441</c:v>
                </c:pt>
                <c:pt idx="15">
                  <c:v>0.1348372413456814</c:v>
                </c:pt>
                <c:pt idx="16">
                  <c:v>0.14314343691112988</c:v>
                </c:pt>
                <c:pt idx="17">
                  <c:v>0.15172650566208096</c:v>
                </c:pt>
                <c:pt idx="18">
                  <c:v>0.16030957441303767</c:v>
                </c:pt>
                <c:pt idx="19">
                  <c:v>0.16806202360745098</c:v>
                </c:pt>
                <c:pt idx="20">
                  <c:v>0.17664509235840894</c:v>
                </c:pt>
                <c:pt idx="21">
                  <c:v>0.18495128792385054</c:v>
                </c:pt>
                <c:pt idx="22">
                  <c:v>0.19353435667480764</c:v>
                </c:pt>
                <c:pt idx="23">
                  <c:v>0.20184055224025005</c:v>
                </c:pt>
                <c:pt idx="24">
                  <c:v>0.21042362099120721</c:v>
                </c:pt>
                <c:pt idx="25">
                  <c:v>0.21900668974217108</c:v>
                </c:pt>
                <c:pt idx="26">
                  <c:v>0.22731288530760671</c:v>
                </c:pt>
                <c:pt idx="27">
                  <c:v>0.23589595405856384</c:v>
                </c:pt>
                <c:pt idx="28">
                  <c:v>0.24420214962400624</c:v>
                </c:pt>
                <c:pt idx="29">
                  <c:v>0.25278521837496332</c:v>
                </c:pt>
                <c:pt idx="30">
                  <c:v>0.26136828712593035</c:v>
                </c:pt>
                <c:pt idx="31">
                  <c:v>0.26939760950585612</c:v>
                </c:pt>
                <c:pt idx="32">
                  <c:v>0.27798067825681888</c:v>
                </c:pt>
                <c:pt idx="33">
                  <c:v>0.28628687382226747</c:v>
                </c:pt>
                <c:pt idx="34">
                  <c:v>0.29486994257320481</c:v>
                </c:pt>
                <c:pt idx="35">
                  <c:v>0.30317613813865635</c:v>
                </c:pt>
                <c:pt idx="36">
                  <c:v>0.31175920688961223</c:v>
                </c:pt>
                <c:pt idx="37">
                  <c:v>0.32034227564057494</c:v>
                </c:pt>
                <c:pt idx="38">
                  <c:v>0.32864847120601626</c:v>
                </c:pt>
                <c:pt idx="39">
                  <c:v>0.33723153995696081</c:v>
                </c:pt>
                <c:pt idx="40">
                  <c:v>0.3455377355224033</c:v>
                </c:pt>
                <c:pt idx="41">
                  <c:v>0.35412080427336839</c:v>
                </c:pt>
                <c:pt idx="42">
                  <c:v>0.36270387302432455</c:v>
                </c:pt>
                <c:pt idx="43">
                  <c:v>0.37045632221873032</c:v>
                </c:pt>
                <c:pt idx="44">
                  <c:v>0.37903939096969724</c:v>
                </c:pt>
                <c:pt idx="45">
                  <c:v>0.38734558653512985</c:v>
                </c:pt>
                <c:pt idx="46">
                  <c:v>0.39592865528610138</c:v>
                </c:pt>
                <c:pt idx="47">
                  <c:v>0.40423485085152172</c:v>
                </c:pt>
                <c:pt idx="48">
                  <c:v>0.41281791960249753</c:v>
                </c:pt>
                <c:pt idx="49">
                  <c:v>0.42140098835345957</c:v>
                </c:pt>
                <c:pt idx="50">
                  <c:v>0.42970718391889418</c:v>
                </c:pt>
                <c:pt idx="51">
                  <c:v>0.43829025266985056</c:v>
                </c:pt>
                <c:pt idx="52">
                  <c:v>0.44659644823528544</c:v>
                </c:pt>
                <c:pt idx="53">
                  <c:v>0.45517951698624282</c:v>
                </c:pt>
                <c:pt idx="54">
                  <c:v>0.46376258573719981</c:v>
                </c:pt>
                <c:pt idx="55">
                  <c:v>0.47151503493161251</c:v>
                </c:pt>
                <c:pt idx="56">
                  <c:v>0.48009810368257338</c:v>
                </c:pt>
                <c:pt idx="57">
                  <c:v>0.48840429924802387</c:v>
                </c:pt>
                <c:pt idx="58">
                  <c:v>0.49698736799898557</c:v>
                </c:pt>
                <c:pt idx="59">
                  <c:v>0.50529356356441169</c:v>
                </c:pt>
                <c:pt idx="60">
                  <c:v>0.51387663231536862</c:v>
                </c:pt>
                <c:pt idx="61">
                  <c:v>0.52245970106632456</c:v>
                </c:pt>
                <c:pt idx="62">
                  <c:v>0.53076589663176865</c:v>
                </c:pt>
                <c:pt idx="63">
                  <c:v>0.53934896538272459</c:v>
                </c:pt>
                <c:pt idx="64">
                  <c:v>0.54765516094816769</c:v>
                </c:pt>
                <c:pt idx="65">
                  <c:v>0.55623822969912473</c:v>
                </c:pt>
                <c:pt idx="66">
                  <c:v>0.56482129845010898</c:v>
                </c:pt>
                <c:pt idx="67">
                  <c:v>0.57257374764449465</c:v>
                </c:pt>
                <c:pt idx="68">
                  <c:v>0.5811568163954518</c:v>
                </c:pt>
                <c:pt idx="69">
                  <c:v>0.58946301196089357</c:v>
                </c:pt>
                <c:pt idx="70">
                  <c:v>0.59804608071183296</c:v>
                </c:pt>
                <c:pt idx="71">
                  <c:v>0.60635227627729371</c:v>
                </c:pt>
                <c:pt idx="72">
                  <c:v>0.61493534502825076</c:v>
                </c:pt>
                <c:pt idx="73">
                  <c:v>0.62351841377920791</c:v>
                </c:pt>
                <c:pt idx="74">
                  <c:v>0.63182460934466633</c:v>
                </c:pt>
                <c:pt idx="75">
                  <c:v>0.64040767809560761</c:v>
                </c:pt>
                <c:pt idx="76">
                  <c:v>0.64871387366106825</c:v>
                </c:pt>
                <c:pt idx="77">
                  <c:v>0.65729694241200765</c:v>
                </c:pt>
                <c:pt idx="78">
                  <c:v>0.66588001116296403</c:v>
                </c:pt>
                <c:pt idx="79">
                  <c:v>0.67390933354291482</c:v>
                </c:pt>
                <c:pt idx="80">
                  <c:v>0.68249240229386265</c:v>
                </c:pt>
                <c:pt idx="81">
                  <c:v>0.69079859785929165</c:v>
                </c:pt>
                <c:pt idx="82">
                  <c:v>0.69938166661024825</c:v>
                </c:pt>
                <c:pt idx="83">
                  <c:v>0.70768786217570678</c:v>
                </c:pt>
                <c:pt idx="84">
                  <c:v>0.71627093092664751</c:v>
                </c:pt>
                <c:pt idx="85">
                  <c:v>0.72485399967760489</c:v>
                </c:pt>
                <c:pt idx="86">
                  <c:v>0.73316019524304721</c:v>
                </c:pt>
                <c:pt idx="87">
                  <c:v>0.74174326399402213</c:v>
                </c:pt>
                <c:pt idx="88">
                  <c:v>0.75004945955948177</c:v>
                </c:pt>
                <c:pt idx="89">
                  <c:v>0.75863252831040384</c:v>
                </c:pt>
                <c:pt idx="90">
                  <c:v>0.76721559706136089</c:v>
                </c:pt>
                <c:pt idx="91">
                  <c:v>0.77496804625579818</c:v>
                </c:pt>
                <c:pt idx="92">
                  <c:v>0.78355111500673058</c:v>
                </c:pt>
                <c:pt idx="93">
                  <c:v>0.79185731057218944</c:v>
                </c:pt>
                <c:pt idx="94">
                  <c:v>0.80044037932313061</c:v>
                </c:pt>
                <c:pt idx="95">
                  <c:v>0.80874657488859114</c:v>
                </c:pt>
                <c:pt idx="96">
                  <c:v>0.81732964363955418</c:v>
                </c:pt>
                <c:pt idx="97">
                  <c:v>0.82591271239050368</c:v>
                </c:pt>
                <c:pt idx="98">
                  <c:v>0.83421890795592946</c:v>
                </c:pt>
                <c:pt idx="99">
                  <c:v>0.84280197670690005</c:v>
                </c:pt>
                <c:pt idx="100">
                  <c:v>0.85110817227232893</c:v>
                </c:pt>
                <c:pt idx="101">
                  <c:v>0.85969124102331018</c:v>
                </c:pt>
                <c:pt idx="102">
                  <c:v>0.86827430977424258</c:v>
                </c:pt>
                <c:pt idx="103">
                  <c:v>0.87602675896865601</c:v>
                </c:pt>
                <c:pt idx="104">
                  <c:v>0.88460982771961361</c:v>
                </c:pt>
                <c:pt idx="105">
                  <c:v>0.89291602328505548</c:v>
                </c:pt>
                <c:pt idx="106">
                  <c:v>0.90149909203601264</c:v>
                </c:pt>
                <c:pt idx="107">
                  <c:v>0.90980528760145563</c:v>
                </c:pt>
                <c:pt idx="108">
                  <c:v>0.91838835635241212</c:v>
                </c:pt>
                <c:pt idx="109">
                  <c:v>0.92697142510336961</c:v>
                </c:pt>
                <c:pt idx="110">
                  <c:v>0.93527762066883002</c:v>
                </c:pt>
                <c:pt idx="111">
                  <c:v>0.94386068941976853</c:v>
                </c:pt>
                <c:pt idx="112">
                  <c:v>0.95216688498519997</c:v>
                </c:pt>
                <c:pt idx="113">
                  <c:v>0.96074995373619543</c:v>
                </c:pt>
                <c:pt idx="114">
                  <c:v>0.96933302248712561</c:v>
                </c:pt>
                <c:pt idx="115">
                  <c:v>0.97708547168155591</c:v>
                </c:pt>
                <c:pt idx="116">
                  <c:v>0.9856685404324953</c:v>
                </c:pt>
                <c:pt idx="117">
                  <c:v>0.99397473599791952</c:v>
                </c:pt>
                <c:pt idx="118">
                  <c:v>1.0025578047489387</c:v>
                </c:pt>
                <c:pt idx="119">
                  <c:v>1.0108640003143035</c:v>
                </c:pt>
                <c:pt idx="120">
                  <c:v>1.0194470690652961</c:v>
                </c:pt>
                <c:pt idx="121">
                  <c:v>1.0280301378162804</c:v>
                </c:pt>
                <c:pt idx="122">
                  <c:v>1.036336333381694</c:v>
                </c:pt>
                <c:pt idx="123">
                  <c:v>1.0449194021326498</c:v>
                </c:pt>
                <c:pt idx="124">
                  <c:v>1.0532255976980918</c:v>
                </c:pt>
                <c:pt idx="125">
                  <c:v>1.0618086664490498</c:v>
                </c:pt>
                <c:pt idx="126">
                  <c:v>1.0703917352000079</c:v>
                </c:pt>
                <c:pt idx="127">
                  <c:v>1.07842105757989</c:v>
                </c:pt>
                <c:pt idx="128">
                  <c:v>1.0870041263308927</c:v>
                </c:pt>
                <c:pt idx="129">
                  <c:v>1.0953103218963707</c:v>
                </c:pt>
                <c:pt idx="130">
                  <c:v>1.1038933906472563</c:v>
                </c:pt>
                <c:pt idx="131">
                  <c:v>1.1121995862127345</c:v>
                </c:pt>
                <c:pt idx="132">
                  <c:v>1.1207826549636921</c:v>
                </c:pt>
                <c:pt idx="133">
                  <c:v>1.1293657237146491</c:v>
                </c:pt>
                <c:pt idx="134">
                  <c:v>1.1376719192800913</c:v>
                </c:pt>
                <c:pt idx="135">
                  <c:v>1.1462549880310773</c:v>
                </c:pt>
                <c:pt idx="136">
                  <c:v>1.1545611835964906</c:v>
                </c:pt>
                <c:pt idx="137">
                  <c:v>1.1631442523474025</c:v>
                </c:pt>
                <c:pt idx="138">
                  <c:v>1.171727321098406</c:v>
                </c:pt>
                <c:pt idx="139">
                  <c:v>1.1794797702928179</c:v>
                </c:pt>
                <c:pt idx="140">
                  <c:v>1.1880628390438317</c:v>
                </c:pt>
              </c:numCache>
            </c:numRef>
          </c:yVal>
        </c:ser>
        <c:ser>
          <c:idx val="11"/>
          <c:order val="2"/>
          <c:tx>
            <c:strRef>
              <c:f>'Cell 92'!$AF$8</c:f>
              <c:strCache>
                <c:ptCount val="1"/>
                <c:pt idx="0">
                  <c:v>HMA fatigue-Constant Eac-Unbonded</c:v>
                </c:pt>
              </c:strCache>
            </c:strRef>
          </c:tx>
          <c:marker>
            <c:spPr>
              <a:noFill/>
            </c:spPr>
          </c:marker>
          <c:xVal>
            <c:numRef>
              <c:f>'Cell 92'!$L$335:$L$475</c:f>
              <c:numCache>
                <c:formatCode>0.0000000</c:formatCode>
                <c:ptCount val="141"/>
                <c:pt idx="0">
                  <c:v>6.8459016393442623E-2</c:v>
                </c:pt>
                <c:pt idx="1">
                  <c:v>0.13919999999999999</c:v>
                </c:pt>
                <c:pt idx="2">
                  <c:v>0.20765901639344261</c:v>
                </c:pt>
                <c:pt idx="3">
                  <c:v>0.27840000000000031</c:v>
                </c:pt>
                <c:pt idx="4">
                  <c:v>0.34685901639345185</c:v>
                </c:pt>
                <c:pt idx="5">
                  <c:v>0.41760000000000008</c:v>
                </c:pt>
                <c:pt idx="6">
                  <c:v>0.48834098360656797</c:v>
                </c:pt>
                <c:pt idx="7">
                  <c:v>0.5522360655737707</c:v>
                </c:pt>
                <c:pt idx="8">
                  <c:v>0.62297704918032781</c:v>
                </c:pt>
                <c:pt idx="9">
                  <c:v>0.69143606557377069</c:v>
                </c:pt>
                <c:pt idx="10">
                  <c:v>0.7621770491803278</c:v>
                </c:pt>
                <c:pt idx="11">
                  <c:v>0.83063606557378633</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2.9893770491803919</c:v>
                </c:pt>
                <c:pt idx="43">
                  <c:v>3.0532721311475397</c:v>
                </c:pt>
                <c:pt idx="44">
                  <c:v>3.1240131147540984</c:v>
                </c:pt>
                <c:pt idx="45">
                  <c:v>3.1924721311475377</c:v>
                </c:pt>
                <c:pt idx="46">
                  <c:v>3.2632131147540981</c:v>
                </c:pt>
                <c:pt idx="47">
                  <c:v>3.3316721311474695</c:v>
                </c:pt>
                <c:pt idx="48">
                  <c:v>3.4024131147540286</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4.7898491803280514</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5.3466491803280478</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5.9034491803280407</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6.736367213114951</c:v>
                </c:pt>
                <c:pt idx="97">
                  <c:v>6.8071081967213107</c:v>
                </c:pt>
                <c:pt idx="98">
                  <c:v>6.8755672131147536</c:v>
                </c:pt>
                <c:pt idx="99">
                  <c:v>6.9463081967214801</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8.9590032786888987</c:v>
                </c:pt>
                <c:pt idx="129">
                  <c:v>9.0274622950819747</c:v>
                </c:pt>
                <c:pt idx="130">
                  <c:v>9.098203278688521</c:v>
                </c:pt>
                <c:pt idx="131">
                  <c:v>9.1666622950820766</c:v>
                </c:pt>
                <c:pt idx="132">
                  <c:v>9.2374032786885234</c:v>
                </c:pt>
                <c:pt idx="133">
                  <c:v>9.3081442622950821</c:v>
                </c:pt>
                <c:pt idx="134">
                  <c:v>9.3766032786889344</c:v>
                </c:pt>
                <c:pt idx="135">
                  <c:v>9.447344262295081</c:v>
                </c:pt>
                <c:pt idx="136">
                  <c:v>9.5158032786885247</c:v>
                </c:pt>
                <c:pt idx="137">
                  <c:v>9.5865442622951047</c:v>
                </c:pt>
                <c:pt idx="138">
                  <c:v>9.6572852459016527</c:v>
                </c:pt>
                <c:pt idx="139">
                  <c:v>9.7211803278688507</c:v>
                </c:pt>
                <c:pt idx="140">
                  <c:v>9.7919213114753489</c:v>
                </c:pt>
              </c:numCache>
            </c:numRef>
          </c:xVal>
          <c:yVal>
            <c:numRef>
              <c:f>'Cell 92'!$AB$335:$AB$475</c:f>
              <c:numCache>
                <c:formatCode>General</c:formatCode>
                <c:ptCount val="141"/>
                <c:pt idx="0">
                  <c:v>2.2535034925508422E-2</c:v>
                </c:pt>
                <c:pt idx="1">
                  <c:v>4.5821237681867105E-2</c:v>
                </c:pt>
                <c:pt idx="2">
                  <c:v>6.8356272607375534E-2</c:v>
                </c:pt>
                <c:pt idx="3">
                  <c:v>9.1642475363734238E-2</c:v>
                </c:pt>
                <c:pt idx="4">
                  <c:v>0.11417751028924267</c:v>
                </c:pt>
                <c:pt idx="5">
                  <c:v>0.13746371304560134</c:v>
                </c:pt>
                <c:pt idx="6">
                  <c:v>0.16074991580196582</c:v>
                </c:pt>
                <c:pt idx="7">
                  <c:v>0.1817826150657679</c:v>
                </c:pt>
                <c:pt idx="8">
                  <c:v>0.20506881782213246</c:v>
                </c:pt>
                <c:pt idx="9">
                  <c:v>0.22760385274763503</c:v>
                </c:pt>
                <c:pt idx="10">
                  <c:v>0.25089005550399374</c:v>
                </c:pt>
                <c:pt idx="11">
                  <c:v>0.2734250904295023</c:v>
                </c:pt>
                <c:pt idx="12">
                  <c:v>0.29671129318587153</c:v>
                </c:pt>
                <c:pt idx="13">
                  <c:v>0.31999749594223226</c:v>
                </c:pt>
                <c:pt idx="14">
                  <c:v>0.34253253086772795</c:v>
                </c:pt>
                <c:pt idx="15">
                  <c:v>0.36581873362410217</c:v>
                </c:pt>
                <c:pt idx="16">
                  <c:v>0.38835376854960757</c:v>
                </c:pt>
                <c:pt idx="17">
                  <c:v>0.41163997130596452</c:v>
                </c:pt>
                <c:pt idx="18">
                  <c:v>0.43492617406232453</c:v>
                </c:pt>
                <c:pt idx="19">
                  <c:v>0.45595887332612806</c:v>
                </c:pt>
                <c:pt idx="20">
                  <c:v>0.47924507608247907</c:v>
                </c:pt>
                <c:pt idx="21">
                  <c:v>0.50178011100798747</c:v>
                </c:pt>
                <c:pt idx="22">
                  <c:v>0.52506631376433099</c:v>
                </c:pt>
                <c:pt idx="23">
                  <c:v>0.54760134868986265</c:v>
                </c:pt>
                <c:pt idx="24">
                  <c:v>0.57088755144621339</c:v>
                </c:pt>
                <c:pt idx="25">
                  <c:v>0.59417375420257212</c:v>
                </c:pt>
                <c:pt idx="26">
                  <c:v>0.61670878912809735</c:v>
                </c:pt>
                <c:pt idx="27">
                  <c:v>0.63999499188443965</c:v>
                </c:pt>
                <c:pt idx="28">
                  <c:v>0.66253002680994766</c:v>
                </c:pt>
                <c:pt idx="29">
                  <c:v>0.68581622956630639</c:v>
                </c:pt>
                <c:pt idx="30">
                  <c:v>0.70910243232266512</c:v>
                </c:pt>
                <c:pt idx="31">
                  <c:v>0.7308862994173233</c:v>
                </c:pt>
                <c:pt idx="32">
                  <c:v>0.75417250217370035</c:v>
                </c:pt>
                <c:pt idx="33">
                  <c:v>0.77670753709921303</c:v>
                </c:pt>
                <c:pt idx="34">
                  <c:v>0.79999373985554922</c:v>
                </c:pt>
                <c:pt idx="35">
                  <c:v>0.82252877478105757</c:v>
                </c:pt>
                <c:pt idx="36">
                  <c:v>0.84581497753741663</c:v>
                </c:pt>
                <c:pt idx="37">
                  <c:v>0.86910118029379291</c:v>
                </c:pt>
                <c:pt idx="38">
                  <c:v>0.8916362152192836</c:v>
                </c:pt>
                <c:pt idx="39">
                  <c:v>0.91492241797564211</c:v>
                </c:pt>
                <c:pt idx="40">
                  <c:v>0.93745745290115068</c:v>
                </c:pt>
                <c:pt idx="41">
                  <c:v>0.96074365565753084</c:v>
                </c:pt>
                <c:pt idx="42">
                  <c:v>0.98402985841389834</c:v>
                </c:pt>
                <c:pt idx="43">
                  <c:v>1.0050625576776471</c:v>
                </c:pt>
                <c:pt idx="44">
                  <c:v>1.0283487604340344</c:v>
                </c:pt>
                <c:pt idx="45">
                  <c:v>1.0508837953595418</c:v>
                </c:pt>
                <c:pt idx="46">
                  <c:v>1.0741699981159016</c:v>
                </c:pt>
                <c:pt idx="47">
                  <c:v>1.0967050330414101</c:v>
                </c:pt>
                <c:pt idx="48">
                  <c:v>1.11999123579774</c:v>
                </c:pt>
                <c:pt idx="49">
                  <c:v>1.1432774385541273</c:v>
                </c:pt>
                <c:pt idx="50">
                  <c:v>1.165812473479636</c:v>
                </c:pt>
                <c:pt idx="51">
                  <c:v>1.1890986762359939</c:v>
                </c:pt>
                <c:pt idx="52">
                  <c:v>1.211633711161503</c:v>
                </c:pt>
                <c:pt idx="53">
                  <c:v>1.2349199139178617</c:v>
                </c:pt>
                <c:pt idx="54">
                  <c:v>1.2582061166742204</c:v>
                </c:pt>
                <c:pt idx="55">
                  <c:v>1.2792388159380284</c:v>
                </c:pt>
                <c:pt idx="56">
                  <c:v>1.3025250186943838</c:v>
                </c:pt>
                <c:pt idx="57">
                  <c:v>1.3250600536198938</c:v>
                </c:pt>
                <c:pt idx="58">
                  <c:v>1.3483462563762543</c:v>
                </c:pt>
                <c:pt idx="59">
                  <c:v>1.3708812913017627</c:v>
                </c:pt>
                <c:pt idx="60">
                  <c:v>1.3941674940581221</c:v>
                </c:pt>
                <c:pt idx="61">
                  <c:v>1.4174536968144276</c:v>
                </c:pt>
                <c:pt idx="62">
                  <c:v>1.4399887317399878</c:v>
                </c:pt>
                <c:pt idx="63">
                  <c:v>1.4632749344963467</c:v>
                </c:pt>
                <c:pt idx="64">
                  <c:v>1.4858099694218561</c:v>
                </c:pt>
                <c:pt idx="65">
                  <c:v>1.5090961721782139</c:v>
                </c:pt>
                <c:pt idx="66">
                  <c:v>1.5323823749346013</c:v>
                </c:pt>
                <c:pt idx="67">
                  <c:v>1.5534150741983805</c:v>
                </c:pt>
                <c:pt idx="68">
                  <c:v>1.5767012769547393</c:v>
                </c:pt>
                <c:pt idx="69">
                  <c:v>1.5992363118802477</c:v>
                </c:pt>
                <c:pt idx="70">
                  <c:v>1.6225225146366384</c:v>
                </c:pt>
                <c:pt idx="71">
                  <c:v>1.6450575495621489</c:v>
                </c:pt>
                <c:pt idx="72">
                  <c:v>1.6683437523184732</c:v>
                </c:pt>
                <c:pt idx="73">
                  <c:v>1.6916299550748033</c:v>
                </c:pt>
                <c:pt idx="74">
                  <c:v>1.7141649900003118</c:v>
                </c:pt>
                <c:pt idx="75">
                  <c:v>1.7374511927566978</c:v>
                </c:pt>
                <c:pt idx="76">
                  <c:v>1.7599862276822078</c:v>
                </c:pt>
                <c:pt idx="77">
                  <c:v>1.7832724304385661</c:v>
                </c:pt>
                <c:pt idx="78">
                  <c:v>1.8065586331949248</c:v>
                </c:pt>
                <c:pt idx="79">
                  <c:v>1.8283425002895841</c:v>
                </c:pt>
                <c:pt idx="80">
                  <c:v>1.8516287030459258</c:v>
                </c:pt>
                <c:pt idx="81">
                  <c:v>1.87416373797145</c:v>
                </c:pt>
                <c:pt idx="82">
                  <c:v>1.8974499407278087</c:v>
                </c:pt>
                <c:pt idx="83">
                  <c:v>1.9199849756533169</c:v>
                </c:pt>
                <c:pt idx="84">
                  <c:v>1.9432711784096757</c:v>
                </c:pt>
                <c:pt idx="85">
                  <c:v>1.9665573811660897</c:v>
                </c:pt>
                <c:pt idx="86">
                  <c:v>1.9890924160915713</c:v>
                </c:pt>
                <c:pt idx="87">
                  <c:v>2.0123786188479014</c:v>
                </c:pt>
                <c:pt idx="88">
                  <c:v>2.0349136537734087</c:v>
                </c:pt>
                <c:pt idx="89">
                  <c:v>2.0581998565297686</c:v>
                </c:pt>
                <c:pt idx="90">
                  <c:v>2.0814860592861271</c:v>
                </c:pt>
                <c:pt idx="91">
                  <c:v>2.1025187585500098</c:v>
                </c:pt>
                <c:pt idx="92">
                  <c:v>2.1258049613062941</c:v>
                </c:pt>
                <c:pt idx="93">
                  <c:v>2.1483399962318042</c:v>
                </c:pt>
                <c:pt idx="94">
                  <c:v>2.1716261989881587</c:v>
                </c:pt>
                <c:pt idx="95">
                  <c:v>2.1941612339136687</c:v>
                </c:pt>
                <c:pt idx="96">
                  <c:v>2.2174474366700268</c:v>
                </c:pt>
                <c:pt idx="97">
                  <c:v>2.2407336394264012</c:v>
                </c:pt>
                <c:pt idx="98">
                  <c:v>2.2632686743518957</c:v>
                </c:pt>
                <c:pt idx="99">
                  <c:v>2.2865548771082542</c:v>
                </c:pt>
                <c:pt idx="100">
                  <c:v>2.3090899120337567</c:v>
                </c:pt>
                <c:pt idx="101">
                  <c:v>2.3323761147900393</c:v>
                </c:pt>
                <c:pt idx="102">
                  <c:v>2.3556623175464777</c:v>
                </c:pt>
                <c:pt idx="103">
                  <c:v>2.3766950168102041</c:v>
                </c:pt>
                <c:pt idx="104">
                  <c:v>2.399981219566647</c:v>
                </c:pt>
                <c:pt idx="105">
                  <c:v>2.4225162544921552</c:v>
                </c:pt>
                <c:pt idx="106">
                  <c:v>2.4458024572485138</c:v>
                </c:pt>
                <c:pt idx="107">
                  <c:v>2.4683374921740242</c:v>
                </c:pt>
                <c:pt idx="108">
                  <c:v>2.4916236949303787</c:v>
                </c:pt>
                <c:pt idx="109">
                  <c:v>2.5149098976867403</c:v>
                </c:pt>
                <c:pt idx="110">
                  <c:v>2.5374449326122477</c:v>
                </c:pt>
                <c:pt idx="111">
                  <c:v>2.5607311353686075</c:v>
                </c:pt>
                <c:pt idx="112">
                  <c:v>2.5832661702941158</c:v>
                </c:pt>
                <c:pt idx="113">
                  <c:v>2.6065523730504747</c:v>
                </c:pt>
                <c:pt idx="114">
                  <c:v>2.6298385758068341</c:v>
                </c:pt>
                <c:pt idx="115">
                  <c:v>2.6508712750706414</c:v>
                </c:pt>
                <c:pt idx="116">
                  <c:v>2.6741574778270012</c:v>
                </c:pt>
                <c:pt idx="117">
                  <c:v>2.6966925127525085</c:v>
                </c:pt>
                <c:pt idx="118">
                  <c:v>2.7199787155088577</c:v>
                </c:pt>
                <c:pt idx="119">
                  <c:v>2.742513750434461</c:v>
                </c:pt>
                <c:pt idx="120">
                  <c:v>2.7657999531907342</c:v>
                </c:pt>
                <c:pt idx="121">
                  <c:v>2.7890861559471012</c:v>
                </c:pt>
                <c:pt idx="122">
                  <c:v>2.8116211908725997</c:v>
                </c:pt>
                <c:pt idx="123">
                  <c:v>2.8349073936289577</c:v>
                </c:pt>
                <c:pt idx="124">
                  <c:v>2.8574424285544167</c:v>
                </c:pt>
                <c:pt idx="125">
                  <c:v>2.8807286313108267</c:v>
                </c:pt>
                <c:pt idx="126">
                  <c:v>2.9040148340671847</c:v>
                </c:pt>
                <c:pt idx="127">
                  <c:v>2.9257987011618436</c:v>
                </c:pt>
                <c:pt idx="128">
                  <c:v>2.9490849039181977</c:v>
                </c:pt>
                <c:pt idx="129">
                  <c:v>2.9716199388436353</c:v>
                </c:pt>
                <c:pt idx="130">
                  <c:v>2.9949061416000688</c:v>
                </c:pt>
                <c:pt idx="131">
                  <c:v>3.0174411765255775</c:v>
                </c:pt>
                <c:pt idx="132">
                  <c:v>3.0407273792820102</c:v>
                </c:pt>
                <c:pt idx="133">
                  <c:v>3.064013582038295</c:v>
                </c:pt>
                <c:pt idx="134">
                  <c:v>3.0865486169637286</c:v>
                </c:pt>
                <c:pt idx="135">
                  <c:v>3.1098348197201622</c:v>
                </c:pt>
                <c:pt idx="136">
                  <c:v>3.13236985464567</c:v>
                </c:pt>
                <c:pt idx="137">
                  <c:v>3.1556560574020289</c:v>
                </c:pt>
                <c:pt idx="138">
                  <c:v>3.1789422601583874</c:v>
                </c:pt>
                <c:pt idx="139">
                  <c:v>3.1999749594221956</c:v>
                </c:pt>
                <c:pt idx="140">
                  <c:v>3.2232611621785612</c:v>
                </c:pt>
              </c:numCache>
            </c:numRef>
          </c:yVal>
        </c:ser>
        <c:ser>
          <c:idx val="12"/>
          <c:order val="3"/>
          <c:tx>
            <c:strRef>
              <c:f>'Cell 92'!$AF$16</c:f>
              <c:strCache>
                <c:ptCount val="1"/>
                <c:pt idx="0">
                  <c:v>HMA fatigue-Temperature-dependent Eac-Bonded</c:v>
                </c:pt>
              </c:strCache>
            </c:strRef>
          </c:tx>
          <c:xVal>
            <c:numRef>
              <c:f>'Cell 92'!$L$335:$L$475</c:f>
              <c:numCache>
                <c:formatCode>0.0000000</c:formatCode>
                <c:ptCount val="141"/>
                <c:pt idx="0">
                  <c:v>6.8459016393442623E-2</c:v>
                </c:pt>
                <c:pt idx="1">
                  <c:v>0.13919999999999999</c:v>
                </c:pt>
                <c:pt idx="2">
                  <c:v>0.20765901639344261</c:v>
                </c:pt>
                <c:pt idx="3">
                  <c:v>0.27840000000000031</c:v>
                </c:pt>
                <c:pt idx="4">
                  <c:v>0.34685901639345185</c:v>
                </c:pt>
                <c:pt idx="5">
                  <c:v>0.41760000000000008</c:v>
                </c:pt>
                <c:pt idx="6">
                  <c:v>0.48834098360656797</c:v>
                </c:pt>
                <c:pt idx="7">
                  <c:v>0.5522360655737707</c:v>
                </c:pt>
                <c:pt idx="8">
                  <c:v>0.62297704918032781</c:v>
                </c:pt>
                <c:pt idx="9">
                  <c:v>0.69143606557377069</c:v>
                </c:pt>
                <c:pt idx="10">
                  <c:v>0.7621770491803278</c:v>
                </c:pt>
                <c:pt idx="11">
                  <c:v>0.83063606557378633</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2.9893770491803919</c:v>
                </c:pt>
                <c:pt idx="43">
                  <c:v>3.0532721311475397</c:v>
                </c:pt>
                <c:pt idx="44">
                  <c:v>3.1240131147540984</c:v>
                </c:pt>
                <c:pt idx="45">
                  <c:v>3.1924721311475377</c:v>
                </c:pt>
                <c:pt idx="46">
                  <c:v>3.2632131147540981</c:v>
                </c:pt>
                <c:pt idx="47">
                  <c:v>3.3316721311474695</c:v>
                </c:pt>
                <c:pt idx="48">
                  <c:v>3.4024131147540286</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4.7898491803280514</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5.3466491803280478</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5.9034491803280407</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6.736367213114951</c:v>
                </c:pt>
                <c:pt idx="97">
                  <c:v>6.8071081967213107</c:v>
                </c:pt>
                <c:pt idx="98">
                  <c:v>6.8755672131147536</c:v>
                </c:pt>
                <c:pt idx="99">
                  <c:v>6.9463081967214801</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8.9590032786888987</c:v>
                </c:pt>
                <c:pt idx="129">
                  <c:v>9.0274622950819747</c:v>
                </c:pt>
                <c:pt idx="130">
                  <c:v>9.098203278688521</c:v>
                </c:pt>
                <c:pt idx="131">
                  <c:v>9.1666622950820766</c:v>
                </c:pt>
                <c:pt idx="132">
                  <c:v>9.2374032786885234</c:v>
                </c:pt>
                <c:pt idx="133">
                  <c:v>9.3081442622950821</c:v>
                </c:pt>
                <c:pt idx="134">
                  <c:v>9.3766032786889344</c:v>
                </c:pt>
                <c:pt idx="135">
                  <c:v>9.447344262295081</c:v>
                </c:pt>
                <c:pt idx="136">
                  <c:v>9.5158032786885247</c:v>
                </c:pt>
                <c:pt idx="137">
                  <c:v>9.5865442622951047</c:v>
                </c:pt>
                <c:pt idx="138">
                  <c:v>9.6572852459016527</c:v>
                </c:pt>
                <c:pt idx="139">
                  <c:v>9.7211803278688507</c:v>
                </c:pt>
                <c:pt idx="140">
                  <c:v>9.7919213114753489</c:v>
                </c:pt>
              </c:numCache>
            </c:numRef>
          </c:xVal>
          <c:yVal>
            <c:numRef>
              <c:f>'Cell 92'!$AF$335:$AF$475</c:f>
              <c:numCache>
                <c:formatCode>General</c:formatCode>
                <c:ptCount val="141"/>
                <c:pt idx="0">
                  <c:v>1.4352038920107959E-3</c:v>
                </c:pt>
                <c:pt idx="1">
                  <c:v>3.1378636123342751E-3</c:v>
                </c:pt>
                <c:pt idx="2">
                  <c:v>5.7891386985183934E-3</c:v>
                </c:pt>
                <c:pt idx="3">
                  <c:v>1.1711417222208489E-2</c:v>
                </c:pt>
                <c:pt idx="4">
                  <c:v>2.141481585293729E-2</c:v>
                </c:pt>
                <c:pt idx="5">
                  <c:v>3.5838790919293442E-2</c:v>
                </c:pt>
                <c:pt idx="6">
                  <c:v>5.259689029926997E-2</c:v>
                </c:pt>
                <c:pt idx="7">
                  <c:v>6.5928638611494561E-2</c:v>
                </c:pt>
                <c:pt idx="8">
                  <c:v>7.7643844724606628E-2</c:v>
                </c:pt>
                <c:pt idx="9">
                  <c:v>8.4525428175501363E-2</c:v>
                </c:pt>
                <c:pt idx="10">
                  <c:v>8.7792036880410013E-2</c:v>
                </c:pt>
                <c:pt idx="11">
                  <c:v>8.9901922782898921E-2</c:v>
                </c:pt>
                <c:pt idx="12">
                  <c:v>9.1384966804639006E-2</c:v>
                </c:pt>
                <c:pt idx="13">
                  <c:v>9.3087626524962566E-2</c:v>
                </c:pt>
                <c:pt idx="14">
                  <c:v>9.5738901611146551E-2</c:v>
                </c:pt>
                <c:pt idx="15">
                  <c:v>0.10166118013483669</c:v>
                </c:pt>
                <c:pt idx="16">
                  <c:v>0.11136457876556549</c:v>
                </c:pt>
                <c:pt idx="17">
                  <c:v>0.12578855383192244</c:v>
                </c:pt>
                <c:pt idx="18">
                  <c:v>0.14254665321189824</c:v>
                </c:pt>
                <c:pt idx="19">
                  <c:v>0.15587840152412893</c:v>
                </c:pt>
                <c:pt idx="20">
                  <c:v>0.16759360763723491</c:v>
                </c:pt>
                <c:pt idx="21">
                  <c:v>0.17447519108812631</c:v>
                </c:pt>
                <c:pt idx="22">
                  <c:v>0.17774179979304044</c:v>
                </c:pt>
                <c:pt idx="23">
                  <c:v>0.17774179979304044</c:v>
                </c:pt>
                <c:pt idx="24">
                  <c:v>0.17922484381478271</c:v>
                </c:pt>
                <c:pt idx="25">
                  <c:v>0.18092750353511003</c:v>
                </c:pt>
                <c:pt idx="26">
                  <c:v>0.18357877862129021</c:v>
                </c:pt>
                <c:pt idx="27">
                  <c:v>0.18950105714498044</c:v>
                </c:pt>
                <c:pt idx="28">
                  <c:v>0.19920445577570944</c:v>
                </c:pt>
                <c:pt idx="29">
                  <c:v>0.21362843084207309</c:v>
                </c:pt>
                <c:pt idx="30">
                  <c:v>0.23038653022204181</c:v>
                </c:pt>
                <c:pt idx="31">
                  <c:v>0.24419441240256498</c:v>
                </c:pt>
                <c:pt idx="32">
                  <c:v>0.25590961851567234</c:v>
                </c:pt>
                <c:pt idx="33">
                  <c:v>0.26279120196655903</c:v>
                </c:pt>
                <c:pt idx="34">
                  <c:v>0.26605781067147555</c:v>
                </c:pt>
                <c:pt idx="35">
                  <c:v>0.26816769657396011</c:v>
                </c:pt>
                <c:pt idx="36">
                  <c:v>0.2696507405957046</c:v>
                </c:pt>
                <c:pt idx="37">
                  <c:v>0.27135340031602806</c:v>
                </c:pt>
                <c:pt idx="38">
                  <c:v>0.27400467540222068</c:v>
                </c:pt>
                <c:pt idx="39">
                  <c:v>0.27992695392591566</c:v>
                </c:pt>
                <c:pt idx="40">
                  <c:v>0.28963035255662573</c:v>
                </c:pt>
                <c:pt idx="41">
                  <c:v>0.30405432762299517</c:v>
                </c:pt>
                <c:pt idx="42">
                  <c:v>0.32081242700297996</c:v>
                </c:pt>
                <c:pt idx="43">
                  <c:v>0.33414417531519836</c:v>
                </c:pt>
                <c:pt idx="44">
                  <c:v>0.34585938142830047</c:v>
                </c:pt>
                <c:pt idx="45">
                  <c:v>0.35274096487918732</c:v>
                </c:pt>
                <c:pt idx="46">
                  <c:v>0.35600757358411189</c:v>
                </c:pt>
                <c:pt idx="47">
                  <c:v>0.35811745948658824</c:v>
                </c:pt>
                <c:pt idx="48">
                  <c:v>0.35960050350833284</c:v>
                </c:pt>
                <c:pt idx="49">
                  <c:v>0.36130316322867245</c:v>
                </c:pt>
                <c:pt idx="50">
                  <c:v>0.36395443831485719</c:v>
                </c:pt>
                <c:pt idx="51">
                  <c:v>0.36987671683853907</c:v>
                </c:pt>
                <c:pt idx="52">
                  <c:v>0.37958011546927539</c:v>
                </c:pt>
                <c:pt idx="53">
                  <c:v>0.39400409053562474</c:v>
                </c:pt>
                <c:pt idx="54">
                  <c:v>0.41076218991559232</c:v>
                </c:pt>
                <c:pt idx="55">
                  <c:v>0.42409393822781682</c:v>
                </c:pt>
                <c:pt idx="56">
                  <c:v>0.43580914434092882</c:v>
                </c:pt>
                <c:pt idx="57">
                  <c:v>0.44269072779181545</c:v>
                </c:pt>
                <c:pt idx="58">
                  <c:v>0.4459573364967222</c:v>
                </c:pt>
                <c:pt idx="59">
                  <c:v>0.44806722239921681</c:v>
                </c:pt>
                <c:pt idx="60">
                  <c:v>0.44955026642096102</c:v>
                </c:pt>
                <c:pt idx="61">
                  <c:v>0.45125292614128443</c:v>
                </c:pt>
                <c:pt idx="62">
                  <c:v>0.45390420122748143</c:v>
                </c:pt>
                <c:pt idx="63">
                  <c:v>0.45982647975116941</c:v>
                </c:pt>
                <c:pt idx="64">
                  <c:v>0.46952987838189825</c:v>
                </c:pt>
                <c:pt idx="65">
                  <c:v>0.48395385344824382</c:v>
                </c:pt>
                <c:pt idx="66">
                  <c:v>0.50071195282822001</c:v>
                </c:pt>
                <c:pt idx="67">
                  <c:v>0.51404370114044451</c:v>
                </c:pt>
                <c:pt idx="68">
                  <c:v>0.52575890725357399</c:v>
                </c:pt>
                <c:pt idx="69">
                  <c:v>0.53264049070444364</c:v>
                </c:pt>
                <c:pt idx="70">
                  <c:v>0.5359070994093601</c:v>
                </c:pt>
                <c:pt idx="71">
                  <c:v>0.53801698531182607</c:v>
                </c:pt>
                <c:pt idx="72">
                  <c:v>0.53950002933358965</c:v>
                </c:pt>
                <c:pt idx="73">
                  <c:v>0.54120268905391256</c:v>
                </c:pt>
                <c:pt idx="74">
                  <c:v>0.54385396414009668</c:v>
                </c:pt>
                <c:pt idx="75">
                  <c:v>0.54977624266381353</c:v>
                </c:pt>
                <c:pt idx="76">
                  <c:v>0.55947964129452465</c:v>
                </c:pt>
                <c:pt idx="77">
                  <c:v>0.57390361636090281</c:v>
                </c:pt>
                <c:pt idx="78">
                  <c:v>0.59066171574084836</c:v>
                </c:pt>
                <c:pt idx="79">
                  <c:v>0.60446959792136656</c:v>
                </c:pt>
                <c:pt idx="80">
                  <c:v>0.61618480403449838</c:v>
                </c:pt>
                <c:pt idx="81">
                  <c:v>0.62306638748536558</c:v>
                </c:pt>
                <c:pt idx="82">
                  <c:v>0.62633299619028215</c:v>
                </c:pt>
                <c:pt idx="83">
                  <c:v>0.62844288209276666</c:v>
                </c:pt>
                <c:pt idx="84">
                  <c:v>0.62992592611454334</c:v>
                </c:pt>
                <c:pt idx="85">
                  <c:v>0.63162858583483461</c:v>
                </c:pt>
                <c:pt idx="86">
                  <c:v>0.63427986092101862</c:v>
                </c:pt>
                <c:pt idx="87">
                  <c:v>0.64020213944470883</c:v>
                </c:pt>
                <c:pt idx="88">
                  <c:v>0.64990553807545592</c:v>
                </c:pt>
                <c:pt idx="89">
                  <c:v>0.66432951314182198</c:v>
                </c:pt>
                <c:pt idx="90">
                  <c:v>0.68108761252179228</c:v>
                </c:pt>
                <c:pt idx="91">
                  <c:v>0.69441936083399458</c:v>
                </c:pt>
                <c:pt idx="92">
                  <c:v>0.70613456694710686</c:v>
                </c:pt>
                <c:pt idx="93">
                  <c:v>0.71301615039799349</c:v>
                </c:pt>
                <c:pt idx="94">
                  <c:v>0.71628275910289996</c:v>
                </c:pt>
                <c:pt idx="95">
                  <c:v>0.71839264500539479</c:v>
                </c:pt>
                <c:pt idx="96">
                  <c:v>0.71987568902713961</c:v>
                </c:pt>
                <c:pt idx="97">
                  <c:v>0.72157834874744586</c:v>
                </c:pt>
                <c:pt idx="98">
                  <c:v>0.72422962383364764</c:v>
                </c:pt>
                <c:pt idx="99">
                  <c:v>0.73015190235733762</c:v>
                </c:pt>
                <c:pt idx="100">
                  <c:v>0.73985530098806584</c:v>
                </c:pt>
                <c:pt idx="101">
                  <c:v>0.75427927605445333</c:v>
                </c:pt>
                <c:pt idx="102">
                  <c:v>0.77103737543439865</c:v>
                </c:pt>
                <c:pt idx="103">
                  <c:v>0.78436912374660239</c:v>
                </c:pt>
                <c:pt idx="104">
                  <c:v>0.79608432985972044</c:v>
                </c:pt>
                <c:pt idx="105">
                  <c:v>0.80296591331062261</c:v>
                </c:pt>
                <c:pt idx="106">
                  <c:v>0.80623252201553852</c:v>
                </c:pt>
                <c:pt idx="107">
                  <c:v>0.80834240791802325</c:v>
                </c:pt>
                <c:pt idx="108">
                  <c:v>0.80982545193976774</c:v>
                </c:pt>
                <c:pt idx="109">
                  <c:v>0.81152811166009164</c:v>
                </c:pt>
                <c:pt idx="110">
                  <c:v>0.81417938674627521</c:v>
                </c:pt>
                <c:pt idx="111">
                  <c:v>0.82010166526996542</c:v>
                </c:pt>
                <c:pt idx="112">
                  <c:v>0.82980506390069464</c:v>
                </c:pt>
                <c:pt idx="113">
                  <c:v>0.8442290389670507</c:v>
                </c:pt>
                <c:pt idx="114">
                  <c:v>0.860987138347027</c:v>
                </c:pt>
                <c:pt idx="115">
                  <c:v>0.87431888665925162</c:v>
                </c:pt>
                <c:pt idx="116">
                  <c:v>0.88603409277236356</c:v>
                </c:pt>
                <c:pt idx="117">
                  <c:v>0.89291567622325063</c:v>
                </c:pt>
                <c:pt idx="118">
                  <c:v>0.896182284928152</c:v>
                </c:pt>
                <c:pt idx="119">
                  <c:v>0.89829217083063206</c:v>
                </c:pt>
                <c:pt idx="120">
                  <c:v>0.89977521485239664</c:v>
                </c:pt>
                <c:pt idx="121">
                  <c:v>0.90147787457271944</c:v>
                </c:pt>
                <c:pt idx="122">
                  <c:v>0.90412914965890345</c:v>
                </c:pt>
                <c:pt idx="123">
                  <c:v>0.91005142818259765</c:v>
                </c:pt>
                <c:pt idx="124">
                  <c:v>0.91975482681332565</c:v>
                </c:pt>
                <c:pt idx="125">
                  <c:v>0.93417880187967861</c:v>
                </c:pt>
                <c:pt idx="126">
                  <c:v>0.95093690125965546</c:v>
                </c:pt>
                <c:pt idx="127">
                  <c:v>0.96474478344020065</c:v>
                </c:pt>
                <c:pt idx="128">
                  <c:v>0.97645998955328561</c:v>
                </c:pt>
                <c:pt idx="129">
                  <c:v>0.98334157300418878</c:v>
                </c:pt>
                <c:pt idx="130">
                  <c:v>0.98660818170908859</c:v>
                </c:pt>
                <c:pt idx="131">
                  <c:v>0.98871806761157865</c:v>
                </c:pt>
                <c:pt idx="132">
                  <c:v>0.99020111163331814</c:v>
                </c:pt>
                <c:pt idx="133">
                  <c:v>0.99190377135364149</c:v>
                </c:pt>
                <c:pt idx="134">
                  <c:v>0.99455504643982562</c:v>
                </c:pt>
                <c:pt idx="135">
                  <c:v>1.0004773249635683</c:v>
                </c:pt>
                <c:pt idx="136">
                  <c:v>1.0101807235942541</c:v>
                </c:pt>
                <c:pt idx="137">
                  <c:v>1.0246046986605686</c:v>
                </c:pt>
                <c:pt idx="138">
                  <c:v>1.0413627980405658</c:v>
                </c:pt>
                <c:pt idx="139">
                  <c:v>1.0546945463528019</c:v>
                </c:pt>
                <c:pt idx="140">
                  <c:v>1.0664097524659018</c:v>
                </c:pt>
              </c:numCache>
            </c:numRef>
          </c:yVal>
        </c:ser>
        <c:ser>
          <c:idx val="13"/>
          <c:order val="4"/>
          <c:tx>
            <c:strRef>
              <c:f>'Cell 92'!$AF$15</c:f>
              <c:strCache>
                <c:ptCount val="1"/>
                <c:pt idx="0">
                  <c:v>HMA fatigue-Temperature-dependent Eac-Unbonded</c:v>
                </c:pt>
              </c:strCache>
            </c:strRef>
          </c:tx>
          <c:xVal>
            <c:numRef>
              <c:f>'Cell 92'!$L$335:$L$475</c:f>
              <c:numCache>
                <c:formatCode>0.0000000</c:formatCode>
                <c:ptCount val="141"/>
                <c:pt idx="0">
                  <c:v>6.8459016393442623E-2</c:v>
                </c:pt>
                <c:pt idx="1">
                  <c:v>0.13919999999999999</c:v>
                </c:pt>
                <c:pt idx="2">
                  <c:v>0.20765901639344261</c:v>
                </c:pt>
                <c:pt idx="3">
                  <c:v>0.27840000000000031</c:v>
                </c:pt>
                <c:pt idx="4">
                  <c:v>0.34685901639345185</c:v>
                </c:pt>
                <c:pt idx="5">
                  <c:v>0.41760000000000008</c:v>
                </c:pt>
                <c:pt idx="6">
                  <c:v>0.48834098360656797</c:v>
                </c:pt>
                <c:pt idx="7">
                  <c:v>0.5522360655737707</c:v>
                </c:pt>
                <c:pt idx="8">
                  <c:v>0.62297704918032781</c:v>
                </c:pt>
                <c:pt idx="9">
                  <c:v>0.69143606557377069</c:v>
                </c:pt>
                <c:pt idx="10">
                  <c:v>0.7621770491803278</c:v>
                </c:pt>
                <c:pt idx="11">
                  <c:v>0.83063606557378633</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2.9893770491803919</c:v>
                </c:pt>
                <c:pt idx="43">
                  <c:v>3.0532721311475397</c:v>
                </c:pt>
                <c:pt idx="44">
                  <c:v>3.1240131147540984</c:v>
                </c:pt>
                <c:pt idx="45">
                  <c:v>3.1924721311475377</c:v>
                </c:pt>
                <c:pt idx="46">
                  <c:v>3.2632131147540981</c:v>
                </c:pt>
                <c:pt idx="47">
                  <c:v>3.3316721311474695</c:v>
                </c:pt>
                <c:pt idx="48">
                  <c:v>3.4024131147540286</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4.7898491803280514</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5.3466491803280478</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5.9034491803280407</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6.736367213114951</c:v>
                </c:pt>
                <c:pt idx="97">
                  <c:v>6.8071081967213107</c:v>
                </c:pt>
                <c:pt idx="98">
                  <c:v>6.8755672131147536</c:v>
                </c:pt>
                <c:pt idx="99">
                  <c:v>6.9463081967214801</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8.9590032786888987</c:v>
                </c:pt>
                <c:pt idx="129">
                  <c:v>9.0274622950819747</c:v>
                </c:pt>
                <c:pt idx="130">
                  <c:v>9.098203278688521</c:v>
                </c:pt>
                <c:pt idx="131">
                  <c:v>9.1666622950820766</c:v>
                </c:pt>
                <c:pt idx="132">
                  <c:v>9.2374032786885234</c:v>
                </c:pt>
                <c:pt idx="133">
                  <c:v>9.3081442622950821</c:v>
                </c:pt>
                <c:pt idx="134">
                  <c:v>9.3766032786889344</c:v>
                </c:pt>
                <c:pt idx="135">
                  <c:v>9.447344262295081</c:v>
                </c:pt>
                <c:pt idx="136">
                  <c:v>9.5158032786885247</c:v>
                </c:pt>
                <c:pt idx="137">
                  <c:v>9.5865442622951047</c:v>
                </c:pt>
                <c:pt idx="138">
                  <c:v>9.6572852459016527</c:v>
                </c:pt>
                <c:pt idx="139">
                  <c:v>9.7211803278688507</c:v>
                </c:pt>
                <c:pt idx="140">
                  <c:v>9.7919213114753489</c:v>
                </c:pt>
              </c:numCache>
            </c:numRef>
          </c:xVal>
          <c:yVal>
            <c:numRef>
              <c:f>'Cell 92'!$AH$335:$AH$475</c:f>
              <c:numCache>
                <c:formatCode>General</c:formatCode>
                <c:ptCount val="141"/>
                <c:pt idx="0">
                  <c:v>9.6992812386871498E-4</c:v>
                </c:pt>
                <c:pt idx="1">
                  <c:v>2.2008788332365634E-3</c:v>
                </c:pt>
                <c:pt idx="2">
                  <c:v>4.7181391725532413E-3</c:v>
                </c:pt>
                <c:pt idx="3">
                  <c:v>1.5241038597238049E-2</c:v>
                </c:pt>
                <c:pt idx="4">
                  <c:v>4.7697600839594352E-2</c:v>
                </c:pt>
                <c:pt idx="5">
                  <c:v>0.13353947469930841</c:v>
                </c:pt>
                <c:pt idx="6">
                  <c:v>0.26454070487756282</c:v>
                </c:pt>
                <c:pt idx="7">
                  <c:v>0.34717598241349557</c:v>
                </c:pt>
                <c:pt idx="8">
                  <c:v>0.39655931757523138</c:v>
                </c:pt>
                <c:pt idx="9">
                  <c:v>0.41143778315745055</c:v>
                </c:pt>
                <c:pt idx="10">
                  <c:v>0.41493361796243988</c:v>
                </c:pt>
                <c:pt idx="11">
                  <c:v>0.41667630071250633</c:v>
                </c:pt>
                <c:pt idx="12">
                  <c:v>0.41767855977383744</c:v>
                </c:pt>
                <c:pt idx="13">
                  <c:v>0.41890951048319774</c:v>
                </c:pt>
                <c:pt idx="14">
                  <c:v>0.42142677082252938</c:v>
                </c:pt>
                <c:pt idx="15">
                  <c:v>0.43194967024719932</c:v>
                </c:pt>
                <c:pt idx="16">
                  <c:v>0.46440623248955332</c:v>
                </c:pt>
                <c:pt idx="17">
                  <c:v>0.55024810634926991</c:v>
                </c:pt>
                <c:pt idx="18">
                  <c:v>0.68124933652754383</c:v>
                </c:pt>
                <c:pt idx="19">
                  <c:v>0.7638846140634884</c:v>
                </c:pt>
                <c:pt idx="20">
                  <c:v>0.8132679492251883</c:v>
                </c:pt>
                <c:pt idx="21">
                  <c:v>0.82814641480739892</c:v>
                </c:pt>
                <c:pt idx="22">
                  <c:v>0.83164224961240085</c:v>
                </c:pt>
                <c:pt idx="23">
                  <c:v>0.83164224961240085</c:v>
                </c:pt>
                <c:pt idx="24">
                  <c:v>0.83264450867375328</c:v>
                </c:pt>
                <c:pt idx="25">
                  <c:v>0.8338754593831319</c:v>
                </c:pt>
                <c:pt idx="26">
                  <c:v>0.83639271972241636</c:v>
                </c:pt>
                <c:pt idx="27">
                  <c:v>0.84691561914711611</c:v>
                </c:pt>
                <c:pt idx="28">
                  <c:v>0.8793721813894545</c:v>
                </c:pt>
                <c:pt idx="29">
                  <c:v>0.96521405524918924</c:v>
                </c:pt>
                <c:pt idx="30">
                  <c:v>1.0962152854274256</c:v>
                </c:pt>
                <c:pt idx="31">
                  <c:v>1.1818018228753564</c:v>
                </c:pt>
                <c:pt idx="32">
                  <c:v>1.2311851580370878</c:v>
                </c:pt>
                <c:pt idx="33">
                  <c:v>1.2460636236192979</c:v>
                </c:pt>
                <c:pt idx="34">
                  <c:v>1.2495594584242715</c:v>
                </c:pt>
                <c:pt idx="35">
                  <c:v>1.2513021411743597</c:v>
                </c:pt>
                <c:pt idx="36">
                  <c:v>1.2523044002356898</c:v>
                </c:pt>
                <c:pt idx="37">
                  <c:v>1.2535353509450538</c:v>
                </c:pt>
                <c:pt idx="38">
                  <c:v>1.2560526112843753</c:v>
                </c:pt>
                <c:pt idx="39">
                  <c:v>1.2665755107090597</c:v>
                </c:pt>
                <c:pt idx="40">
                  <c:v>1.2990320729514142</c:v>
                </c:pt>
                <c:pt idx="41">
                  <c:v>1.3848739468111597</c:v>
                </c:pt>
                <c:pt idx="42">
                  <c:v>1.5158751769893846</c:v>
                </c:pt>
                <c:pt idx="43">
                  <c:v>1.5985104545253181</c:v>
                </c:pt>
                <c:pt idx="44">
                  <c:v>1.6478937896870478</c:v>
                </c:pt>
                <c:pt idx="45">
                  <c:v>1.6627722552692596</c:v>
                </c:pt>
                <c:pt idx="46">
                  <c:v>1.6662680900742615</c:v>
                </c:pt>
                <c:pt idx="47">
                  <c:v>1.6680107728243221</c:v>
                </c:pt>
                <c:pt idx="48">
                  <c:v>1.6690130318856811</c:v>
                </c:pt>
                <c:pt idx="49">
                  <c:v>1.6702439825950341</c:v>
                </c:pt>
                <c:pt idx="50">
                  <c:v>1.6727612429343073</c:v>
                </c:pt>
                <c:pt idx="51">
                  <c:v>1.683284142359021</c:v>
                </c:pt>
                <c:pt idx="52">
                  <c:v>1.7157407046013755</c:v>
                </c:pt>
                <c:pt idx="53">
                  <c:v>1.8015825784610981</c:v>
                </c:pt>
                <c:pt idx="54">
                  <c:v>1.9325838086393461</c:v>
                </c:pt>
                <c:pt idx="55">
                  <c:v>2.0152190861752777</c:v>
                </c:pt>
                <c:pt idx="56">
                  <c:v>2.0646024213370104</c:v>
                </c:pt>
                <c:pt idx="57">
                  <c:v>2.0794808869192187</c:v>
                </c:pt>
                <c:pt idx="58">
                  <c:v>2.082976721724223</c:v>
                </c:pt>
                <c:pt idx="59">
                  <c:v>2.0847194044742827</c:v>
                </c:pt>
                <c:pt idx="60">
                  <c:v>2.0857216635356202</c:v>
                </c:pt>
                <c:pt idx="61">
                  <c:v>2.0869526142449777</c:v>
                </c:pt>
                <c:pt idx="62">
                  <c:v>2.0894698745842977</c:v>
                </c:pt>
                <c:pt idx="63">
                  <c:v>2.0999927740089825</c:v>
                </c:pt>
                <c:pt idx="64">
                  <c:v>2.1324493362513373</c:v>
                </c:pt>
                <c:pt idx="65">
                  <c:v>2.2182912101110612</c:v>
                </c:pt>
                <c:pt idx="66">
                  <c:v>2.3492924402893065</c:v>
                </c:pt>
                <c:pt idx="67">
                  <c:v>2.4319277178252392</c:v>
                </c:pt>
                <c:pt idx="68">
                  <c:v>2.4813110529870901</c:v>
                </c:pt>
                <c:pt idx="69">
                  <c:v>2.4961895185691807</c:v>
                </c:pt>
                <c:pt idx="70">
                  <c:v>2.4996853533740993</c:v>
                </c:pt>
                <c:pt idx="71">
                  <c:v>2.5014280361242367</c:v>
                </c:pt>
                <c:pt idx="72">
                  <c:v>2.5024302951855741</c:v>
                </c:pt>
                <c:pt idx="73">
                  <c:v>2.5036612458950187</c:v>
                </c:pt>
                <c:pt idx="74">
                  <c:v>2.5061785062342579</c:v>
                </c:pt>
                <c:pt idx="75">
                  <c:v>2.5167014056589423</c:v>
                </c:pt>
                <c:pt idx="76">
                  <c:v>2.5491579679012992</c:v>
                </c:pt>
                <c:pt idx="77">
                  <c:v>2.634999841761088</c:v>
                </c:pt>
                <c:pt idx="78">
                  <c:v>2.7660010719392671</c:v>
                </c:pt>
                <c:pt idx="79">
                  <c:v>2.8515876093871975</c:v>
                </c:pt>
                <c:pt idx="80">
                  <c:v>2.9009709445489289</c:v>
                </c:pt>
                <c:pt idx="81">
                  <c:v>2.9158494101310293</c:v>
                </c:pt>
                <c:pt idx="82">
                  <c:v>2.9193452449361397</c:v>
                </c:pt>
                <c:pt idx="83">
                  <c:v>2.9210879276862007</c:v>
                </c:pt>
                <c:pt idx="84">
                  <c:v>2.9220901867475342</c:v>
                </c:pt>
                <c:pt idx="85">
                  <c:v>2.9233211374569805</c:v>
                </c:pt>
                <c:pt idx="86">
                  <c:v>2.9258383977962161</c:v>
                </c:pt>
                <c:pt idx="87">
                  <c:v>2.9363612972209006</c:v>
                </c:pt>
                <c:pt idx="88">
                  <c:v>2.9688178594632548</c:v>
                </c:pt>
                <c:pt idx="89">
                  <c:v>3.0546597333229717</c:v>
                </c:pt>
                <c:pt idx="90">
                  <c:v>3.1856609635012227</c:v>
                </c:pt>
                <c:pt idx="91">
                  <c:v>3.26829624103727</c:v>
                </c:pt>
                <c:pt idx="92">
                  <c:v>3.3176795761988767</c:v>
                </c:pt>
                <c:pt idx="93">
                  <c:v>3.3325580417810987</c:v>
                </c:pt>
                <c:pt idx="94">
                  <c:v>3.3360538765860968</c:v>
                </c:pt>
                <c:pt idx="95">
                  <c:v>3.3377965593361631</c:v>
                </c:pt>
                <c:pt idx="96">
                  <c:v>3.3387988183975001</c:v>
                </c:pt>
                <c:pt idx="97">
                  <c:v>3.3400297691068608</c:v>
                </c:pt>
                <c:pt idx="98">
                  <c:v>3.3425470294461777</c:v>
                </c:pt>
                <c:pt idx="99">
                  <c:v>3.3530699288708568</c:v>
                </c:pt>
                <c:pt idx="100">
                  <c:v>3.3855264911132164</c:v>
                </c:pt>
                <c:pt idx="101">
                  <c:v>3.4713683649729332</c:v>
                </c:pt>
                <c:pt idx="102">
                  <c:v>3.6023695951511874</c:v>
                </c:pt>
                <c:pt idx="103">
                  <c:v>3.6850048726871947</c:v>
                </c:pt>
                <c:pt idx="104">
                  <c:v>3.7343882078488515</c:v>
                </c:pt>
                <c:pt idx="105">
                  <c:v>3.749266673431062</c:v>
                </c:pt>
                <c:pt idx="106">
                  <c:v>3.7527625082360641</c:v>
                </c:pt>
                <c:pt idx="107">
                  <c:v>3.7545051909861238</c:v>
                </c:pt>
                <c:pt idx="108">
                  <c:v>3.7555074500474612</c:v>
                </c:pt>
                <c:pt idx="109">
                  <c:v>3.7567384007568223</c:v>
                </c:pt>
                <c:pt idx="110">
                  <c:v>3.7592556610961387</c:v>
                </c:pt>
                <c:pt idx="111">
                  <c:v>3.7697785605208232</c:v>
                </c:pt>
                <c:pt idx="112">
                  <c:v>3.8022351227630988</c:v>
                </c:pt>
                <c:pt idx="113">
                  <c:v>3.8880769966228943</c:v>
                </c:pt>
                <c:pt idx="114">
                  <c:v>4.0190782268011498</c:v>
                </c:pt>
                <c:pt idx="115">
                  <c:v>4.1017135043370825</c:v>
                </c:pt>
                <c:pt idx="116">
                  <c:v>4.1510968394988055</c:v>
                </c:pt>
                <c:pt idx="117">
                  <c:v>4.165975305081024</c:v>
                </c:pt>
                <c:pt idx="118">
                  <c:v>4.169471139886026</c:v>
                </c:pt>
                <c:pt idx="119">
                  <c:v>4.1712138226360853</c:v>
                </c:pt>
                <c:pt idx="120">
                  <c:v>4.1722160816974165</c:v>
                </c:pt>
                <c:pt idx="121">
                  <c:v>4.1734470324067843</c:v>
                </c:pt>
                <c:pt idx="122">
                  <c:v>4.1759642927461007</c:v>
                </c:pt>
                <c:pt idx="123">
                  <c:v>4.1864871921707874</c:v>
                </c:pt>
                <c:pt idx="124">
                  <c:v>4.2189437544132034</c:v>
                </c:pt>
                <c:pt idx="125">
                  <c:v>4.3047856282728345</c:v>
                </c:pt>
                <c:pt idx="126">
                  <c:v>4.4357868584511095</c:v>
                </c:pt>
                <c:pt idx="127">
                  <c:v>4.5213733958992135</c:v>
                </c:pt>
                <c:pt idx="128">
                  <c:v>4.5707567310607722</c:v>
                </c:pt>
                <c:pt idx="129">
                  <c:v>4.5856351966429827</c:v>
                </c:pt>
                <c:pt idx="130">
                  <c:v>4.5891310314479847</c:v>
                </c:pt>
                <c:pt idx="131">
                  <c:v>4.5908737141980493</c:v>
                </c:pt>
                <c:pt idx="132">
                  <c:v>4.5918759732593752</c:v>
                </c:pt>
                <c:pt idx="133">
                  <c:v>4.5931069239687385</c:v>
                </c:pt>
                <c:pt idx="134">
                  <c:v>4.5956241843080594</c:v>
                </c:pt>
                <c:pt idx="135">
                  <c:v>4.6061470837327514</c:v>
                </c:pt>
                <c:pt idx="136">
                  <c:v>4.6386036459750972</c:v>
                </c:pt>
                <c:pt idx="137">
                  <c:v>4.7244455198348145</c:v>
                </c:pt>
                <c:pt idx="138">
                  <c:v>4.8554467500130691</c:v>
                </c:pt>
                <c:pt idx="139">
                  <c:v>4.9380820275490027</c:v>
                </c:pt>
                <c:pt idx="140">
                  <c:v>4.9874653627107337</c:v>
                </c:pt>
              </c:numCache>
            </c:numRef>
          </c:yVal>
        </c:ser>
        <c:axId val="177835392"/>
        <c:axId val="177833472"/>
      </c:scatterChart>
      <c:valAx>
        <c:axId val="177821184"/>
        <c:scaling>
          <c:orientation val="minMax"/>
          <c:max val="10"/>
          <c:min val="0"/>
        </c:scaling>
        <c:axPos val="b"/>
        <c:title>
          <c:tx>
            <c:rich>
              <a:bodyPr/>
              <a:lstStyle/>
              <a:p>
                <a:pPr>
                  <a:defRPr/>
                </a:pPr>
                <a:r>
                  <a:rPr lang="en-US"/>
                  <a:t>ESALs, million</a:t>
                </a:r>
              </a:p>
            </c:rich>
          </c:tx>
          <c:layout>
            <c:manualLayout>
              <c:xMode val="edge"/>
              <c:yMode val="edge"/>
              <c:x val="0.39069431069317778"/>
              <c:y val="0.68153597664197363"/>
            </c:manualLayout>
          </c:layout>
          <c:spPr>
            <a:noFill/>
            <a:ln w="25400">
              <a:noFill/>
            </a:ln>
          </c:spPr>
        </c:title>
        <c:numFmt formatCode="General" sourceLinked="1"/>
        <c:majorTickMark val="none"/>
        <c:tickLblPos val="nextTo"/>
        <c:txPr>
          <a:bodyPr rot="0" vert="horz"/>
          <a:lstStyle/>
          <a:p>
            <a:pPr>
              <a:defRPr/>
            </a:pPr>
            <a:endParaRPr lang="en-US"/>
          </a:p>
        </c:txPr>
        <c:crossAx val="177823104"/>
        <c:crosses val="autoZero"/>
        <c:crossBetween val="midCat"/>
      </c:valAx>
      <c:valAx>
        <c:axId val="177823104"/>
        <c:scaling>
          <c:orientation val="minMax"/>
          <c:max val="10"/>
        </c:scaling>
        <c:axPos val="l"/>
        <c:majorGridlines/>
        <c:title>
          <c:tx>
            <c:rich>
              <a:bodyPr/>
              <a:lstStyle/>
              <a:p>
                <a:pPr>
                  <a:defRPr/>
                </a:pPr>
                <a:r>
                  <a:rPr lang="en-US"/>
                  <a:t>Percent slabs cracked, % </a:t>
                </a:r>
              </a:p>
            </c:rich>
          </c:tx>
          <c:layout>
            <c:manualLayout>
              <c:xMode val="edge"/>
              <c:yMode val="edge"/>
              <c:x val="3.9569478275647198E-2"/>
              <c:y val="9.4830794079734146E-2"/>
            </c:manualLayout>
          </c:layout>
          <c:spPr>
            <a:noFill/>
            <a:ln w="25400">
              <a:noFill/>
            </a:ln>
          </c:spPr>
        </c:title>
        <c:numFmt formatCode="General" sourceLinked="1"/>
        <c:majorTickMark val="none"/>
        <c:tickLblPos val="nextTo"/>
        <c:crossAx val="177821184"/>
        <c:crosses val="autoZero"/>
        <c:crossBetween val="midCat"/>
      </c:valAx>
      <c:valAx>
        <c:axId val="177833472"/>
        <c:scaling>
          <c:orientation val="minMax"/>
        </c:scaling>
        <c:axPos val="r"/>
        <c:title>
          <c:tx>
            <c:rich>
              <a:bodyPr rot="5400000" vert="horz"/>
              <a:lstStyle/>
              <a:p>
                <a:pPr>
                  <a:defRPr/>
                </a:pPr>
                <a:r>
                  <a:rPr lang="en-US"/>
                  <a:t>Fatigue</a:t>
                </a:r>
              </a:p>
            </c:rich>
          </c:tx>
          <c:layout>
            <c:manualLayout>
              <c:xMode val="edge"/>
              <c:yMode val="edge"/>
              <c:x val="0.95011990407673852"/>
              <c:y val="0.2217506095761699"/>
            </c:manualLayout>
          </c:layout>
        </c:title>
        <c:numFmt formatCode="0.0E+00" sourceLinked="0"/>
        <c:majorTickMark val="in"/>
        <c:tickLblPos val="nextTo"/>
        <c:crossAx val="177835392"/>
        <c:crosses val="max"/>
        <c:crossBetween val="midCat"/>
      </c:valAx>
      <c:valAx>
        <c:axId val="177835392"/>
        <c:scaling>
          <c:orientation val="minMax"/>
        </c:scaling>
        <c:delete val="1"/>
        <c:axPos val="b"/>
        <c:numFmt formatCode="0.0000000" sourceLinked="1"/>
        <c:tickLblPos val="none"/>
        <c:crossAx val="177833472"/>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786551860872E-2"/>
          <c:y val="0.75417788752738935"/>
          <c:w val="0.89017283950617365"/>
          <c:h val="0.24404696454363711"/>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25.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5433408959473868"/>
          <c:y val="3.3544742378242995E-2"/>
          <c:w val="0.67401325681749236"/>
          <c:h val="0.55180202474689999"/>
        </c:manualLayout>
      </c:layout>
      <c:scatterChart>
        <c:scatterStyle val="lineMarker"/>
        <c:ser>
          <c:idx val="3"/>
          <c:order val="0"/>
          <c:tx>
            <c:strRef>
              <c:f>IRI!$H$15</c:f>
              <c:strCache>
                <c:ptCount val="1"/>
                <c:pt idx="0">
                  <c:v>Cell 92: 6"; 12'×10'; D; S</c:v>
                </c:pt>
              </c:strCache>
            </c:strRef>
          </c:tx>
          <c:marker>
            <c:spPr>
              <a:noFill/>
            </c:spPr>
          </c:marker>
          <c:xVal>
            <c:numRef>
              <c:f>'[3]92'!$E$2:$E$53</c:f>
              <c:numCache>
                <c:formatCode>General</c:formatCode>
                <c:ptCount val="52"/>
                <c:pt idx="0">
                  <c:v>0.30350163934427538</c:v>
                </c:pt>
                <c:pt idx="1">
                  <c:v>0.30578360655737707</c:v>
                </c:pt>
                <c:pt idx="2">
                  <c:v>0.51116065573768876</c:v>
                </c:pt>
                <c:pt idx="3">
                  <c:v>0.57505573770491802</c:v>
                </c:pt>
                <c:pt idx="4">
                  <c:v>0.75533114754098363</c:v>
                </c:pt>
                <c:pt idx="5">
                  <c:v>0.94929836065573769</c:v>
                </c:pt>
                <c:pt idx="6">
                  <c:v>1.1204459016393751</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3.3522098360654948</c:v>
                </c:pt>
                <c:pt idx="18">
                  <c:v>3.4024131147540286</c:v>
                </c:pt>
                <c:pt idx="19">
                  <c:v>3.5210754098360577</c:v>
                </c:pt>
                <c:pt idx="20">
                  <c:v>3.5849704918032788</c:v>
                </c:pt>
                <c:pt idx="21">
                  <c:v>3.7287344262295092</c:v>
                </c:pt>
                <c:pt idx="22">
                  <c:v>3.8154491803277542</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5.8281442622949067</c:v>
                </c:pt>
                <c:pt idx="41">
                  <c:v>6.2160786885245924</c:v>
                </c:pt>
                <c:pt idx="42">
                  <c:v>6.2480262295081959</c:v>
                </c:pt>
                <c:pt idx="43">
                  <c:v>6.4602491803280353</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8.952157377049577</c:v>
                </c:pt>
              </c:numCache>
            </c:numRef>
          </c:xVal>
          <c:yVal>
            <c:numRef>
              <c:f>'[3]92'!$F$2:$F$53</c:f>
              <c:numCache>
                <c:formatCode>General</c:formatCode>
                <c:ptCount val="52"/>
                <c:pt idx="0">
                  <c:v>93.811024831035965</c:v>
                </c:pt>
                <c:pt idx="1">
                  <c:v>82.401571780677926</c:v>
                </c:pt>
                <c:pt idx="2">
                  <c:v>57.047242583251894</c:v>
                </c:pt>
                <c:pt idx="3">
                  <c:v>61.484253781986894</c:v>
                </c:pt>
                <c:pt idx="4">
                  <c:v>66.555115087764449</c:v>
                </c:pt>
                <c:pt idx="5">
                  <c:v>64.653542098097859</c:v>
                </c:pt>
                <c:pt idx="6">
                  <c:v>51.342519836163063</c:v>
                </c:pt>
                <c:pt idx="7">
                  <c:v>51.976377499385144</c:v>
                </c:pt>
                <c:pt idx="8">
                  <c:v>60.216534677452941</c:v>
                </c:pt>
                <c:pt idx="9">
                  <c:v>62.118111445209173</c:v>
                </c:pt>
                <c:pt idx="10">
                  <c:v>60.216534677452941</c:v>
                </c:pt>
                <c:pt idx="11">
                  <c:v>64.019684434875927</c:v>
                </c:pt>
                <c:pt idx="12">
                  <c:v>76.696852811677758</c:v>
                </c:pt>
                <c:pt idx="13">
                  <c:v>86.204725316190348</c:v>
                </c:pt>
                <c:pt idx="14">
                  <c:v>79.232283464566933</c:v>
                </c:pt>
                <c:pt idx="15">
                  <c:v>77.330710474900386</c:v>
                </c:pt>
                <c:pt idx="16">
                  <c:v>79.866141127787458</c:v>
                </c:pt>
                <c:pt idx="17">
                  <c:v>74.161414602610094</c:v>
                </c:pt>
                <c:pt idx="18">
                  <c:v>88.740155969081584</c:v>
                </c:pt>
                <c:pt idx="19">
                  <c:v>92.543309504591548</c:v>
                </c:pt>
                <c:pt idx="20">
                  <c:v>90.007871295523458</c:v>
                </c:pt>
                <c:pt idx="21">
                  <c:v>72.259841612943518</c:v>
                </c:pt>
                <c:pt idx="22">
                  <c:v>88.740155969081584</c:v>
                </c:pt>
                <c:pt idx="23">
                  <c:v>88.740155969081584</c:v>
                </c:pt>
                <c:pt idx="24">
                  <c:v>77.330710474900386</c:v>
                </c:pt>
                <c:pt idx="25">
                  <c:v>64.019684434875927</c:v>
                </c:pt>
                <c:pt idx="26">
                  <c:v>70.992126286499172</c:v>
                </c:pt>
                <c:pt idx="27">
                  <c:v>69.724410960054783</c:v>
                </c:pt>
                <c:pt idx="28">
                  <c:v>74.161414602610094</c:v>
                </c:pt>
                <c:pt idx="29">
                  <c:v>60.850392340675263</c:v>
                </c:pt>
                <c:pt idx="30">
                  <c:v>116.62992337557274</c:v>
                </c:pt>
                <c:pt idx="31">
                  <c:v>77.330710474900386</c:v>
                </c:pt>
                <c:pt idx="32">
                  <c:v>65.921257424543327</c:v>
                </c:pt>
                <c:pt idx="33">
                  <c:v>80.499998791011322</c:v>
                </c:pt>
                <c:pt idx="34">
                  <c:v>81.76771411745294</c:v>
                </c:pt>
                <c:pt idx="35">
                  <c:v>100.78346668265937</c:v>
                </c:pt>
                <c:pt idx="36">
                  <c:v>80.499998791011322</c:v>
                </c:pt>
                <c:pt idx="37">
                  <c:v>84.937009989749939</c:v>
                </c:pt>
                <c:pt idx="38">
                  <c:v>74.161414602610094</c:v>
                </c:pt>
                <c:pt idx="39">
                  <c:v>86.838582979412479</c:v>
                </c:pt>
                <c:pt idx="40">
                  <c:v>79.232283464566933</c:v>
                </c:pt>
                <c:pt idx="41">
                  <c:v>80.499998791011322</c:v>
                </c:pt>
                <c:pt idx="42">
                  <c:v>96.980313147146873</c:v>
                </c:pt>
                <c:pt idx="43">
                  <c:v>101.41732434588162</c:v>
                </c:pt>
                <c:pt idx="44">
                  <c:v>108.38976619750207</c:v>
                </c:pt>
                <c:pt idx="45">
                  <c:v>103.31889733554785</c:v>
                </c:pt>
                <c:pt idx="46">
                  <c:v>93.811024831035965</c:v>
                </c:pt>
                <c:pt idx="47">
                  <c:v>90.641728958745645</c:v>
                </c:pt>
                <c:pt idx="48">
                  <c:v>112.82676984006028</c:v>
                </c:pt>
                <c:pt idx="49">
                  <c:v>87.472440642633558</c:v>
                </c:pt>
                <c:pt idx="50">
                  <c:v>98.248028473591248</c:v>
                </c:pt>
                <c:pt idx="51">
                  <c:v>102.05118200910374</c:v>
                </c:pt>
              </c:numCache>
            </c:numRef>
          </c:yVal>
        </c:ser>
        <c:axId val="177998080"/>
        <c:axId val="178016640"/>
      </c:scatterChart>
      <c:scatterChart>
        <c:scatterStyle val="lineMarker"/>
        <c:ser>
          <c:idx val="10"/>
          <c:order val="1"/>
          <c:tx>
            <c:strRef>
              <c:f>'Cell 92'!$AF$6</c:f>
              <c:strCache>
                <c:ptCount val="1"/>
                <c:pt idx="0">
                  <c:v>PCC fatigue-Constant Eac-Bonded</c:v>
                </c:pt>
              </c:strCache>
            </c:strRef>
          </c:tx>
          <c:marker>
            <c:spPr>
              <a:noFill/>
            </c:spPr>
          </c:marker>
          <c:xVal>
            <c:numRef>
              <c:f>'Cell 92'!$L$335:$L$475</c:f>
              <c:numCache>
                <c:formatCode>0.0000000</c:formatCode>
                <c:ptCount val="141"/>
                <c:pt idx="0">
                  <c:v>6.8459016393442623E-2</c:v>
                </c:pt>
                <c:pt idx="1">
                  <c:v>0.13919999999999999</c:v>
                </c:pt>
                <c:pt idx="2">
                  <c:v>0.20765901639344261</c:v>
                </c:pt>
                <c:pt idx="3">
                  <c:v>0.27840000000000031</c:v>
                </c:pt>
                <c:pt idx="4">
                  <c:v>0.34685901639345185</c:v>
                </c:pt>
                <c:pt idx="5">
                  <c:v>0.41760000000000008</c:v>
                </c:pt>
                <c:pt idx="6">
                  <c:v>0.48834098360656797</c:v>
                </c:pt>
                <c:pt idx="7">
                  <c:v>0.5522360655737707</c:v>
                </c:pt>
                <c:pt idx="8">
                  <c:v>0.62297704918032781</c:v>
                </c:pt>
                <c:pt idx="9">
                  <c:v>0.69143606557377069</c:v>
                </c:pt>
                <c:pt idx="10">
                  <c:v>0.7621770491803278</c:v>
                </c:pt>
                <c:pt idx="11">
                  <c:v>0.83063606557378633</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2.9893770491803919</c:v>
                </c:pt>
                <c:pt idx="43">
                  <c:v>3.0532721311475397</c:v>
                </c:pt>
                <c:pt idx="44">
                  <c:v>3.1240131147540984</c:v>
                </c:pt>
                <c:pt idx="45">
                  <c:v>3.1924721311475377</c:v>
                </c:pt>
                <c:pt idx="46">
                  <c:v>3.2632131147540981</c:v>
                </c:pt>
                <c:pt idx="47">
                  <c:v>3.3316721311474695</c:v>
                </c:pt>
                <c:pt idx="48">
                  <c:v>3.4024131147540286</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4.7898491803280514</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5.3466491803280478</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5.9034491803280407</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6.736367213114951</c:v>
                </c:pt>
                <c:pt idx="97">
                  <c:v>6.8071081967213107</c:v>
                </c:pt>
                <c:pt idx="98">
                  <c:v>6.8755672131147536</c:v>
                </c:pt>
                <c:pt idx="99">
                  <c:v>6.9463081967214801</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8.9590032786888987</c:v>
                </c:pt>
                <c:pt idx="129">
                  <c:v>9.0274622950819747</c:v>
                </c:pt>
                <c:pt idx="130">
                  <c:v>9.098203278688521</c:v>
                </c:pt>
                <c:pt idx="131">
                  <c:v>9.1666622950820766</c:v>
                </c:pt>
                <c:pt idx="132">
                  <c:v>9.2374032786885234</c:v>
                </c:pt>
                <c:pt idx="133">
                  <c:v>9.3081442622950821</c:v>
                </c:pt>
                <c:pt idx="134">
                  <c:v>9.3766032786889344</c:v>
                </c:pt>
                <c:pt idx="135">
                  <c:v>9.447344262295081</c:v>
                </c:pt>
                <c:pt idx="136">
                  <c:v>9.5158032786885247</c:v>
                </c:pt>
                <c:pt idx="137">
                  <c:v>9.5865442622951047</c:v>
                </c:pt>
                <c:pt idx="138">
                  <c:v>9.6572852459016527</c:v>
                </c:pt>
                <c:pt idx="139">
                  <c:v>9.7211803278688507</c:v>
                </c:pt>
                <c:pt idx="140">
                  <c:v>9.7919213114753489</c:v>
                </c:pt>
              </c:numCache>
            </c:numRef>
          </c:xVal>
          <c:yVal>
            <c:numRef>
              <c:f>'Cell 92'!$Y$335:$Y$475</c:f>
              <c:numCache>
                <c:formatCode>General</c:formatCode>
                <c:ptCount val="14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numCache>
            </c:numRef>
          </c:yVal>
        </c:ser>
        <c:ser>
          <c:idx val="11"/>
          <c:order val="2"/>
          <c:tx>
            <c:strRef>
              <c:f>'Cell 92'!$AF$5</c:f>
              <c:strCache>
                <c:ptCount val="1"/>
                <c:pt idx="0">
                  <c:v>PCC fatigue-Constant Eac-Unbonded</c:v>
                </c:pt>
              </c:strCache>
            </c:strRef>
          </c:tx>
          <c:marker>
            <c:spPr>
              <a:noFill/>
            </c:spPr>
          </c:marker>
          <c:xVal>
            <c:numRef>
              <c:f>'Cell 92'!$L$335:$L$475</c:f>
              <c:numCache>
                <c:formatCode>0.0000000</c:formatCode>
                <c:ptCount val="141"/>
                <c:pt idx="0">
                  <c:v>6.8459016393442623E-2</c:v>
                </c:pt>
                <c:pt idx="1">
                  <c:v>0.13919999999999999</c:v>
                </c:pt>
                <c:pt idx="2">
                  <c:v>0.20765901639344261</c:v>
                </c:pt>
                <c:pt idx="3">
                  <c:v>0.27840000000000031</c:v>
                </c:pt>
                <c:pt idx="4">
                  <c:v>0.34685901639345185</c:v>
                </c:pt>
                <c:pt idx="5">
                  <c:v>0.41760000000000008</c:v>
                </c:pt>
                <c:pt idx="6">
                  <c:v>0.48834098360656797</c:v>
                </c:pt>
                <c:pt idx="7">
                  <c:v>0.5522360655737707</c:v>
                </c:pt>
                <c:pt idx="8">
                  <c:v>0.62297704918032781</c:v>
                </c:pt>
                <c:pt idx="9">
                  <c:v>0.69143606557377069</c:v>
                </c:pt>
                <c:pt idx="10">
                  <c:v>0.7621770491803278</c:v>
                </c:pt>
                <c:pt idx="11">
                  <c:v>0.83063606557378633</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2.9893770491803919</c:v>
                </c:pt>
                <c:pt idx="43">
                  <c:v>3.0532721311475397</c:v>
                </c:pt>
                <c:pt idx="44">
                  <c:v>3.1240131147540984</c:v>
                </c:pt>
                <c:pt idx="45">
                  <c:v>3.1924721311475377</c:v>
                </c:pt>
                <c:pt idx="46">
                  <c:v>3.2632131147540981</c:v>
                </c:pt>
                <c:pt idx="47">
                  <c:v>3.3316721311474695</c:v>
                </c:pt>
                <c:pt idx="48">
                  <c:v>3.4024131147540286</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4.7898491803280514</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5.3466491803280478</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5.9034491803280407</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6.736367213114951</c:v>
                </c:pt>
                <c:pt idx="97">
                  <c:v>6.8071081967213107</c:v>
                </c:pt>
                <c:pt idx="98">
                  <c:v>6.8755672131147536</c:v>
                </c:pt>
                <c:pt idx="99">
                  <c:v>6.9463081967214801</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8.9590032786888987</c:v>
                </c:pt>
                <c:pt idx="129">
                  <c:v>9.0274622950819747</c:v>
                </c:pt>
                <c:pt idx="130">
                  <c:v>9.098203278688521</c:v>
                </c:pt>
                <c:pt idx="131">
                  <c:v>9.1666622950820766</c:v>
                </c:pt>
                <c:pt idx="132">
                  <c:v>9.2374032786885234</c:v>
                </c:pt>
                <c:pt idx="133">
                  <c:v>9.3081442622950821</c:v>
                </c:pt>
                <c:pt idx="134">
                  <c:v>9.3766032786889344</c:v>
                </c:pt>
                <c:pt idx="135">
                  <c:v>9.447344262295081</c:v>
                </c:pt>
                <c:pt idx="136">
                  <c:v>9.5158032786885247</c:v>
                </c:pt>
                <c:pt idx="137">
                  <c:v>9.5865442622951047</c:v>
                </c:pt>
                <c:pt idx="138">
                  <c:v>9.6572852459016527</c:v>
                </c:pt>
                <c:pt idx="139">
                  <c:v>9.7211803278688507</c:v>
                </c:pt>
                <c:pt idx="140">
                  <c:v>9.7919213114753489</c:v>
                </c:pt>
              </c:numCache>
            </c:numRef>
          </c:xVal>
          <c:yVal>
            <c:numRef>
              <c:f>'Cell 92'!$AA$335:$AA$475</c:f>
              <c:numCache>
                <c:formatCode>General</c:formatCode>
                <c:ptCount val="141"/>
                <c:pt idx="0">
                  <c:v>1.0065929033627461E-2</c:v>
                </c:pt>
                <c:pt idx="1">
                  <c:v>2.0467389035042197E-2</c:v>
                </c:pt>
                <c:pt idx="2">
                  <c:v>3.0533318068671104E-2</c:v>
                </c:pt>
                <c:pt idx="3">
                  <c:v>4.0934778070084395E-2</c:v>
                </c:pt>
                <c:pt idx="4">
                  <c:v>5.1000707103711823E-2</c:v>
                </c:pt>
                <c:pt idx="5">
                  <c:v>6.1402167105127012E-2</c:v>
                </c:pt>
                <c:pt idx="6">
                  <c:v>7.1803627106544074E-2</c:v>
                </c:pt>
                <c:pt idx="7">
                  <c:v>8.1198494204593658E-2</c:v>
                </c:pt>
                <c:pt idx="8">
                  <c:v>9.1599954206008513E-2</c:v>
                </c:pt>
                <c:pt idx="9">
                  <c:v>0.10166588323963729</c:v>
                </c:pt>
                <c:pt idx="10">
                  <c:v>0.11206734324105073</c:v>
                </c:pt>
                <c:pt idx="11">
                  <c:v>0.12213327227468294</c:v>
                </c:pt>
                <c:pt idx="12">
                  <c:v>0.13253473227609291</c:v>
                </c:pt>
                <c:pt idx="13">
                  <c:v>0.14293619227751198</c:v>
                </c:pt>
                <c:pt idx="14">
                  <c:v>0.15300212131113541</c:v>
                </c:pt>
                <c:pt idx="15">
                  <c:v>0.16340358131255001</c:v>
                </c:pt>
                <c:pt idx="16">
                  <c:v>0.17346951034617741</c:v>
                </c:pt>
                <c:pt idx="17">
                  <c:v>0.18387097034759226</c:v>
                </c:pt>
                <c:pt idx="18">
                  <c:v>0.19427243034900721</c:v>
                </c:pt>
                <c:pt idx="19">
                  <c:v>0.20366729744705941</c:v>
                </c:pt>
                <c:pt idx="20">
                  <c:v>0.21406875744847828</c:v>
                </c:pt>
                <c:pt idx="21">
                  <c:v>0.22413468648210191</c:v>
                </c:pt>
                <c:pt idx="22">
                  <c:v>0.23453614648351634</c:v>
                </c:pt>
                <c:pt idx="23">
                  <c:v>0.24460207551714391</c:v>
                </c:pt>
                <c:pt idx="24">
                  <c:v>0.25500353551855853</c:v>
                </c:pt>
                <c:pt idx="25">
                  <c:v>0.26540499551998525</c:v>
                </c:pt>
                <c:pt idx="26">
                  <c:v>0.27547092455360817</c:v>
                </c:pt>
                <c:pt idx="27">
                  <c:v>0.28587238455502367</c:v>
                </c:pt>
                <c:pt idx="28">
                  <c:v>0.29593831358865336</c:v>
                </c:pt>
                <c:pt idx="29">
                  <c:v>0.30633977359006936</c:v>
                </c:pt>
                <c:pt idx="30">
                  <c:v>0.31674123359147272</c:v>
                </c:pt>
                <c:pt idx="31">
                  <c:v>0.32647163165732163</c:v>
                </c:pt>
                <c:pt idx="32">
                  <c:v>0.33687309165873752</c:v>
                </c:pt>
                <c:pt idx="33">
                  <c:v>0.34693902069235466</c:v>
                </c:pt>
                <c:pt idx="34">
                  <c:v>0.35734048069377677</c:v>
                </c:pt>
                <c:pt idx="35">
                  <c:v>0.36740640972741068</c:v>
                </c:pt>
                <c:pt idx="36">
                  <c:v>0.37780786972882796</c:v>
                </c:pt>
                <c:pt idx="37">
                  <c:v>0.38820932973022682</c:v>
                </c:pt>
                <c:pt idx="38">
                  <c:v>0.39827525876386038</c:v>
                </c:pt>
                <c:pt idx="39">
                  <c:v>0.40867671876527695</c:v>
                </c:pt>
                <c:pt idx="40">
                  <c:v>0.41874264779889631</c:v>
                </c:pt>
                <c:pt idx="41">
                  <c:v>0.42914410780031131</c:v>
                </c:pt>
                <c:pt idx="42">
                  <c:v>0.43954556780172632</c:v>
                </c:pt>
                <c:pt idx="43">
                  <c:v>0.44894043489977831</c:v>
                </c:pt>
                <c:pt idx="44">
                  <c:v>0.45934189490119315</c:v>
                </c:pt>
                <c:pt idx="45">
                  <c:v>0.46940782393483393</c:v>
                </c:pt>
                <c:pt idx="46">
                  <c:v>0.47980928393624633</c:v>
                </c:pt>
                <c:pt idx="47">
                  <c:v>0.48987521296987879</c:v>
                </c:pt>
                <c:pt idx="48">
                  <c:v>0.50027667297127754</c:v>
                </c:pt>
                <c:pt idx="49">
                  <c:v>0.5106781329726926</c:v>
                </c:pt>
                <c:pt idx="50">
                  <c:v>0.52074406200631973</c:v>
                </c:pt>
                <c:pt idx="51">
                  <c:v>0.53114552200773468</c:v>
                </c:pt>
                <c:pt idx="52">
                  <c:v>0.54121145104136159</c:v>
                </c:pt>
                <c:pt idx="53">
                  <c:v>0.55161291104277677</c:v>
                </c:pt>
                <c:pt idx="54">
                  <c:v>0.56201437104419161</c:v>
                </c:pt>
                <c:pt idx="55">
                  <c:v>0.57140923814224376</c:v>
                </c:pt>
                <c:pt idx="56">
                  <c:v>0.58181069814365849</c:v>
                </c:pt>
                <c:pt idx="57">
                  <c:v>0.59187662717728551</c:v>
                </c:pt>
                <c:pt idx="58">
                  <c:v>0.60227808717871689</c:v>
                </c:pt>
                <c:pt idx="59">
                  <c:v>0.61234401621234635</c:v>
                </c:pt>
                <c:pt idx="60">
                  <c:v>0.62274547621378895</c:v>
                </c:pt>
                <c:pt idx="61">
                  <c:v>0.63314693621518092</c:v>
                </c:pt>
                <c:pt idx="62">
                  <c:v>0.64321286524878563</c:v>
                </c:pt>
                <c:pt idx="63">
                  <c:v>0.65361432525020002</c:v>
                </c:pt>
                <c:pt idx="64">
                  <c:v>0.66368025428385991</c:v>
                </c:pt>
                <c:pt idx="65">
                  <c:v>0.67408171428525065</c:v>
                </c:pt>
                <c:pt idx="66">
                  <c:v>0.68448317428663885</c:v>
                </c:pt>
                <c:pt idx="67">
                  <c:v>0.69387804138470965</c:v>
                </c:pt>
                <c:pt idx="68">
                  <c:v>0.70427950138612461</c:v>
                </c:pt>
                <c:pt idx="69">
                  <c:v>0.71434543041977461</c:v>
                </c:pt>
                <c:pt idx="70">
                  <c:v>0.72474689042119533</c:v>
                </c:pt>
                <c:pt idx="71">
                  <c:v>0.73481281945481214</c:v>
                </c:pt>
                <c:pt idx="72">
                  <c:v>0.74521427945620866</c:v>
                </c:pt>
                <c:pt idx="73">
                  <c:v>0.75561573945762361</c:v>
                </c:pt>
                <c:pt idx="74">
                  <c:v>0.76568166849125163</c:v>
                </c:pt>
                <c:pt idx="75">
                  <c:v>0.77608312849266559</c:v>
                </c:pt>
                <c:pt idx="76">
                  <c:v>0.78614905752631181</c:v>
                </c:pt>
                <c:pt idx="77">
                  <c:v>0.796550517527708</c:v>
                </c:pt>
                <c:pt idx="78">
                  <c:v>0.80695197752914338</c:v>
                </c:pt>
                <c:pt idx="79">
                  <c:v>0.81668237559496248</c:v>
                </c:pt>
                <c:pt idx="80">
                  <c:v>0.82708383559638265</c:v>
                </c:pt>
                <c:pt idx="81">
                  <c:v>0.83714976463002078</c:v>
                </c:pt>
                <c:pt idx="82">
                  <c:v>0.84755122463141985</c:v>
                </c:pt>
                <c:pt idx="83">
                  <c:v>0.85761715366504765</c:v>
                </c:pt>
                <c:pt idx="84">
                  <c:v>0.86801861366648836</c:v>
                </c:pt>
                <c:pt idx="85">
                  <c:v>0.87842007366790065</c:v>
                </c:pt>
                <c:pt idx="86">
                  <c:v>0.88848600270150357</c:v>
                </c:pt>
                <c:pt idx="87">
                  <c:v>0.8988874627029031</c:v>
                </c:pt>
                <c:pt idx="88">
                  <c:v>0.90895339173653456</c:v>
                </c:pt>
                <c:pt idx="89">
                  <c:v>0.91935485173794285</c:v>
                </c:pt>
                <c:pt idx="90">
                  <c:v>0.92975631173937623</c:v>
                </c:pt>
                <c:pt idx="91">
                  <c:v>0.93915117883742849</c:v>
                </c:pt>
                <c:pt idx="92">
                  <c:v>0.94955263883884333</c:v>
                </c:pt>
                <c:pt idx="93">
                  <c:v>0.95961856787247068</c:v>
                </c:pt>
                <c:pt idx="94">
                  <c:v>0.97002002787390063</c:v>
                </c:pt>
                <c:pt idx="95">
                  <c:v>0.98008595690751288</c:v>
                </c:pt>
                <c:pt idx="96">
                  <c:v>0.9904874169089275</c:v>
                </c:pt>
                <c:pt idx="97">
                  <c:v>1.0008888769103441</c:v>
                </c:pt>
                <c:pt idx="98">
                  <c:v>1.0109548059439699</c:v>
                </c:pt>
                <c:pt idx="99">
                  <c:v>1.0213562659453848</c:v>
                </c:pt>
                <c:pt idx="100">
                  <c:v>1.0314221949790119</c:v>
                </c:pt>
                <c:pt idx="101">
                  <c:v>1.0418236549803896</c:v>
                </c:pt>
                <c:pt idx="102">
                  <c:v>1.0522251149818742</c:v>
                </c:pt>
                <c:pt idx="103">
                  <c:v>1.0616199820798653</c:v>
                </c:pt>
                <c:pt idx="104">
                  <c:v>1.0720214420813088</c:v>
                </c:pt>
                <c:pt idx="105">
                  <c:v>1.0820873711149361</c:v>
                </c:pt>
                <c:pt idx="106">
                  <c:v>1.0924888311163927</c:v>
                </c:pt>
                <c:pt idx="107">
                  <c:v>1.1025547601499779</c:v>
                </c:pt>
                <c:pt idx="108">
                  <c:v>1.1129562201513929</c:v>
                </c:pt>
                <c:pt idx="109">
                  <c:v>1.123357680152808</c:v>
                </c:pt>
                <c:pt idx="110">
                  <c:v>1.1334236091864338</c:v>
                </c:pt>
                <c:pt idx="111">
                  <c:v>1.14382506918785</c:v>
                </c:pt>
                <c:pt idx="112">
                  <c:v>1.1538909982214758</c:v>
                </c:pt>
                <c:pt idx="113">
                  <c:v>1.1642924582228917</c:v>
                </c:pt>
                <c:pt idx="114">
                  <c:v>1.1746939182243066</c:v>
                </c:pt>
                <c:pt idx="115">
                  <c:v>1.1840887853223587</c:v>
                </c:pt>
                <c:pt idx="116">
                  <c:v>1.194490245323774</c:v>
                </c:pt>
                <c:pt idx="117">
                  <c:v>1.2045561743574011</c:v>
                </c:pt>
                <c:pt idx="118">
                  <c:v>1.2149576343588464</c:v>
                </c:pt>
                <c:pt idx="119">
                  <c:v>1.2250235633924418</c:v>
                </c:pt>
                <c:pt idx="120">
                  <c:v>1.2354250233938582</c:v>
                </c:pt>
                <c:pt idx="121">
                  <c:v>1.2458264833952419</c:v>
                </c:pt>
                <c:pt idx="122">
                  <c:v>1.2558924124288715</c:v>
                </c:pt>
                <c:pt idx="123">
                  <c:v>1.266293872430315</c:v>
                </c:pt>
                <c:pt idx="124">
                  <c:v>1.2763598014639441</c:v>
                </c:pt>
                <c:pt idx="125">
                  <c:v>1.2867612614653574</c:v>
                </c:pt>
                <c:pt idx="126">
                  <c:v>1.2971627214668064</c:v>
                </c:pt>
                <c:pt idx="127">
                  <c:v>1.3068931195326119</c:v>
                </c:pt>
                <c:pt idx="128">
                  <c:v>1.317294579534027</c:v>
                </c:pt>
                <c:pt idx="129">
                  <c:v>1.3273605085676539</c:v>
                </c:pt>
                <c:pt idx="130">
                  <c:v>1.3377619685690678</c:v>
                </c:pt>
                <c:pt idx="131">
                  <c:v>1.347827897602659</c:v>
                </c:pt>
                <c:pt idx="132">
                  <c:v>1.3582293576040672</c:v>
                </c:pt>
                <c:pt idx="133">
                  <c:v>1.3686308176055266</c:v>
                </c:pt>
                <c:pt idx="134">
                  <c:v>1.3786967466391538</c:v>
                </c:pt>
                <c:pt idx="135">
                  <c:v>1.3890982066405688</c:v>
                </c:pt>
                <c:pt idx="136">
                  <c:v>1.3991641356741698</c:v>
                </c:pt>
                <c:pt idx="137">
                  <c:v>1.409565595675579</c:v>
                </c:pt>
                <c:pt idx="138">
                  <c:v>1.4199670556769894</c:v>
                </c:pt>
                <c:pt idx="139">
                  <c:v>1.4293619227750778</c:v>
                </c:pt>
                <c:pt idx="140">
                  <c:v>1.43976338277644</c:v>
                </c:pt>
              </c:numCache>
            </c:numRef>
          </c:yVal>
        </c:ser>
        <c:ser>
          <c:idx val="12"/>
          <c:order val="3"/>
          <c:tx>
            <c:strRef>
              <c:f>'Cell 92'!$AF$13</c:f>
              <c:strCache>
                <c:ptCount val="1"/>
                <c:pt idx="0">
                  <c:v>PCC fatigue-Temperature-dependent Eac-Bonded</c:v>
                </c:pt>
              </c:strCache>
            </c:strRef>
          </c:tx>
          <c:xVal>
            <c:numRef>
              <c:f>'Cell 92'!$L$335:$L$475</c:f>
              <c:numCache>
                <c:formatCode>0.0000000</c:formatCode>
                <c:ptCount val="141"/>
                <c:pt idx="0">
                  <c:v>6.8459016393442623E-2</c:v>
                </c:pt>
                <c:pt idx="1">
                  <c:v>0.13919999999999999</c:v>
                </c:pt>
                <c:pt idx="2">
                  <c:v>0.20765901639344261</c:v>
                </c:pt>
                <c:pt idx="3">
                  <c:v>0.27840000000000031</c:v>
                </c:pt>
                <c:pt idx="4">
                  <c:v>0.34685901639345185</c:v>
                </c:pt>
                <c:pt idx="5">
                  <c:v>0.41760000000000008</c:v>
                </c:pt>
                <c:pt idx="6">
                  <c:v>0.48834098360656797</c:v>
                </c:pt>
                <c:pt idx="7">
                  <c:v>0.5522360655737707</c:v>
                </c:pt>
                <c:pt idx="8">
                  <c:v>0.62297704918032781</c:v>
                </c:pt>
                <c:pt idx="9">
                  <c:v>0.69143606557377069</c:v>
                </c:pt>
                <c:pt idx="10">
                  <c:v>0.7621770491803278</c:v>
                </c:pt>
                <c:pt idx="11">
                  <c:v>0.83063606557378633</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2.9893770491803919</c:v>
                </c:pt>
                <c:pt idx="43">
                  <c:v>3.0532721311475397</c:v>
                </c:pt>
                <c:pt idx="44">
                  <c:v>3.1240131147540984</c:v>
                </c:pt>
                <c:pt idx="45">
                  <c:v>3.1924721311475377</c:v>
                </c:pt>
                <c:pt idx="46">
                  <c:v>3.2632131147540981</c:v>
                </c:pt>
                <c:pt idx="47">
                  <c:v>3.3316721311474695</c:v>
                </c:pt>
                <c:pt idx="48">
                  <c:v>3.4024131147540286</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4.7898491803280514</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5.3466491803280478</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5.9034491803280407</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6.736367213114951</c:v>
                </c:pt>
                <c:pt idx="97">
                  <c:v>6.8071081967213107</c:v>
                </c:pt>
                <c:pt idx="98">
                  <c:v>6.8755672131147536</c:v>
                </c:pt>
                <c:pt idx="99">
                  <c:v>6.9463081967214801</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8.9590032786888987</c:v>
                </c:pt>
                <c:pt idx="129">
                  <c:v>9.0274622950819747</c:v>
                </c:pt>
                <c:pt idx="130">
                  <c:v>9.098203278688521</c:v>
                </c:pt>
                <c:pt idx="131">
                  <c:v>9.1666622950820766</c:v>
                </c:pt>
                <c:pt idx="132">
                  <c:v>9.2374032786885234</c:v>
                </c:pt>
                <c:pt idx="133">
                  <c:v>9.3081442622950821</c:v>
                </c:pt>
                <c:pt idx="134">
                  <c:v>9.3766032786889344</c:v>
                </c:pt>
                <c:pt idx="135">
                  <c:v>9.447344262295081</c:v>
                </c:pt>
                <c:pt idx="136">
                  <c:v>9.5158032786885247</c:v>
                </c:pt>
                <c:pt idx="137">
                  <c:v>9.5865442622951047</c:v>
                </c:pt>
                <c:pt idx="138">
                  <c:v>9.6572852459016527</c:v>
                </c:pt>
                <c:pt idx="139">
                  <c:v>9.7211803278688507</c:v>
                </c:pt>
                <c:pt idx="140">
                  <c:v>9.7919213114753489</c:v>
                </c:pt>
              </c:numCache>
            </c:numRef>
          </c:xVal>
          <c:yVal>
            <c:numRef>
              <c:f>'Cell 92'!$AE$335:$AE$475</c:f>
              <c:numCache>
                <c:formatCode>General</c:formatCode>
                <c:ptCount val="14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numCache>
            </c:numRef>
          </c:yVal>
        </c:ser>
        <c:ser>
          <c:idx val="13"/>
          <c:order val="4"/>
          <c:tx>
            <c:strRef>
              <c:f>'Cell 92'!$AF$12</c:f>
              <c:strCache>
                <c:ptCount val="1"/>
                <c:pt idx="0">
                  <c:v>PCC fatigue-Temperature-dependent Eac-Unbonded</c:v>
                </c:pt>
              </c:strCache>
            </c:strRef>
          </c:tx>
          <c:marker>
            <c:symbol val="none"/>
          </c:marker>
          <c:xVal>
            <c:numRef>
              <c:f>'Cell 92'!$L$335:$L$475</c:f>
              <c:numCache>
                <c:formatCode>0.0000000</c:formatCode>
                <c:ptCount val="141"/>
                <c:pt idx="0">
                  <c:v>6.8459016393442623E-2</c:v>
                </c:pt>
                <c:pt idx="1">
                  <c:v>0.13919999999999999</c:v>
                </c:pt>
                <c:pt idx="2">
                  <c:v>0.20765901639344261</c:v>
                </c:pt>
                <c:pt idx="3">
                  <c:v>0.27840000000000031</c:v>
                </c:pt>
                <c:pt idx="4">
                  <c:v>0.34685901639345185</c:v>
                </c:pt>
                <c:pt idx="5">
                  <c:v>0.41760000000000008</c:v>
                </c:pt>
                <c:pt idx="6">
                  <c:v>0.48834098360656797</c:v>
                </c:pt>
                <c:pt idx="7">
                  <c:v>0.5522360655737707</c:v>
                </c:pt>
                <c:pt idx="8">
                  <c:v>0.62297704918032781</c:v>
                </c:pt>
                <c:pt idx="9">
                  <c:v>0.69143606557377069</c:v>
                </c:pt>
                <c:pt idx="10">
                  <c:v>0.7621770491803278</c:v>
                </c:pt>
                <c:pt idx="11">
                  <c:v>0.83063606557378633</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2.9893770491803919</c:v>
                </c:pt>
                <c:pt idx="43">
                  <c:v>3.0532721311475397</c:v>
                </c:pt>
                <c:pt idx="44">
                  <c:v>3.1240131147540984</c:v>
                </c:pt>
                <c:pt idx="45">
                  <c:v>3.1924721311475377</c:v>
                </c:pt>
                <c:pt idx="46">
                  <c:v>3.2632131147540981</c:v>
                </c:pt>
                <c:pt idx="47">
                  <c:v>3.3316721311474695</c:v>
                </c:pt>
                <c:pt idx="48">
                  <c:v>3.4024131147540286</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4.7898491803280514</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5.3466491803280478</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5.9034491803280407</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6.736367213114951</c:v>
                </c:pt>
                <c:pt idx="97">
                  <c:v>6.8071081967213107</c:v>
                </c:pt>
                <c:pt idx="98">
                  <c:v>6.8755672131147536</c:v>
                </c:pt>
                <c:pt idx="99">
                  <c:v>6.9463081967214801</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8.9590032786888987</c:v>
                </c:pt>
                <c:pt idx="129">
                  <c:v>9.0274622950819747</c:v>
                </c:pt>
                <c:pt idx="130">
                  <c:v>9.098203278688521</c:v>
                </c:pt>
                <c:pt idx="131">
                  <c:v>9.1666622950820766</c:v>
                </c:pt>
                <c:pt idx="132">
                  <c:v>9.2374032786885234</c:v>
                </c:pt>
                <c:pt idx="133">
                  <c:v>9.3081442622950821</c:v>
                </c:pt>
                <c:pt idx="134">
                  <c:v>9.3766032786889344</c:v>
                </c:pt>
                <c:pt idx="135">
                  <c:v>9.447344262295081</c:v>
                </c:pt>
                <c:pt idx="136">
                  <c:v>9.5158032786885247</c:v>
                </c:pt>
                <c:pt idx="137">
                  <c:v>9.5865442622951047</c:v>
                </c:pt>
                <c:pt idx="138">
                  <c:v>9.6572852459016527</c:v>
                </c:pt>
                <c:pt idx="139">
                  <c:v>9.7211803278688507</c:v>
                </c:pt>
                <c:pt idx="140">
                  <c:v>9.7919213114753489</c:v>
                </c:pt>
              </c:numCache>
            </c:numRef>
          </c:xVal>
          <c:yVal>
            <c:numRef>
              <c:f>'Cell 92'!$AG$335:$AG$475</c:f>
              <c:numCache>
                <c:formatCode>General</c:formatCode>
                <c:ptCount val="141"/>
                <c:pt idx="0">
                  <c:v>41.546448706506595</c:v>
                </c:pt>
                <c:pt idx="1">
                  <c:v>75.817488386263449</c:v>
                </c:pt>
                <c:pt idx="2">
                  <c:v>89.892028942082149</c:v>
                </c:pt>
                <c:pt idx="3">
                  <c:v>92.300507682543085</c:v>
                </c:pt>
                <c:pt idx="4">
                  <c:v>92.705663578096022</c:v>
                </c:pt>
                <c:pt idx="5">
                  <c:v>92.733541577985548</c:v>
                </c:pt>
                <c:pt idx="6">
                  <c:v>92.733541577985548</c:v>
                </c:pt>
                <c:pt idx="7">
                  <c:v>92.751696356328253</c:v>
                </c:pt>
                <c:pt idx="8">
                  <c:v>92.936496664509647</c:v>
                </c:pt>
                <c:pt idx="9">
                  <c:v>94.288854023558358</c:v>
                </c:pt>
                <c:pt idx="10">
                  <c:v>104.46871790898334</c:v>
                </c:pt>
                <c:pt idx="11">
                  <c:v>126.08288021007228</c:v>
                </c:pt>
                <c:pt idx="12">
                  <c:v>169.01421054012908</c:v>
                </c:pt>
                <c:pt idx="13">
                  <c:v>203.28525021988492</c:v>
                </c:pt>
                <c:pt idx="14">
                  <c:v>217.35979077570468</c:v>
                </c:pt>
                <c:pt idx="15">
                  <c:v>219.76826951616556</c:v>
                </c:pt>
                <c:pt idx="16">
                  <c:v>220.17342541171772</c:v>
                </c:pt>
                <c:pt idx="17">
                  <c:v>220.20130341160808</c:v>
                </c:pt>
                <c:pt idx="18">
                  <c:v>220.20130341160808</c:v>
                </c:pt>
                <c:pt idx="19">
                  <c:v>220.21945818994561</c:v>
                </c:pt>
                <c:pt idx="20">
                  <c:v>220.40425849813212</c:v>
                </c:pt>
                <c:pt idx="21">
                  <c:v>221.75661585718083</c:v>
                </c:pt>
                <c:pt idx="22">
                  <c:v>231.93647974260747</c:v>
                </c:pt>
                <c:pt idx="23">
                  <c:v>231.93647974260747</c:v>
                </c:pt>
                <c:pt idx="24">
                  <c:v>274.86781007266262</c:v>
                </c:pt>
                <c:pt idx="25">
                  <c:v>309.13884975241899</c:v>
                </c:pt>
                <c:pt idx="26">
                  <c:v>323.21339030823663</c:v>
                </c:pt>
                <c:pt idx="27">
                  <c:v>325.62186904869623</c:v>
                </c:pt>
                <c:pt idx="28">
                  <c:v>326.02702494425199</c:v>
                </c:pt>
                <c:pt idx="29">
                  <c:v>326.0549029441417</c:v>
                </c:pt>
                <c:pt idx="30">
                  <c:v>326.0549029441417</c:v>
                </c:pt>
                <c:pt idx="31">
                  <c:v>326.07370610742504</c:v>
                </c:pt>
                <c:pt idx="32">
                  <c:v>326.25850641560629</c:v>
                </c:pt>
                <c:pt idx="33">
                  <c:v>327.61086377465932</c:v>
                </c:pt>
                <c:pt idx="34">
                  <c:v>337.79072766007869</c:v>
                </c:pt>
                <c:pt idx="35">
                  <c:v>359.40488996116909</c:v>
                </c:pt>
                <c:pt idx="36">
                  <c:v>402.33622029122569</c:v>
                </c:pt>
                <c:pt idx="37">
                  <c:v>436.60725997098223</c:v>
                </c:pt>
                <c:pt idx="38">
                  <c:v>450.68180052680202</c:v>
                </c:pt>
                <c:pt idx="39">
                  <c:v>453.09027926725275</c:v>
                </c:pt>
                <c:pt idx="40">
                  <c:v>453.49543516281523</c:v>
                </c:pt>
                <c:pt idx="41">
                  <c:v>453.52331316270369</c:v>
                </c:pt>
                <c:pt idx="42">
                  <c:v>453.52331316270369</c:v>
                </c:pt>
                <c:pt idx="43">
                  <c:v>453.54146794104724</c:v>
                </c:pt>
                <c:pt idx="44">
                  <c:v>453.72626824921946</c:v>
                </c:pt>
                <c:pt idx="45">
                  <c:v>455.07862560827664</c:v>
                </c:pt>
                <c:pt idx="46">
                  <c:v>465.25848949370271</c:v>
                </c:pt>
                <c:pt idx="47">
                  <c:v>486.87265179479232</c:v>
                </c:pt>
                <c:pt idx="48">
                  <c:v>529.80398212484818</c:v>
                </c:pt>
                <c:pt idx="49">
                  <c:v>564.07502180460506</c:v>
                </c:pt>
                <c:pt idx="50">
                  <c:v>578.14956236042349</c:v>
                </c:pt>
                <c:pt idx="51">
                  <c:v>580.55804110088468</c:v>
                </c:pt>
                <c:pt idx="52">
                  <c:v>580.96319699643766</c:v>
                </c:pt>
                <c:pt idx="53">
                  <c:v>580.99107499632805</c:v>
                </c:pt>
                <c:pt idx="54">
                  <c:v>580.99107499632805</c:v>
                </c:pt>
                <c:pt idx="55">
                  <c:v>581.00922977466939</c:v>
                </c:pt>
                <c:pt idx="56">
                  <c:v>581.19403008285155</c:v>
                </c:pt>
                <c:pt idx="57">
                  <c:v>582.54638744189992</c:v>
                </c:pt>
                <c:pt idx="58">
                  <c:v>592.72625132732492</c:v>
                </c:pt>
                <c:pt idx="59">
                  <c:v>614.34041362841299</c:v>
                </c:pt>
                <c:pt idx="60">
                  <c:v>657.27174395849795</c:v>
                </c:pt>
                <c:pt idx="61">
                  <c:v>691.54278363822755</c:v>
                </c:pt>
                <c:pt idx="62">
                  <c:v>705.61732419402631</c:v>
                </c:pt>
                <c:pt idx="63">
                  <c:v>708.02580293450671</c:v>
                </c:pt>
                <c:pt idx="64">
                  <c:v>708.43095883005947</c:v>
                </c:pt>
                <c:pt idx="65">
                  <c:v>708.45883682994929</c:v>
                </c:pt>
                <c:pt idx="66">
                  <c:v>708.45883682994929</c:v>
                </c:pt>
                <c:pt idx="67">
                  <c:v>708.47699160829302</c:v>
                </c:pt>
                <c:pt idx="68">
                  <c:v>708.66179191647325</c:v>
                </c:pt>
                <c:pt idx="69">
                  <c:v>710.01414927552253</c:v>
                </c:pt>
                <c:pt idx="70">
                  <c:v>720.19401316094684</c:v>
                </c:pt>
                <c:pt idx="71">
                  <c:v>741.80817546203582</c:v>
                </c:pt>
                <c:pt idx="72">
                  <c:v>784.73950579209259</c:v>
                </c:pt>
                <c:pt idx="73">
                  <c:v>819.01054547184958</c:v>
                </c:pt>
                <c:pt idx="74">
                  <c:v>833.08508602768916</c:v>
                </c:pt>
                <c:pt idx="75">
                  <c:v>835.49356476812954</c:v>
                </c:pt>
                <c:pt idx="76">
                  <c:v>835.89872066368355</c:v>
                </c:pt>
                <c:pt idx="77">
                  <c:v>835.92659866357144</c:v>
                </c:pt>
                <c:pt idx="78">
                  <c:v>835.92659866357144</c:v>
                </c:pt>
                <c:pt idx="79">
                  <c:v>835.94540182685489</c:v>
                </c:pt>
                <c:pt idx="80">
                  <c:v>836.13020213503626</c:v>
                </c:pt>
                <c:pt idx="81">
                  <c:v>837.48255949408247</c:v>
                </c:pt>
                <c:pt idx="82">
                  <c:v>847.66242337950996</c:v>
                </c:pt>
                <c:pt idx="83">
                  <c:v>869.27658568059871</c:v>
                </c:pt>
                <c:pt idx="84">
                  <c:v>912.20791601065582</c:v>
                </c:pt>
                <c:pt idx="85">
                  <c:v>946.47895569041293</c:v>
                </c:pt>
                <c:pt idx="86">
                  <c:v>960.55349624623352</c:v>
                </c:pt>
                <c:pt idx="87">
                  <c:v>962.96197498669255</c:v>
                </c:pt>
                <c:pt idx="88">
                  <c:v>963.36713088221211</c:v>
                </c:pt>
                <c:pt idx="89">
                  <c:v>963.39500888213297</c:v>
                </c:pt>
                <c:pt idx="90">
                  <c:v>963.39500888213297</c:v>
                </c:pt>
                <c:pt idx="91">
                  <c:v>963.41316366047761</c:v>
                </c:pt>
                <c:pt idx="92">
                  <c:v>963.59796396865875</c:v>
                </c:pt>
                <c:pt idx="93">
                  <c:v>964.95032132770757</c:v>
                </c:pt>
                <c:pt idx="94">
                  <c:v>975.13018521313302</c:v>
                </c:pt>
                <c:pt idx="95">
                  <c:v>996.74434751422154</c:v>
                </c:pt>
                <c:pt idx="96">
                  <c:v>1039.6756778443</c:v>
                </c:pt>
                <c:pt idx="97">
                  <c:v>1073.9467175240361</c:v>
                </c:pt>
                <c:pt idx="98">
                  <c:v>1088.0212580798498</c:v>
                </c:pt>
                <c:pt idx="99">
                  <c:v>1090.4297368203147</c:v>
                </c:pt>
                <c:pt idx="100">
                  <c:v>1090.8348927158338</c:v>
                </c:pt>
                <c:pt idx="101">
                  <c:v>1090.8627707157573</c:v>
                </c:pt>
                <c:pt idx="102">
                  <c:v>1090.8627707157573</c:v>
                </c:pt>
                <c:pt idx="103">
                  <c:v>1090.8809254941</c:v>
                </c:pt>
                <c:pt idx="104">
                  <c:v>1091.0657258022813</c:v>
                </c:pt>
                <c:pt idx="105">
                  <c:v>1092.4180831613646</c:v>
                </c:pt>
                <c:pt idx="106">
                  <c:v>1102.5979470467551</c:v>
                </c:pt>
                <c:pt idx="107">
                  <c:v>1124.212109347844</c:v>
                </c:pt>
                <c:pt idx="108">
                  <c:v>1167.1434396778418</c:v>
                </c:pt>
                <c:pt idx="109">
                  <c:v>1201.4144793576575</c:v>
                </c:pt>
                <c:pt idx="110">
                  <c:v>1215.4890199134759</c:v>
                </c:pt>
                <c:pt idx="111">
                  <c:v>1217.8974986538992</c:v>
                </c:pt>
                <c:pt idx="112">
                  <c:v>1218.3026545494899</c:v>
                </c:pt>
                <c:pt idx="113">
                  <c:v>1218.3305325493748</c:v>
                </c:pt>
                <c:pt idx="114">
                  <c:v>1218.3305325493748</c:v>
                </c:pt>
                <c:pt idx="115">
                  <c:v>1218.3486873277261</c:v>
                </c:pt>
                <c:pt idx="116">
                  <c:v>1218.5334876358722</c:v>
                </c:pt>
                <c:pt idx="117">
                  <c:v>1219.8858449949498</c:v>
                </c:pt>
                <c:pt idx="118">
                  <c:v>1230.0657088803773</c:v>
                </c:pt>
                <c:pt idx="119">
                  <c:v>1251.6798711814661</c:v>
                </c:pt>
                <c:pt idx="120">
                  <c:v>1294.6112015115198</c:v>
                </c:pt>
                <c:pt idx="121">
                  <c:v>1328.8822411912802</c:v>
                </c:pt>
                <c:pt idx="122">
                  <c:v>1342.9567817471554</c:v>
                </c:pt>
                <c:pt idx="123">
                  <c:v>1345.3652604875601</c:v>
                </c:pt>
                <c:pt idx="124">
                  <c:v>1345.7704163831127</c:v>
                </c:pt>
                <c:pt idx="125">
                  <c:v>1345.7982943830023</c:v>
                </c:pt>
                <c:pt idx="126">
                  <c:v>1345.7982943830023</c:v>
                </c:pt>
                <c:pt idx="127">
                  <c:v>1345.817097546286</c:v>
                </c:pt>
                <c:pt idx="128">
                  <c:v>1346.0018978544672</c:v>
                </c:pt>
                <c:pt idx="129">
                  <c:v>1347.3542552135148</c:v>
                </c:pt>
                <c:pt idx="130">
                  <c:v>1357.5341190989398</c:v>
                </c:pt>
                <c:pt idx="131">
                  <c:v>1379.1482814000301</c:v>
                </c:pt>
                <c:pt idx="132">
                  <c:v>1422.0796117300865</c:v>
                </c:pt>
                <c:pt idx="133">
                  <c:v>1456.3506514098451</c:v>
                </c:pt>
                <c:pt idx="134">
                  <c:v>1470.4251919657113</c:v>
                </c:pt>
                <c:pt idx="135">
                  <c:v>1472.8336707061235</c:v>
                </c:pt>
                <c:pt idx="136">
                  <c:v>1473.2388266016765</c:v>
                </c:pt>
                <c:pt idx="137">
                  <c:v>1473.2667046015661</c:v>
                </c:pt>
                <c:pt idx="138">
                  <c:v>1473.2667046015661</c:v>
                </c:pt>
                <c:pt idx="139">
                  <c:v>1473.2848593799088</c:v>
                </c:pt>
                <c:pt idx="140">
                  <c:v>1473.4696596881379</c:v>
                </c:pt>
              </c:numCache>
            </c:numRef>
          </c:yVal>
        </c:ser>
        <c:axId val="178028928"/>
        <c:axId val="178018560"/>
      </c:scatterChart>
      <c:valAx>
        <c:axId val="177998080"/>
        <c:scaling>
          <c:orientation val="minMax"/>
          <c:max val="10"/>
        </c:scaling>
        <c:axPos val="b"/>
        <c:title>
          <c:tx>
            <c:rich>
              <a:bodyPr/>
              <a:lstStyle/>
              <a:p>
                <a:pPr>
                  <a:defRPr/>
                </a:pPr>
                <a:r>
                  <a:rPr lang="en-US"/>
                  <a:t>ESALs, million</a:t>
                </a:r>
              </a:p>
            </c:rich>
          </c:tx>
          <c:layout>
            <c:manualLayout>
              <c:xMode val="edge"/>
              <c:yMode val="edge"/>
              <c:x val="0.4240570446828863"/>
              <c:y val="0.66431296087989"/>
            </c:manualLayout>
          </c:layout>
          <c:spPr>
            <a:noFill/>
            <a:ln w="25400">
              <a:noFill/>
            </a:ln>
          </c:spPr>
        </c:title>
        <c:numFmt formatCode="General" sourceLinked="1"/>
        <c:majorTickMark val="none"/>
        <c:tickLblPos val="nextTo"/>
        <c:txPr>
          <a:bodyPr rot="0" vert="horz"/>
          <a:lstStyle/>
          <a:p>
            <a:pPr>
              <a:defRPr/>
            </a:pPr>
            <a:endParaRPr lang="en-US"/>
          </a:p>
        </c:txPr>
        <c:crossAx val="178016640"/>
        <c:crosses val="autoZero"/>
        <c:crossBetween val="midCat"/>
      </c:valAx>
      <c:valAx>
        <c:axId val="178016640"/>
        <c:scaling>
          <c:orientation val="minMax"/>
        </c:scaling>
        <c:axPos val="l"/>
        <c:majorGridlines/>
        <c:title>
          <c:tx>
            <c:rich>
              <a:bodyPr/>
              <a:lstStyle/>
              <a:p>
                <a:pPr>
                  <a:defRPr/>
                </a:pPr>
                <a:r>
                  <a:rPr lang="en-US"/>
                  <a:t>IRI, in/mile</a:t>
                </a:r>
              </a:p>
            </c:rich>
          </c:tx>
          <c:layout>
            <c:manualLayout>
              <c:xMode val="edge"/>
              <c:yMode val="edge"/>
              <c:x val="5.0614372685279345E-2"/>
              <c:y val="0.18247219097613354"/>
            </c:manualLayout>
          </c:layout>
          <c:spPr>
            <a:noFill/>
            <a:ln w="25400">
              <a:noFill/>
            </a:ln>
          </c:spPr>
        </c:title>
        <c:numFmt formatCode="0" sourceLinked="0"/>
        <c:majorTickMark val="none"/>
        <c:tickLblPos val="nextTo"/>
        <c:crossAx val="177998080"/>
        <c:crosses val="autoZero"/>
        <c:crossBetween val="midCat"/>
      </c:valAx>
      <c:valAx>
        <c:axId val="178018560"/>
        <c:scaling>
          <c:orientation val="minMax"/>
          <c:max val="1800"/>
        </c:scaling>
        <c:axPos val="r"/>
        <c:title>
          <c:tx>
            <c:rich>
              <a:bodyPr rot="5400000" vert="horz"/>
              <a:lstStyle/>
              <a:p>
                <a:pPr>
                  <a:defRPr/>
                </a:pPr>
                <a:r>
                  <a:rPr lang="en-US"/>
                  <a:t>Fatigue</a:t>
                </a:r>
              </a:p>
            </c:rich>
          </c:tx>
          <c:layout>
            <c:manualLayout>
              <c:xMode val="edge"/>
              <c:yMode val="edge"/>
              <c:x val="0.94946696917119777"/>
              <c:y val="0.21234545681790612"/>
            </c:manualLayout>
          </c:layout>
        </c:title>
        <c:numFmt formatCode="0.0E+00" sourceLinked="0"/>
        <c:majorTickMark val="in"/>
        <c:tickLblPos val="nextTo"/>
        <c:crossAx val="178028928"/>
        <c:crosses val="max"/>
        <c:crossBetween val="midCat"/>
        <c:majorUnit val="300"/>
      </c:valAx>
      <c:valAx>
        <c:axId val="178028928"/>
        <c:scaling>
          <c:orientation val="minMax"/>
        </c:scaling>
        <c:delete val="1"/>
        <c:axPos val="b"/>
        <c:numFmt formatCode="0.0000000" sourceLinked="1"/>
        <c:tickLblPos val="none"/>
        <c:crossAx val="178018560"/>
        <c:crosses val="autoZero"/>
        <c:crossBetween val="midCat"/>
      </c:valAx>
      <c:spPr>
        <a:ln>
          <a:solidFill>
            <a:sysClr val="window" lastClr="FFFFFF">
              <a:lumMod val="50000"/>
            </a:sysClr>
          </a:solidFill>
        </a:ln>
      </c:spPr>
    </c:plotArea>
    <c:legend>
      <c:legendPos val="b"/>
      <c:layout>
        <c:manualLayout>
          <c:xMode val="edge"/>
          <c:yMode val="edge"/>
          <c:x val="2.0734214390602038E-2"/>
          <c:y val="0.71730791512090353"/>
          <c:w val="0.90860499265786165"/>
          <c:h val="0.2826920848790964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26.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114668582348494"/>
          <c:y val="3.3544742378242995E-2"/>
          <c:w val="0.6937808891956484"/>
          <c:h val="0.54776771653543765"/>
        </c:manualLayout>
      </c:layout>
      <c:scatterChart>
        <c:scatterStyle val="lineMarker"/>
        <c:ser>
          <c:idx val="3"/>
          <c:order val="0"/>
          <c:tx>
            <c:strRef>
              <c:f>IRI!$H$15</c:f>
              <c:strCache>
                <c:ptCount val="1"/>
                <c:pt idx="0">
                  <c:v>Cell 92: 6"; 12'×10'; D; S</c:v>
                </c:pt>
              </c:strCache>
            </c:strRef>
          </c:tx>
          <c:marker>
            <c:spPr>
              <a:noFill/>
            </c:spPr>
          </c:marker>
          <c:xVal>
            <c:numRef>
              <c:f>'[3]92'!$E$2:$E$53</c:f>
              <c:numCache>
                <c:formatCode>General</c:formatCode>
                <c:ptCount val="52"/>
                <c:pt idx="0">
                  <c:v>0.30350163934427538</c:v>
                </c:pt>
                <c:pt idx="1">
                  <c:v>0.30578360655737707</c:v>
                </c:pt>
                <c:pt idx="2">
                  <c:v>0.51116065573768876</c:v>
                </c:pt>
                <c:pt idx="3">
                  <c:v>0.57505573770491802</c:v>
                </c:pt>
                <c:pt idx="4">
                  <c:v>0.75533114754098363</c:v>
                </c:pt>
                <c:pt idx="5">
                  <c:v>0.94929836065573769</c:v>
                </c:pt>
                <c:pt idx="6">
                  <c:v>1.1204459016393751</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3.3522098360654948</c:v>
                </c:pt>
                <c:pt idx="18">
                  <c:v>3.4024131147540286</c:v>
                </c:pt>
                <c:pt idx="19">
                  <c:v>3.5210754098360577</c:v>
                </c:pt>
                <c:pt idx="20">
                  <c:v>3.5849704918032788</c:v>
                </c:pt>
                <c:pt idx="21">
                  <c:v>3.7287344262295092</c:v>
                </c:pt>
                <c:pt idx="22">
                  <c:v>3.8154491803277542</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5.8281442622949067</c:v>
                </c:pt>
                <c:pt idx="41">
                  <c:v>6.2160786885245924</c:v>
                </c:pt>
                <c:pt idx="42">
                  <c:v>6.2480262295081959</c:v>
                </c:pt>
                <c:pt idx="43">
                  <c:v>6.4602491803280353</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8.952157377049577</c:v>
                </c:pt>
              </c:numCache>
            </c:numRef>
          </c:xVal>
          <c:yVal>
            <c:numRef>
              <c:f>'[3]92'!$F$2:$F$53</c:f>
              <c:numCache>
                <c:formatCode>General</c:formatCode>
                <c:ptCount val="52"/>
                <c:pt idx="0">
                  <c:v>93.811024831035965</c:v>
                </c:pt>
                <c:pt idx="1">
                  <c:v>82.401571780677926</c:v>
                </c:pt>
                <c:pt idx="2">
                  <c:v>57.047242583251894</c:v>
                </c:pt>
                <c:pt idx="3">
                  <c:v>61.484253781986894</c:v>
                </c:pt>
                <c:pt idx="4">
                  <c:v>66.555115087764449</c:v>
                </c:pt>
                <c:pt idx="5">
                  <c:v>64.653542098097859</c:v>
                </c:pt>
                <c:pt idx="6">
                  <c:v>51.342519836163063</c:v>
                </c:pt>
                <c:pt idx="7">
                  <c:v>51.976377499385144</c:v>
                </c:pt>
                <c:pt idx="8">
                  <c:v>60.216534677452941</c:v>
                </c:pt>
                <c:pt idx="9">
                  <c:v>62.118111445209173</c:v>
                </c:pt>
                <c:pt idx="10">
                  <c:v>60.216534677452941</c:v>
                </c:pt>
                <c:pt idx="11">
                  <c:v>64.019684434875927</c:v>
                </c:pt>
                <c:pt idx="12">
                  <c:v>76.696852811677758</c:v>
                </c:pt>
                <c:pt idx="13">
                  <c:v>86.204725316190348</c:v>
                </c:pt>
                <c:pt idx="14">
                  <c:v>79.232283464566933</c:v>
                </c:pt>
                <c:pt idx="15">
                  <c:v>77.330710474900386</c:v>
                </c:pt>
                <c:pt idx="16">
                  <c:v>79.866141127787458</c:v>
                </c:pt>
                <c:pt idx="17">
                  <c:v>74.161414602610094</c:v>
                </c:pt>
                <c:pt idx="18">
                  <c:v>88.740155969081584</c:v>
                </c:pt>
                <c:pt idx="19">
                  <c:v>92.543309504591548</c:v>
                </c:pt>
                <c:pt idx="20">
                  <c:v>90.007871295523458</c:v>
                </c:pt>
                <c:pt idx="21">
                  <c:v>72.259841612943518</c:v>
                </c:pt>
                <c:pt idx="22">
                  <c:v>88.740155969081584</c:v>
                </c:pt>
                <c:pt idx="23">
                  <c:v>88.740155969081584</c:v>
                </c:pt>
                <c:pt idx="24">
                  <c:v>77.330710474900386</c:v>
                </c:pt>
                <c:pt idx="25">
                  <c:v>64.019684434875927</c:v>
                </c:pt>
                <c:pt idx="26">
                  <c:v>70.992126286499172</c:v>
                </c:pt>
                <c:pt idx="27">
                  <c:v>69.724410960054783</c:v>
                </c:pt>
                <c:pt idx="28">
                  <c:v>74.161414602610094</c:v>
                </c:pt>
                <c:pt idx="29">
                  <c:v>60.850392340675263</c:v>
                </c:pt>
                <c:pt idx="30">
                  <c:v>116.62992337557274</c:v>
                </c:pt>
                <c:pt idx="31">
                  <c:v>77.330710474900386</c:v>
                </c:pt>
                <c:pt idx="32">
                  <c:v>65.921257424543327</c:v>
                </c:pt>
                <c:pt idx="33">
                  <c:v>80.499998791011322</c:v>
                </c:pt>
                <c:pt idx="34">
                  <c:v>81.76771411745294</c:v>
                </c:pt>
                <c:pt idx="35">
                  <c:v>100.78346668265937</c:v>
                </c:pt>
                <c:pt idx="36">
                  <c:v>80.499998791011322</c:v>
                </c:pt>
                <c:pt idx="37">
                  <c:v>84.937009989749939</c:v>
                </c:pt>
                <c:pt idx="38">
                  <c:v>74.161414602610094</c:v>
                </c:pt>
                <c:pt idx="39">
                  <c:v>86.838582979412479</c:v>
                </c:pt>
                <c:pt idx="40">
                  <c:v>79.232283464566933</c:v>
                </c:pt>
                <c:pt idx="41">
                  <c:v>80.499998791011322</c:v>
                </c:pt>
                <c:pt idx="42">
                  <c:v>96.980313147146873</c:v>
                </c:pt>
                <c:pt idx="43">
                  <c:v>101.41732434588162</c:v>
                </c:pt>
                <c:pt idx="44">
                  <c:v>108.38976619750207</c:v>
                </c:pt>
                <c:pt idx="45">
                  <c:v>103.31889733554785</c:v>
                </c:pt>
                <c:pt idx="46">
                  <c:v>93.811024831035965</c:v>
                </c:pt>
                <c:pt idx="47">
                  <c:v>90.641728958745645</c:v>
                </c:pt>
                <c:pt idx="48">
                  <c:v>112.82676984006028</c:v>
                </c:pt>
                <c:pt idx="49">
                  <c:v>87.472440642633558</c:v>
                </c:pt>
                <c:pt idx="50">
                  <c:v>98.248028473591248</c:v>
                </c:pt>
                <c:pt idx="51">
                  <c:v>102.05118200910374</c:v>
                </c:pt>
              </c:numCache>
            </c:numRef>
          </c:yVal>
        </c:ser>
        <c:axId val="178077696"/>
        <c:axId val="178079616"/>
      </c:scatterChart>
      <c:scatterChart>
        <c:scatterStyle val="lineMarker"/>
        <c:ser>
          <c:idx val="10"/>
          <c:order val="1"/>
          <c:tx>
            <c:strRef>
              <c:f>'Cell 92'!$AF$9</c:f>
              <c:strCache>
                <c:ptCount val="1"/>
                <c:pt idx="0">
                  <c:v>HMA fatigue-Constant Eac-Bonded</c:v>
                </c:pt>
              </c:strCache>
            </c:strRef>
          </c:tx>
          <c:marker>
            <c:spPr>
              <a:noFill/>
            </c:spPr>
          </c:marker>
          <c:xVal>
            <c:numRef>
              <c:f>'Cell 92'!$L$335:$L$475</c:f>
              <c:numCache>
                <c:formatCode>0.0000000</c:formatCode>
                <c:ptCount val="141"/>
                <c:pt idx="0">
                  <c:v>6.8459016393442623E-2</c:v>
                </c:pt>
                <c:pt idx="1">
                  <c:v>0.13919999999999999</c:v>
                </c:pt>
                <c:pt idx="2">
                  <c:v>0.20765901639344261</c:v>
                </c:pt>
                <c:pt idx="3">
                  <c:v>0.27840000000000031</c:v>
                </c:pt>
                <c:pt idx="4">
                  <c:v>0.34685901639345185</c:v>
                </c:pt>
                <c:pt idx="5">
                  <c:v>0.41760000000000008</c:v>
                </c:pt>
                <c:pt idx="6">
                  <c:v>0.48834098360656797</c:v>
                </c:pt>
                <c:pt idx="7">
                  <c:v>0.5522360655737707</c:v>
                </c:pt>
                <c:pt idx="8">
                  <c:v>0.62297704918032781</c:v>
                </c:pt>
                <c:pt idx="9">
                  <c:v>0.69143606557377069</c:v>
                </c:pt>
                <c:pt idx="10">
                  <c:v>0.7621770491803278</c:v>
                </c:pt>
                <c:pt idx="11">
                  <c:v>0.83063606557378633</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2.9893770491803919</c:v>
                </c:pt>
                <c:pt idx="43">
                  <c:v>3.0532721311475397</c:v>
                </c:pt>
                <c:pt idx="44">
                  <c:v>3.1240131147540984</c:v>
                </c:pt>
                <c:pt idx="45">
                  <c:v>3.1924721311475377</c:v>
                </c:pt>
                <c:pt idx="46">
                  <c:v>3.2632131147540981</c:v>
                </c:pt>
                <c:pt idx="47">
                  <c:v>3.3316721311474695</c:v>
                </c:pt>
                <c:pt idx="48">
                  <c:v>3.4024131147540286</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4.7898491803280514</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5.3466491803280478</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5.9034491803280407</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6.736367213114951</c:v>
                </c:pt>
                <c:pt idx="97">
                  <c:v>6.8071081967213107</c:v>
                </c:pt>
                <c:pt idx="98">
                  <c:v>6.8755672131147536</c:v>
                </c:pt>
                <c:pt idx="99">
                  <c:v>6.9463081967214801</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8.9590032786888987</c:v>
                </c:pt>
                <c:pt idx="129">
                  <c:v>9.0274622950819747</c:v>
                </c:pt>
                <c:pt idx="130">
                  <c:v>9.098203278688521</c:v>
                </c:pt>
                <c:pt idx="131">
                  <c:v>9.1666622950820766</c:v>
                </c:pt>
                <c:pt idx="132">
                  <c:v>9.2374032786885234</c:v>
                </c:pt>
                <c:pt idx="133">
                  <c:v>9.3081442622950821</c:v>
                </c:pt>
                <c:pt idx="134">
                  <c:v>9.3766032786889344</c:v>
                </c:pt>
                <c:pt idx="135">
                  <c:v>9.447344262295081</c:v>
                </c:pt>
                <c:pt idx="136">
                  <c:v>9.5158032786885247</c:v>
                </c:pt>
                <c:pt idx="137">
                  <c:v>9.5865442622951047</c:v>
                </c:pt>
                <c:pt idx="138">
                  <c:v>9.6572852459016527</c:v>
                </c:pt>
                <c:pt idx="139">
                  <c:v>9.7211803278688507</c:v>
                </c:pt>
                <c:pt idx="140">
                  <c:v>9.7919213114753489</c:v>
                </c:pt>
              </c:numCache>
            </c:numRef>
          </c:xVal>
          <c:yVal>
            <c:numRef>
              <c:f>'Cell 92'!$Z$335:$Z$475</c:f>
              <c:numCache>
                <c:formatCode>General</c:formatCode>
                <c:ptCount val="141"/>
                <c:pt idx="0">
                  <c:v>8.3061955654424747E-3</c:v>
                </c:pt>
                <c:pt idx="1">
                  <c:v>1.6889264316399522E-2</c:v>
                </c:pt>
                <c:pt idx="2">
                  <c:v>2.5195459881841877E-2</c:v>
                </c:pt>
                <c:pt idx="3">
                  <c:v>3.3778528632799038E-2</c:v>
                </c:pt>
                <c:pt idx="4">
                  <c:v>4.2084724198242933E-2</c:v>
                </c:pt>
                <c:pt idx="5">
                  <c:v>5.0667792949199104E-2</c:v>
                </c:pt>
                <c:pt idx="6">
                  <c:v>5.9250861700155685E-2</c:v>
                </c:pt>
                <c:pt idx="7">
                  <c:v>6.7003310894568582E-2</c:v>
                </c:pt>
                <c:pt idx="8">
                  <c:v>7.5586379645525822E-2</c:v>
                </c:pt>
                <c:pt idx="9">
                  <c:v>8.3892575210968226E-2</c:v>
                </c:pt>
                <c:pt idx="10">
                  <c:v>9.2475643961925189E-2</c:v>
                </c:pt>
                <c:pt idx="11">
                  <c:v>0.1007818395273653</c:v>
                </c:pt>
                <c:pt idx="12">
                  <c:v>0.10936490827832476</c:v>
                </c:pt>
                <c:pt idx="13">
                  <c:v>0.11794797702928189</c:v>
                </c:pt>
                <c:pt idx="14">
                  <c:v>0.12625417259472441</c:v>
                </c:pt>
                <c:pt idx="15">
                  <c:v>0.1348372413456814</c:v>
                </c:pt>
                <c:pt idx="16">
                  <c:v>0.14314343691112988</c:v>
                </c:pt>
                <c:pt idx="17">
                  <c:v>0.15172650566208096</c:v>
                </c:pt>
                <c:pt idx="18">
                  <c:v>0.16030957441303767</c:v>
                </c:pt>
                <c:pt idx="19">
                  <c:v>0.16806202360745098</c:v>
                </c:pt>
                <c:pt idx="20">
                  <c:v>0.17664509235840894</c:v>
                </c:pt>
                <c:pt idx="21">
                  <c:v>0.18495128792385054</c:v>
                </c:pt>
                <c:pt idx="22">
                  <c:v>0.19353435667480764</c:v>
                </c:pt>
                <c:pt idx="23">
                  <c:v>0.20184055224025005</c:v>
                </c:pt>
                <c:pt idx="24">
                  <c:v>0.21042362099120721</c:v>
                </c:pt>
                <c:pt idx="25">
                  <c:v>0.21900668974217108</c:v>
                </c:pt>
                <c:pt idx="26">
                  <c:v>0.22731288530760671</c:v>
                </c:pt>
                <c:pt idx="27">
                  <c:v>0.23589595405856384</c:v>
                </c:pt>
                <c:pt idx="28">
                  <c:v>0.24420214962400624</c:v>
                </c:pt>
                <c:pt idx="29">
                  <c:v>0.25278521837496332</c:v>
                </c:pt>
                <c:pt idx="30">
                  <c:v>0.26136828712593035</c:v>
                </c:pt>
                <c:pt idx="31">
                  <c:v>0.26939760950585612</c:v>
                </c:pt>
                <c:pt idx="32">
                  <c:v>0.27798067825681888</c:v>
                </c:pt>
                <c:pt idx="33">
                  <c:v>0.28628687382226747</c:v>
                </c:pt>
                <c:pt idx="34">
                  <c:v>0.29486994257320481</c:v>
                </c:pt>
                <c:pt idx="35">
                  <c:v>0.30317613813865635</c:v>
                </c:pt>
                <c:pt idx="36">
                  <c:v>0.31175920688961223</c:v>
                </c:pt>
                <c:pt idx="37">
                  <c:v>0.32034227564057494</c:v>
                </c:pt>
                <c:pt idx="38">
                  <c:v>0.32864847120601626</c:v>
                </c:pt>
                <c:pt idx="39">
                  <c:v>0.33723153995696081</c:v>
                </c:pt>
                <c:pt idx="40">
                  <c:v>0.3455377355224033</c:v>
                </c:pt>
                <c:pt idx="41">
                  <c:v>0.35412080427336839</c:v>
                </c:pt>
                <c:pt idx="42">
                  <c:v>0.36270387302432455</c:v>
                </c:pt>
                <c:pt idx="43">
                  <c:v>0.37045632221873032</c:v>
                </c:pt>
                <c:pt idx="44">
                  <c:v>0.37903939096969724</c:v>
                </c:pt>
                <c:pt idx="45">
                  <c:v>0.38734558653512985</c:v>
                </c:pt>
                <c:pt idx="46">
                  <c:v>0.39592865528610138</c:v>
                </c:pt>
                <c:pt idx="47">
                  <c:v>0.40423485085152172</c:v>
                </c:pt>
                <c:pt idx="48">
                  <c:v>0.41281791960249753</c:v>
                </c:pt>
                <c:pt idx="49">
                  <c:v>0.42140098835345957</c:v>
                </c:pt>
                <c:pt idx="50">
                  <c:v>0.42970718391889418</c:v>
                </c:pt>
                <c:pt idx="51">
                  <c:v>0.43829025266985056</c:v>
                </c:pt>
                <c:pt idx="52">
                  <c:v>0.44659644823528544</c:v>
                </c:pt>
                <c:pt idx="53">
                  <c:v>0.45517951698624282</c:v>
                </c:pt>
                <c:pt idx="54">
                  <c:v>0.46376258573719981</c:v>
                </c:pt>
                <c:pt idx="55">
                  <c:v>0.47151503493161251</c:v>
                </c:pt>
                <c:pt idx="56">
                  <c:v>0.48009810368257338</c:v>
                </c:pt>
                <c:pt idx="57">
                  <c:v>0.48840429924802387</c:v>
                </c:pt>
                <c:pt idx="58">
                  <c:v>0.49698736799898557</c:v>
                </c:pt>
                <c:pt idx="59">
                  <c:v>0.50529356356441169</c:v>
                </c:pt>
                <c:pt idx="60">
                  <c:v>0.51387663231536862</c:v>
                </c:pt>
                <c:pt idx="61">
                  <c:v>0.52245970106632456</c:v>
                </c:pt>
                <c:pt idx="62">
                  <c:v>0.53076589663176865</c:v>
                </c:pt>
                <c:pt idx="63">
                  <c:v>0.53934896538272459</c:v>
                </c:pt>
                <c:pt idx="64">
                  <c:v>0.54765516094816769</c:v>
                </c:pt>
                <c:pt idx="65">
                  <c:v>0.55623822969912473</c:v>
                </c:pt>
                <c:pt idx="66">
                  <c:v>0.56482129845010898</c:v>
                </c:pt>
                <c:pt idx="67">
                  <c:v>0.57257374764449465</c:v>
                </c:pt>
                <c:pt idx="68">
                  <c:v>0.5811568163954518</c:v>
                </c:pt>
                <c:pt idx="69">
                  <c:v>0.58946301196089357</c:v>
                </c:pt>
                <c:pt idx="70">
                  <c:v>0.59804608071183296</c:v>
                </c:pt>
                <c:pt idx="71">
                  <c:v>0.60635227627729371</c:v>
                </c:pt>
                <c:pt idx="72">
                  <c:v>0.61493534502825076</c:v>
                </c:pt>
                <c:pt idx="73">
                  <c:v>0.62351841377920791</c:v>
                </c:pt>
                <c:pt idx="74">
                  <c:v>0.63182460934466633</c:v>
                </c:pt>
                <c:pt idx="75">
                  <c:v>0.64040767809560761</c:v>
                </c:pt>
                <c:pt idx="76">
                  <c:v>0.64871387366106825</c:v>
                </c:pt>
                <c:pt idx="77">
                  <c:v>0.65729694241200765</c:v>
                </c:pt>
                <c:pt idx="78">
                  <c:v>0.66588001116296403</c:v>
                </c:pt>
                <c:pt idx="79">
                  <c:v>0.67390933354291482</c:v>
                </c:pt>
                <c:pt idx="80">
                  <c:v>0.68249240229386265</c:v>
                </c:pt>
                <c:pt idx="81">
                  <c:v>0.69079859785929165</c:v>
                </c:pt>
                <c:pt idx="82">
                  <c:v>0.69938166661024825</c:v>
                </c:pt>
                <c:pt idx="83">
                  <c:v>0.70768786217570678</c:v>
                </c:pt>
                <c:pt idx="84">
                  <c:v>0.71627093092664751</c:v>
                </c:pt>
                <c:pt idx="85">
                  <c:v>0.72485399967760489</c:v>
                </c:pt>
                <c:pt idx="86">
                  <c:v>0.73316019524304721</c:v>
                </c:pt>
                <c:pt idx="87">
                  <c:v>0.74174326399402213</c:v>
                </c:pt>
                <c:pt idx="88">
                  <c:v>0.75004945955948177</c:v>
                </c:pt>
                <c:pt idx="89">
                  <c:v>0.75863252831040384</c:v>
                </c:pt>
                <c:pt idx="90">
                  <c:v>0.76721559706136089</c:v>
                </c:pt>
                <c:pt idx="91">
                  <c:v>0.77496804625579818</c:v>
                </c:pt>
                <c:pt idx="92">
                  <c:v>0.78355111500673058</c:v>
                </c:pt>
                <c:pt idx="93">
                  <c:v>0.79185731057218944</c:v>
                </c:pt>
                <c:pt idx="94">
                  <c:v>0.80044037932313061</c:v>
                </c:pt>
                <c:pt idx="95">
                  <c:v>0.80874657488859114</c:v>
                </c:pt>
                <c:pt idx="96">
                  <c:v>0.81732964363955418</c:v>
                </c:pt>
                <c:pt idx="97">
                  <c:v>0.82591271239050368</c:v>
                </c:pt>
                <c:pt idx="98">
                  <c:v>0.83421890795592946</c:v>
                </c:pt>
                <c:pt idx="99">
                  <c:v>0.84280197670690005</c:v>
                </c:pt>
                <c:pt idx="100">
                  <c:v>0.85110817227232893</c:v>
                </c:pt>
                <c:pt idx="101">
                  <c:v>0.85969124102331018</c:v>
                </c:pt>
                <c:pt idx="102">
                  <c:v>0.86827430977424258</c:v>
                </c:pt>
                <c:pt idx="103">
                  <c:v>0.87602675896865601</c:v>
                </c:pt>
                <c:pt idx="104">
                  <c:v>0.88460982771961361</c:v>
                </c:pt>
                <c:pt idx="105">
                  <c:v>0.89291602328505548</c:v>
                </c:pt>
                <c:pt idx="106">
                  <c:v>0.90149909203601264</c:v>
                </c:pt>
                <c:pt idx="107">
                  <c:v>0.90980528760145563</c:v>
                </c:pt>
                <c:pt idx="108">
                  <c:v>0.91838835635241212</c:v>
                </c:pt>
                <c:pt idx="109">
                  <c:v>0.92697142510336961</c:v>
                </c:pt>
                <c:pt idx="110">
                  <c:v>0.93527762066883002</c:v>
                </c:pt>
                <c:pt idx="111">
                  <c:v>0.94386068941976853</c:v>
                </c:pt>
                <c:pt idx="112">
                  <c:v>0.95216688498519997</c:v>
                </c:pt>
                <c:pt idx="113">
                  <c:v>0.96074995373619543</c:v>
                </c:pt>
                <c:pt idx="114">
                  <c:v>0.96933302248712561</c:v>
                </c:pt>
                <c:pt idx="115">
                  <c:v>0.97708547168155591</c:v>
                </c:pt>
                <c:pt idx="116">
                  <c:v>0.9856685404324953</c:v>
                </c:pt>
                <c:pt idx="117">
                  <c:v>0.99397473599791952</c:v>
                </c:pt>
                <c:pt idx="118">
                  <c:v>1.0025578047489387</c:v>
                </c:pt>
                <c:pt idx="119">
                  <c:v>1.0108640003143035</c:v>
                </c:pt>
                <c:pt idx="120">
                  <c:v>1.0194470690652961</c:v>
                </c:pt>
                <c:pt idx="121">
                  <c:v>1.0280301378162804</c:v>
                </c:pt>
                <c:pt idx="122">
                  <c:v>1.036336333381694</c:v>
                </c:pt>
                <c:pt idx="123">
                  <c:v>1.0449194021326498</c:v>
                </c:pt>
                <c:pt idx="124">
                  <c:v>1.0532255976980918</c:v>
                </c:pt>
                <c:pt idx="125">
                  <c:v>1.0618086664490498</c:v>
                </c:pt>
                <c:pt idx="126">
                  <c:v>1.0703917352000079</c:v>
                </c:pt>
                <c:pt idx="127">
                  <c:v>1.07842105757989</c:v>
                </c:pt>
                <c:pt idx="128">
                  <c:v>1.0870041263308927</c:v>
                </c:pt>
                <c:pt idx="129">
                  <c:v>1.0953103218963707</c:v>
                </c:pt>
                <c:pt idx="130">
                  <c:v>1.1038933906472563</c:v>
                </c:pt>
                <c:pt idx="131">
                  <c:v>1.1121995862127345</c:v>
                </c:pt>
                <c:pt idx="132">
                  <c:v>1.1207826549636921</c:v>
                </c:pt>
                <c:pt idx="133">
                  <c:v>1.1293657237146491</c:v>
                </c:pt>
                <c:pt idx="134">
                  <c:v>1.1376719192800913</c:v>
                </c:pt>
                <c:pt idx="135">
                  <c:v>1.1462549880310773</c:v>
                </c:pt>
                <c:pt idx="136">
                  <c:v>1.1545611835964906</c:v>
                </c:pt>
                <c:pt idx="137">
                  <c:v>1.1631442523474025</c:v>
                </c:pt>
                <c:pt idx="138">
                  <c:v>1.171727321098406</c:v>
                </c:pt>
                <c:pt idx="139">
                  <c:v>1.1794797702928179</c:v>
                </c:pt>
                <c:pt idx="140">
                  <c:v>1.1880628390438317</c:v>
                </c:pt>
              </c:numCache>
            </c:numRef>
          </c:yVal>
        </c:ser>
        <c:ser>
          <c:idx val="11"/>
          <c:order val="2"/>
          <c:tx>
            <c:strRef>
              <c:f>'Cell 92'!$AF$8</c:f>
              <c:strCache>
                <c:ptCount val="1"/>
                <c:pt idx="0">
                  <c:v>HMA fatigue-Constant Eac-Unbonded</c:v>
                </c:pt>
              </c:strCache>
            </c:strRef>
          </c:tx>
          <c:marker>
            <c:spPr>
              <a:noFill/>
            </c:spPr>
          </c:marker>
          <c:xVal>
            <c:numRef>
              <c:f>'Cell 92'!$L$335:$L$475</c:f>
              <c:numCache>
                <c:formatCode>0.0000000</c:formatCode>
                <c:ptCount val="141"/>
                <c:pt idx="0">
                  <c:v>6.8459016393442623E-2</c:v>
                </c:pt>
                <c:pt idx="1">
                  <c:v>0.13919999999999999</c:v>
                </c:pt>
                <c:pt idx="2">
                  <c:v>0.20765901639344261</c:v>
                </c:pt>
                <c:pt idx="3">
                  <c:v>0.27840000000000031</c:v>
                </c:pt>
                <c:pt idx="4">
                  <c:v>0.34685901639345185</c:v>
                </c:pt>
                <c:pt idx="5">
                  <c:v>0.41760000000000008</c:v>
                </c:pt>
                <c:pt idx="6">
                  <c:v>0.48834098360656797</c:v>
                </c:pt>
                <c:pt idx="7">
                  <c:v>0.5522360655737707</c:v>
                </c:pt>
                <c:pt idx="8">
                  <c:v>0.62297704918032781</c:v>
                </c:pt>
                <c:pt idx="9">
                  <c:v>0.69143606557377069</c:v>
                </c:pt>
                <c:pt idx="10">
                  <c:v>0.7621770491803278</c:v>
                </c:pt>
                <c:pt idx="11">
                  <c:v>0.83063606557378633</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2.9893770491803919</c:v>
                </c:pt>
                <c:pt idx="43">
                  <c:v>3.0532721311475397</c:v>
                </c:pt>
                <c:pt idx="44">
                  <c:v>3.1240131147540984</c:v>
                </c:pt>
                <c:pt idx="45">
                  <c:v>3.1924721311475377</c:v>
                </c:pt>
                <c:pt idx="46">
                  <c:v>3.2632131147540981</c:v>
                </c:pt>
                <c:pt idx="47">
                  <c:v>3.3316721311474695</c:v>
                </c:pt>
                <c:pt idx="48">
                  <c:v>3.4024131147540286</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4.7898491803280514</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5.3466491803280478</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5.9034491803280407</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6.736367213114951</c:v>
                </c:pt>
                <c:pt idx="97">
                  <c:v>6.8071081967213107</c:v>
                </c:pt>
                <c:pt idx="98">
                  <c:v>6.8755672131147536</c:v>
                </c:pt>
                <c:pt idx="99">
                  <c:v>6.9463081967214801</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8.9590032786888987</c:v>
                </c:pt>
                <c:pt idx="129">
                  <c:v>9.0274622950819747</c:v>
                </c:pt>
                <c:pt idx="130">
                  <c:v>9.098203278688521</c:v>
                </c:pt>
                <c:pt idx="131">
                  <c:v>9.1666622950820766</c:v>
                </c:pt>
                <c:pt idx="132">
                  <c:v>9.2374032786885234</c:v>
                </c:pt>
                <c:pt idx="133">
                  <c:v>9.3081442622950821</c:v>
                </c:pt>
                <c:pt idx="134">
                  <c:v>9.3766032786889344</c:v>
                </c:pt>
                <c:pt idx="135">
                  <c:v>9.447344262295081</c:v>
                </c:pt>
                <c:pt idx="136">
                  <c:v>9.5158032786885247</c:v>
                </c:pt>
                <c:pt idx="137">
                  <c:v>9.5865442622951047</c:v>
                </c:pt>
                <c:pt idx="138">
                  <c:v>9.6572852459016527</c:v>
                </c:pt>
                <c:pt idx="139">
                  <c:v>9.7211803278688507</c:v>
                </c:pt>
                <c:pt idx="140">
                  <c:v>9.7919213114753489</c:v>
                </c:pt>
              </c:numCache>
            </c:numRef>
          </c:xVal>
          <c:yVal>
            <c:numRef>
              <c:f>'Cell 92'!$AB$335:$AB$475</c:f>
              <c:numCache>
                <c:formatCode>General</c:formatCode>
                <c:ptCount val="141"/>
                <c:pt idx="0">
                  <c:v>2.2535034925508422E-2</c:v>
                </c:pt>
                <c:pt idx="1">
                  <c:v>4.5821237681867105E-2</c:v>
                </c:pt>
                <c:pt idx="2">
                  <c:v>6.8356272607375534E-2</c:v>
                </c:pt>
                <c:pt idx="3">
                  <c:v>9.1642475363734238E-2</c:v>
                </c:pt>
                <c:pt idx="4">
                  <c:v>0.11417751028924267</c:v>
                </c:pt>
                <c:pt idx="5">
                  <c:v>0.13746371304560134</c:v>
                </c:pt>
                <c:pt idx="6">
                  <c:v>0.16074991580196582</c:v>
                </c:pt>
                <c:pt idx="7">
                  <c:v>0.1817826150657679</c:v>
                </c:pt>
                <c:pt idx="8">
                  <c:v>0.20506881782213246</c:v>
                </c:pt>
                <c:pt idx="9">
                  <c:v>0.22760385274763503</c:v>
                </c:pt>
                <c:pt idx="10">
                  <c:v>0.25089005550399374</c:v>
                </c:pt>
                <c:pt idx="11">
                  <c:v>0.2734250904295023</c:v>
                </c:pt>
                <c:pt idx="12">
                  <c:v>0.29671129318587153</c:v>
                </c:pt>
                <c:pt idx="13">
                  <c:v>0.31999749594223226</c:v>
                </c:pt>
                <c:pt idx="14">
                  <c:v>0.34253253086772795</c:v>
                </c:pt>
                <c:pt idx="15">
                  <c:v>0.36581873362410217</c:v>
                </c:pt>
                <c:pt idx="16">
                  <c:v>0.38835376854960757</c:v>
                </c:pt>
                <c:pt idx="17">
                  <c:v>0.41163997130596452</c:v>
                </c:pt>
                <c:pt idx="18">
                  <c:v>0.43492617406232453</c:v>
                </c:pt>
                <c:pt idx="19">
                  <c:v>0.45595887332612806</c:v>
                </c:pt>
                <c:pt idx="20">
                  <c:v>0.47924507608247907</c:v>
                </c:pt>
                <c:pt idx="21">
                  <c:v>0.50178011100798747</c:v>
                </c:pt>
                <c:pt idx="22">
                  <c:v>0.52506631376433099</c:v>
                </c:pt>
                <c:pt idx="23">
                  <c:v>0.54760134868986265</c:v>
                </c:pt>
                <c:pt idx="24">
                  <c:v>0.57088755144621339</c:v>
                </c:pt>
                <c:pt idx="25">
                  <c:v>0.59417375420257212</c:v>
                </c:pt>
                <c:pt idx="26">
                  <c:v>0.61670878912809735</c:v>
                </c:pt>
                <c:pt idx="27">
                  <c:v>0.63999499188443965</c:v>
                </c:pt>
                <c:pt idx="28">
                  <c:v>0.66253002680994766</c:v>
                </c:pt>
                <c:pt idx="29">
                  <c:v>0.68581622956630639</c:v>
                </c:pt>
                <c:pt idx="30">
                  <c:v>0.70910243232266512</c:v>
                </c:pt>
                <c:pt idx="31">
                  <c:v>0.7308862994173233</c:v>
                </c:pt>
                <c:pt idx="32">
                  <c:v>0.75417250217370035</c:v>
                </c:pt>
                <c:pt idx="33">
                  <c:v>0.77670753709921303</c:v>
                </c:pt>
                <c:pt idx="34">
                  <c:v>0.79999373985554922</c:v>
                </c:pt>
                <c:pt idx="35">
                  <c:v>0.82252877478105757</c:v>
                </c:pt>
                <c:pt idx="36">
                  <c:v>0.84581497753741663</c:v>
                </c:pt>
                <c:pt idx="37">
                  <c:v>0.86910118029379291</c:v>
                </c:pt>
                <c:pt idx="38">
                  <c:v>0.8916362152192836</c:v>
                </c:pt>
                <c:pt idx="39">
                  <c:v>0.91492241797564211</c:v>
                </c:pt>
                <c:pt idx="40">
                  <c:v>0.93745745290115068</c:v>
                </c:pt>
                <c:pt idx="41">
                  <c:v>0.96074365565753084</c:v>
                </c:pt>
                <c:pt idx="42">
                  <c:v>0.98402985841389834</c:v>
                </c:pt>
                <c:pt idx="43">
                  <c:v>1.0050625576776471</c:v>
                </c:pt>
                <c:pt idx="44">
                  <c:v>1.0283487604340344</c:v>
                </c:pt>
                <c:pt idx="45">
                  <c:v>1.0508837953595418</c:v>
                </c:pt>
                <c:pt idx="46">
                  <c:v>1.0741699981159016</c:v>
                </c:pt>
                <c:pt idx="47">
                  <c:v>1.0967050330414101</c:v>
                </c:pt>
                <c:pt idx="48">
                  <c:v>1.11999123579774</c:v>
                </c:pt>
                <c:pt idx="49">
                  <c:v>1.1432774385541273</c:v>
                </c:pt>
                <c:pt idx="50">
                  <c:v>1.165812473479636</c:v>
                </c:pt>
                <c:pt idx="51">
                  <c:v>1.1890986762359939</c:v>
                </c:pt>
                <c:pt idx="52">
                  <c:v>1.211633711161503</c:v>
                </c:pt>
                <c:pt idx="53">
                  <c:v>1.2349199139178617</c:v>
                </c:pt>
                <c:pt idx="54">
                  <c:v>1.2582061166742204</c:v>
                </c:pt>
                <c:pt idx="55">
                  <c:v>1.2792388159380284</c:v>
                </c:pt>
                <c:pt idx="56">
                  <c:v>1.3025250186943838</c:v>
                </c:pt>
                <c:pt idx="57">
                  <c:v>1.3250600536198938</c:v>
                </c:pt>
                <c:pt idx="58">
                  <c:v>1.3483462563762543</c:v>
                </c:pt>
                <c:pt idx="59">
                  <c:v>1.3708812913017627</c:v>
                </c:pt>
                <c:pt idx="60">
                  <c:v>1.3941674940581221</c:v>
                </c:pt>
                <c:pt idx="61">
                  <c:v>1.4174536968144276</c:v>
                </c:pt>
                <c:pt idx="62">
                  <c:v>1.4399887317399878</c:v>
                </c:pt>
                <c:pt idx="63">
                  <c:v>1.4632749344963467</c:v>
                </c:pt>
                <c:pt idx="64">
                  <c:v>1.4858099694218561</c:v>
                </c:pt>
                <c:pt idx="65">
                  <c:v>1.5090961721782139</c:v>
                </c:pt>
                <c:pt idx="66">
                  <c:v>1.5323823749346013</c:v>
                </c:pt>
                <c:pt idx="67">
                  <c:v>1.5534150741983805</c:v>
                </c:pt>
                <c:pt idx="68">
                  <c:v>1.5767012769547393</c:v>
                </c:pt>
                <c:pt idx="69">
                  <c:v>1.5992363118802477</c:v>
                </c:pt>
                <c:pt idx="70">
                  <c:v>1.6225225146366384</c:v>
                </c:pt>
                <c:pt idx="71">
                  <c:v>1.6450575495621489</c:v>
                </c:pt>
                <c:pt idx="72">
                  <c:v>1.6683437523184732</c:v>
                </c:pt>
                <c:pt idx="73">
                  <c:v>1.6916299550748033</c:v>
                </c:pt>
                <c:pt idx="74">
                  <c:v>1.7141649900003118</c:v>
                </c:pt>
                <c:pt idx="75">
                  <c:v>1.7374511927566978</c:v>
                </c:pt>
                <c:pt idx="76">
                  <c:v>1.7599862276822078</c:v>
                </c:pt>
                <c:pt idx="77">
                  <c:v>1.7832724304385661</c:v>
                </c:pt>
                <c:pt idx="78">
                  <c:v>1.8065586331949248</c:v>
                </c:pt>
                <c:pt idx="79">
                  <c:v>1.8283425002895841</c:v>
                </c:pt>
                <c:pt idx="80">
                  <c:v>1.8516287030459258</c:v>
                </c:pt>
                <c:pt idx="81">
                  <c:v>1.87416373797145</c:v>
                </c:pt>
                <c:pt idx="82">
                  <c:v>1.8974499407278087</c:v>
                </c:pt>
                <c:pt idx="83">
                  <c:v>1.9199849756533169</c:v>
                </c:pt>
                <c:pt idx="84">
                  <c:v>1.9432711784096757</c:v>
                </c:pt>
                <c:pt idx="85">
                  <c:v>1.9665573811660897</c:v>
                </c:pt>
                <c:pt idx="86">
                  <c:v>1.9890924160915713</c:v>
                </c:pt>
                <c:pt idx="87">
                  <c:v>2.0123786188479014</c:v>
                </c:pt>
                <c:pt idx="88">
                  <c:v>2.0349136537734087</c:v>
                </c:pt>
                <c:pt idx="89">
                  <c:v>2.0581998565297686</c:v>
                </c:pt>
                <c:pt idx="90">
                  <c:v>2.0814860592861271</c:v>
                </c:pt>
                <c:pt idx="91">
                  <c:v>2.1025187585500098</c:v>
                </c:pt>
                <c:pt idx="92">
                  <c:v>2.1258049613062941</c:v>
                </c:pt>
                <c:pt idx="93">
                  <c:v>2.1483399962318042</c:v>
                </c:pt>
                <c:pt idx="94">
                  <c:v>2.1716261989881587</c:v>
                </c:pt>
                <c:pt idx="95">
                  <c:v>2.1941612339136687</c:v>
                </c:pt>
                <c:pt idx="96">
                  <c:v>2.2174474366700268</c:v>
                </c:pt>
                <c:pt idx="97">
                  <c:v>2.2407336394264012</c:v>
                </c:pt>
                <c:pt idx="98">
                  <c:v>2.2632686743518957</c:v>
                </c:pt>
                <c:pt idx="99">
                  <c:v>2.2865548771082542</c:v>
                </c:pt>
                <c:pt idx="100">
                  <c:v>2.3090899120337567</c:v>
                </c:pt>
                <c:pt idx="101">
                  <c:v>2.3323761147900393</c:v>
                </c:pt>
                <c:pt idx="102">
                  <c:v>2.3556623175464777</c:v>
                </c:pt>
                <c:pt idx="103">
                  <c:v>2.3766950168102041</c:v>
                </c:pt>
                <c:pt idx="104">
                  <c:v>2.399981219566647</c:v>
                </c:pt>
                <c:pt idx="105">
                  <c:v>2.4225162544921552</c:v>
                </c:pt>
                <c:pt idx="106">
                  <c:v>2.4458024572485138</c:v>
                </c:pt>
                <c:pt idx="107">
                  <c:v>2.4683374921740242</c:v>
                </c:pt>
                <c:pt idx="108">
                  <c:v>2.4916236949303787</c:v>
                </c:pt>
                <c:pt idx="109">
                  <c:v>2.5149098976867403</c:v>
                </c:pt>
                <c:pt idx="110">
                  <c:v>2.5374449326122477</c:v>
                </c:pt>
                <c:pt idx="111">
                  <c:v>2.5607311353686075</c:v>
                </c:pt>
                <c:pt idx="112">
                  <c:v>2.5832661702941158</c:v>
                </c:pt>
                <c:pt idx="113">
                  <c:v>2.6065523730504747</c:v>
                </c:pt>
                <c:pt idx="114">
                  <c:v>2.6298385758068341</c:v>
                </c:pt>
                <c:pt idx="115">
                  <c:v>2.6508712750706414</c:v>
                </c:pt>
                <c:pt idx="116">
                  <c:v>2.6741574778270012</c:v>
                </c:pt>
                <c:pt idx="117">
                  <c:v>2.6966925127525085</c:v>
                </c:pt>
                <c:pt idx="118">
                  <c:v>2.7199787155088577</c:v>
                </c:pt>
                <c:pt idx="119">
                  <c:v>2.742513750434461</c:v>
                </c:pt>
                <c:pt idx="120">
                  <c:v>2.7657999531907342</c:v>
                </c:pt>
                <c:pt idx="121">
                  <c:v>2.7890861559471012</c:v>
                </c:pt>
                <c:pt idx="122">
                  <c:v>2.8116211908725997</c:v>
                </c:pt>
                <c:pt idx="123">
                  <c:v>2.8349073936289577</c:v>
                </c:pt>
                <c:pt idx="124">
                  <c:v>2.8574424285544167</c:v>
                </c:pt>
                <c:pt idx="125">
                  <c:v>2.8807286313108267</c:v>
                </c:pt>
                <c:pt idx="126">
                  <c:v>2.9040148340671847</c:v>
                </c:pt>
                <c:pt idx="127">
                  <c:v>2.9257987011618436</c:v>
                </c:pt>
                <c:pt idx="128">
                  <c:v>2.9490849039181977</c:v>
                </c:pt>
                <c:pt idx="129">
                  <c:v>2.9716199388436353</c:v>
                </c:pt>
                <c:pt idx="130">
                  <c:v>2.9949061416000688</c:v>
                </c:pt>
                <c:pt idx="131">
                  <c:v>3.0174411765255775</c:v>
                </c:pt>
                <c:pt idx="132">
                  <c:v>3.0407273792820102</c:v>
                </c:pt>
                <c:pt idx="133">
                  <c:v>3.064013582038295</c:v>
                </c:pt>
                <c:pt idx="134">
                  <c:v>3.0865486169637286</c:v>
                </c:pt>
                <c:pt idx="135">
                  <c:v>3.1098348197201622</c:v>
                </c:pt>
                <c:pt idx="136">
                  <c:v>3.13236985464567</c:v>
                </c:pt>
                <c:pt idx="137">
                  <c:v>3.1556560574020289</c:v>
                </c:pt>
                <c:pt idx="138">
                  <c:v>3.1789422601583874</c:v>
                </c:pt>
                <c:pt idx="139">
                  <c:v>3.1999749594221956</c:v>
                </c:pt>
                <c:pt idx="140">
                  <c:v>3.2232611621785612</c:v>
                </c:pt>
              </c:numCache>
            </c:numRef>
          </c:yVal>
        </c:ser>
        <c:ser>
          <c:idx val="12"/>
          <c:order val="3"/>
          <c:tx>
            <c:strRef>
              <c:f>'Cell 92'!$AF$16</c:f>
              <c:strCache>
                <c:ptCount val="1"/>
                <c:pt idx="0">
                  <c:v>HMA fatigue-Temperature-dependent Eac-Bonded</c:v>
                </c:pt>
              </c:strCache>
            </c:strRef>
          </c:tx>
          <c:xVal>
            <c:numRef>
              <c:f>'Cell 92'!$L$335:$L$475</c:f>
              <c:numCache>
                <c:formatCode>0.0000000</c:formatCode>
                <c:ptCount val="141"/>
                <c:pt idx="0">
                  <c:v>6.8459016393442623E-2</c:v>
                </c:pt>
                <c:pt idx="1">
                  <c:v>0.13919999999999999</c:v>
                </c:pt>
                <c:pt idx="2">
                  <c:v>0.20765901639344261</c:v>
                </c:pt>
                <c:pt idx="3">
                  <c:v>0.27840000000000031</c:v>
                </c:pt>
                <c:pt idx="4">
                  <c:v>0.34685901639345185</c:v>
                </c:pt>
                <c:pt idx="5">
                  <c:v>0.41760000000000008</c:v>
                </c:pt>
                <c:pt idx="6">
                  <c:v>0.48834098360656797</c:v>
                </c:pt>
                <c:pt idx="7">
                  <c:v>0.5522360655737707</c:v>
                </c:pt>
                <c:pt idx="8">
                  <c:v>0.62297704918032781</c:v>
                </c:pt>
                <c:pt idx="9">
                  <c:v>0.69143606557377069</c:v>
                </c:pt>
                <c:pt idx="10">
                  <c:v>0.7621770491803278</c:v>
                </c:pt>
                <c:pt idx="11">
                  <c:v>0.83063606557378633</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2.9893770491803919</c:v>
                </c:pt>
                <c:pt idx="43">
                  <c:v>3.0532721311475397</c:v>
                </c:pt>
                <c:pt idx="44">
                  <c:v>3.1240131147540984</c:v>
                </c:pt>
                <c:pt idx="45">
                  <c:v>3.1924721311475377</c:v>
                </c:pt>
                <c:pt idx="46">
                  <c:v>3.2632131147540981</c:v>
                </c:pt>
                <c:pt idx="47">
                  <c:v>3.3316721311474695</c:v>
                </c:pt>
                <c:pt idx="48">
                  <c:v>3.4024131147540286</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4.7898491803280514</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5.3466491803280478</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5.9034491803280407</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6.736367213114951</c:v>
                </c:pt>
                <c:pt idx="97">
                  <c:v>6.8071081967213107</c:v>
                </c:pt>
                <c:pt idx="98">
                  <c:v>6.8755672131147536</c:v>
                </c:pt>
                <c:pt idx="99">
                  <c:v>6.9463081967214801</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8.9590032786888987</c:v>
                </c:pt>
                <c:pt idx="129">
                  <c:v>9.0274622950819747</c:v>
                </c:pt>
                <c:pt idx="130">
                  <c:v>9.098203278688521</c:v>
                </c:pt>
                <c:pt idx="131">
                  <c:v>9.1666622950820766</c:v>
                </c:pt>
                <c:pt idx="132">
                  <c:v>9.2374032786885234</c:v>
                </c:pt>
                <c:pt idx="133">
                  <c:v>9.3081442622950821</c:v>
                </c:pt>
                <c:pt idx="134">
                  <c:v>9.3766032786889344</c:v>
                </c:pt>
                <c:pt idx="135">
                  <c:v>9.447344262295081</c:v>
                </c:pt>
                <c:pt idx="136">
                  <c:v>9.5158032786885247</c:v>
                </c:pt>
                <c:pt idx="137">
                  <c:v>9.5865442622951047</c:v>
                </c:pt>
                <c:pt idx="138">
                  <c:v>9.6572852459016527</c:v>
                </c:pt>
                <c:pt idx="139">
                  <c:v>9.7211803278688507</c:v>
                </c:pt>
                <c:pt idx="140">
                  <c:v>9.7919213114753489</c:v>
                </c:pt>
              </c:numCache>
            </c:numRef>
          </c:xVal>
          <c:yVal>
            <c:numRef>
              <c:f>'Cell 92'!$AF$335:$AF$475</c:f>
              <c:numCache>
                <c:formatCode>General</c:formatCode>
                <c:ptCount val="141"/>
                <c:pt idx="0">
                  <c:v>1.4352038920107959E-3</c:v>
                </c:pt>
                <c:pt idx="1">
                  <c:v>3.1378636123342751E-3</c:v>
                </c:pt>
                <c:pt idx="2">
                  <c:v>5.7891386985183934E-3</c:v>
                </c:pt>
                <c:pt idx="3">
                  <c:v>1.1711417222208489E-2</c:v>
                </c:pt>
                <c:pt idx="4">
                  <c:v>2.141481585293729E-2</c:v>
                </c:pt>
                <c:pt idx="5">
                  <c:v>3.5838790919293442E-2</c:v>
                </c:pt>
                <c:pt idx="6">
                  <c:v>5.259689029926997E-2</c:v>
                </c:pt>
                <c:pt idx="7">
                  <c:v>6.5928638611494561E-2</c:v>
                </c:pt>
                <c:pt idx="8">
                  <c:v>7.7643844724606628E-2</c:v>
                </c:pt>
                <c:pt idx="9">
                  <c:v>8.4525428175501363E-2</c:v>
                </c:pt>
                <c:pt idx="10">
                  <c:v>8.7792036880410013E-2</c:v>
                </c:pt>
                <c:pt idx="11">
                  <c:v>8.9901922782898921E-2</c:v>
                </c:pt>
                <c:pt idx="12">
                  <c:v>9.1384966804639006E-2</c:v>
                </c:pt>
                <c:pt idx="13">
                  <c:v>9.3087626524962566E-2</c:v>
                </c:pt>
                <c:pt idx="14">
                  <c:v>9.5738901611146551E-2</c:v>
                </c:pt>
                <c:pt idx="15">
                  <c:v>0.10166118013483669</c:v>
                </c:pt>
                <c:pt idx="16">
                  <c:v>0.11136457876556549</c:v>
                </c:pt>
                <c:pt idx="17">
                  <c:v>0.12578855383192244</c:v>
                </c:pt>
                <c:pt idx="18">
                  <c:v>0.14254665321189824</c:v>
                </c:pt>
                <c:pt idx="19">
                  <c:v>0.15587840152412893</c:v>
                </c:pt>
                <c:pt idx="20">
                  <c:v>0.16759360763723491</c:v>
                </c:pt>
                <c:pt idx="21">
                  <c:v>0.17447519108812631</c:v>
                </c:pt>
                <c:pt idx="22">
                  <c:v>0.17774179979304044</c:v>
                </c:pt>
                <c:pt idx="23">
                  <c:v>0.17774179979304044</c:v>
                </c:pt>
                <c:pt idx="24">
                  <c:v>0.17922484381478271</c:v>
                </c:pt>
                <c:pt idx="25">
                  <c:v>0.18092750353511003</c:v>
                </c:pt>
                <c:pt idx="26">
                  <c:v>0.18357877862129021</c:v>
                </c:pt>
                <c:pt idx="27">
                  <c:v>0.18950105714498044</c:v>
                </c:pt>
                <c:pt idx="28">
                  <c:v>0.19920445577570944</c:v>
                </c:pt>
                <c:pt idx="29">
                  <c:v>0.21362843084207309</c:v>
                </c:pt>
                <c:pt idx="30">
                  <c:v>0.23038653022204181</c:v>
                </c:pt>
                <c:pt idx="31">
                  <c:v>0.24419441240256498</c:v>
                </c:pt>
                <c:pt idx="32">
                  <c:v>0.25590961851567234</c:v>
                </c:pt>
                <c:pt idx="33">
                  <c:v>0.26279120196655903</c:v>
                </c:pt>
                <c:pt idx="34">
                  <c:v>0.26605781067147555</c:v>
                </c:pt>
                <c:pt idx="35">
                  <c:v>0.26816769657396011</c:v>
                </c:pt>
                <c:pt idx="36">
                  <c:v>0.2696507405957046</c:v>
                </c:pt>
                <c:pt idx="37">
                  <c:v>0.27135340031602806</c:v>
                </c:pt>
                <c:pt idx="38">
                  <c:v>0.27400467540222068</c:v>
                </c:pt>
                <c:pt idx="39">
                  <c:v>0.27992695392591566</c:v>
                </c:pt>
                <c:pt idx="40">
                  <c:v>0.28963035255662573</c:v>
                </c:pt>
                <c:pt idx="41">
                  <c:v>0.30405432762299517</c:v>
                </c:pt>
                <c:pt idx="42">
                  <c:v>0.32081242700297996</c:v>
                </c:pt>
                <c:pt idx="43">
                  <c:v>0.33414417531519836</c:v>
                </c:pt>
                <c:pt idx="44">
                  <c:v>0.34585938142830047</c:v>
                </c:pt>
                <c:pt idx="45">
                  <c:v>0.35274096487918732</c:v>
                </c:pt>
                <c:pt idx="46">
                  <c:v>0.35600757358411189</c:v>
                </c:pt>
                <c:pt idx="47">
                  <c:v>0.35811745948658824</c:v>
                </c:pt>
                <c:pt idx="48">
                  <c:v>0.35960050350833284</c:v>
                </c:pt>
                <c:pt idx="49">
                  <c:v>0.36130316322867245</c:v>
                </c:pt>
                <c:pt idx="50">
                  <c:v>0.36395443831485719</c:v>
                </c:pt>
                <c:pt idx="51">
                  <c:v>0.36987671683853907</c:v>
                </c:pt>
                <c:pt idx="52">
                  <c:v>0.37958011546927539</c:v>
                </c:pt>
                <c:pt idx="53">
                  <c:v>0.39400409053562474</c:v>
                </c:pt>
                <c:pt idx="54">
                  <c:v>0.41076218991559232</c:v>
                </c:pt>
                <c:pt idx="55">
                  <c:v>0.42409393822781682</c:v>
                </c:pt>
                <c:pt idx="56">
                  <c:v>0.43580914434092882</c:v>
                </c:pt>
                <c:pt idx="57">
                  <c:v>0.44269072779181545</c:v>
                </c:pt>
                <c:pt idx="58">
                  <c:v>0.4459573364967222</c:v>
                </c:pt>
                <c:pt idx="59">
                  <c:v>0.44806722239921681</c:v>
                </c:pt>
                <c:pt idx="60">
                  <c:v>0.44955026642096102</c:v>
                </c:pt>
                <c:pt idx="61">
                  <c:v>0.45125292614128443</c:v>
                </c:pt>
                <c:pt idx="62">
                  <c:v>0.45390420122748143</c:v>
                </c:pt>
                <c:pt idx="63">
                  <c:v>0.45982647975116941</c:v>
                </c:pt>
                <c:pt idx="64">
                  <c:v>0.46952987838189825</c:v>
                </c:pt>
                <c:pt idx="65">
                  <c:v>0.48395385344824382</c:v>
                </c:pt>
                <c:pt idx="66">
                  <c:v>0.50071195282822001</c:v>
                </c:pt>
                <c:pt idx="67">
                  <c:v>0.51404370114044451</c:v>
                </c:pt>
                <c:pt idx="68">
                  <c:v>0.52575890725357399</c:v>
                </c:pt>
                <c:pt idx="69">
                  <c:v>0.53264049070444364</c:v>
                </c:pt>
                <c:pt idx="70">
                  <c:v>0.5359070994093601</c:v>
                </c:pt>
                <c:pt idx="71">
                  <c:v>0.53801698531182607</c:v>
                </c:pt>
                <c:pt idx="72">
                  <c:v>0.53950002933358965</c:v>
                </c:pt>
                <c:pt idx="73">
                  <c:v>0.54120268905391256</c:v>
                </c:pt>
                <c:pt idx="74">
                  <c:v>0.54385396414009668</c:v>
                </c:pt>
                <c:pt idx="75">
                  <c:v>0.54977624266381353</c:v>
                </c:pt>
                <c:pt idx="76">
                  <c:v>0.55947964129452465</c:v>
                </c:pt>
                <c:pt idx="77">
                  <c:v>0.57390361636090281</c:v>
                </c:pt>
                <c:pt idx="78">
                  <c:v>0.59066171574084836</c:v>
                </c:pt>
                <c:pt idx="79">
                  <c:v>0.60446959792136656</c:v>
                </c:pt>
                <c:pt idx="80">
                  <c:v>0.61618480403449838</c:v>
                </c:pt>
                <c:pt idx="81">
                  <c:v>0.62306638748536558</c:v>
                </c:pt>
                <c:pt idx="82">
                  <c:v>0.62633299619028215</c:v>
                </c:pt>
                <c:pt idx="83">
                  <c:v>0.62844288209276666</c:v>
                </c:pt>
                <c:pt idx="84">
                  <c:v>0.62992592611454334</c:v>
                </c:pt>
                <c:pt idx="85">
                  <c:v>0.63162858583483461</c:v>
                </c:pt>
                <c:pt idx="86">
                  <c:v>0.63427986092101862</c:v>
                </c:pt>
                <c:pt idx="87">
                  <c:v>0.64020213944470883</c:v>
                </c:pt>
                <c:pt idx="88">
                  <c:v>0.64990553807545592</c:v>
                </c:pt>
                <c:pt idx="89">
                  <c:v>0.66432951314182198</c:v>
                </c:pt>
                <c:pt idx="90">
                  <c:v>0.68108761252179228</c:v>
                </c:pt>
                <c:pt idx="91">
                  <c:v>0.69441936083399458</c:v>
                </c:pt>
                <c:pt idx="92">
                  <c:v>0.70613456694710686</c:v>
                </c:pt>
                <c:pt idx="93">
                  <c:v>0.71301615039799349</c:v>
                </c:pt>
                <c:pt idx="94">
                  <c:v>0.71628275910289996</c:v>
                </c:pt>
                <c:pt idx="95">
                  <c:v>0.71839264500539479</c:v>
                </c:pt>
                <c:pt idx="96">
                  <c:v>0.71987568902713961</c:v>
                </c:pt>
                <c:pt idx="97">
                  <c:v>0.72157834874744586</c:v>
                </c:pt>
                <c:pt idx="98">
                  <c:v>0.72422962383364764</c:v>
                </c:pt>
                <c:pt idx="99">
                  <c:v>0.73015190235733762</c:v>
                </c:pt>
                <c:pt idx="100">
                  <c:v>0.73985530098806584</c:v>
                </c:pt>
                <c:pt idx="101">
                  <c:v>0.75427927605445333</c:v>
                </c:pt>
                <c:pt idx="102">
                  <c:v>0.77103737543439865</c:v>
                </c:pt>
                <c:pt idx="103">
                  <c:v>0.78436912374660239</c:v>
                </c:pt>
                <c:pt idx="104">
                  <c:v>0.79608432985972044</c:v>
                </c:pt>
                <c:pt idx="105">
                  <c:v>0.80296591331062261</c:v>
                </c:pt>
                <c:pt idx="106">
                  <c:v>0.80623252201553852</c:v>
                </c:pt>
                <c:pt idx="107">
                  <c:v>0.80834240791802325</c:v>
                </c:pt>
                <c:pt idx="108">
                  <c:v>0.80982545193976774</c:v>
                </c:pt>
                <c:pt idx="109">
                  <c:v>0.81152811166009164</c:v>
                </c:pt>
                <c:pt idx="110">
                  <c:v>0.81417938674627521</c:v>
                </c:pt>
                <c:pt idx="111">
                  <c:v>0.82010166526996542</c:v>
                </c:pt>
                <c:pt idx="112">
                  <c:v>0.82980506390069464</c:v>
                </c:pt>
                <c:pt idx="113">
                  <c:v>0.8442290389670507</c:v>
                </c:pt>
                <c:pt idx="114">
                  <c:v>0.860987138347027</c:v>
                </c:pt>
                <c:pt idx="115">
                  <c:v>0.87431888665925162</c:v>
                </c:pt>
                <c:pt idx="116">
                  <c:v>0.88603409277236356</c:v>
                </c:pt>
                <c:pt idx="117">
                  <c:v>0.89291567622325063</c:v>
                </c:pt>
                <c:pt idx="118">
                  <c:v>0.896182284928152</c:v>
                </c:pt>
                <c:pt idx="119">
                  <c:v>0.89829217083063206</c:v>
                </c:pt>
                <c:pt idx="120">
                  <c:v>0.89977521485239664</c:v>
                </c:pt>
                <c:pt idx="121">
                  <c:v>0.90147787457271944</c:v>
                </c:pt>
                <c:pt idx="122">
                  <c:v>0.90412914965890345</c:v>
                </c:pt>
                <c:pt idx="123">
                  <c:v>0.91005142818259765</c:v>
                </c:pt>
                <c:pt idx="124">
                  <c:v>0.91975482681332565</c:v>
                </c:pt>
                <c:pt idx="125">
                  <c:v>0.93417880187967861</c:v>
                </c:pt>
                <c:pt idx="126">
                  <c:v>0.95093690125965546</c:v>
                </c:pt>
                <c:pt idx="127">
                  <c:v>0.96474478344020065</c:v>
                </c:pt>
                <c:pt idx="128">
                  <c:v>0.97645998955328561</c:v>
                </c:pt>
                <c:pt idx="129">
                  <c:v>0.98334157300418878</c:v>
                </c:pt>
                <c:pt idx="130">
                  <c:v>0.98660818170908859</c:v>
                </c:pt>
                <c:pt idx="131">
                  <c:v>0.98871806761157865</c:v>
                </c:pt>
                <c:pt idx="132">
                  <c:v>0.99020111163331814</c:v>
                </c:pt>
                <c:pt idx="133">
                  <c:v>0.99190377135364149</c:v>
                </c:pt>
                <c:pt idx="134">
                  <c:v>0.99455504643982562</c:v>
                </c:pt>
                <c:pt idx="135">
                  <c:v>1.0004773249635683</c:v>
                </c:pt>
                <c:pt idx="136">
                  <c:v>1.0101807235942541</c:v>
                </c:pt>
                <c:pt idx="137">
                  <c:v>1.0246046986605686</c:v>
                </c:pt>
                <c:pt idx="138">
                  <c:v>1.0413627980405658</c:v>
                </c:pt>
                <c:pt idx="139">
                  <c:v>1.0546945463528019</c:v>
                </c:pt>
                <c:pt idx="140">
                  <c:v>1.0664097524659018</c:v>
                </c:pt>
              </c:numCache>
            </c:numRef>
          </c:yVal>
        </c:ser>
        <c:ser>
          <c:idx val="13"/>
          <c:order val="4"/>
          <c:tx>
            <c:strRef>
              <c:f>'Cell 92'!$AF$15</c:f>
              <c:strCache>
                <c:ptCount val="1"/>
                <c:pt idx="0">
                  <c:v>HMA fatigue-Temperature-dependent Eac-Unbonded</c:v>
                </c:pt>
              </c:strCache>
            </c:strRef>
          </c:tx>
          <c:marker>
            <c:symbol val="none"/>
          </c:marker>
          <c:xVal>
            <c:numRef>
              <c:f>'Cell 92'!$L$335:$L$475</c:f>
              <c:numCache>
                <c:formatCode>0.0000000</c:formatCode>
                <c:ptCount val="141"/>
                <c:pt idx="0">
                  <c:v>6.8459016393442623E-2</c:v>
                </c:pt>
                <c:pt idx="1">
                  <c:v>0.13919999999999999</c:v>
                </c:pt>
                <c:pt idx="2">
                  <c:v>0.20765901639344261</c:v>
                </c:pt>
                <c:pt idx="3">
                  <c:v>0.27840000000000031</c:v>
                </c:pt>
                <c:pt idx="4">
                  <c:v>0.34685901639345185</c:v>
                </c:pt>
                <c:pt idx="5">
                  <c:v>0.41760000000000008</c:v>
                </c:pt>
                <c:pt idx="6">
                  <c:v>0.48834098360656797</c:v>
                </c:pt>
                <c:pt idx="7">
                  <c:v>0.5522360655737707</c:v>
                </c:pt>
                <c:pt idx="8">
                  <c:v>0.62297704918032781</c:v>
                </c:pt>
                <c:pt idx="9">
                  <c:v>0.69143606557377069</c:v>
                </c:pt>
                <c:pt idx="10">
                  <c:v>0.7621770491803278</c:v>
                </c:pt>
                <c:pt idx="11">
                  <c:v>0.83063606557378633</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2.9893770491803919</c:v>
                </c:pt>
                <c:pt idx="43">
                  <c:v>3.0532721311475397</c:v>
                </c:pt>
                <c:pt idx="44">
                  <c:v>3.1240131147540984</c:v>
                </c:pt>
                <c:pt idx="45">
                  <c:v>3.1924721311475377</c:v>
                </c:pt>
                <c:pt idx="46">
                  <c:v>3.2632131147540981</c:v>
                </c:pt>
                <c:pt idx="47">
                  <c:v>3.3316721311474695</c:v>
                </c:pt>
                <c:pt idx="48">
                  <c:v>3.4024131147540286</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4.7898491803280514</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5.3466491803280478</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5.9034491803280407</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6.736367213114951</c:v>
                </c:pt>
                <c:pt idx="97">
                  <c:v>6.8071081967213107</c:v>
                </c:pt>
                <c:pt idx="98">
                  <c:v>6.8755672131147536</c:v>
                </c:pt>
                <c:pt idx="99">
                  <c:v>6.9463081967214801</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8.9590032786888987</c:v>
                </c:pt>
                <c:pt idx="129">
                  <c:v>9.0274622950819747</c:v>
                </c:pt>
                <c:pt idx="130">
                  <c:v>9.098203278688521</c:v>
                </c:pt>
                <c:pt idx="131">
                  <c:v>9.1666622950820766</c:v>
                </c:pt>
                <c:pt idx="132">
                  <c:v>9.2374032786885234</c:v>
                </c:pt>
                <c:pt idx="133">
                  <c:v>9.3081442622950821</c:v>
                </c:pt>
                <c:pt idx="134">
                  <c:v>9.3766032786889344</c:v>
                </c:pt>
                <c:pt idx="135">
                  <c:v>9.447344262295081</c:v>
                </c:pt>
                <c:pt idx="136">
                  <c:v>9.5158032786885247</c:v>
                </c:pt>
                <c:pt idx="137">
                  <c:v>9.5865442622951047</c:v>
                </c:pt>
                <c:pt idx="138">
                  <c:v>9.6572852459016527</c:v>
                </c:pt>
                <c:pt idx="139">
                  <c:v>9.7211803278688507</c:v>
                </c:pt>
                <c:pt idx="140">
                  <c:v>9.7919213114753489</c:v>
                </c:pt>
              </c:numCache>
            </c:numRef>
          </c:xVal>
          <c:yVal>
            <c:numRef>
              <c:f>'Cell 92'!$AH$335:$AH$475</c:f>
              <c:numCache>
                <c:formatCode>General</c:formatCode>
                <c:ptCount val="141"/>
                <c:pt idx="0">
                  <c:v>9.6992812386871498E-4</c:v>
                </c:pt>
                <c:pt idx="1">
                  <c:v>2.2008788332365634E-3</c:v>
                </c:pt>
                <c:pt idx="2">
                  <c:v>4.7181391725532413E-3</c:v>
                </c:pt>
                <c:pt idx="3">
                  <c:v>1.5241038597238049E-2</c:v>
                </c:pt>
                <c:pt idx="4">
                  <c:v>4.7697600839594352E-2</c:v>
                </c:pt>
                <c:pt idx="5">
                  <c:v>0.13353947469930841</c:v>
                </c:pt>
                <c:pt idx="6">
                  <c:v>0.26454070487756282</c:v>
                </c:pt>
                <c:pt idx="7">
                  <c:v>0.34717598241349557</c:v>
                </c:pt>
                <c:pt idx="8">
                  <c:v>0.39655931757523138</c:v>
                </c:pt>
                <c:pt idx="9">
                  <c:v>0.41143778315745055</c:v>
                </c:pt>
                <c:pt idx="10">
                  <c:v>0.41493361796243988</c:v>
                </c:pt>
                <c:pt idx="11">
                  <c:v>0.41667630071250633</c:v>
                </c:pt>
                <c:pt idx="12">
                  <c:v>0.41767855977383744</c:v>
                </c:pt>
                <c:pt idx="13">
                  <c:v>0.41890951048319774</c:v>
                </c:pt>
                <c:pt idx="14">
                  <c:v>0.42142677082252938</c:v>
                </c:pt>
                <c:pt idx="15">
                  <c:v>0.43194967024719932</c:v>
                </c:pt>
                <c:pt idx="16">
                  <c:v>0.46440623248955332</c:v>
                </c:pt>
                <c:pt idx="17">
                  <c:v>0.55024810634926991</c:v>
                </c:pt>
                <c:pt idx="18">
                  <c:v>0.68124933652754383</c:v>
                </c:pt>
                <c:pt idx="19">
                  <c:v>0.7638846140634884</c:v>
                </c:pt>
                <c:pt idx="20">
                  <c:v>0.8132679492251883</c:v>
                </c:pt>
                <c:pt idx="21">
                  <c:v>0.82814641480739892</c:v>
                </c:pt>
                <c:pt idx="22">
                  <c:v>0.83164224961240085</c:v>
                </c:pt>
                <c:pt idx="23">
                  <c:v>0.83164224961240085</c:v>
                </c:pt>
                <c:pt idx="24">
                  <c:v>0.83264450867375328</c:v>
                </c:pt>
                <c:pt idx="25">
                  <c:v>0.8338754593831319</c:v>
                </c:pt>
                <c:pt idx="26">
                  <c:v>0.83639271972241636</c:v>
                </c:pt>
                <c:pt idx="27">
                  <c:v>0.84691561914711611</c:v>
                </c:pt>
                <c:pt idx="28">
                  <c:v>0.8793721813894545</c:v>
                </c:pt>
                <c:pt idx="29">
                  <c:v>0.96521405524918924</c:v>
                </c:pt>
                <c:pt idx="30">
                  <c:v>1.0962152854274256</c:v>
                </c:pt>
                <c:pt idx="31">
                  <c:v>1.1818018228753564</c:v>
                </c:pt>
                <c:pt idx="32">
                  <c:v>1.2311851580370878</c:v>
                </c:pt>
                <c:pt idx="33">
                  <c:v>1.2460636236192979</c:v>
                </c:pt>
                <c:pt idx="34">
                  <c:v>1.2495594584242715</c:v>
                </c:pt>
                <c:pt idx="35">
                  <c:v>1.2513021411743597</c:v>
                </c:pt>
                <c:pt idx="36">
                  <c:v>1.2523044002356898</c:v>
                </c:pt>
                <c:pt idx="37">
                  <c:v>1.2535353509450538</c:v>
                </c:pt>
                <c:pt idx="38">
                  <c:v>1.2560526112843753</c:v>
                </c:pt>
                <c:pt idx="39">
                  <c:v>1.2665755107090597</c:v>
                </c:pt>
                <c:pt idx="40">
                  <c:v>1.2990320729514142</c:v>
                </c:pt>
                <c:pt idx="41">
                  <c:v>1.3848739468111597</c:v>
                </c:pt>
                <c:pt idx="42">
                  <c:v>1.5158751769893846</c:v>
                </c:pt>
                <c:pt idx="43">
                  <c:v>1.5985104545253181</c:v>
                </c:pt>
                <c:pt idx="44">
                  <c:v>1.6478937896870478</c:v>
                </c:pt>
                <c:pt idx="45">
                  <c:v>1.6627722552692596</c:v>
                </c:pt>
                <c:pt idx="46">
                  <c:v>1.6662680900742615</c:v>
                </c:pt>
                <c:pt idx="47">
                  <c:v>1.6680107728243221</c:v>
                </c:pt>
                <c:pt idx="48">
                  <c:v>1.6690130318856811</c:v>
                </c:pt>
                <c:pt idx="49">
                  <c:v>1.6702439825950341</c:v>
                </c:pt>
                <c:pt idx="50">
                  <c:v>1.6727612429343073</c:v>
                </c:pt>
                <c:pt idx="51">
                  <c:v>1.683284142359021</c:v>
                </c:pt>
                <c:pt idx="52">
                  <c:v>1.7157407046013755</c:v>
                </c:pt>
                <c:pt idx="53">
                  <c:v>1.8015825784610981</c:v>
                </c:pt>
                <c:pt idx="54">
                  <c:v>1.9325838086393461</c:v>
                </c:pt>
                <c:pt idx="55">
                  <c:v>2.0152190861752777</c:v>
                </c:pt>
                <c:pt idx="56">
                  <c:v>2.0646024213370104</c:v>
                </c:pt>
                <c:pt idx="57">
                  <c:v>2.0794808869192187</c:v>
                </c:pt>
                <c:pt idx="58">
                  <c:v>2.082976721724223</c:v>
                </c:pt>
                <c:pt idx="59">
                  <c:v>2.0847194044742827</c:v>
                </c:pt>
                <c:pt idx="60">
                  <c:v>2.0857216635356202</c:v>
                </c:pt>
                <c:pt idx="61">
                  <c:v>2.0869526142449777</c:v>
                </c:pt>
                <c:pt idx="62">
                  <c:v>2.0894698745842977</c:v>
                </c:pt>
                <c:pt idx="63">
                  <c:v>2.0999927740089825</c:v>
                </c:pt>
                <c:pt idx="64">
                  <c:v>2.1324493362513373</c:v>
                </c:pt>
                <c:pt idx="65">
                  <c:v>2.2182912101110612</c:v>
                </c:pt>
                <c:pt idx="66">
                  <c:v>2.3492924402893065</c:v>
                </c:pt>
                <c:pt idx="67">
                  <c:v>2.4319277178252392</c:v>
                </c:pt>
                <c:pt idx="68">
                  <c:v>2.4813110529870901</c:v>
                </c:pt>
                <c:pt idx="69">
                  <c:v>2.4961895185691807</c:v>
                </c:pt>
                <c:pt idx="70">
                  <c:v>2.4996853533740993</c:v>
                </c:pt>
                <c:pt idx="71">
                  <c:v>2.5014280361242367</c:v>
                </c:pt>
                <c:pt idx="72">
                  <c:v>2.5024302951855741</c:v>
                </c:pt>
                <c:pt idx="73">
                  <c:v>2.5036612458950187</c:v>
                </c:pt>
                <c:pt idx="74">
                  <c:v>2.5061785062342579</c:v>
                </c:pt>
                <c:pt idx="75">
                  <c:v>2.5167014056589423</c:v>
                </c:pt>
                <c:pt idx="76">
                  <c:v>2.5491579679012992</c:v>
                </c:pt>
                <c:pt idx="77">
                  <c:v>2.634999841761088</c:v>
                </c:pt>
                <c:pt idx="78">
                  <c:v>2.7660010719392671</c:v>
                </c:pt>
                <c:pt idx="79">
                  <c:v>2.8515876093871975</c:v>
                </c:pt>
                <c:pt idx="80">
                  <c:v>2.9009709445489289</c:v>
                </c:pt>
                <c:pt idx="81">
                  <c:v>2.9158494101310293</c:v>
                </c:pt>
                <c:pt idx="82">
                  <c:v>2.9193452449361397</c:v>
                </c:pt>
                <c:pt idx="83">
                  <c:v>2.9210879276862007</c:v>
                </c:pt>
                <c:pt idx="84">
                  <c:v>2.9220901867475342</c:v>
                </c:pt>
                <c:pt idx="85">
                  <c:v>2.9233211374569805</c:v>
                </c:pt>
                <c:pt idx="86">
                  <c:v>2.9258383977962161</c:v>
                </c:pt>
                <c:pt idx="87">
                  <c:v>2.9363612972209006</c:v>
                </c:pt>
                <c:pt idx="88">
                  <c:v>2.9688178594632548</c:v>
                </c:pt>
                <c:pt idx="89">
                  <c:v>3.0546597333229717</c:v>
                </c:pt>
                <c:pt idx="90">
                  <c:v>3.1856609635012227</c:v>
                </c:pt>
                <c:pt idx="91">
                  <c:v>3.26829624103727</c:v>
                </c:pt>
                <c:pt idx="92">
                  <c:v>3.3176795761988767</c:v>
                </c:pt>
                <c:pt idx="93">
                  <c:v>3.3325580417810987</c:v>
                </c:pt>
                <c:pt idx="94">
                  <c:v>3.3360538765860968</c:v>
                </c:pt>
                <c:pt idx="95">
                  <c:v>3.3377965593361631</c:v>
                </c:pt>
                <c:pt idx="96">
                  <c:v>3.3387988183975001</c:v>
                </c:pt>
                <c:pt idx="97">
                  <c:v>3.3400297691068608</c:v>
                </c:pt>
                <c:pt idx="98">
                  <c:v>3.3425470294461777</c:v>
                </c:pt>
                <c:pt idx="99">
                  <c:v>3.3530699288708568</c:v>
                </c:pt>
                <c:pt idx="100">
                  <c:v>3.3855264911132164</c:v>
                </c:pt>
                <c:pt idx="101">
                  <c:v>3.4713683649729332</c:v>
                </c:pt>
                <c:pt idx="102">
                  <c:v>3.6023695951511874</c:v>
                </c:pt>
                <c:pt idx="103">
                  <c:v>3.6850048726871947</c:v>
                </c:pt>
                <c:pt idx="104">
                  <c:v>3.7343882078488515</c:v>
                </c:pt>
                <c:pt idx="105">
                  <c:v>3.749266673431062</c:v>
                </c:pt>
                <c:pt idx="106">
                  <c:v>3.7527625082360641</c:v>
                </c:pt>
                <c:pt idx="107">
                  <c:v>3.7545051909861238</c:v>
                </c:pt>
                <c:pt idx="108">
                  <c:v>3.7555074500474612</c:v>
                </c:pt>
                <c:pt idx="109">
                  <c:v>3.7567384007568223</c:v>
                </c:pt>
                <c:pt idx="110">
                  <c:v>3.7592556610961387</c:v>
                </c:pt>
                <c:pt idx="111">
                  <c:v>3.7697785605208232</c:v>
                </c:pt>
                <c:pt idx="112">
                  <c:v>3.8022351227630988</c:v>
                </c:pt>
                <c:pt idx="113">
                  <c:v>3.8880769966228943</c:v>
                </c:pt>
                <c:pt idx="114">
                  <c:v>4.0190782268011498</c:v>
                </c:pt>
                <c:pt idx="115">
                  <c:v>4.1017135043370825</c:v>
                </c:pt>
                <c:pt idx="116">
                  <c:v>4.1510968394988055</c:v>
                </c:pt>
                <c:pt idx="117">
                  <c:v>4.165975305081024</c:v>
                </c:pt>
                <c:pt idx="118">
                  <c:v>4.169471139886026</c:v>
                </c:pt>
                <c:pt idx="119">
                  <c:v>4.1712138226360853</c:v>
                </c:pt>
                <c:pt idx="120">
                  <c:v>4.1722160816974165</c:v>
                </c:pt>
                <c:pt idx="121">
                  <c:v>4.1734470324067843</c:v>
                </c:pt>
                <c:pt idx="122">
                  <c:v>4.1759642927461007</c:v>
                </c:pt>
                <c:pt idx="123">
                  <c:v>4.1864871921707874</c:v>
                </c:pt>
                <c:pt idx="124">
                  <c:v>4.2189437544132034</c:v>
                </c:pt>
                <c:pt idx="125">
                  <c:v>4.3047856282728345</c:v>
                </c:pt>
                <c:pt idx="126">
                  <c:v>4.4357868584511095</c:v>
                </c:pt>
                <c:pt idx="127">
                  <c:v>4.5213733958992135</c:v>
                </c:pt>
                <c:pt idx="128">
                  <c:v>4.5707567310607722</c:v>
                </c:pt>
                <c:pt idx="129">
                  <c:v>4.5856351966429827</c:v>
                </c:pt>
                <c:pt idx="130">
                  <c:v>4.5891310314479847</c:v>
                </c:pt>
                <c:pt idx="131">
                  <c:v>4.5908737141980493</c:v>
                </c:pt>
                <c:pt idx="132">
                  <c:v>4.5918759732593752</c:v>
                </c:pt>
                <c:pt idx="133">
                  <c:v>4.5931069239687385</c:v>
                </c:pt>
                <c:pt idx="134">
                  <c:v>4.5956241843080594</c:v>
                </c:pt>
                <c:pt idx="135">
                  <c:v>4.6061470837327514</c:v>
                </c:pt>
                <c:pt idx="136">
                  <c:v>4.6386036459750972</c:v>
                </c:pt>
                <c:pt idx="137">
                  <c:v>4.7244455198348145</c:v>
                </c:pt>
                <c:pt idx="138">
                  <c:v>4.8554467500130691</c:v>
                </c:pt>
                <c:pt idx="139">
                  <c:v>4.9380820275490027</c:v>
                </c:pt>
                <c:pt idx="140">
                  <c:v>4.9874653627107337</c:v>
                </c:pt>
              </c:numCache>
            </c:numRef>
          </c:yVal>
        </c:ser>
        <c:axId val="178096000"/>
        <c:axId val="178094080"/>
      </c:scatterChart>
      <c:valAx>
        <c:axId val="178077696"/>
        <c:scaling>
          <c:orientation val="minMax"/>
          <c:max val="10"/>
        </c:scaling>
        <c:axPos val="b"/>
        <c:title>
          <c:tx>
            <c:rich>
              <a:bodyPr/>
              <a:lstStyle/>
              <a:p>
                <a:pPr>
                  <a:defRPr/>
                </a:pPr>
                <a:r>
                  <a:rPr lang="en-US"/>
                  <a:t>ESALs, million</a:t>
                </a:r>
              </a:p>
            </c:rich>
          </c:tx>
          <c:layout>
            <c:manualLayout>
              <c:xMode val="edge"/>
              <c:yMode val="edge"/>
              <c:x val="0.42142464750046915"/>
              <c:y val="0.6643129921259846"/>
            </c:manualLayout>
          </c:layout>
          <c:spPr>
            <a:noFill/>
            <a:ln w="25400">
              <a:noFill/>
            </a:ln>
          </c:spPr>
        </c:title>
        <c:numFmt formatCode="General" sourceLinked="1"/>
        <c:majorTickMark val="none"/>
        <c:tickLblPos val="nextTo"/>
        <c:txPr>
          <a:bodyPr rot="0" vert="horz"/>
          <a:lstStyle/>
          <a:p>
            <a:pPr>
              <a:defRPr/>
            </a:pPr>
            <a:endParaRPr lang="en-US"/>
          </a:p>
        </c:txPr>
        <c:crossAx val="178079616"/>
        <c:crosses val="autoZero"/>
        <c:crossBetween val="midCat"/>
      </c:valAx>
      <c:valAx>
        <c:axId val="178079616"/>
        <c:scaling>
          <c:orientation val="minMax"/>
        </c:scaling>
        <c:axPos val="l"/>
        <c:majorGridlines/>
        <c:title>
          <c:tx>
            <c:rich>
              <a:bodyPr/>
              <a:lstStyle/>
              <a:p>
                <a:pPr>
                  <a:defRPr/>
                </a:pPr>
                <a:r>
                  <a:rPr lang="en-US"/>
                  <a:t>IRI, in/mile</a:t>
                </a:r>
              </a:p>
            </c:rich>
          </c:tx>
          <c:layout>
            <c:manualLayout>
              <c:xMode val="edge"/>
              <c:yMode val="edge"/>
              <c:x val="3.3788307767432475E-2"/>
              <c:y val="0.18452198162730257"/>
            </c:manualLayout>
          </c:layout>
          <c:spPr>
            <a:noFill/>
            <a:ln w="25400">
              <a:noFill/>
            </a:ln>
          </c:spPr>
        </c:title>
        <c:numFmt formatCode="0" sourceLinked="0"/>
        <c:majorTickMark val="none"/>
        <c:tickLblPos val="nextTo"/>
        <c:crossAx val="178077696"/>
        <c:crosses val="autoZero"/>
        <c:crossBetween val="midCat"/>
      </c:valAx>
      <c:valAx>
        <c:axId val="178094080"/>
        <c:scaling>
          <c:orientation val="minMax"/>
        </c:scaling>
        <c:axPos val="r"/>
        <c:title>
          <c:tx>
            <c:rich>
              <a:bodyPr rot="5400000" vert="horz"/>
              <a:lstStyle/>
              <a:p>
                <a:pPr>
                  <a:defRPr/>
                </a:pPr>
                <a:r>
                  <a:rPr lang="en-US"/>
                  <a:t>Fatigue</a:t>
                </a:r>
              </a:p>
            </c:rich>
          </c:tx>
          <c:layout>
            <c:manualLayout>
              <c:xMode val="edge"/>
              <c:yMode val="edge"/>
              <c:x val="0.95863197780062825"/>
              <c:y val="0.23026870078740796"/>
            </c:manualLayout>
          </c:layout>
        </c:title>
        <c:numFmt formatCode="0.0E+00" sourceLinked="0"/>
        <c:majorTickMark val="in"/>
        <c:tickLblPos val="nextTo"/>
        <c:crossAx val="178096000"/>
        <c:crosses val="max"/>
        <c:crossBetween val="midCat"/>
      </c:valAx>
      <c:valAx>
        <c:axId val="178096000"/>
        <c:scaling>
          <c:orientation val="minMax"/>
        </c:scaling>
        <c:delete val="1"/>
        <c:axPos val="b"/>
        <c:numFmt formatCode="0.0000000" sourceLinked="1"/>
        <c:tickLblPos val="none"/>
        <c:crossAx val="178094080"/>
        <c:crosses val="autoZero"/>
        <c:crossBetween val="midCat"/>
      </c:valAx>
      <c:spPr>
        <a:ln>
          <a:solidFill>
            <a:sysClr val="window" lastClr="FFFFFF">
              <a:lumMod val="50000"/>
            </a:sysClr>
          </a:solidFill>
        </a:ln>
      </c:spPr>
    </c:plotArea>
    <c:legend>
      <c:legendPos val="b"/>
      <c:layout>
        <c:manualLayout>
          <c:xMode val="edge"/>
          <c:yMode val="edge"/>
          <c:x val="2.0734214390602038E-2"/>
          <c:y val="0.71730791512090353"/>
          <c:w val="0.90860499265786165"/>
          <c:h val="0.2826920848790964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27.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3385826771653545"/>
          <c:y val="7.4982599542302533E-2"/>
          <c:w val="0.69452441138584664"/>
          <c:h val="0.5578939171065338"/>
        </c:manualLayout>
      </c:layout>
      <c:scatterChart>
        <c:scatterStyle val="lineMarker"/>
        <c:ser>
          <c:idx val="7"/>
          <c:order val="0"/>
          <c:tx>
            <c:strRef>
              <c:f>'[4]60'!$B$8</c:f>
              <c:strCache>
                <c:ptCount val="1"/>
                <c:pt idx="0">
                  <c:v>Cell 93: 4"; 4'×4'; UD; S</c:v>
                </c:pt>
              </c:strCache>
            </c:strRef>
          </c:tx>
          <c:marker>
            <c:symbol val="diamond"/>
            <c:size val="7"/>
            <c:spPr>
              <a:noFill/>
            </c:spPr>
          </c:marker>
          <c:xVal>
            <c:numRef>
              <c:f>'[4]60'!$R$137:$R$150</c:f>
              <c:numCache>
                <c:formatCode>General</c:formatCode>
                <c:ptCount val="14"/>
                <c:pt idx="0">
                  <c:v>0.76445901639347702</c:v>
                </c:pt>
                <c:pt idx="1">
                  <c:v>1.0428590163934426</c:v>
                </c:pt>
                <c:pt idx="2">
                  <c:v>1.1135999999999708</c:v>
                </c:pt>
                <c:pt idx="3">
                  <c:v>1.2527999999999695</c:v>
                </c:pt>
                <c:pt idx="4">
                  <c:v>1.4581770491803281</c:v>
                </c:pt>
                <c:pt idx="5">
                  <c:v>1.5266360655737705</c:v>
                </c:pt>
                <c:pt idx="6">
                  <c:v>1.6658360655737705</c:v>
                </c:pt>
                <c:pt idx="7">
                  <c:v>1.8073180327868861</c:v>
                </c:pt>
                <c:pt idx="8">
                  <c:v>1.9465180327869229</c:v>
                </c:pt>
                <c:pt idx="9">
                  <c:v>2.1564590163934367</c:v>
                </c:pt>
                <c:pt idx="10">
                  <c:v>2.2226360655737705</c:v>
                </c:pt>
                <c:pt idx="11">
                  <c:v>2.5010360655737705</c:v>
                </c:pt>
                <c:pt idx="12">
                  <c:v>2.8501770491803282</c:v>
                </c:pt>
                <c:pt idx="13">
                  <c:v>3.1262950819672142</c:v>
                </c:pt>
              </c:numCache>
            </c:numRef>
          </c:xVal>
          <c:yVal>
            <c:numRef>
              <c:f>'[4]60'!$S$137:$S$150</c:f>
              <c:numCache>
                <c:formatCode>General</c:formatCode>
                <c:ptCount val="14"/>
                <c:pt idx="0">
                  <c:v>0.88888888888888884</c:v>
                </c:pt>
                <c:pt idx="1">
                  <c:v>0.88888888888888884</c:v>
                </c:pt>
                <c:pt idx="2">
                  <c:v>1.7777777777777777</c:v>
                </c:pt>
                <c:pt idx="3">
                  <c:v>2.2222222222222232</c:v>
                </c:pt>
                <c:pt idx="4">
                  <c:v>2.4444444444444438</c:v>
                </c:pt>
                <c:pt idx="5">
                  <c:v>2.666666666666667</c:v>
                </c:pt>
                <c:pt idx="6">
                  <c:v>2.8888888888888777</c:v>
                </c:pt>
                <c:pt idx="7">
                  <c:v>2.8888888888888777</c:v>
                </c:pt>
                <c:pt idx="8">
                  <c:v>2.8888888888888777</c:v>
                </c:pt>
                <c:pt idx="9">
                  <c:v>3.1111111111111116</c:v>
                </c:pt>
                <c:pt idx="10">
                  <c:v>3.7777777777778909</c:v>
                </c:pt>
                <c:pt idx="11">
                  <c:v>3.7777777777778909</c:v>
                </c:pt>
                <c:pt idx="12">
                  <c:v>4.8888888888888875</c:v>
                </c:pt>
                <c:pt idx="13">
                  <c:v>6</c:v>
                </c:pt>
              </c:numCache>
            </c:numRef>
          </c:yVal>
        </c:ser>
        <c:axId val="178144000"/>
        <c:axId val="178145920"/>
      </c:scatterChart>
      <c:scatterChart>
        <c:scatterStyle val="lineMarker"/>
        <c:ser>
          <c:idx val="10"/>
          <c:order val="1"/>
          <c:tx>
            <c:strRef>
              <c:f>'Cell 93'!$AF$6</c:f>
              <c:strCache>
                <c:ptCount val="1"/>
                <c:pt idx="0">
                  <c:v>PCC fatigue-Constant Eac-Bonded</c:v>
                </c:pt>
              </c:strCache>
            </c:strRef>
          </c:tx>
          <c:marker>
            <c:spPr>
              <a:noFill/>
            </c:spPr>
          </c:marker>
          <c:xVal>
            <c:numRef>
              <c:f>'Cell 93'!$L$335:$L$418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93'!$Y$335:$Y$418</c:f>
              <c:numCache>
                <c:formatCode>General</c:formatCode>
                <c:ptCount val="8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1"/>
          <c:order val="2"/>
          <c:tx>
            <c:strRef>
              <c:f>'Cell 93'!$AF$5</c:f>
              <c:strCache>
                <c:ptCount val="1"/>
                <c:pt idx="0">
                  <c:v>PCC fatigue-Constant Eac-Unbonded</c:v>
                </c:pt>
              </c:strCache>
            </c:strRef>
          </c:tx>
          <c:marker>
            <c:spPr>
              <a:noFill/>
            </c:spPr>
          </c:marker>
          <c:xVal>
            <c:numRef>
              <c:f>'Cell 93'!$L$335:$L$418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93'!$AA$335:$AA$418</c:f>
              <c:numCache>
                <c:formatCode>General</c:formatCode>
                <c:ptCount val="84"/>
                <c:pt idx="0">
                  <c:v>0.35300129321800738</c:v>
                </c:pt>
                <c:pt idx="1">
                  <c:v>1.1031290413062722</c:v>
                </c:pt>
                <c:pt idx="2">
                  <c:v>2.0076948551775269</c:v>
                </c:pt>
                <c:pt idx="3">
                  <c:v>2.0518200168296663</c:v>
                </c:pt>
                <c:pt idx="4">
                  <c:v>3.353512285571068</c:v>
                </c:pt>
                <c:pt idx="5">
                  <c:v>4.0374522911809567</c:v>
                </c:pt>
                <c:pt idx="6">
                  <c:v>4.7213922967908504</c:v>
                </c:pt>
                <c:pt idx="7">
                  <c:v>5.2288316557917307</c:v>
                </c:pt>
                <c:pt idx="8">
                  <c:v>6.0230845655322245</c:v>
                </c:pt>
                <c:pt idx="9">
                  <c:v>6.6849619903160065</c:v>
                </c:pt>
                <c:pt idx="10">
                  <c:v>7.3689019959258975</c:v>
                </c:pt>
                <c:pt idx="11">
                  <c:v>8.0307794207096634</c:v>
                </c:pt>
                <c:pt idx="12">
                  <c:v>8.7147194263195189</c:v>
                </c:pt>
                <c:pt idx="13">
                  <c:v>9.3986594319294507</c:v>
                </c:pt>
                <c:pt idx="14">
                  <c:v>10.016411695060954</c:v>
                </c:pt>
                <c:pt idx="15">
                  <c:v>10.744476862323095</c:v>
                </c:pt>
                <c:pt idx="16">
                  <c:v>11.406354287106856</c:v>
                </c:pt>
                <c:pt idx="17">
                  <c:v>12.09029429271675</c:v>
                </c:pt>
                <c:pt idx="18">
                  <c:v>12.663921394196008</c:v>
                </c:pt>
                <c:pt idx="19">
                  <c:v>13.39198656145815</c:v>
                </c:pt>
                <c:pt idx="20">
                  <c:v>14.075926567068176</c:v>
                </c:pt>
                <c:pt idx="21">
                  <c:v>14.737803991851489</c:v>
                </c:pt>
                <c:pt idx="22">
                  <c:v>15.421743997461689</c:v>
                </c:pt>
                <c:pt idx="23">
                  <c:v>16.083621422245454</c:v>
                </c:pt>
                <c:pt idx="24">
                  <c:v>16.767561427855341</c:v>
                </c:pt>
                <c:pt idx="25">
                  <c:v>17.451501433465229</c:v>
                </c:pt>
                <c:pt idx="26">
                  <c:v>18.113378858249035</c:v>
                </c:pt>
                <c:pt idx="27">
                  <c:v>18.797318863858891</c:v>
                </c:pt>
                <c:pt idx="28">
                  <c:v>19.459196288642627</c:v>
                </c:pt>
                <c:pt idx="29">
                  <c:v>20.143136294252532</c:v>
                </c:pt>
                <c:pt idx="30">
                  <c:v>20.82707629986243</c:v>
                </c:pt>
                <c:pt idx="31">
                  <c:v>21.466891143820057</c:v>
                </c:pt>
                <c:pt idx="32">
                  <c:v>22.150831149429951</c:v>
                </c:pt>
                <c:pt idx="33">
                  <c:v>22.812708574213712</c:v>
                </c:pt>
                <c:pt idx="34">
                  <c:v>23.496648579822665</c:v>
                </c:pt>
                <c:pt idx="35">
                  <c:v>24.158526004607289</c:v>
                </c:pt>
                <c:pt idx="36">
                  <c:v>24.842466010217262</c:v>
                </c:pt>
                <c:pt idx="37">
                  <c:v>25.526406015827089</c:v>
                </c:pt>
                <c:pt idx="38">
                  <c:v>26.188283440610913</c:v>
                </c:pt>
                <c:pt idx="39">
                  <c:v>26.872223446220787</c:v>
                </c:pt>
                <c:pt idx="40">
                  <c:v>27.534100871004565</c:v>
                </c:pt>
                <c:pt idx="41">
                  <c:v>27.622351194309065</c:v>
                </c:pt>
                <c:pt idx="42">
                  <c:v>28.901980882224329</c:v>
                </c:pt>
                <c:pt idx="43">
                  <c:v>29.409420241224499</c:v>
                </c:pt>
                <c:pt idx="44">
                  <c:v>30.203673150965589</c:v>
                </c:pt>
                <c:pt idx="45">
                  <c:v>30.644924767489087</c:v>
                </c:pt>
                <c:pt idx="46">
                  <c:v>31.549490581358889</c:v>
                </c:pt>
                <c:pt idx="47">
                  <c:v>32.211368006143154</c:v>
                </c:pt>
                <c:pt idx="48">
                  <c:v>32.895308011753052</c:v>
                </c:pt>
                <c:pt idx="49">
                  <c:v>33.579248017362794</c:v>
                </c:pt>
                <c:pt idx="50">
                  <c:v>34.241125442146696</c:v>
                </c:pt>
                <c:pt idx="51">
                  <c:v>34.925065447756545</c:v>
                </c:pt>
                <c:pt idx="52">
                  <c:v>35.586942872540348</c:v>
                </c:pt>
                <c:pt idx="53">
                  <c:v>36.270882878150239</c:v>
                </c:pt>
                <c:pt idx="54">
                  <c:v>36.954822883759995</c:v>
                </c:pt>
                <c:pt idx="55">
                  <c:v>37.572575146892063</c:v>
                </c:pt>
                <c:pt idx="56">
                  <c:v>38.256515152501613</c:v>
                </c:pt>
                <c:pt idx="57">
                  <c:v>38.918392577285275</c:v>
                </c:pt>
                <c:pt idx="58">
                  <c:v>39.602332582895563</c:v>
                </c:pt>
                <c:pt idx="59">
                  <c:v>40.264210007678933</c:v>
                </c:pt>
                <c:pt idx="60">
                  <c:v>40.948150013288831</c:v>
                </c:pt>
                <c:pt idx="61">
                  <c:v>41.632090018899063</c:v>
                </c:pt>
                <c:pt idx="62">
                  <c:v>42.227779701204106</c:v>
                </c:pt>
                <c:pt idx="63">
                  <c:v>42.977907449290754</c:v>
                </c:pt>
                <c:pt idx="64">
                  <c:v>43.639784874076128</c:v>
                </c:pt>
                <c:pt idx="65">
                  <c:v>44.323724879685997</c:v>
                </c:pt>
                <c:pt idx="66">
                  <c:v>45.007664885293892</c:v>
                </c:pt>
                <c:pt idx="67">
                  <c:v>45.62541714842898</c:v>
                </c:pt>
                <c:pt idx="68">
                  <c:v>46.309357154037244</c:v>
                </c:pt>
                <c:pt idx="69">
                  <c:v>46.971234578821075</c:v>
                </c:pt>
                <c:pt idx="70">
                  <c:v>47.655174584430966</c:v>
                </c:pt>
                <c:pt idx="71">
                  <c:v>48.317052009212944</c:v>
                </c:pt>
                <c:pt idx="72">
                  <c:v>49.000992014824632</c:v>
                </c:pt>
                <c:pt idx="73">
                  <c:v>49.684932020434516</c:v>
                </c:pt>
                <c:pt idx="74">
                  <c:v>50.34680944521601</c:v>
                </c:pt>
                <c:pt idx="75">
                  <c:v>51.030749450828154</c:v>
                </c:pt>
                <c:pt idx="76">
                  <c:v>51.692626875611921</c:v>
                </c:pt>
                <c:pt idx="77">
                  <c:v>52.376566881221805</c:v>
                </c:pt>
                <c:pt idx="78">
                  <c:v>53.060506886832009</c:v>
                </c:pt>
                <c:pt idx="79">
                  <c:v>53.700321730789362</c:v>
                </c:pt>
                <c:pt idx="80">
                  <c:v>54.384261736397768</c:v>
                </c:pt>
                <c:pt idx="81">
                  <c:v>55.046139161182985</c:v>
                </c:pt>
                <c:pt idx="82">
                  <c:v>55.730079166792876</c:v>
                </c:pt>
                <c:pt idx="83">
                  <c:v>56.016892717532244</c:v>
                </c:pt>
              </c:numCache>
            </c:numRef>
          </c:yVal>
        </c:ser>
        <c:ser>
          <c:idx val="12"/>
          <c:order val="3"/>
          <c:tx>
            <c:strRef>
              <c:f>'Cell 93'!$AF$13</c:f>
              <c:strCache>
                <c:ptCount val="1"/>
                <c:pt idx="0">
                  <c:v>PCC fatigue-Temperature-dependent Eac-Bonded</c:v>
                </c:pt>
              </c:strCache>
            </c:strRef>
          </c:tx>
          <c:xVal>
            <c:numRef>
              <c:f>'Cell 93'!$L$335:$L$418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93'!$AE$335:$AE$418</c:f>
              <c:numCache>
                <c:formatCode>General</c:formatCode>
                <c:ptCount val="8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3"/>
          <c:order val="4"/>
          <c:tx>
            <c:strRef>
              <c:f>'Cell 93'!$AF$12</c:f>
              <c:strCache>
                <c:ptCount val="1"/>
                <c:pt idx="0">
                  <c:v>PCC fatigue-Temperature-dependent Eac-Unbonded</c:v>
                </c:pt>
              </c:strCache>
            </c:strRef>
          </c:tx>
          <c:marker>
            <c:symbol val="none"/>
          </c:marker>
          <c:xVal>
            <c:numRef>
              <c:f>'Cell 93'!$L$335:$L$418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93'!$AG$335:$AG$418</c:f>
              <c:numCache>
                <c:formatCode>General</c:formatCode>
                <c:ptCount val="84"/>
                <c:pt idx="0">
                  <c:v>1362120.8198654158</c:v>
                </c:pt>
                <c:pt idx="1">
                  <c:v>2671161.6359574255</c:v>
                </c:pt>
                <c:pt idx="2">
                  <c:v>2750981.3185948017</c:v>
                </c:pt>
                <c:pt idx="3">
                  <c:v>2750992.428194127</c:v>
                </c:pt>
                <c:pt idx="4">
                  <c:v>2750994.8585065957</c:v>
                </c:pt>
                <c:pt idx="5">
                  <c:v>2750994.8585065957</c:v>
                </c:pt>
                <c:pt idx="6">
                  <c:v>2750994.8585065957</c:v>
                </c:pt>
                <c:pt idx="7">
                  <c:v>2750994.8585065957</c:v>
                </c:pt>
                <c:pt idx="8">
                  <c:v>2750995.1369443047</c:v>
                </c:pt>
                <c:pt idx="9">
                  <c:v>2751028.2941042255</c:v>
                </c:pt>
                <c:pt idx="10">
                  <c:v>2768932.3453293047</c:v>
                </c:pt>
                <c:pt idx="11">
                  <c:v>3026711.3000399587</c:v>
                </c:pt>
                <c:pt idx="12">
                  <c:v>5665820.3885292234</c:v>
                </c:pt>
                <c:pt idx="13">
                  <c:v>6859357.6032013996</c:v>
                </c:pt>
                <c:pt idx="14">
                  <c:v>6913868.605978094</c:v>
                </c:pt>
                <c:pt idx="15">
                  <c:v>6914051.9143669615</c:v>
                </c:pt>
                <c:pt idx="16">
                  <c:v>6914053.1501190998</c:v>
                </c:pt>
                <c:pt idx="17">
                  <c:v>6914053.1501190998</c:v>
                </c:pt>
                <c:pt idx="18">
                  <c:v>6914053.1501190998</c:v>
                </c:pt>
                <c:pt idx="19">
                  <c:v>6914053.1501190998</c:v>
                </c:pt>
                <c:pt idx="20">
                  <c:v>6914053.3898847997</c:v>
                </c:pt>
                <c:pt idx="21">
                  <c:v>6914086.5470447754</c:v>
                </c:pt>
                <c:pt idx="22">
                  <c:v>6931990.5982698621</c:v>
                </c:pt>
                <c:pt idx="23">
                  <c:v>6931990.5982698621</c:v>
                </c:pt>
                <c:pt idx="24">
                  <c:v>9571099.6867591068</c:v>
                </c:pt>
                <c:pt idx="25">
                  <c:v>10764636.901431311</c:v>
                </c:pt>
                <c:pt idx="26">
                  <c:v>10823041.547263477</c:v>
                </c:pt>
                <c:pt idx="27">
                  <c:v>10823213.746053021</c:v>
                </c:pt>
                <c:pt idx="28">
                  <c:v>10823214.981805164</c:v>
                </c:pt>
                <c:pt idx="29">
                  <c:v>10823214.981805164</c:v>
                </c:pt>
                <c:pt idx="30">
                  <c:v>10823214.981805164</c:v>
                </c:pt>
                <c:pt idx="31">
                  <c:v>10823214.981805164</c:v>
                </c:pt>
                <c:pt idx="32">
                  <c:v>10823215.221570781</c:v>
                </c:pt>
                <c:pt idx="33">
                  <c:v>10823248.378730824</c:v>
                </c:pt>
                <c:pt idx="34">
                  <c:v>10841152.429955915</c:v>
                </c:pt>
                <c:pt idx="35">
                  <c:v>11098931.384666556</c:v>
                </c:pt>
                <c:pt idx="36">
                  <c:v>13738040.473155817</c:v>
                </c:pt>
                <c:pt idx="37">
                  <c:v>14931577.687828001</c:v>
                </c:pt>
                <c:pt idx="38">
                  <c:v>14989982.333660198</c:v>
                </c:pt>
                <c:pt idx="39">
                  <c:v>14990154.532449722</c:v>
                </c:pt>
                <c:pt idx="40">
                  <c:v>14990155.768201821</c:v>
                </c:pt>
                <c:pt idx="41">
                  <c:v>14990155.768201821</c:v>
                </c:pt>
                <c:pt idx="42">
                  <c:v>14990155.768201821</c:v>
                </c:pt>
                <c:pt idx="43">
                  <c:v>14990155.768201821</c:v>
                </c:pt>
                <c:pt idx="44">
                  <c:v>14990156.046639495</c:v>
                </c:pt>
                <c:pt idx="45">
                  <c:v>14990178.151412794</c:v>
                </c:pt>
                <c:pt idx="46">
                  <c:v>15013857.703033065</c:v>
                </c:pt>
                <c:pt idx="47">
                  <c:v>15271636.657743718</c:v>
                </c:pt>
                <c:pt idx="48">
                  <c:v>17910745.746232934</c:v>
                </c:pt>
                <c:pt idx="49">
                  <c:v>19104282.960905116</c:v>
                </c:pt>
                <c:pt idx="50">
                  <c:v>19162687.606737401</c:v>
                </c:pt>
                <c:pt idx="51">
                  <c:v>19162859.805527005</c:v>
                </c:pt>
                <c:pt idx="52">
                  <c:v>19162861.041278198</c:v>
                </c:pt>
                <c:pt idx="53">
                  <c:v>19162861.041278198</c:v>
                </c:pt>
                <c:pt idx="54">
                  <c:v>19162861.041278198</c:v>
                </c:pt>
                <c:pt idx="55">
                  <c:v>19162861.041278198</c:v>
                </c:pt>
                <c:pt idx="56">
                  <c:v>19162861.281044342</c:v>
                </c:pt>
                <c:pt idx="57">
                  <c:v>19162894.438204654</c:v>
                </c:pt>
                <c:pt idx="58">
                  <c:v>19180798.489429746</c:v>
                </c:pt>
                <c:pt idx="59">
                  <c:v>19438577.44414039</c:v>
                </c:pt>
                <c:pt idx="60">
                  <c:v>22077686.532629669</c:v>
                </c:pt>
                <c:pt idx="61">
                  <c:v>23271223.747301862</c:v>
                </c:pt>
                <c:pt idx="62">
                  <c:v>23323787.928550821</c:v>
                </c:pt>
                <c:pt idx="63">
                  <c:v>23323976.791739348</c:v>
                </c:pt>
                <c:pt idx="64">
                  <c:v>23323978.027491376</c:v>
                </c:pt>
                <c:pt idx="65">
                  <c:v>23323978.027491376</c:v>
                </c:pt>
                <c:pt idx="66">
                  <c:v>23323978.027491376</c:v>
                </c:pt>
                <c:pt idx="67">
                  <c:v>23323978.027491376</c:v>
                </c:pt>
                <c:pt idx="68">
                  <c:v>23323978.267257236</c:v>
                </c:pt>
                <c:pt idx="69">
                  <c:v>23324011.424417146</c:v>
                </c:pt>
                <c:pt idx="70">
                  <c:v>23341915.475642242</c:v>
                </c:pt>
                <c:pt idx="71">
                  <c:v>23599694.430353001</c:v>
                </c:pt>
                <c:pt idx="72">
                  <c:v>26238803.518842179</c:v>
                </c:pt>
                <c:pt idx="73">
                  <c:v>27432340.73351438</c:v>
                </c:pt>
                <c:pt idx="74">
                  <c:v>27490745.379346538</c:v>
                </c:pt>
                <c:pt idx="75">
                  <c:v>27490917.578136425</c:v>
                </c:pt>
                <c:pt idx="76">
                  <c:v>27490918.813888222</c:v>
                </c:pt>
                <c:pt idx="77">
                  <c:v>27490918.813888222</c:v>
                </c:pt>
                <c:pt idx="78">
                  <c:v>27490918.813888222</c:v>
                </c:pt>
                <c:pt idx="79">
                  <c:v>27490918.813888222</c:v>
                </c:pt>
                <c:pt idx="80">
                  <c:v>27490919.05365397</c:v>
                </c:pt>
                <c:pt idx="81">
                  <c:v>27490952.210813876</c:v>
                </c:pt>
                <c:pt idx="82">
                  <c:v>27508856.262038976</c:v>
                </c:pt>
                <c:pt idx="83">
                  <c:v>27620560.47574693</c:v>
                </c:pt>
              </c:numCache>
            </c:numRef>
          </c:yVal>
        </c:ser>
        <c:axId val="178154112"/>
        <c:axId val="178152192"/>
      </c:scatterChart>
      <c:valAx>
        <c:axId val="178144000"/>
        <c:scaling>
          <c:orientation val="minMax"/>
          <c:max val="6"/>
          <c:min val="0"/>
        </c:scaling>
        <c:axPos val="b"/>
        <c:title>
          <c:tx>
            <c:rich>
              <a:bodyPr/>
              <a:lstStyle/>
              <a:p>
                <a:pPr>
                  <a:defRPr/>
                </a:pPr>
                <a:r>
                  <a:rPr lang="en-US"/>
                  <a:t>ESALs, million</a:t>
                </a:r>
              </a:p>
            </c:rich>
          </c:tx>
          <c:layout>
            <c:manualLayout>
              <c:xMode val="edge"/>
              <c:yMode val="edge"/>
              <c:x val="0.40218922819149455"/>
              <c:y val="0.712079836174356"/>
            </c:manualLayout>
          </c:layout>
          <c:spPr>
            <a:noFill/>
            <a:ln w="25400">
              <a:noFill/>
            </a:ln>
          </c:spPr>
        </c:title>
        <c:numFmt formatCode="General" sourceLinked="1"/>
        <c:majorTickMark val="none"/>
        <c:tickLblPos val="nextTo"/>
        <c:txPr>
          <a:bodyPr rot="0" vert="horz"/>
          <a:lstStyle/>
          <a:p>
            <a:pPr>
              <a:defRPr/>
            </a:pPr>
            <a:endParaRPr lang="en-US"/>
          </a:p>
        </c:txPr>
        <c:crossAx val="178145920"/>
        <c:crosses val="autoZero"/>
        <c:crossBetween val="midCat"/>
        <c:majorUnit val="1"/>
      </c:valAx>
      <c:valAx>
        <c:axId val="178145920"/>
        <c:scaling>
          <c:orientation val="minMax"/>
          <c:max val="10"/>
        </c:scaling>
        <c:axPos val="l"/>
        <c:majorGridlines/>
        <c:title>
          <c:tx>
            <c:rich>
              <a:bodyPr/>
              <a:lstStyle/>
              <a:p>
                <a:pPr>
                  <a:defRPr/>
                </a:pPr>
                <a:r>
                  <a:rPr lang="en-US"/>
                  <a:t>Percent slabs cracked, % </a:t>
                </a:r>
              </a:p>
            </c:rich>
          </c:tx>
          <c:layout>
            <c:manualLayout>
              <c:xMode val="edge"/>
              <c:yMode val="edge"/>
              <c:x val="4.2914838597204866E-2"/>
              <c:y val="0.11511839866170313"/>
            </c:manualLayout>
          </c:layout>
          <c:spPr>
            <a:noFill/>
            <a:ln w="25400">
              <a:noFill/>
            </a:ln>
          </c:spPr>
        </c:title>
        <c:numFmt formatCode="General" sourceLinked="1"/>
        <c:majorTickMark val="none"/>
        <c:tickLblPos val="nextTo"/>
        <c:crossAx val="178144000"/>
        <c:crosses val="autoZero"/>
        <c:crossBetween val="midCat"/>
      </c:valAx>
      <c:valAx>
        <c:axId val="178152192"/>
        <c:scaling>
          <c:orientation val="minMax"/>
          <c:max val="30000000"/>
        </c:scaling>
        <c:axPos val="r"/>
        <c:title>
          <c:tx>
            <c:rich>
              <a:bodyPr rot="5400000" vert="horz"/>
              <a:lstStyle/>
              <a:p>
                <a:pPr>
                  <a:defRPr/>
                </a:pPr>
                <a:r>
                  <a:rPr lang="en-US"/>
                  <a:t>Fatigue</a:t>
                </a:r>
              </a:p>
            </c:rich>
          </c:tx>
          <c:layout>
            <c:manualLayout>
              <c:xMode val="edge"/>
              <c:yMode val="edge"/>
              <c:x val="0.95621156211562119"/>
              <c:y val="0.25978944939574888"/>
            </c:manualLayout>
          </c:layout>
        </c:title>
        <c:numFmt formatCode="0.0E+00" sourceLinked="0"/>
        <c:majorTickMark val="in"/>
        <c:tickLblPos val="nextTo"/>
        <c:crossAx val="178154112"/>
        <c:crosses val="max"/>
        <c:crossBetween val="midCat"/>
        <c:majorUnit val="5000000"/>
      </c:valAx>
      <c:valAx>
        <c:axId val="178154112"/>
        <c:scaling>
          <c:orientation val="minMax"/>
        </c:scaling>
        <c:delete val="1"/>
        <c:axPos val="b"/>
        <c:numFmt formatCode="General" sourceLinked="1"/>
        <c:tickLblPos val="none"/>
        <c:crossAx val="178152192"/>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7342274523376886"/>
          <c:w val="0.89017283950617365"/>
          <c:h val="0.22657725476623194"/>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28.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3779369088298443"/>
          <c:y val="7.4982599542302533E-2"/>
          <c:w val="0.68530104491655519"/>
          <c:h val="0.53371695107024786"/>
        </c:manualLayout>
      </c:layout>
      <c:scatterChart>
        <c:scatterStyle val="lineMarker"/>
        <c:ser>
          <c:idx val="7"/>
          <c:order val="0"/>
          <c:tx>
            <c:strRef>
              <c:f>'[4]60'!$B$8</c:f>
              <c:strCache>
                <c:ptCount val="1"/>
                <c:pt idx="0">
                  <c:v>Cell 93: 4"; 4'×4'; UD; S</c:v>
                </c:pt>
              </c:strCache>
            </c:strRef>
          </c:tx>
          <c:marker>
            <c:symbol val="diamond"/>
            <c:size val="7"/>
            <c:spPr>
              <a:noFill/>
            </c:spPr>
          </c:marker>
          <c:xVal>
            <c:numRef>
              <c:f>'[4]60'!$R$137:$R$150</c:f>
              <c:numCache>
                <c:formatCode>General</c:formatCode>
                <c:ptCount val="14"/>
                <c:pt idx="0">
                  <c:v>0.76445901639347702</c:v>
                </c:pt>
                <c:pt idx="1">
                  <c:v>1.0428590163934426</c:v>
                </c:pt>
                <c:pt idx="2">
                  <c:v>1.1135999999999708</c:v>
                </c:pt>
                <c:pt idx="3">
                  <c:v>1.2527999999999695</c:v>
                </c:pt>
                <c:pt idx="4">
                  <c:v>1.4581770491803281</c:v>
                </c:pt>
                <c:pt idx="5">
                  <c:v>1.5266360655737705</c:v>
                </c:pt>
                <c:pt idx="6">
                  <c:v>1.6658360655737705</c:v>
                </c:pt>
                <c:pt idx="7">
                  <c:v>1.8073180327868861</c:v>
                </c:pt>
                <c:pt idx="8">
                  <c:v>1.9465180327869229</c:v>
                </c:pt>
                <c:pt idx="9">
                  <c:v>2.1564590163934367</c:v>
                </c:pt>
                <c:pt idx="10">
                  <c:v>2.2226360655737705</c:v>
                </c:pt>
                <c:pt idx="11">
                  <c:v>2.5010360655737705</c:v>
                </c:pt>
                <c:pt idx="12">
                  <c:v>2.8501770491803282</c:v>
                </c:pt>
                <c:pt idx="13">
                  <c:v>3.1262950819672142</c:v>
                </c:pt>
              </c:numCache>
            </c:numRef>
          </c:xVal>
          <c:yVal>
            <c:numRef>
              <c:f>'[4]60'!$S$137:$S$150</c:f>
              <c:numCache>
                <c:formatCode>General</c:formatCode>
                <c:ptCount val="14"/>
                <c:pt idx="0">
                  <c:v>0.88888888888888884</c:v>
                </c:pt>
                <c:pt idx="1">
                  <c:v>0.88888888888888884</c:v>
                </c:pt>
                <c:pt idx="2">
                  <c:v>1.7777777777777777</c:v>
                </c:pt>
                <c:pt idx="3">
                  <c:v>2.2222222222222232</c:v>
                </c:pt>
                <c:pt idx="4">
                  <c:v>2.4444444444444438</c:v>
                </c:pt>
                <c:pt idx="5">
                  <c:v>2.666666666666667</c:v>
                </c:pt>
                <c:pt idx="6">
                  <c:v>2.8888888888888777</c:v>
                </c:pt>
                <c:pt idx="7">
                  <c:v>2.8888888888888777</c:v>
                </c:pt>
                <c:pt idx="8">
                  <c:v>2.8888888888888777</c:v>
                </c:pt>
                <c:pt idx="9">
                  <c:v>3.1111111111111116</c:v>
                </c:pt>
                <c:pt idx="10">
                  <c:v>3.7777777777778909</c:v>
                </c:pt>
                <c:pt idx="11">
                  <c:v>3.7777777777778909</c:v>
                </c:pt>
                <c:pt idx="12">
                  <c:v>4.8888888888888875</c:v>
                </c:pt>
                <c:pt idx="13">
                  <c:v>6</c:v>
                </c:pt>
              </c:numCache>
            </c:numRef>
          </c:yVal>
        </c:ser>
        <c:axId val="178267648"/>
        <c:axId val="178269568"/>
      </c:scatterChart>
      <c:scatterChart>
        <c:scatterStyle val="lineMarker"/>
        <c:ser>
          <c:idx val="10"/>
          <c:order val="1"/>
          <c:tx>
            <c:strRef>
              <c:f>'Cell 93'!$AF$9</c:f>
              <c:strCache>
                <c:ptCount val="1"/>
                <c:pt idx="0">
                  <c:v>HMA fatigue-Constant Eac-Bonded</c:v>
                </c:pt>
              </c:strCache>
            </c:strRef>
          </c:tx>
          <c:marker>
            <c:spPr>
              <a:noFill/>
            </c:spPr>
          </c:marker>
          <c:xVal>
            <c:numRef>
              <c:f>'Cell 93'!$L$335:$L$418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93'!$Z$335:$Z$418</c:f>
              <c:numCache>
                <c:formatCode>General</c:formatCode>
                <c:ptCount val="84"/>
                <c:pt idx="0">
                  <c:v>6.6325610877084034E-3</c:v>
                </c:pt>
                <c:pt idx="1">
                  <c:v>2.0726753399087468E-2</c:v>
                </c:pt>
                <c:pt idx="2">
                  <c:v>3.7722691186341341E-2</c:v>
                </c:pt>
                <c:pt idx="3">
                  <c:v>3.8551761322304888E-2</c:v>
                </c:pt>
                <c:pt idx="4">
                  <c:v>6.3009330333229502E-2</c:v>
                </c:pt>
                <c:pt idx="5">
                  <c:v>7.5859917440664462E-2</c:v>
                </c:pt>
                <c:pt idx="6">
                  <c:v>8.8710504548100047E-2</c:v>
                </c:pt>
                <c:pt idx="7">
                  <c:v>9.8244811111681263E-2</c:v>
                </c:pt>
                <c:pt idx="8">
                  <c:v>0.11316807355902402</c:v>
                </c:pt>
                <c:pt idx="9">
                  <c:v>0.12560412559847722</c:v>
                </c:pt>
                <c:pt idx="10">
                  <c:v>0.1384547127059122</c:v>
                </c:pt>
                <c:pt idx="11">
                  <c:v>0.15089076474536744</c:v>
                </c:pt>
                <c:pt idx="12">
                  <c:v>0.16374135185280758</c:v>
                </c:pt>
                <c:pt idx="13">
                  <c:v>0.17659193896023948</c:v>
                </c:pt>
                <c:pt idx="14">
                  <c:v>0.18819892086372544</c:v>
                </c:pt>
                <c:pt idx="15">
                  <c:v>0.20187857810712348</c:v>
                </c:pt>
                <c:pt idx="16">
                  <c:v>0.21431463014658086</c:v>
                </c:pt>
                <c:pt idx="17">
                  <c:v>0.22716521725401162</c:v>
                </c:pt>
                <c:pt idx="18">
                  <c:v>0.23794312902153791</c:v>
                </c:pt>
                <c:pt idx="19">
                  <c:v>0.25162278626494716</c:v>
                </c:pt>
                <c:pt idx="20">
                  <c:v>0.26447337337238191</c:v>
                </c:pt>
                <c:pt idx="21">
                  <c:v>0.27690942541182434</c:v>
                </c:pt>
                <c:pt idx="22">
                  <c:v>0.28976001251925931</c:v>
                </c:pt>
                <c:pt idx="23">
                  <c:v>0.30219606455871251</c:v>
                </c:pt>
                <c:pt idx="24">
                  <c:v>0.31504665166614748</c:v>
                </c:pt>
                <c:pt idx="25">
                  <c:v>0.32789723877358246</c:v>
                </c:pt>
                <c:pt idx="26">
                  <c:v>0.34033329081303559</c:v>
                </c:pt>
                <c:pt idx="27">
                  <c:v>0.35318387792048617</c:v>
                </c:pt>
                <c:pt idx="28">
                  <c:v>0.36561992995993514</c:v>
                </c:pt>
                <c:pt idx="29">
                  <c:v>0.3784705170673745</c:v>
                </c:pt>
                <c:pt idx="30">
                  <c:v>0.39132110417480953</c:v>
                </c:pt>
                <c:pt idx="31">
                  <c:v>0.40334262114627306</c:v>
                </c:pt>
                <c:pt idx="32">
                  <c:v>0.41619320825370004</c:v>
                </c:pt>
                <c:pt idx="33">
                  <c:v>0.42862926029316117</c:v>
                </c:pt>
                <c:pt idx="34">
                  <c:v>0.44147984740058815</c:v>
                </c:pt>
                <c:pt idx="35">
                  <c:v>0.45391589944004951</c:v>
                </c:pt>
                <c:pt idx="36">
                  <c:v>0.46676648654747632</c:v>
                </c:pt>
                <c:pt idx="37">
                  <c:v>0.47961707365492007</c:v>
                </c:pt>
                <c:pt idx="38">
                  <c:v>0.49205312569436482</c:v>
                </c:pt>
                <c:pt idx="39">
                  <c:v>0.50490371280179935</c:v>
                </c:pt>
                <c:pt idx="40">
                  <c:v>0.5173397648412259</c:v>
                </c:pt>
                <c:pt idx="41">
                  <c:v>0.51899790511319444</c:v>
                </c:pt>
                <c:pt idx="42">
                  <c:v>0.54304093905612261</c:v>
                </c:pt>
                <c:pt idx="43">
                  <c:v>0.55257524561970361</c:v>
                </c:pt>
                <c:pt idx="44">
                  <c:v>0.56749850806704649</c:v>
                </c:pt>
                <c:pt idx="45">
                  <c:v>0.57578920942668665</c:v>
                </c:pt>
                <c:pt idx="46">
                  <c:v>0.59278514721393449</c:v>
                </c:pt>
                <c:pt idx="47">
                  <c:v>0.60522119925340445</c:v>
                </c:pt>
                <c:pt idx="48">
                  <c:v>0.61807178636084181</c:v>
                </c:pt>
                <c:pt idx="49">
                  <c:v>0.63092237346825863</c:v>
                </c:pt>
                <c:pt idx="50">
                  <c:v>0.64335842550771161</c:v>
                </c:pt>
                <c:pt idx="51">
                  <c:v>0.65620901261518871</c:v>
                </c:pt>
                <c:pt idx="52">
                  <c:v>0.66864506465463214</c:v>
                </c:pt>
                <c:pt idx="53">
                  <c:v>0.68149565176203442</c:v>
                </c:pt>
                <c:pt idx="54">
                  <c:v>0.69434623886946945</c:v>
                </c:pt>
                <c:pt idx="55">
                  <c:v>0.70595322077294287</c:v>
                </c:pt>
                <c:pt idx="56">
                  <c:v>0.71880380788040465</c:v>
                </c:pt>
                <c:pt idx="57">
                  <c:v>0.73123985991984763</c:v>
                </c:pt>
                <c:pt idx="58">
                  <c:v>0.74409044702729465</c:v>
                </c:pt>
                <c:pt idx="59">
                  <c:v>0.7565264990667353</c:v>
                </c:pt>
                <c:pt idx="60">
                  <c:v>0.76937708617419764</c:v>
                </c:pt>
                <c:pt idx="61">
                  <c:v>0.7822276732816057</c:v>
                </c:pt>
                <c:pt idx="62">
                  <c:v>0.79342012011711327</c:v>
                </c:pt>
                <c:pt idx="63">
                  <c:v>0.80751431242851102</c:v>
                </c:pt>
                <c:pt idx="64">
                  <c:v>0.81995036446794656</c:v>
                </c:pt>
                <c:pt idx="65">
                  <c:v>0.83280095157539924</c:v>
                </c:pt>
                <c:pt idx="66">
                  <c:v>0.84565153868283605</c:v>
                </c:pt>
                <c:pt idx="67">
                  <c:v>0.85725852058630614</c:v>
                </c:pt>
                <c:pt idx="68">
                  <c:v>0.87010910769375993</c:v>
                </c:pt>
                <c:pt idx="69">
                  <c:v>0.88254515973319425</c:v>
                </c:pt>
                <c:pt idx="70">
                  <c:v>0.89539574684062917</c:v>
                </c:pt>
                <c:pt idx="71">
                  <c:v>0.9078317988800827</c:v>
                </c:pt>
                <c:pt idx="72">
                  <c:v>0.92068238598749919</c:v>
                </c:pt>
                <c:pt idx="73">
                  <c:v>0.93353297309493677</c:v>
                </c:pt>
                <c:pt idx="74">
                  <c:v>0.94596902513440562</c:v>
                </c:pt>
                <c:pt idx="75">
                  <c:v>0.95881961224186485</c:v>
                </c:pt>
                <c:pt idx="76">
                  <c:v>0.97125566428129362</c:v>
                </c:pt>
                <c:pt idx="77">
                  <c:v>0.98410625138872854</c:v>
                </c:pt>
                <c:pt idx="78">
                  <c:v>0.99695683849616368</c:v>
                </c:pt>
                <c:pt idx="79">
                  <c:v>1.0089783554676057</c:v>
                </c:pt>
                <c:pt idx="80">
                  <c:v>1.0218289425750458</c:v>
                </c:pt>
                <c:pt idx="81">
                  <c:v>1.034264994614523</c:v>
                </c:pt>
                <c:pt idx="82">
                  <c:v>1.0471155817219868</c:v>
                </c:pt>
                <c:pt idx="83">
                  <c:v>1.052504537605722</c:v>
                </c:pt>
              </c:numCache>
            </c:numRef>
          </c:yVal>
        </c:ser>
        <c:ser>
          <c:idx val="11"/>
          <c:order val="2"/>
          <c:tx>
            <c:strRef>
              <c:f>'Cell 93'!$AF$8</c:f>
              <c:strCache>
                <c:ptCount val="1"/>
                <c:pt idx="0">
                  <c:v>HMA fatigue-Constant Eac-Unbonded</c:v>
                </c:pt>
              </c:strCache>
            </c:strRef>
          </c:tx>
          <c:marker>
            <c:symbol val="plus"/>
            <c:size val="7"/>
            <c:spPr>
              <a:noFill/>
            </c:spPr>
          </c:marker>
          <c:xVal>
            <c:numRef>
              <c:f>'Cell 93'!$L$335:$L$418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93'!$AB$335:$AB$418</c:f>
              <c:numCache>
                <c:formatCode>General</c:formatCode>
                <c:ptCount val="84"/>
                <c:pt idx="0">
                  <c:v>0.10013263020527507</c:v>
                </c:pt>
                <c:pt idx="1">
                  <c:v>0.31291446939149686</c:v>
                </c:pt>
                <c:pt idx="2">
                  <c:v>0.5695043342924877</c:v>
                </c:pt>
                <c:pt idx="3">
                  <c:v>0.58202091306814663</c:v>
                </c:pt>
                <c:pt idx="4">
                  <c:v>0.95125998695008962</c:v>
                </c:pt>
                <c:pt idx="5">
                  <c:v>1.1452669579728039</c:v>
                </c:pt>
                <c:pt idx="6">
                  <c:v>1.3392739289955522</c:v>
                </c:pt>
                <c:pt idx="7">
                  <c:v>1.4832145849155991</c:v>
                </c:pt>
                <c:pt idx="8">
                  <c:v>1.7085130028774618</c:v>
                </c:pt>
                <c:pt idx="9">
                  <c:v>1.8962616845123479</c:v>
                </c:pt>
                <c:pt idx="10">
                  <c:v>2.0902686555350627</c:v>
                </c:pt>
                <c:pt idx="11">
                  <c:v>2.2780173371699499</c:v>
                </c:pt>
                <c:pt idx="12">
                  <c:v>2.4720243081926654</c:v>
                </c:pt>
                <c:pt idx="13">
                  <c:v>2.6660312792154448</c:v>
                </c:pt>
                <c:pt idx="14">
                  <c:v>2.8412633820746067</c:v>
                </c:pt>
                <c:pt idx="15">
                  <c:v>3.047786931873</c:v>
                </c:pt>
                <c:pt idx="16">
                  <c:v>3.2355356135078677</c:v>
                </c:pt>
                <c:pt idx="17">
                  <c:v>3.4295425845305827</c:v>
                </c:pt>
                <c:pt idx="18">
                  <c:v>3.592258108614069</c:v>
                </c:pt>
                <c:pt idx="19">
                  <c:v>3.7987816584126559</c:v>
                </c:pt>
                <c:pt idx="20">
                  <c:v>3.9927886294351485</c:v>
                </c:pt>
                <c:pt idx="21">
                  <c:v>4.180537311070128</c:v>
                </c:pt>
                <c:pt idx="22">
                  <c:v>4.3745442820928435</c:v>
                </c:pt>
                <c:pt idx="23">
                  <c:v>4.5622929637277299</c:v>
                </c:pt>
                <c:pt idx="24">
                  <c:v>4.7562999347504524</c:v>
                </c:pt>
                <c:pt idx="25">
                  <c:v>4.9503069057732034</c:v>
                </c:pt>
                <c:pt idx="26">
                  <c:v>5.1380555874080445</c:v>
                </c:pt>
                <c:pt idx="27">
                  <c:v>5.3320625584307635</c:v>
                </c:pt>
                <c:pt idx="28">
                  <c:v>5.5198112400656445</c:v>
                </c:pt>
                <c:pt idx="29">
                  <c:v>5.7138182110883644</c:v>
                </c:pt>
                <c:pt idx="30">
                  <c:v>5.9078251821110834</c:v>
                </c:pt>
                <c:pt idx="31">
                  <c:v>6.0893155743581353</c:v>
                </c:pt>
                <c:pt idx="32">
                  <c:v>6.2833225453808534</c:v>
                </c:pt>
                <c:pt idx="33">
                  <c:v>6.4710712270157362</c:v>
                </c:pt>
                <c:pt idx="34">
                  <c:v>6.6650781980384455</c:v>
                </c:pt>
                <c:pt idx="35">
                  <c:v>6.8528268796733345</c:v>
                </c:pt>
                <c:pt idx="36">
                  <c:v>7.0468338506960455</c:v>
                </c:pt>
                <c:pt idx="37">
                  <c:v>7.2408408217187681</c:v>
                </c:pt>
                <c:pt idx="38">
                  <c:v>7.4285895033536553</c:v>
                </c:pt>
                <c:pt idx="39">
                  <c:v>7.6225964743763646</c:v>
                </c:pt>
                <c:pt idx="40">
                  <c:v>7.8103451560112545</c:v>
                </c:pt>
                <c:pt idx="41">
                  <c:v>7.8353783135625834</c:v>
                </c:pt>
                <c:pt idx="42">
                  <c:v>8.1983590980566809</c:v>
                </c:pt>
                <c:pt idx="43">
                  <c:v>8.342299753976766</c:v>
                </c:pt>
                <c:pt idx="44">
                  <c:v>8.5675981719386307</c:v>
                </c:pt>
                <c:pt idx="45">
                  <c:v>8.6927639596952204</c:v>
                </c:pt>
                <c:pt idx="46">
                  <c:v>8.9493538245962299</c:v>
                </c:pt>
                <c:pt idx="47">
                  <c:v>9.137102506231118</c:v>
                </c:pt>
                <c:pt idx="48">
                  <c:v>9.3311094772538219</c:v>
                </c:pt>
                <c:pt idx="49">
                  <c:v>9.5251164482765507</c:v>
                </c:pt>
                <c:pt idx="50">
                  <c:v>9.7128651299114139</c:v>
                </c:pt>
                <c:pt idx="51">
                  <c:v>9.9068721009341481</c:v>
                </c:pt>
                <c:pt idx="52">
                  <c:v>10.094620782569038</c:v>
                </c:pt>
                <c:pt idx="53">
                  <c:v>10.288627753591648</c:v>
                </c:pt>
                <c:pt idx="54">
                  <c:v>10.482634724614472</c:v>
                </c:pt>
                <c:pt idx="55">
                  <c:v>10.657866827473702</c:v>
                </c:pt>
                <c:pt idx="56">
                  <c:v>10.851873798496412</c:v>
                </c:pt>
                <c:pt idx="57">
                  <c:v>11.039622480131298</c:v>
                </c:pt>
                <c:pt idx="58">
                  <c:v>11.233629451154011</c:v>
                </c:pt>
                <c:pt idx="59">
                  <c:v>11.421378132788901</c:v>
                </c:pt>
                <c:pt idx="60">
                  <c:v>11.615385103811619</c:v>
                </c:pt>
                <c:pt idx="61">
                  <c:v>11.809392074834356</c:v>
                </c:pt>
                <c:pt idx="62">
                  <c:v>11.978365888305733</c:v>
                </c:pt>
                <c:pt idx="63">
                  <c:v>12.191147727491938</c:v>
                </c:pt>
                <c:pt idx="64">
                  <c:v>12.378896409126822</c:v>
                </c:pt>
                <c:pt idx="65">
                  <c:v>12.572903380149539</c:v>
                </c:pt>
                <c:pt idx="66">
                  <c:v>12.766910351172255</c:v>
                </c:pt>
                <c:pt idx="67">
                  <c:v>12.94214245403148</c:v>
                </c:pt>
                <c:pt idx="68">
                  <c:v>13.136149425054191</c:v>
                </c:pt>
                <c:pt idx="69">
                  <c:v>13.323898106689082</c:v>
                </c:pt>
                <c:pt idx="70">
                  <c:v>13.517905077711799</c:v>
                </c:pt>
                <c:pt idx="71">
                  <c:v>13.705653759346704</c:v>
                </c:pt>
                <c:pt idx="72">
                  <c:v>13.899660730369424</c:v>
                </c:pt>
                <c:pt idx="73">
                  <c:v>14.093667701392118</c:v>
                </c:pt>
                <c:pt idx="74">
                  <c:v>14.281416383027006</c:v>
                </c:pt>
                <c:pt idx="75">
                  <c:v>14.475423354050006</c:v>
                </c:pt>
                <c:pt idx="76">
                  <c:v>14.663172035684624</c:v>
                </c:pt>
                <c:pt idx="77">
                  <c:v>14.857179006707376</c:v>
                </c:pt>
                <c:pt idx="78">
                  <c:v>15.051185977730036</c:v>
                </c:pt>
                <c:pt idx="79">
                  <c:v>15.232676369977092</c:v>
                </c:pt>
                <c:pt idx="80">
                  <c:v>15.42668334099981</c:v>
                </c:pt>
                <c:pt idx="81">
                  <c:v>15.6144320226347</c:v>
                </c:pt>
                <c:pt idx="82">
                  <c:v>15.80843899365742</c:v>
                </c:pt>
                <c:pt idx="83">
                  <c:v>15.889796755699539</c:v>
                </c:pt>
              </c:numCache>
            </c:numRef>
          </c:yVal>
        </c:ser>
        <c:ser>
          <c:idx val="12"/>
          <c:order val="3"/>
          <c:tx>
            <c:strRef>
              <c:f>'Cell 93'!$AF$16</c:f>
              <c:strCache>
                <c:ptCount val="1"/>
                <c:pt idx="0">
                  <c:v>HMA fatigue-Temperature-dependent Eac-Bonded</c:v>
                </c:pt>
              </c:strCache>
            </c:strRef>
          </c:tx>
          <c:xVal>
            <c:numRef>
              <c:f>'Cell 93'!$L$335:$L$418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93'!$AF$335:$AF$418</c:f>
              <c:numCache>
                <c:formatCode>General</c:formatCode>
                <c:ptCount val="84"/>
                <c:pt idx="0">
                  <c:v>3.1627030543794699E-3</c:v>
                </c:pt>
                <c:pt idx="1">
                  <c:v>1.0320506216143921E-2</c:v>
                </c:pt>
                <c:pt idx="2">
                  <c:v>2.0950213619206202E-2</c:v>
                </c:pt>
                <c:pt idx="3">
                  <c:v>2.1662185603477001E-2</c:v>
                </c:pt>
                <c:pt idx="4">
                  <c:v>4.7801897564431574E-2</c:v>
                </c:pt>
                <c:pt idx="5">
                  <c:v>6.4103446492173782E-2</c:v>
                </c:pt>
                <c:pt idx="6">
                  <c:v>8.1796895994948993E-2</c:v>
                </c:pt>
                <c:pt idx="7">
                  <c:v>9.4037919635476724E-2</c:v>
                </c:pt>
                <c:pt idx="8">
                  <c:v>0.11114135381355959</c:v>
                </c:pt>
                <c:pt idx="9">
                  <c:v>0.12264547305415872</c:v>
                </c:pt>
                <c:pt idx="10">
                  <c:v>0.13130007344389047</c:v>
                </c:pt>
                <c:pt idx="11">
                  <c:v>0.13834905331324621</c:v>
                </c:pt>
                <c:pt idx="12">
                  <c:v>0.14447679048111053</c:v>
                </c:pt>
                <c:pt idx="13">
                  <c:v>0.15100302277565592</c:v>
                </c:pt>
                <c:pt idx="14">
                  <c:v>0.15826233514848712</c:v>
                </c:pt>
                <c:pt idx="15">
                  <c:v>0.17000987288894864</c:v>
                </c:pt>
                <c:pt idx="16">
                  <c:v>0.18330125185215151</c:v>
                </c:pt>
                <c:pt idx="17">
                  <c:v>0.1996028007798881</c:v>
                </c:pt>
                <c:pt idx="18">
                  <c:v>0.21444246810480025</c:v>
                </c:pt>
                <c:pt idx="19">
                  <c:v>0.23200567593685967</c:v>
                </c:pt>
                <c:pt idx="20">
                  <c:v>0.24673363314577051</c:v>
                </c:pt>
                <c:pt idx="21">
                  <c:v>0.25823775238635527</c:v>
                </c:pt>
                <c:pt idx="22">
                  <c:v>0.26689235277609563</c:v>
                </c:pt>
                <c:pt idx="23">
                  <c:v>0.26689235277609563</c:v>
                </c:pt>
                <c:pt idx="24">
                  <c:v>0.27302008994396848</c:v>
                </c:pt>
                <c:pt idx="25">
                  <c:v>0.2795463222385054</c:v>
                </c:pt>
                <c:pt idx="26">
                  <c:v>0.28732415692368235</c:v>
                </c:pt>
                <c:pt idx="27">
                  <c:v>0.29835972267988364</c:v>
                </c:pt>
                <c:pt idx="28">
                  <c:v>0.31165110164306897</c:v>
                </c:pt>
                <c:pt idx="29">
                  <c:v>0.3279526505708204</c:v>
                </c:pt>
                <c:pt idx="30">
                  <c:v>0.34564610007358226</c:v>
                </c:pt>
                <c:pt idx="31">
                  <c:v>0.36108043422904756</c:v>
                </c:pt>
                <c:pt idx="32">
                  <c:v>0.37580839143795758</c:v>
                </c:pt>
                <c:pt idx="33">
                  <c:v>0.38731251067855138</c:v>
                </c:pt>
                <c:pt idx="34">
                  <c:v>0.39596711106828214</c:v>
                </c:pt>
                <c:pt idx="35">
                  <c:v>0.40301609093763596</c:v>
                </c:pt>
                <c:pt idx="36">
                  <c:v>0.40914382810548672</c:v>
                </c:pt>
                <c:pt idx="37">
                  <c:v>0.4156700604000364</c:v>
                </c:pt>
                <c:pt idx="38">
                  <c:v>0.42344789508521408</c:v>
                </c:pt>
                <c:pt idx="39">
                  <c:v>0.43448346084141565</c:v>
                </c:pt>
                <c:pt idx="40">
                  <c:v>0.44777483980461075</c:v>
                </c:pt>
                <c:pt idx="41">
                  <c:v>0.44987826547270876</c:v>
                </c:pt>
                <c:pt idx="42">
                  <c:v>0.48298213873595564</c:v>
                </c:pt>
                <c:pt idx="43">
                  <c:v>0.49522316237648473</c:v>
                </c:pt>
                <c:pt idx="44">
                  <c:v>0.51232659655455981</c:v>
                </c:pt>
                <c:pt idx="45">
                  <c:v>0.51999600938162549</c:v>
                </c:pt>
                <c:pt idx="46">
                  <c:v>0.53144241634870892</c:v>
                </c:pt>
                <c:pt idx="47">
                  <c:v>0.53849139621804665</c:v>
                </c:pt>
                <c:pt idx="48">
                  <c:v>0.54461913338590662</c:v>
                </c:pt>
                <c:pt idx="49">
                  <c:v>0.55114536568045602</c:v>
                </c:pt>
                <c:pt idx="50">
                  <c:v>0.55892320036562371</c:v>
                </c:pt>
                <c:pt idx="51">
                  <c:v>0.56995876612182261</c:v>
                </c:pt>
                <c:pt idx="52">
                  <c:v>0.58325014508499928</c:v>
                </c:pt>
                <c:pt idx="53">
                  <c:v>0.59955169401274655</c:v>
                </c:pt>
                <c:pt idx="54">
                  <c:v>0.61724514351555193</c:v>
                </c:pt>
                <c:pt idx="55">
                  <c:v>0.63214725925184834</c:v>
                </c:pt>
                <c:pt idx="56">
                  <c:v>0.6468752164607785</c:v>
                </c:pt>
                <c:pt idx="57">
                  <c:v>0.658379335701336</c:v>
                </c:pt>
                <c:pt idx="58">
                  <c:v>0.66703393609106865</c:v>
                </c:pt>
                <c:pt idx="59">
                  <c:v>0.6740829159604238</c:v>
                </c:pt>
                <c:pt idx="60">
                  <c:v>0.68021065312829065</c:v>
                </c:pt>
                <c:pt idx="61">
                  <c:v>0.68673688542283351</c:v>
                </c:pt>
                <c:pt idx="62">
                  <c:v>0.69373693663951075</c:v>
                </c:pt>
                <c:pt idx="63">
                  <c:v>0.7058404603721069</c:v>
                </c:pt>
                <c:pt idx="64">
                  <c:v>0.71913183933530278</c:v>
                </c:pt>
                <c:pt idx="65">
                  <c:v>0.73543338826302906</c:v>
                </c:pt>
                <c:pt idx="66">
                  <c:v>0.75312683776581735</c:v>
                </c:pt>
                <c:pt idx="67">
                  <c:v>0.76802895350212486</c:v>
                </c:pt>
                <c:pt idx="68">
                  <c:v>0.78275691071100406</c:v>
                </c:pt>
                <c:pt idx="69">
                  <c:v>0.79426102995159997</c:v>
                </c:pt>
                <c:pt idx="70">
                  <c:v>0.80291563034133495</c:v>
                </c:pt>
                <c:pt idx="71">
                  <c:v>0.80996461021069865</c:v>
                </c:pt>
                <c:pt idx="72">
                  <c:v>0.81609234737855074</c:v>
                </c:pt>
                <c:pt idx="73">
                  <c:v>0.82261857967311891</c:v>
                </c:pt>
                <c:pt idx="74">
                  <c:v>0.83039641435826861</c:v>
                </c:pt>
                <c:pt idx="75">
                  <c:v>0.84143198011446652</c:v>
                </c:pt>
                <c:pt idx="76">
                  <c:v>0.8547233590776635</c:v>
                </c:pt>
                <c:pt idx="77">
                  <c:v>0.87102490800541565</c:v>
                </c:pt>
                <c:pt idx="78">
                  <c:v>0.88871835750819861</c:v>
                </c:pt>
                <c:pt idx="79">
                  <c:v>0.90415269166362999</c:v>
                </c:pt>
                <c:pt idx="80">
                  <c:v>0.91888064887253507</c:v>
                </c:pt>
                <c:pt idx="81">
                  <c:v>0.93038476811313353</c:v>
                </c:pt>
                <c:pt idx="82">
                  <c:v>0.93903936850286596</c:v>
                </c:pt>
                <c:pt idx="83">
                  <c:v>0.94209392644625334</c:v>
                </c:pt>
              </c:numCache>
            </c:numRef>
          </c:yVal>
        </c:ser>
        <c:ser>
          <c:idx val="13"/>
          <c:order val="4"/>
          <c:tx>
            <c:strRef>
              <c:f>'Cell 93'!$AF$15</c:f>
              <c:strCache>
                <c:ptCount val="1"/>
                <c:pt idx="0">
                  <c:v>HMA fatigue-Temperature-dependent Eac-Unbonded</c:v>
                </c:pt>
              </c:strCache>
            </c:strRef>
          </c:tx>
          <c:marker>
            <c:symbol val="none"/>
          </c:marker>
          <c:xVal>
            <c:numRef>
              <c:f>'Cell 93'!$L$335:$L$418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93'!$AH$335:$AH$418</c:f>
              <c:numCache>
                <c:formatCode>General</c:formatCode>
                <c:ptCount val="84"/>
                <c:pt idx="0">
                  <c:v>1.3031650335268641E-2</c:v>
                </c:pt>
                <c:pt idx="1">
                  <c:v>4.5334966089391512E-2</c:v>
                </c:pt>
                <c:pt idx="2">
                  <c:v>0.11208367063724868</c:v>
                </c:pt>
                <c:pt idx="3">
                  <c:v>0.12010513072118359</c:v>
                </c:pt>
                <c:pt idx="4">
                  <c:v>0.56527376049793443</c:v>
                </c:pt>
                <c:pt idx="5">
                  <c:v>0.9251134361569</c:v>
                </c:pt>
                <c:pt idx="6">
                  <c:v>1.3516452950246316</c:v>
                </c:pt>
                <c:pt idx="7">
                  <c:v>1.6258085161367481</c:v>
                </c:pt>
                <c:pt idx="8">
                  <c:v>1.9530389150949299</c:v>
                </c:pt>
                <c:pt idx="9">
                  <c:v>2.1027847502842016</c:v>
                </c:pt>
                <c:pt idx="10">
                  <c:v>2.1645859211473812</c:v>
                </c:pt>
                <c:pt idx="11">
                  <c:v>2.2022355879515092</c:v>
                </c:pt>
                <c:pt idx="12">
                  <c:v>2.2274844104761002</c:v>
                </c:pt>
                <c:pt idx="13">
                  <c:v>2.2569374336636727</c:v>
                </c:pt>
                <c:pt idx="14">
                  <c:v>2.3025219148183074</c:v>
                </c:pt>
                <c:pt idx="15">
                  <c:v>2.4348760062031567</c:v>
                </c:pt>
                <c:pt idx="16">
                  <c:v>2.6612329365981267</c:v>
                </c:pt>
                <c:pt idx="17">
                  <c:v>3.0210726122570732</c:v>
                </c:pt>
                <c:pt idx="18">
                  <c:v>3.3788090100171377</c:v>
                </c:pt>
                <c:pt idx="19">
                  <c:v>3.7721736316126941</c:v>
                </c:pt>
                <c:pt idx="20">
                  <c:v>4.0539553640489245</c:v>
                </c:pt>
                <c:pt idx="21">
                  <c:v>4.2037011992382034</c:v>
                </c:pt>
                <c:pt idx="22">
                  <c:v>4.2655023701013466</c:v>
                </c:pt>
                <c:pt idx="23">
                  <c:v>4.2655023701013466</c:v>
                </c:pt>
                <c:pt idx="24">
                  <c:v>4.2907511926259314</c:v>
                </c:pt>
                <c:pt idx="25">
                  <c:v>4.3202042158135106</c:v>
                </c:pt>
                <c:pt idx="26">
                  <c:v>4.3690447313363343</c:v>
                </c:pt>
                <c:pt idx="27">
                  <c:v>4.4933773626372577</c:v>
                </c:pt>
                <c:pt idx="28">
                  <c:v>4.7197342930322304</c:v>
                </c:pt>
                <c:pt idx="29">
                  <c:v>5.0795739686911734</c:v>
                </c:pt>
                <c:pt idx="30">
                  <c:v>5.5061058275588755</c:v>
                </c:pt>
                <c:pt idx="31">
                  <c:v>5.8517898889610942</c:v>
                </c:pt>
                <c:pt idx="32">
                  <c:v>6.1335716213973308</c:v>
                </c:pt>
                <c:pt idx="33">
                  <c:v>6.2833174565866008</c:v>
                </c:pt>
                <c:pt idx="34">
                  <c:v>6.3451186274496845</c:v>
                </c:pt>
                <c:pt idx="35">
                  <c:v>6.3827682942539123</c:v>
                </c:pt>
                <c:pt idx="36">
                  <c:v>6.4080171167784865</c:v>
                </c:pt>
                <c:pt idx="37">
                  <c:v>6.4374701399660736</c:v>
                </c:pt>
                <c:pt idx="38">
                  <c:v>6.4863106554888974</c:v>
                </c:pt>
                <c:pt idx="39">
                  <c:v>6.6106432867898199</c:v>
                </c:pt>
                <c:pt idx="40">
                  <c:v>6.8370002171847855</c:v>
                </c:pt>
                <c:pt idx="41">
                  <c:v>6.8834311430762654</c:v>
                </c:pt>
                <c:pt idx="42">
                  <c:v>7.6814584919256834</c:v>
                </c:pt>
                <c:pt idx="43">
                  <c:v>7.9556217130377114</c:v>
                </c:pt>
                <c:pt idx="44">
                  <c:v>8.2828521119959202</c:v>
                </c:pt>
                <c:pt idx="45">
                  <c:v>8.3826826687891955</c:v>
                </c:pt>
                <c:pt idx="46">
                  <c:v>8.4644197012206703</c:v>
                </c:pt>
                <c:pt idx="47">
                  <c:v>8.5020693680248307</c:v>
                </c:pt>
                <c:pt idx="48">
                  <c:v>8.5273181905493889</c:v>
                </c:pt>
                <c:pt idx="49">
                  <c:v>8.5567712137370027</c:v>
                </c:pt>
                <c:pt idx="50">
                  <c:v>8.6056117292598149</c:v>
                </c:pt>
                <c:pt idx="51">
                  <c:v>8.7299443605607401</c:v>
                </c:pt>
                <c:pt idx="52">
                  <c:v>8.9563012909557091</c:v>
                </c:pt>
                <c:pt idx="53">
                  <c:v>9.3161409666146522</c:v>
                </c:pt>
                <c:pt idx="54">
                  <c:v>9.7426728254824386</c:v>
                </c:pt>
                <c:pt idx="55">
                  <c:v>10.076436746836476</c:v>
                </c:pt>
                <c:pt idx="56">
                  <c:v>10.358218479272463</c:v>
                </c:pt>
                <c:pt idx="57">
                  <c:v>10.507964314461736</c:v>
                </c:pt>
                <c:pt idx="58">
                  <c:v>10.569765485324883</c:v>
                </c:pt>
                <c:pt idx="59">
                  <c:v>10.60741515212905</c:v>
                </c:pt>
                <c:pt idx="60">
                  <c:v>10.632663974653623</c:v>
                </c:pt>
                <c:pt idx="61">
                  <c:v>10.662116997841474</c:v>
                </c:pt>
                <c:pt idx="62">
                  <c:v>10.706073461811325</c:v>
                </c:pt>
                <c:pt idx="63">
                  <c:v>10.842438283238566</c:v>
                </c:pt>
                <c:pt idx="64">
                  <c:v>11.06879521363353</c:v>
                </c:pt>
                <c:pt idx="65">
                  <c:v>11.428634889292479</c:v>
                </c:pt>
                <c:pt idx="66">
                  <c:v>11.855166748160476</c:v>
                </c:pt>
                <c:pt idx="67">
                  <c:v>12.188930669514049</c:v>
                </c:pt>
                <c:pt idx="68">
                  <c:v>12.470712401950285</c:v>
                </c:pt>
                <c:pt idx="69">
                  <c:v>12.620458237139557</c:v>
                </c:pt>
                <c:pt idx="70">
                  <c:v>12.682259408002706</c:v>
                </c:pt>
                <c:pt idx="71">
                  <c:v>12.719909074806864</c:v>
                </c:pt>
                <c:pt idx="72">
                  <c:v>12.745157897331447</c:v>
                </c:pt>
                <c:pt idx="73">
                  <c:v>12.774610920519018</c:v>
                </c:pt>
                <c:pt idx="74">
                  <c:v>12.823451436041852</c:v>
                </c:pt>
                <c:pt idx="75">
                  <c:v>12.947784067342775</c:v>
                </c:pt>
                <c:pt idx="76">
                  <c:v>13.174140997737744</c:v>
                </c:pt>
                <c:pt idx="77">
                  <c:v>13.533980673396689</c:v>
                </c:pt>
                <c:pt idx="78">
                  <c:v>13.960512532264842</c:v>
                </c:pt>
                <c:pt idx="79">
                  <c:v>14.306196593667067</c:v>
                </c:pt>
                <c:pt idx="80">
                  <c:v>14.587978326102848</c:v>
                </c:pt>
                <c:pt idx="81">
                  <c:v>14.737724161291732</c:v>
                </c:pt>
                <c:pt idx="82">
                  <c:v>14.79952533215527</c:v>
                </c:pt>
                <c:pt idx="83">
                  <c:v>14.815840187770403</c:v>
                </c:pt>
              </c:numCache>
            </c:numRef>
          </c:yVal>
        </c:ser>
        <c:axId val="178273664"/>
        <c:axId val="178271744"/>
      </c:scatterChart>
      <c:valAx>
        <c:axId val="178267648"/>
        <c:scaling>
          <c:orientation val="minMax"/>
          <c:max val="6"/>
          <c:min val="0"/>
        </c:scaling>
        <c:axPos val="b"/>
        <c:title>
          <c:tx>
            <c:rich>
              <a:bodyPr/>
              <a:lstStyle/>
              <a:p>
                <a:pPr>
                  <a:defRPr/>
                </a:pPr>
                <a:r>
                  <a:rPr lang="en-US"/>
                  <a:t>ESALs, million</a:t>
                </a:r>
              </a:p>
            </c:rich>
          </c:tx>
          <c:layout>
            <c:manualLayout>
              <c:xMode val="edge"/>
              <c:yMode val="edge"/>
              <c:x val="0.39740460882758133"/>
              <c:y val="0.69470986214701536"/>
            </c:manualLayout>
          </c:layout>
          <c:spPr>
            <a:noFill/>
            <a:ln w="25400">
              <a:noFill/>
            </a:ln>
          </c:spPr>
        </c:title>
        <c:numFmt formatCode="General" sourceLinked="1"/>
        <c:majorTickMark val="none"/>
        <c:tickLblPos val="nextTo"/>
        <c:txPr>
          <a:bodyPr rot="0" vert="horz"/>
          <a:lstStyle/>
          <a:p>
            <a:pPr>
              <a:defRPr/>
            </a:pPr>
            <a:endParaRPr lang="en-US"/>
          </a:p>
        </c:txPr>
        <c:crossAx val="178269568"/>
        <c:crosses val="autoZero"/>
        <c:crossBetween val="midCat"/>
        <c:majorUnit val="1"/>
      </c:valAx>
      <c:valAx>
        <c:axId val="178269568"/>
        <c:scaling>
          <c:orientation val="minMax"/>
          <c:max val="10"/>
        </c:scaling>
        <c:axPos val="l"/>
        <c:majorGridlines/>
        <c:title>
          <c:tx>
            <c:rich>
              <a:bodyPr/>
              <a:lstStyle/>
              <a:p>
                <a:pPr>
                  <a:defRPr/>
                </a:pPr>
                <a:r>
                  <a:rPr lang="en-US"/>
                  <a:t>Percent slabs cracked, % </a:t>
                </a:r>
              </a:p>
            </c:rich>
          </c:tx>
          <c:layout>
            <c:manualLayout>
              <c:xMode val="edge"/>
              <c:yMode val="edge"/>
              <c:x val="4.5347595701480697E-2"/>
              <c:y val="0.10770649039240465"/>
            </c:manualLayout>
          </c:layout>
          <c:spPr>
            <a:noFill/>
            <a:ln w="25400">
              <a:noFill/>
            </a:ln>
          </c:spPr>
        </c:title>
        <c:numFmt formatCode="General" sourceLinked="1"/>
        <c:majorTickMark val="none"/>
        <c:tickLblPos val="nextTo"/>
        <c:crossAx val="178267648"/>
        <c:crosses val="autoZero"/>
        <c:crossBetween val="midCat"/>
      </c:valAx>
      <c:valAx>
        <c:axId val="178271744"/>
        <c:scaling>
          <c:orientation val="minMax"/>
          <c:max val="20"/>
        </c:scaling>
        <c:axPos val="r"/>
        <c:title>
          <c:tx>
            <c:rich>
              <a:bodyPr rot="5400000" vert="horz"/>
              <a:lstStyle/>
              <a:p>
                <a:pPr>
                  <a:defRPr/>
                </a:pPr>
                <a:r>
                  <a:rPr lang="en-US"/>
                  <a:t>Fatigue</a:t>
                </a:r>
              </a:p>
            </c:rich>
          </c:tx>
          <c:layout>
            <c:manualLayout>
              <c:xMode val="edge"/>
              <c:yMode val="edge"/>
              <c:x val="0.95142118555935229"/>
              <c:y val="0.26518097274878188"/>
            </c:manualLayout>
          </c:layout>
        </c:title>
        <c:numFmt formatCode="0.0E+00" sourceLinked="0"/>
        <c:majorTickMark val="in"/>
        <c:tickLblPos val="nextTo"/>
        <c:crossAx val="178273664"/>
        <c:crosses val="max"/>
        <c:crossBetween val="midCat"/>
        <c:majorUnit val="4"/>
      </c:valAx>
      <c:valAx>
        <c:axId val="178273664"/>
        <c:scaling>
          <c:orientation val="minMax"/>
        </c:scaling>
        <c:delete val="1"/>
        <c:axPos val="b"/>
        <c:numFmt formatCode="General" sourceLinked="1"/>
        <c:tickLblPos val="none"/>
        <c:crossAx val="178271744"/>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6020997375329846"/>
          <c:w val="0.89017283950617365"/>
          <c:h val="0.23979002624671916"/>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29.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5901268053269044"/>
          <c:y val="3.3544742378242995E-2"/>
          <c:w val="0.66274857119135799"/>
          <c:h val="0.55223571451160003"/>
        </c:manualLayout>
      </c:layout>
      <c:scatterChart>
        <c:scatterStyle val="lineMarker"/>
        <c:ser>
          <c:idx val="7"/>
          <c:order val="0"/>
          <c:tx>
            <c:strRef>
              <c:f>IRI!$I$15</c:f>
              <c:strCache>
                <c:ptCount val="1"/>
                <c:pt idx="0">
                  <c:v>Cell 93: 4"; 4'×4'; UD; S</c:v>
                </c:pt>
              </c:strCache>
            </c:strRef>
          </c:tx>
          <c:marker>
            <c:symbol val="diamond"/>
            <c:size val="7"/>
            <c:spPr>
              <a:noFill/>
            </c:spPr>
          </c:marker>
          <c:xVal>
            <c:numRef>
              <c:f>'[3]93'!$E$2:$E$42</c:f>
              <c:numCache>
                <c:formatCode>General</c:formatCode>
                <c:ptCount val="41"/>
                <c:pt idx="0">
                  <c:v>0.30350163934427538</c:v>
                </c:pt>
                <c:pt idx="1">
                  <c:v>0.30578360655737707</c:v>
                </c:pt>
                <c:pt idx="2">
                  <c:v>0.51116065573768876</c:v>
                </c:pt>
                <c:pt idx="3">
                  <c:v>0.57505573770491802</c:v>
                </c:pt>
                <c:pt idx="4">
                  <c:v>0.75533114754098363</c:v>
                </c:pt>
                <c:pt idx="5">
                  <c:v>0.94929836065573769</c:v>
                </c:pt>
                <c:pt idx="6">
                  <c:v>1.1204459016393751</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3.3522098360654948</c:v>
                </c:pt>
                <c:pt idx="18">
                  <c:v>3.4024131147540286</c:v>
                </c:pt>
                <c:pt idx="19">
                  <c:v>3.5210754098360577</c:v>
                </c:pt>
                <c:pt idx="20">
                  <c:v>3.5849704918032788</c:v>
                </c:pt>
                <c:pt idx="21">
                  <c:v>3.7287344262295092</c:v>
                </c:pt>
                <c:pt idx="22">
                  <c:v>3.8154491803277542</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5.8281442622949067</c:v>
                </c:pt>
              </c:numCache>
            </c:numRef>
          </c:xVal>
          <c:yVal>
            <c:numRef>
              <c:f>'[3]93'!$F$2:$F$42</c:f>
              <c:numCache>
                <c:formatCode>General</c:formatCode>
                <c:ptCount val="41"/>
                <c:pt idx="0">
                  <c:v>48.173227741962194</c:v>
                </c:pt>
                <c:pt idx="1">
                  <c:v>46.905512415517983</c:v>
                </c:pt>
                <c:pt idx="2">
                  <c:v>45.637797089073594</c:v>
                </c:pt>
                <c:pt idx="3">
                  <c:v>49.440943068405993</c:v>
                </c:pt>
                <c:pt idx="4">
                  <c:v>50.708662172940812</c:v>
                </c:pt>
                <c:pt idx="5">
                  <c:v>50.708662172940812</c:v>
                </c:pt>
                <c:pt idx="6">
                  <c:v>47.539370078740156</c:v>
                </c:pt>
                <c:pt idx="7">
                  <c:v>54.511811930363294</c:v>
                </c:pt>
                <c:pt idx="8">
                  <c:v>50.708662172940812</c:v>
                </c:pt>
                <c:pt idx="9">
                  <c:v>84.303152326520419</c:v>
                </c:pt>
                <c:pt idx="10">
                  <c:v>58.948819351008545</c:v>
                </c:pt>
                <c:pt idx="11">
                  <c:v>67.822837970385166</c:v>
                </c:pt>
                <c:pt idx="12">
                  <c:v>132.47637251230677</c:v>
                </c:pt>
                <c:pt idx="13">
                  <c:v>150.22440219488223</c:v>
                </c:pt>
                <c:pt idx="14">
                  <c:v>50.708662172940812</c:v>
                </c:pt>
                <c:pt idx="15">
                  <c:v>100.78346668265937</c:v>
                </c:pt>
                <c:pt idx="16">
                  <c:v>115.36220804912838</c:v>
                </c:pt>
                <c:pt idx="17">
                  <c:v>91.275594178147216</c:v>
                </c:pt>
                <c:pt idx="18">
                  <c:v>107.75590853428017</c:v>
                </c:pt>
                <c:pt idx="19">
                  <c:v>103.95275499877029</c:v>
                </c:pt>
                <c:pt idx="20">
                  <c:v>102.68503967232535</c:v>
                </c:pt>
                <c:pt idx="21">
                  <c:v>115.36220804912838</c:v>
                </c:pt>
                <c:pt idx="22">
                  <c:v>114.72834282972333</c:v>
                </c:pt>
                <c:pt idx="23">
                  <c:v>126.77165354330945</c:v>
                </c:pt>
                <c:pt idx="24">
                  <c:v>133.74408783875072</c:v>
                </c:pt>
                <c:pt idx="25">
                  <c:v>131.84251484908461</c:v>
                </c:pt>
                <c:pt idx="26">
                  <c:v>141.98425257299834</c:v>
                </c:pt>
                <c:pt idx="27">
                  <c:v>141.35039490977621</c:v>
                </c:pt>
                <c:pt idx="28">
                  <c:v>142.6181102362205</c:v>
                </c:pt>
                <c:pt idx="29">
                  <c:v>142.6181102362205</c:v>
                </c:pt>
                <c:pt idx="30">
                  <c:v>159.73228225557818</c:v>
                </c:pt>
                <c:pt idx="31">
                  <c:v>164.80314356135472</c:v>
                </c:pt>
                <c:pt idx="32">
                  <c:v>168.60630465304752</c:v>
                </c:pt>
                <c:pt idx="33">
                  <c:v>131.20865718586072</c:v>
                </c:pt>
                <c:pt idx="34">
                  <c:v>174.31102362204712</c:v>
                </c:pt>
                <c:pt idx="35">
                  <c:v>189.52362265173838</c:v>
                </c:pt>
                <c:pt idx="36">
                  <c:v>143.88582556266527</c:v>
                </c:pt>
                <c:pt idx="37">
                  <c:v>242.76771169947492</c:v>
                </c:pt>
                <c:pt idx="38">
                  <c:v>251.00787643372547</c:v>
                </c:pt>
                <c:pt idx="39">
                  <c:v>282.06691704396923</c:v>
                </c:pt>
                <c:pt idx="40">
                  <c:v>208.53936766076112</c:v>
                </c:pt>
              </c:numCache>
            </c:numRef>
          </c:yVal>
        </c:ser>
        <c:axId val="178342912"/>
        <c:axId val="178365568"/>
      </c:scatterChart>
      <c:scatterChart>
        <c:scatterStyle val="lineMarker"/>
        <c:ser>
          <c:idx val="10"/>
          <c:order val="1"/>
          <c:tx>
            <c:strRef>
              <c:f>'Cell 93'!$AF$6</c:f>
              <c:strCache>
                <c:ptCount val="1"/>
                <c:pt idx="0">
                  <c:v>PCC fatigue-Constant Eac-Bonded</c:v>
                </c:pt>
              </c:strCache>
            </c:strRef>
          </c:tx>
          <c:marker>
            <c:spPr>
              <a:noFill/>
            </c:spPr>
          </c:marker>
          <c:xVal>
            <c:numRef>
              <c:f>'Cell 93'!$L$335:$L$418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93'!$Y$335:$Y$418</c:f>
              <c:numCache>
                <c:formatCode>General</c:formatCode>
                <c:ptCount val="8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1"/>
          <c:order val="2"/>
          <c:tx>
            <c:strRef>
              <c:f>'Cell 93'!$AF$5</c:f>
              <c:strCache>
                <c:ptCount val="1"/>
                <c:pt idx="0">
                  <c:v>PCC fatigue-Constant Eac-Unbonded</c:v>
                </c:pt>
              </c:strCache>
            </c:strRef>
          </c:tx>
          <c:marker>
            <c:spPr>
              <a:noFill/>
            </c:spPr>
          </c:marker>
          <c:xVal>
            <c:numRef>
              <c:f>'Cell 93'!$L$335:$L$418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93'!$AA$335:$AA$418</c:f>
              <c:numCache>
                <c:formatCode>General</c:formatCode>
                <c:ptCount val="84"/>
                <c:pt idx="0">
                  <c:v>0.35300129321800738</c:v>
                </c:pt>
                <c:pt idx="1">
                  <c:v>1.1031290413062722</c:v>
                </c:pt>
                <c:pt idx="2">
                  <c:v>2.0076948551775269</c:v>
                </c:pt>
                <c:pt idx="3">
                  <c:v>2.0518200168296663</c:v>
                </c:pt>
                <c:pt idx="4">
                  <c:v>3.353512285571068</c:v>
                </c:pt>
                <c:pt idx="5">
                  <c:v>4.0374522911809567</c:v>
                </c:pt>
                <c:pt idx="6">
                  <c:v>4.7213922967908504</c:v>
                </c:pt>
                <c:pt idx="7">
                  <c:v>5.2288316557917307</c:v>
                </c:pt>
                <c:pt idx="8">
                  <c:v>6.0230845655322245</c:v>
                </c:pt>
                <c:pt idx="9">
                  <c:v>6.6849619903160065</c:v>
                </c:pt>
                <c:pt idx="10">
                  <c:v>7.3689019959258975</c:v>
                </c:pt>
                <c:pt idx="11">
                  <c:v>8.0307794207096634</c:v>
                </c:pt>
                <c:pt idx="12">
                  <c:v>8.7147194263195189</c:v>
                </c:pt>
                <c:pt idx="13">
                  <c:v>9.3986594319294507</c:v>
                </c:pt>
                <c:pt idx="14">
                  <c:v>10.016411695060954</c:v>
                </c:pt>
                <c:pt idx="15">
                  <c:v>10.744476862323095</c:v>
                </c:pt>
                <c:pt idx="16">
                  <c:v>11.406354287106856</c:v>
                </c:pt>
                <c:pt idx="17">
                  <c:v>12.09029429271675</c:v>
                </c:pt>
                <c:pt idx="18">
                  <c:v>12.663921394196008</c:v>
                </c:pt>
                <c:pt idx="19">
                  <c:v>13.39198656145815</c:v>
                </c:pt>
                <c:pt idx="20">
                  <c:v>14.075926567068176</c:v>
                </c:pt>
                <c:pt idx="21">
                  <c:v>14.737803991851489</c:v>
                </c:pt>
                <c:pt idx="22">
                  <c:v>15.421743997461689</c:v>
                </c:pt>
                <c:pt idx="23">
                  <c:v>16.083621422245454</c:v>
                </c:pt>
                <c:pt idx="24">
                  <c:v>16.767561427855341</c:v>
                </c:pt>
                <c:pt idx="25">
                  <c:v>17.451501433465229</c:v>
                </c:pt>
                <c:pt idx="26">
                  <c:v>18.113378858249035</c:v>
                </c:pt>
                <c:pt idx="27">
                  <c:v>18.797318863858891</c:v>
                </c:pt>
                <c:pt idx="28">
                  <c:v>19.459196288642627</c:v>
                </c:pt>
                <c:pt idx="29">
                  <c:v>20.143136294252532</c:v>
                </c:pt>
                <c:pt idx="30">
                  <c:v>20.82707629986243</c:v>
                </c:pt>
                <c:pt idx="31">
                  <c:v>21.466891143820057</c:v>
                </c:pt>
                <c:pt idx="32">
                  <c:v>22.150831149429951</c:v>
                </c:pt>
                <c:pt idx="33">
                  <c:v>22.812708574213712</c:v>
                </c:pt>
                <c:pt idx="34">
                  <c:v>23.496648579822665</c:v>
                </c:pt>
                <c:pt idx="35">
                  <c:v>24.158526004607289</c:v>
                </c:pt>
                <c:pt idx="36">
                  <c:v>24.842466010217262</c:v>
                </c:pt>
                <c:pt idx="37">
                  <c:v>25.526406015827089</c:v>
                </c:pt>
                <c:pt idx="38">
                  <c:v>26.188283440610913</c:v>
                </c:pt>
                <c:pt idx="39">
                  <c:v>26.872223446220787</c:v>
                </c:pt>
                <c:pt idx="40">
                  <c:v>27.534100871004565</c:v>
                </c:pt>
                <c:pt idx="41">
                  <c:v>27.622351194309065</c:v>
                </c:pt>
                <c:pt idx="42">
                  <c:v>28.901980882224329</c:v>
                </c:pt>
                <c:pt idx="43">
                  <c:v>29.409420241224499</c:v>
                </c:pt>
                <c:pt idx="44">
                  <c:v>30.203673150965589</c:v>
                </c:pt>
                <c:pt idx="45">
                  <c:v>30.644924767489087</c:v>
                </c:pt>
                <c:pt idx="46">
                  <c:v>31.549490581358889</c:v>
                </c:pt>
                <c:pt idx="47">
                  <c:v>32.211368006143154</c:v>
                </c:pt>
                <c:pt idx="48">
                  <c:v>32.895308011753052</c:v>
                </c:pt>
                <c:pt idx="49">
                  <c:v>33.579248017362794</c:v>
                </c:pt>
                <c:pt idx="50">
                  <c:v>34.241125442146696</c:v>
                </c:pt>
                <c:pt idx="51">
                  <c:v>34.925065447756545</c:v>
                </c:pt>
                <c:pt idx="52">
                  <c:v>35.586942872540348</c:v>
                </c:pt>
                <c:pt idx="53">
                  <c:v>36.270882878150239</c:v>
                </c:pt>
                <c:pt idx="54">
                  <c:v>36.954822883759995</c:v>
                </c:pt>
                <c:pt idx="55">
                  <c:v>37.572575146892063</c:v>
                </c:pt>
                <c:pt idx="56">
                  <c:v>38.256515152501613</c:v>
                </c:pt>
                <c:pt idx="57">
                  <c:v>38.918392577285275</c:v>
                </c:pt>
                <c:pt idx="58">
                  <c:v>39.602332582895563</c:v>
                </c:pt>
                <c:pt idx="59">
                  <c:v>40.264210007678933</c:v>
                </c:pt>
                <c:pt idx="60">
                  <c:v>40.948150013288831</c:v>
                </c:pt>
                <c:pt idx="61">
                  <c:v>41.632090018899063</c:v>
                </c:pt>
                <c:pt idx="62">
                  <c:v>42.227779701204106</c:v>
                </c:pt>
                <c:pt idx="63">
                  <c:v>42.977907449290754</c:v>
                </c:pt>
                <c:pt idx="64">
                  <c:v>43.639784874076128</c:v>
                </c:pt>
                <c:pt idx="65">
                  <c:v>44.323724879685997</c:v>
                </c:pt>
                <c:pt idx="66">
                  <c:v>45.007664885293892</c:v>
                </c:pt>
                <c:pt idx="67">
                  <c:v>45.62541714842898</c:v>
                </c:pt>
                <c:pt idx="68">
                  <c:v>46.309357154037244</c:v>
                </c:pt>
                <c:pt idx="69">
                  <c:v>46.971234578821075</c:v>
                </c:pt>
                <c:pt idx="70">
                  <c:v>47.655174584430966</c:v>
                </c:pt>
                <c:pt idx="71">
                  <c:v>48.317052009212944</c:v>
                </c:pt>
                <c:pt idx="72">
                  <c:v>49.000992014824632</c:v>
                </c:pt>
                <c:pt idx="73">
                  <c:v>49.684932020434516</c:v>
                </c:pt>
                <c:pt idx="74">
                  <c:v>50.34680944521601</c:v>
                </c:pt>
                <c:pt idx="75">
                  <c:v>51.030749450828154</c:v>
                </c:pt>
                <c:pt idx="76">
                  <c:v>51.692626875611921</c:v>
                </c:pt>
                <c:pt idx="77">
                  <c:v>52.376566881221805</c:v>
                </c:pt>
                <c:pt idx="78">
                  <c:v>53.060506886832009</c:v>
                </c:pt>
                <c:pt idx="79">
                  <c:v>53.700321730789362</c:v>
                </c:pt>
                <c:pt idx="80">
                  <c:v>54.384261736397768</c:v>
                </c:pt>
                <c:pt idx="81">
                  <c:v>55.046139161182985</c:v>
                </c:pt>
                <c:pt idx="82">
                  <c:v>55.730079166792876</c:v>
                </c:pt>
                <c:pt idx="83">
                  <c:v>56.016892717532244</c:v>
                </c:pt>
              </c:numCache>
            </c:numRef>
          </c:yVal>
        </c:ser>
        <c:ser>
          <c:idx val="12"/>
          <c:order val="3"/>
          <c:tx>
            <c:strRef>
              <c:f>'Cell 93'!$AF$13</c:f>
              <c:strCache>
                <c:ptCount val="1"/>
                <c:pt idx="0">
                  <c:v>PCC fatigue-Temperature-dependent Eac-Bonded</c:v>
                </c:pt>
              </c:strCache>
            </c:strRef>
          </c:tx>
          <c:xVal>
            <c:numRef>
              <c:f>'Cell 93'!$L$335:$L$418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93'!$AE$335:$AE$418</c:f>
              <c:numCache>
                <c:formatCode>General</c:formatCode>
                <c:ptCount val="8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3"/>
          <c:order val="4"/>
          <c:tx>
            <c:strRef>
              <c:f>'Cell 93'!$AF$12</c:f>
              <c:strCache>
                <c:ptCount val="1"/>
                <c:pt idx="0">
                  <c:v>PCC fatigue-Temperature-dependent Eac-Unbonded</c:v>
                </c:pt>
              </c:strCache>
            </c:strRef>
          </c:tx>
          <c:marker>
            <c:symbol val="none"/>
          </c:marker>
          <c:xVal>
            <c:numRef>
              <c:f>'Cell 93'!$L$335:$L$418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93'!$AG$335:$AG$418</c:f>
              <c:numCache>
                <c:formatCode>General</c:formatCode>
                <c:ptCount val="84"/>
                <c:pt idx="0">
                  <c:v>1362120.8198654158</c:v>
                </c:pt>
                <c:pt idx="1">
                  <c:v>2671161.6359574255</c:v>
                </c:pt>
                <c:pt idx="2">
                  <c:v>2750981.3185948017</c:v>
                </c:pt>
                <c:pt idx="3">
                  <c:v>2750992.428194127</c:v>
                </c:pt>
                <c:pt idx="4">
                  <c:v>2750994.8585065957</c:v>
                </c:pt>
                <c:pt idx="5">
                  <c:v>2750994.8585065957</c:v>
                </c:pt>
                <c:pt idx="6">
                  <c:v>2750994.8585065957</c:v>
                </c:pt>
                <c:pt idx="7">
                  <c:v>2750994.8585065957</c:v>
                </c:pt>
                <c:pt idx="8">
                  <c:v>2750995.1369443047</c:v>
                </c:pt>
                <c:pt idx="9">
                  <c:v>2751028.2941042255</c:v>
                </c:pt>
                <c:pt idx="10">
                  <c:v>2768932.3453293047</c:v>
                </c:pt>
                <c:pt idx="11">
                  <c:v>3026711.3000399587</c:v>
                </c:pt>
                <c:pt idx="12">
                  <c:v>5665820.3885292234</c:v>
                </c:pt>
                <c:pt idx="13">
                  <c:v>6859357.6032013996</c:v>
                </c:pt>
                <c:pt idx="14">
                  <c:v>6913868.605978094</c:v>
                </c:pt>
                <c:pt idx="15">
                  <c:v>6914051.9143669615</c:v>
                </c:pt>
                <c:pt idx="16">
                  <c:v>6914053.1501190998</c:v>
                </c:pt>
                <c:pt idx="17">
                  <c:v>6914053.1501190998</c:v>
                </c:pt>
                <c:pt idx="18">
                  <c:v>6914053.1501190998</c:v>
                </c:pt>
                <c:pt idx="19">
                  <c:v>6914053.1501190998</c:v>
                </c:pt>
                <c:pt idx="20">
                  <c:v>6914053.3898847997</c:v>
                </c:pt>
                <c:pt idx="21">
                  <c:v>6914086.5470447754</c:v>
                </c:pt>
                <c:pt idx="22">
                  <c:v>6931990.5982698621</c:v>
                </c:pt>
                <c:pt idx="23">
                  <c:v>6931990.5982698621</c:v>
                </c:pt>
                <c:pt idx="24">
                  <c:v>9571099.6867591068</c:v>
                </c:pt>
                <c:pt idx="25">
                  <c:v>10764636.901431311</c:v>
                </c:pt>
                <c:pt idx="26">
                  <c:v>10823041.547263477</c:v>
                </c:pt>
                <c:pt idx="27">
                  <c:v>10823213.746053021</c:v>
                </c:pt>
                <c:pt idx="28">
                  <c:v>10823214.981805164</c:v>
                </c:pt>
                <c:pt idx="29">
                  <c:v>10823214.981805164</c:v>
                </c:pt>
                <c:pt idx="30">
                  <c:v>10823214.981805164</c:v>
                </c:pt>
                <c:pt idx="31">
                  <c:v>10823214.981805164</c:v>
                </c:pt>
                <c:pt idx="32">
                  <c:v>10823215.221570781</c:v>
                </c:pt>
                <c:pt idx="33">
                  <c:v>10823248.378730824</c:v>
                </c:pt>
                <c:pt idx="34">
                  <c:v>10841152.429955915</c:v>
                </c:pt>
                <c:pt idx="35">
                  <c:v>11098931.384666556</c:v>
                </c:pt>
                <c:pt idx="36">
                  <c:v>13738040.473155817</c:v>
                </c:pt>
                <c:pt idx="37">
                  <c:v>14931577.687828001</c:v>
                </c:pt>
                <c:pt idx="38">
                  <c:v>14989982.333660198</c:v>
                </c:pt>
                <c:pt idx="39">
                  <c:v>14990154.532449722</c:v>
                </c:pt>
                <c:pt idx="40">
                  <c:v>14990155.768201821</c:v>
                </c:pt>
                <c:pt idx="41">
                  <c:v>14990155.768201821</c:v>
                </c:pt>
                <c:pt idx="42">
                  <c:v>14990155.768201821</c:v>
                </c:pt>
                <c:pt idx="43">
                  <c:v>14990155.768201821</c:v>
                </c:pt>
                <c:pt idx="44">
                  <c:v>14990156.046639495</c:v>
                </c:pt>
                <c:pt idx="45">
                  <c:v>14990178.151412794</c:v>
                </c:pt>
                <c:pt idx="46">
                  <c:v>15013857.703033065</c:v>
                </c:pt>
                <c:pt idx="47">
                  <c:v>15271636.657743718</c:v>
                </c:pt>
                <c:pt idx="48">
                  <c:v>17910745.746232934</c:v>
                </c:pt>
                <c:pt idx="49">
                  <c:v>19104282.960905116</c:v>
                </c:pt>
                <c:pt idx="50">
                  <c:v>19162687.606737401</c:v>
                </c:pt>
                <c:pt idx="51">
                  <c:v>19162859.805527005</c:v>
                </c:pt>
                <c:pt idx="52">
                  <c:v>19162861.041278198</c:v>
                </c:pt>
                <c:pt idx="53">
                  <c:v>19162861.041278198</c:v>
                </c:pt>
                <c:pt idx="54">
                  <c:v>19162861.041278198</c:v>
                </c:pt>
                <c:pt idx="55">
                  <c:v>19162861.041278198</c:v>
                </c:pt>
                <c:pt idx="56">
                  <c:v>19162861.281044342</c:v>
                </c:pt>
                <c:pt idx="57">
                  <c:v>19162894.438204654</c:v>
                </c:pt>
                <c:pt idx="58">
                  <c:v>19180798.489429746</c:v>
                </c:pt>
                <c:pt idx="59">
                  <c:v>19438577.44414039</c:v>
                </c:pt>
                <c:pt idx="60">
                  <c:v>22077686.532629669</c:v>
                </c:pt>
                <c:pt idx="61">
                  <c:v>23271223.747301862</c:v>
                </c:pt>
                <c:pt idx="62">
                  <c:v>23323787.928550821</c:v>
                </c:pt>
                <c:pt idx="63">
                  <c:v>23323976.791739348</c:v>
                </c:pt>
                <c:pt idx="64">
                  <c:v>23323978.027491376</c:v>
                </c:pt>
                <c:pt idx="65">
                  <c:v>23323978.027491376</c:v>
                </c:pt>
                <c:pt idx="66">
                  <c:v>23323978.027491376</c:v>
                </c:pt>
                <c:pt idx="67">
                  <c:v>23323978.027491376</c:v>
                </c:pt>
                <c:pt idx="68">
                  <c:v>23323978.267257236</c:v>
                </c:pt>
                <c:pt idx="69">
                  <c:v>23324011.424417146</c:v>
                </c:pt>
                <c:pt idx="70">
                  <c:v>23341915.475642242</c:v>
                </c:pt>
                <c:pt idx="71">
                  <c:v>23599694.430353001</c:v>
                </c:pt>
                <c:pt idx="72">
                  <c:v>26238803.518842179</c:v>
                </c:pt>
                <c:pt idx="73">
                  <c:v>27432340.73351438</c:v>
                </c:pt>
                <c:pt idx="74">
                  <c:v>27490745.379346538</c:v>
                </c:pt>
                <c:pt idx="75">
                  <c:v>27490917.578136425</c:v>
                </c:pt>
                <c:pt idx="76">
                  <c:v>27490918.813888222</c:v>
                </c:pt>
                <c:pt idx="77">
                  <c:v>27490918.813888222</c:v>
                </c:pt>
                <c:pt idx="78">
                  <c:v>27490918.813888222</c:v>
                </c:pt>
                <c:pt idx="79">
                  <c:v>27490918.813888222</c:v>
                </c:pt>
                <c:pt idx="80">
                  <c:v>27490919.05365397</c:v>
                </c:pt>
                <c:pt idx="81">
                  <c:v>27490952.210813876</c:v>
                </c:pt>
                <c:pt idx="82">
                  <c:v>27508856.262038976</c:v>
                </c:pt>
                <c:pt idx="83">
                  <c:v>27620560.47574693</c:v>
                </c:pt>
              </c:numCache>
            </c:numRef>
          </c:yVal>
        </c:ser>
        <c:axId val="178369664"/>
        <c:axId val="178367488"/>
      </c:scatterChart>
      <c:valAx>
        <c:axId val="178342912"/>
        <c:scaling>
          <c:orientation val="minMax"/>
          <c:max val="6"/>
        </c:scaling>
        <c:axPos val="b"/>
        <c:title>
          <c:tx>
            <c:rich>
              <a:bodyPr/>
              <a:lstStyle/>
              <a:p>
                <a:pPr>
                  <a:defRPr/>
                </a:pPr>
                <a:r>
                  <a:rPr lang="en-US"/>
                  <a:t>ESALs, million</a:t>
                </a:r>
              </a:p>
            </c:rich>
          </c:tx>
          <c:layout>
            <c:manualLayout>
              <c:xMode val="edge"/>
              <c:yMode val="edge"/>
              <c:x val="0.41690565480720887"/>
              <c:y val="0.66431300003162252"/>
            </c:manualLayout>
          </c:layout>
          <c:spPr>
            <a:noFill/>
            <a:ln w="25400">
              <a:noFill/>
            </a:ln>
          </c:spPr>
        </c:title>
        <c:numFmt formatCode="General" sourceLinked="1"/>
        <c:majorTickMark val="none"/>
        <c:tickLblPos val="nextTo"/>
        <c:txPr>
          <a:bodyPr rot="0" vert="horz"/>
          <a:lstStyle/>
          <a:p>
            <a:pPr>
              <a:defRPr/>
            </a:pPr>
            <a:endParaRPr lang="en-US"/>
          </a:p>
        </c:txPr>
        <c:crossAx val="178365568"/>
        <c:crosses val="autoZero"/>
        <c:crossBetween val="midCat"/>
        <c:majorUnit val="1"/>
      </c:valAx>
      <c:valAx>
        <c:axId val="178365568"/>
        <c:scaling>
          <c:orientation val="minMax"/>
        </c:scaling>
        <c:axPos val="l"/>
        <c:majorGridlines/>
        <c:title>
          <c:tx>
            <c:rich>
              <a:bodyPr/>
              <a:lstStyle/>
              <a:p>
                <a:pPr>
                  <a:defRPr/>
                </a:pPr>
                <a:r>
                  <a:rPr lang="en-US"/>
                  <a:t>IRI, in/mile</a:t>
                </a:r>
              </a:p>
            </c:rich>
          </c:tx>
          <c:layout>
            <c:manualLayout>
              <c:xMode val="edge"/>
              <c:yMode val="edge"/>
              <c:x val="4.21792618629174E-2"/>
              <c:y val="0.18653922777725582"/>
            </c:manualLayout>
          </c:layout>
          <c:spPr>
            <a:noFill/>
            <a:ln w="25400">
              <a:noFill/>
            </a:ln>
          </c:spPr>
        </c:title>
        <c:numFmt formatCode="0" sourceLinked="0"/>
        <c:majorTickMark val="none"/>
        <c:tickLblPos val="nextTo"/>
        <c:crossAx val="178342912"/>
        <c:crosses val="autoZero"/>
        <c:crossBetween val="midCat"/>
      </c:valAx>
      <c:valAx>
        <c:axId val="178367488"/>
        <c:scaling>
          <c:orientation val="minMax"/>
          <c:max val="30000000"/>
        </c:scaling>
        <c:axPos val="r"/>
        <c:title>
          <c:tx>
            <c:rich>
              <a:bodyPr rot="5400000" vert="horz"/>
              <a:lstStyle/>
              <a:p>
                <a:pPr>
                  <a:defRPr/>
                </a:pPr>
                <a:r>
                  <a:rPr lang="en-US"/>
                  <a:t>Fatigue</a:t>
                </a:r>
              </a:p>
            </c:rich>
          </c:tx>
          <c:layout>
            <c:manualLayout>
              <c:xMode val="edge"/>
              <c:yMode val="edge"/>
              <c:x val="0.94160294110863552"/>
              <c:y val="0.22971255099137039"/>
            </c:manualLayout>
          </c:layout>
        </c:title>
        <c:numFmt formatCode="0.0E+00" sourceLinked="0"/>
        <c:majorTickMark val="in"/>
        <c:tickLblPos val="nextTo"/>
        <c:crossAx val="178369664"/>
        <c:crosses val="max"/>
        <c:crossBetween val="midCat"/>
        <c:majorUnit val="5000000"/>
      </c:valAx>
      <c:valAx>
        <c:axId val="178369664"/>
        <c:scaling>
          <c:orientation val="minMax"/>
        </c:scaling>
        <c:delete val="1"/>
        <c:axPos val="b"/>
        <c:numFmt formatCode="General" sourceLinked="1"/>
        <c:tickLblPos val="none"/>
        <c:crossAx val="178367488"/>
        <c:crosses val="autoZero"/>
        <c:crossBetween val="midCat"/>
      </c:valAx>
      <c:spPr>
        <a:ln>
          <a:solidFill>
            <a:sysClr val="window" lastClr="FFFFFF">
              <a:lumMod val="50000"/>
            </a:sysClr>
          </a:solidFill>
        </a:ln>
      </c:spPr>
    </c:plotArea>
    <c:legend>
      <c:legendPos val="b"/>
      <c:layout>
        <c:manualLayout>
          <c:xMode val="edge"/>
          <c:yMode val="edge"/>
          <c:x val="2.0734214390602038E-2"/>
          <c:y val="0.71730791512090353"/>
          <c:w val="0.90860499265786165"/>
          <c:h val="0.2826920848790964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30.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527777373484507"/>
          <c:y val="3.3544742378242995E-2"/>
          <c:w val="0.68588663940112871"/>
          <c:h val="0.55193438320209953"/>
        </c:manualLayout>
      </c:layout>
      <c:scatterChart>
        <c:scatterStyle val="lineMarker"/>
        <c:ser>
          <c:idx val="7"/>
          <c:order val="0"/>
          <c:tx>
            <c:strRef>
              <c:f>IRI!$I$15</c:f>
              <c:strCache>
                <c:ptCount val="1"/>
                <c:pt idx="0">
                  <c:v>Cell 93: 4"; 4'×4'; UD; S</c:v>
                </c:pt>
              </c:strCache>
            </c:strRef>
          </c:tx>
          <c:marker>
            <c:symbol val="diamond"/>
            <c:size val="7"/>
            <c:spPr>
              <a:noFill/>
            </c:spPr>
          </c:marker>
          <c:xVal>
            <c:numRef>
              <c:f>'C:\Documents and Settings\Administrator\Application Data\Microsoft\Excel\Reviewing UTW\ESALs-based prediction ICT and NJDOT\[IRI_ESALs.xlsx]93'!$E$2:$E$42</c:f>
              <c:numCache>
                <c:formatCode>General</c:formatCode>
                <c:ptCount val="41"/>
                <c:pt idx="0">
                  <c:v>0.30350163934427615</c:v>
                </c:pt>
                <c:pt idx="1">
                  <c:v>0.30578360655737707</c:v>
                </c:pt>
                <c:pt idx="2">
                  <c:v>0.51116065573768776</c:v>
                </c:pt>
                <c:pt idx="3">
                  <c:v>0.57505573770491802</c:v>
                </c:pt>
                <c:pt idx="4">
                  <c:v>0.75533114754098363</c:v>
                </c:pt>
                <c:pt idx="5">
                  <c:v>0.94929836065573769</c:v>
                </c:pt>
                <c:pt idx="6">
                  <c:v>1.1204459016393769</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3.3522098360654913</c:v>
                </c:pt>
                <c:pt idx="18">
                  <c:v>3.4024131147540237</c:v>
                </c:pt>
                <c:pt idx="19">
                  <c:v>3.5210754098360577</c:v>
                </c:pt>
                <c:pt idx="20">
                  <c:v>3.5849704918032788</c:v>
                </c:pt>
                <c:pt idx="21">
                  <c:v>3.7287344262295092</c:v>
                </c:pt>
                <c:pt idx="22">
                  <c:v>3.8154491803277484</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5.8281442622948978</c:v>
                </c:pt>
              </c:numCache>
            </c:numRef>
          </c:xVal>
          <c:yVal>
            <c:numRef>
              <c:f>'C:\Documents and Settings\Administrator\Application Data\Microsoft\Excel\Reviewing UTW\ESALs-based prediction ICT and NJDOT\[IRI_ESALs.xlsx]93'!$F$2:$F$42</c:f>
              <c:numCache>
                <c:formatCode>General</c:formatCode>
                <c:ptCount val="41"/>
                <c:pt idx="0">
                  <c:v>48.173227741962194</c:v>
                </c:pt>
                <c:pt idx="1">
                  <c:v>46.905512415517983</c:v>
                </c:pt>
                <c:pt idx="2">
                  <c:v>45.637797089073594</c:v>
                </c:pt>
                <c:pt idx="3">
                  <c:v>49.440943068405993</c:v>
                </c:pt>
                <c:pt idx="4">
                  <c:v>50.708662172940812</c:v>
                </c:pt>
                <c:pt idx="5">
                  <c:v>50.708662172940812</c:v>
                </c:pt>
                <c:pt idx="6">
                  <c:v>47.539370078740156</c:v>
                </c:pt>
                <c:pt idx="7">
                  <c:v>54.511811930363294</c:v>
                </c:pt>
                <c:pt idx="8">
                  <c:v>50.708662172940812</c:v>
                </c:pt>
                <c:pt idx="9">
                  <c:v>84.303152326520234</c:v>
                </c:pt>
                <c:pt idx="10">
                  <c:v>58.948819351008545</c:v>
                </c:pt>
                <c:pt idx="11">
                  <c:v>67.822837970384953</c:v>
                </c:pt>
                <c:pt idx="12">
                  <c:v>132.47637251230677</c:v>
                </c:pt>
                <c:pt idx="13">
                  <c:v>150.22440219488183</c:v>
                </c:pt>
                <c:pt idx="14">
                  <c:v>50.708662172940812</c:v>
                </c:pt>
                <c:pt idx="15">
                  <c:v>100.78346668265937</c:v>
                </c:pt>
                <c:pt idx="16">
                  <c:v>115.36220804912838</c:v>
                </c:pt>
                <c:pt idx="17">
                  <c:v>91.275594178147216</c:v>
                </c:pt>
                <c:pt idx="18">
                  <c:v>107.75590853428004</c:v>
                </c:pt>
                <c:pt idx="19">
                  <c:v>103.95275499877029</c:v>
                </c:pt>
                <c:pt idx="20">
                  <c:v>102.68503967232535</c:v>
                </c:pt>
                <c:pt idx="21">
                  <c:v>115.36220804912838</c:v>
                </c:pt>
                <c:pt idx="22">
                  <c:v>114.72834282972313</c:v>
                </c:pt>
                <c:pt idx="23">
                  <c:v>126.77165354330957</c:v>
                </c:pt>
                <c:pt idx="24">
                  <c:v>133.74408783875072</c:v>
                </c:pt>
                <c:pt idx="25">
                  <c:v>131.84251484908461</c:v>
                </c:pt>
                <c:pt idx="26">
                  <c:v>141.98425257299834</c:v>
                </c:pt>
                <c:pt idx="27">
                  <c:v>141.35039490977621</c:v>
                </c:pt>
                <c:pt idx="28">
                  <c:v>142.6181102362205</c:v>
                </c:pt>
                <c:pt idx="29">
                  <c:v>142.6181102362205</c:v>
                </c:pt>
                <c:pt idx="30">
                  <c:v>159.73228225557818</c:v>
                </c:pt>
                <c:pt idx="31">
                  <c:v>164.80314356135472</c:v>
                </c:pt>
                <c:pt idx="32">
                  <c:v>168.60630465304752</c:v>
                </c:pt>
                <c:pt idx="33">
                  <c:v>131.20865718586072</c:v>
                </c:pt>
                <c:pt idx="34">
                  <c:v>174.31102362204712</c:v>
                </c:pt>
                <c:pt idx="35">
                  <c:v>189.52362265173838</c:v>
                </c:pt>
                <c:pt idx="36">
                  <c:v>143.88582556266527</c:v>
                </c:pt>
                <c:pt idx="37">
                  <c:v>242.76771169947492</c:v>
                </c:pt>
                <c:pt idx="38">
                  <c:v>251.00787643372547</c:v>
                </c:pt>
                <c:pt idx="39">
                  <c:v>282.06691704396923</c:v>
                </c:pt>
                <c:pt idx="40">
                  <c:v>208.53936766076112</c:v>
                </c:pt>
              </c:numCache>
            </c:numRef>
          </c:yVal>
        </c:ser>
        <c:axId val="178430720"/>
        <c:axId val="178432640"/>
      </c:scatterChart>
      <c:scatterChart>
        <c:scatterStyle val="lineMarker"/>
        <c:ser>
          <c:idx val="10"/>
          <c:order val="1"/>
          <c:tx>
            <c:strRef>
              <c:f>'Cell 93'!$AF$9</c:f>
              <c:strCache>
                <c:ptCount val="1"/>
                <c:pt idx="0">
                  <c:v>HMA fatigue-Constant Eac-Bonded</c:v>
                </c:pt>
              </c:strCache>
            </c:strRef>
          </c:tx>
          <c:marker>
            <c:spPr>
              <a:noFill/>
            </c:spPr>
          </c:marker>
          <c:xVal>
            <c:numRef>
              <c:f>'Cell 93'!$L$335:$L$418</c:f>
              <c:numCache>
                <c:formatCode>General</c:formatCode>
                <c:ptCount val="84"/>
                <c:pt idx="0">
                  <c:v>3.651147540983609E-2</c:v>
                </c:pt>
                <c:pt idx="1">
                  <c:v>0.11409836065573745</c:v>
                </c:pt>
                <c:pt idx="2">
                  <c:v>0.20765901639344261</c:v>
                </c:pt>
                <c:pt idx="3">
                  <c:v>0.21222295081967221</c:v>
                </c:pt>
                <c:pt idx="4">
                  <c:v>0.34685901639345235</c:v>
                </c:pt>
                <c:pt idx="5">
                  <c:v>0.41760000000000008</c:v>
                </c:pt>
                <c:pt idx="6">
                  <c:v>0.48834098360656847</c:v>
                </c:pt>
                <c:pt idx="7">
                  <c:v>0.54082622950820003</c:v>
                </c:pt>
                <c:pt idx="8">
                  <c:v>0.62297704918032781</c:v>
                </c:pt>
                <c:pt idx="9">
                  <c:v>0.69143606557377069</c:v>
                </c:pt>
                <c:pt idx="10">
                  <c:v>0.7621770491803278</c:v>
                </c:pt>
                <c:pt idx="11">
                  <c:v>0.83063606557378722</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1.9442360655738089</c:v>
                </c:pt>
                <c:pt idx="28">
                  <c:v>2.0126950819672129</c:v>
                </c:pt>
                <c:pt idx="29">
                  <c:v>2.0834360655737711</c:v>
                </c:pt>
                <c:pt idx="30">
                  <c:v>2.1541770491804071</c:v>
                </c:pt>
                <c:pt idx="31">
                  <c:v>2.2203540983607284</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2.9893770491803964</c:v>
                </c:pt>
                <c:pt idx="43">
                  <c:v>3.0418622950819669</c:v>
                </c:pt>
                <c:pt idx="44">
                  <c:v>3.1240131147540979</c:v>
                </c:pt>
                <c:pt idx="45">
                  <c:v>3.169652459016393</c:v>
                </c:pt>
                <c:pt idx="46">
                  <c:v>3.2632131147540981</c:v>
                </c:pt>
                <c:pt idx="47">
                  <c:v>3.3316721311474646</c:v>
                </c:pt>
                <c:pt idx="48">
                  <c:v>3.4024131147540237</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4.7898491803280621</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5.3466491803280576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93'!$Z$335:$Z$418</c:f>
              <c:numCache>
                <c:formatCode>General</c:formatCode>
                <c:ptCount val="84"/>
                <c:pt idx="0">
                  <c:v>4.4436467572934813E-3</c:v>
                </c:pt>
                <c:pt idx="1">
                  <c:v>1.3886396116541444E-2</c:v>
                </c:pt>
                <c:pt idx="2">
                  <c:v>2.5273240932106322E-2</c:v>
                </c:pt>
                <c:pt idx="3">
                  <c:v>2.5828696776767097E-2</c:v>
                </c:pt>
                <c:pt idx="4">
                  <c:v>4.2214644194286034E-2</c:v>
                </c:pt>
                <c:pt idx="5">
                  <c:v>5.0824209786541723E-2</c:v>
                </c:pt>
                <c:pt idx="6">
                  <c:v>5.9433775378797404E-2</c:v>
                </c:pt>
                <c:pt idx="7">
                  <c:v>6.5821517592406481E-2</c:v>
                </c:pt>
                <c:pt idx="8">
                  <c:v>7.5819722796316324E-2</c:v>
                </c:pt>
                <c:pt idx="9">
                  <c:v>8.4151560466241268E-2</c:v>
                </c:pt>
                <c:pt idx="10">
                  <c:v>9.2761126058497068E-2</c:v>
                </c:pt>
                <c:pt idx="11">
                  <c:v>0.10109296372842179</c:v>
                </c:pt>
                <c:pt idx="12">
                  <c:v>0.10970252932068054</c:v>
                </c:pt>
                <c:pt idx="13">
                  <c:v>0.11831209491293318</c:v>
                </c:pt>
                <c:pt idx="14">
                  <c:v>0.1260884767381964</c:v>
                </c:pt>
                <c:pt idx="15">
                  <c:v>0.13525349817511817</c:v>
                </c:pt>
                <c:pt idx="16">
                  <c:v>0.14358533584504476</c:v>
                </c:pt>
                <c:pt idx="17">
                  <c:v>0.15219490143730133</c:v>
                </c:pt>
                <c:pt idx="18">
                  <c:v>0.15941582741790375</c:v>
                </c:pt>
                <c:pt idx="19">
                  <c:v>0.16858084885481323</c:v>
                </c:pt>
                <c:pt idx="20">
                  <c:v>0.17719041444707379</c:v>
                </c:pt>
                <c:pt idx="21">
                  <c:v>0.18552225211700046</c:v>
                </c:pt>
                <c:pt idx="22">
                  <c:v>0.19413181770924937</c:v>
                </c:pt>
                <c:pt idx="23">
                  <c:v>0.20246365537917441</c:v>
                </c:pt>
                <c:pt idx="24">
                  <c:v>0.21107322097143041</c:v>
                </c:pt>
                <c:pt idx="25">
                  <c:v>0.21968278656368581</c:v>
                </c:pt>
                <c:pt idx="26">
                  <c:v>0.22801462423360611</c:v>
                </c:pt>
                <c:pt idx="27">
                  <c:v>0.23662418982586644</c:v>
                </c:pt>
                <c:pt idx="28">
                  <c:v>0.24495602749579623</c:v>
                </c:pt>
                <c:pt idx="29">
                  <c:v>0.25356559308804738</c:v>
                </c:pt>
                <c:pt idx="30">
                  <c:v>0.26217515868029923</c:v>
                </c:pt>
                <c:pt idx="31">
                  <c:v>0.2702292684278968</c:v>
                </c:pt>
                <c:pt idx="32">
                  <c:v>0.27883883402015242</c:v>
                </c:pt>
                <c:pt idx="33">
                  <c:v>0.28717067169008925</c:v>
                </c:pt>
                <c:pt idx="34">
                  <c:v>0.29578023728233332</c:v>
                </c:pt>
                <c:pt idx="35">
                  <c:v>0.30411207495227288</c:v>
                </c:pt>
                <c:pt idx="36">
                  <c:v>0.31272164054451346</c:v>
                </c:pt>
                <c:pt idx="37">
                  <c:v>0.32133120613676908</c:v>
                </c:pt>
                <c:pt idx="38">
                  <c:v>0.32966304380669398</c:v>
                </c:pt>
                <c:pt idx="39">
                  <c:v>0.33827260939896958</c:v>
                </c:pt>
                <c:pt idx="40">
                  <c:v>0.34660444706887888</c:v>
                </c:pt>
                <c:pt idx="41">
                  <c:v>0.34771535875818826</c:v>
                </c:pt>
                <c:pt idx="42">
                  <c:v>0.36382357825339462</c:v>
                </c:pt>
                <c:pt idx="43">
                  <c:v>0.37021132046699479</c:v>
                </c:pt>
                <c:pt idx="44">
                  <c:v>0.38020952567090482</c:v>
                </c:pt>
                <c:pt idx="45">
                  <c:v>0.38576408411752638</c:v>
                </c:pt>
                <c:pt idx="46">
                  <c:v>0.39715092893309389</c:v>
                </c:pt>
                <c:pt idx="47">
                  <c:v>0.40548276660302002</c:v>
                </c:pt>
                <c:pt idx="48">
                  <c:v>0.41409233219526592</c:v>
                </c:pt>
                <c:pt idx="49">
                  <c:v>0.42270189778752182</c:v>
                </c:pt>
                <c:pt idx="50">
                  <c:v>0.43103373545744988</c:v>
                </c:pt>
                <c:pt idx="51">
                  <c:v>0.43964330104971033</c:v>
                </c:pt>
                <c:pt idx="52">
                  <c:v>0.44797513871962702</c:v>
                </c:pt>
                <c:pt idx="53">
                  <c:v>0.45658470431189291</c:v>
                </c:pt>
                <c:pt idx="54">
                  <c:v>0.46519426990413842</c:v>
                </c:pt>
                <c:pt idx="55">
                  <c:v>0.47297065172941627</c:v>
                </c:pt>
                <c:pt idx="56">
                  <c:v>0.48158021732167366</c:v>
                </c:pt>
                <c:pt idx="57">
                  <c:v>0.4899120549915823</c:v>
                </c:pt>
                <c:pt idx="58">
                  <c:v>0.49852162058383781</c:v>
                </c:pt>
                <c:pt idx="59">
                  <c:v>0.50685345825376271</c:v>
                </c:pt>
                <c:pt idx="60">
                  <c:v>0.51546302384599885</c:v>
                </c:pt>
                <c:pt idx="61">
                  <c:v>0.52407258943827417</c:v>
                </c:pt>
                <c:pt idx="62">
                  <c:v>0.53157124334120653</c:v>
                </c:pt>
                <c:pt idx="63">
                  <c:v>0.54101399270045458</c:v>
                </c:pt>
                <c:pt idx="64">
                  <c:v>0.54934583037040596</c:v>
                </c:pt>
                <c:pt idx="65">
                  <c:v>0.55795539596262556</c:v>
                </c:pt>
                <c:pt idx="66">
                  <c:v>0.56656496155489089</c:v>
                </c:pt>
                <c:pt idx="67">
                  <c:v>0.57434134338015463</c:v>
                </c:pt>
                <c:pt idx="68">
                  <c:v>0.58295090897239266</c:v>
                </c:pt>
                <c:pt idx="69">
                  <c:v>0.59128274664231317</c:v>
                </c:pt>
                <c:pt idx="70">
                  <c:v>0.59989231223460004</c:v>
                </c:pt>
                <c:pt idx="71">
                  <c:v>0.60822414990451501</c:v>
                </c:pt>
                <c:pt idx="72">
                  <c:v>0.61683371549678789</c:v>
                </c:pt>
                <c:pt idx="73">
                  <c:v>0.62544328108902669</c:v>
                </c:pt>
                <c:pt idx="74">
                  <c:v>0.63377511875895165</c:v>
                </c:pt>
                <c:pt idx="75">
                  <c:v>0.64238468435120699</c:v>
                </c:pt>
                <c:pt idx="76">
                  <c:v>0.65071652202113173</c:v>
                </c:pt>
                <c:pt idx="77">
                  <c:v>0.65932608761340938</c:v>
                </c:pt>
                <c:pt idx="78">
                  <c:v>0.66793565320566595</c:v>
                </c:pt>
                <c:pt idx="79">
                  <c:v>0.67598976295323765</c:v>
                </c:pt>
                <c:pt idx="80">
                  <c:v>0.68459932854549665</c:v>
                </c:pt>
                <c:pt idx="81">
                  <c:v>0.69293116621541762</c:v>
                </c:pt>
                <c:pt idx="82">
                  <c:v>0.7015407318076734</c:v>
                </c:pt>
                <c:pt idx="83">
                  <c:v>0.70515119479797417</c:v>
                </c:pt>
              </c:numCache>
            </c:numRef>
          </c:yVal>
        </c:ser>
        <c:ser>
          <c:idx val="11"/>
          <c:order val="2"/>
          <c:tx>
            <c:strRef>
              <c:f>'Cell 93'!$AF$8</c:f>
              <c:strCache>
                <c:ptCount val="1"/>
                <c:pt idx="0">
                  <c:v>HMA fatigue-Constant Eac-Unbonded</c:v>
                </c:pt>
              </c:strCache>
            </c:strRef>
          </c:tx>
          <c:marker>
            <c:symbol val="plus"/>
            <c:size val="7"/>
            <c:spPr>
              <a:noFill/>
            </c:spPr>
          </c:marker>
          <c:xVal>
            <c:numRef>
              <c:f>'Cell 93'!$L$335:$L$418</c:f>
              <c:numCache>
                <c:formatCode>General</c:formatCode>
                <c:ptCount val="84"/>
                <c:pt idx="0">
                  <c:v>3.651147540983609E-2</c:v>
                </c:pt>
                <c:pt idx="1">
                  <c:v>0.11409836065573745</c:v>
                </c:pt>
                <c:pt idx="2">
                  <c:v>0.20765901639344261</c:v>
                </c:pt>
                <c:pt idx="3">
                  <c:v>0.21222295081967221</c:v>
                </c:pt>
                <c:pt idx="4">
                  <c:v>0.34685901639345235</c:v>
                </c:pt>
                <c:pt idx="5">
                  <c:v>0.41760000000000008</c:v>
                </c:pt>
                <c:pt idx="6">
                  <c:v>0.48834098360656847</c:v>
                </c:pt>
                <c:pt idx="7">
                  <c:v>0.54082622950820003</c:v>
                </c:pt>
                <c:pt idx="8">
                  <c:v>0.62297704918032781</c:v>
                </c:pt>
                <c:pt idx="9">
                  <c:v>0.69143606557377069</c:v>
                </c:pt>
                <c:pt idx="10">
                  <c:v>0.7621770491803278</c:v>
                </c:pt>
                <c:pt idx="11">
                  <c:v>0.83063606557378722</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1.9442360655738089</c:v>
                </c:pt>
                <c:pt idx="28">
                  <c:v>2.0126950819672129</c:v>
                </c:pt>
                <c:pt idx="29">
                  <c:v>2.0834360655737711</c:v>
                </c:pt>
                <c:pt idx="30">
                  <c:v>2.1541770491804071</c:v>
                </c:pt>
                <c:pt idx="31">
                  <c:v>2.2203540983607284</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2.9893770491803964</c:v>
                </c:pt>
                <c:pt idx="43">
                  <c:v>3.0418622950819669</c:v>
                </c:pt>
                <c:pt idx="44">
                  <c:v>3.1240131147540979</c:v>
                </c:pt>
                <c:pt idx="45">
                  <c:v>3.169652459016393</c:v>
                </c:pt>
                <c:pt idx="46">
                  <c:v>3.2632131147540981</c:v>
                </c:pt>
                <c:pt idx="47">
                  <c:v>3.3316721311474646</c:v>
                </c:pt>
                <c:pt idx="48">
                  <c:v>3.4024131147540237</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4.7898491803280621</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5.3466491803280576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93'!$AB$335:$AB$418</c:f>
              <c:numCache>
                <c:formatCode>General</c:formatCode>
                <c:ptCount val="84"/>
                <c:pt idx="0">
                  <c:v>8.1073896590374006E-2</c:v>
                </c:pt>
                <c:pt idx="1">
                  <c:v>0.25335592684491881</c:v>
                </c:pt>
                <c:pt idx="2">
                  <c:v>0.46110778685775738</c:v>
                </c:pt>
                <c:pt idx="3">
                  <c:v>0.47124202393154857</c:v>
                </c:pt>
                <c:pt idx="4">
                  <c:v>0.77020201760859019</c:v>
                </c:pt>
                <c:pt idx="5">
                  <c:v>0.92728269225240223</c:v>
                </c:pt>
                <c:pt idx="6">
                  <c:v>1.0843633668962858</c:v>
                </c:pt>
                <c:pt idx="7">
                  <c:v>1.2009070932448958</c:v>
                </c:pt>
                <c:pt idx="8">
                  <c:v>1.383323360573256</c:v>
                </c:pt>
                <c:pt idx="9">
                  <c:v>1.5353369166802067</c:v>
                </c:pt>
                <c:pt idx="10">
                  <c:v>1.6924175913240904</c:v>
                </c:pt>
                <c:pt idx="11">
                  <c:v>1.8444311474310073</c:v>
                </c:pt>
                <c:pt idx="12">
                  <c:v>2.0015118220748582</c:v>
                </c:pt>
                <c:pt idx="13">
                  <c:v>2.1585924967187067</c:v>
                </c:pt>
                <c:pt idx="14">
                  <c:v>2.3004718157518607</c:v>
                </c:pt>
                <c:pt idx="15">
                  <c:v>2.4676867274695082</c:v>
                </c:pt>
                <c:pt idx="16">
                  <c:v>2.6197002835764582</c:v>
                </c:pt>
                <c:pt idx="17">
                  <c:v>2.7767809582203844</c:v>
                </c:pt>
                <c:pt idx="18">
                  <c:v>2.9085260401796682</c:v>
                </c:pt>
                <c:pt idx="19">
                  <c:v>3.0757409518973202</c:v>
                </c:pt>
                <c:pt idx="20">
                  <c:v>3.2328216265411607</c:v>
                </c:pt>
                <c:pt idx="21">
                  <c:v>3.3848351826481129</c:v>
                </c:pt>
                <c:pt idx="22">
                  <c:v>3.5419158572920368</c:v>
                </c:pt>
                <c:pt idx="23">
                  <c:v>3.6939294133989136</c:v>
                </c:pt>
                <c:pt idx="24">
                  <c:v>3.8510100880427629</c:v>
                </c:pt>
                <c:pt idx="25">
                  <c:v>4.0080907626866127</c:v>
                </c:pt>
                <c:pt idx="26">
                  <c:v>4.1601043187935245</c:v>
                </c:pt>
                <c:pt idx="27">
                  <c:v>4.3171849934373645</c:v>
                </c:pt>
                <c:pt idx="28">
                  <c:v>4.4691985495443713</c:v>
                </c:pt>
                <c:pt idx="29">
                  <c:v>4.626279224188214</c:v>
                </c:pt>
                <c:pt idx="30">
                  <c:v>4.7833598988320833</c:v>
                </c:pt>
                <c:pt idx="31">
                  <c:v>4.9303063364021193</c:v>
                </c:pt>
                <c:pt idx="32">
                  <c:v>5.0873870110459665</c:v>
                </c:pt>
                <c:pt idx="33">
                  <c:v>5.2394005671529165</c:v>
                </c:pt>
                <c:pt idx="34">
                  <c:v>5.3964812417967645</c:v>
                </c:pt>
                <c:pt idx="35">
                  <c:v>5.5484947979037171</c:v>
                </c:pt>
                <c:pt idx="36">
                  <c:v>5.7055754725475678</c:v>
                </c:pt>
                <c:pt idx="37">
                  <c:v>5.8626561471913945</c:v>
                </c:pt>
                <c:pt idx="38">
                  <c:v>6.0146697032983933</c:v>
                </c:pt>
                <c:pt idx="39">
                  <c:v>6.1717503779422165</c:v>
                </c:pt>
                <c:pt idx="40">
                  <c:v>6.3237639340491834</c:v>
                </c:pt>
                <c:pt idx="41">
                  <c:v>6.3440324081967345</c:v>
                </c:pt>
                <c:pt idx="42">
                  <c:v>6.6379252833368669</c:v>
                </c:pt>
                <c:pt idx="43">
                  <c:v>6.75446900968553</c:v>
                </c:pt>
                <c:pt idx="44">
                  <c:v>6.9368852770138707</c:v>
                </c:pt>
                <c:pt idx="45">
                  <c:v>7.0382276477518424</c:v>
                </c:pt>
                <c:pt idx="46">
                  <c:v>7.2459795077646714</c:v>
                </c:pt>
                <c:pt idx="47">
                  <c:v>7.3979930638716294</c:v>
                </c:pt>
                <c:pt idx="48">
                  <c:v>7.5550737385154685</c:v>
                </c:pt>
                <c:pt idx="49">
                  <c:v>7.7121544131593227</c:v>
                </c:pt>
                <c:pt idx="50">
                  <c:v>7.8641679692660755</c:v>
                </c:pt>
                <c:pt idx="51">
                  <c:v>8.021248643909999</c:v>
                </c:pt>
                <c:pt idx="52">
                  <c:v>8.1732622000170689</c:v>
                </c:pt>
                <c:pt idx="53">
                  <c:v>8.3303428746609267</c:v>
                </c:pt>
                <c:pt idx="54">
                  <c:v>8.4874235493047738</c:v>
                </c:pt>
                <c:pt idx="55">
                  <c:v>8.6293028683379269</c:v>
                </c:pt>
                <c:pt idx="56">
                  <c:v>8.7863835429817687</c:v>
                </c:pt>
                <c:pt idx="57">
                  <c:v>8.9383970990887285</c:v>
                </c:pt>
                <c:pt idx="58">
                  <c:v>9.0954777737325685</c:v>
                </c:pt>
                <c:pt idx="59">
                  <c:v>9.2474913298394981</c:v>
                </c:pt>
                <c:pt idx="60">
                  <c:v>9.4045720044833807</c:v>
                </c:pt>
                <c:pt idx="61">
                  <c:v>9.5616526791274268</c:v>
                </c:pt>
                <c:pt idx="62">
                  <c:v>9.6984648796234865</c:v>
                </c:pt>
                <c:pt idx="63">
                  <c:v>9.8707469098781768</c:v>
                </c:pt>
                <c:pt idx="64">
                  <c:v>10.02276046598498</c:v>
                </c:pt>
                <c:pt idx="65">
                  <c:v>10.179841140628831</c:v>
                </c:pt>
                <c:pt idx="66">
                  <c:v>10.33692181527268</c:v>
                </c:pt>
                <c:pt idx="67">
                  <c:v>10.478801134305833</c:v>
                </c:pt>
                <c:pt idx="68">
                  <c:v>10.635881808949724</c:v>
                </c:pt>
                <c:pt idx="69">
                  <c:v>10.787895365056633</c:v>
                </c:pt>
                <c:pt idx="70">
                  <c:v>10.944976039700482</c:v>
                </c:pt>
                <c:pt idx="71">
                  <c:v>11.096989595807576</c:v>
                </c:pt>
                <c:pt idx="72">
                  <c:v>11.254070270451283</c:v>
                </c:pt>
                <c:pt idx="73">
                  <c:v>11.411150945095118</c:v>
                </c:pt>
                <c:pt idx="74">
                  <c:v>11.563164501202086</c:v>
                </c:pt>
                <c:pt idx="75">
                  <c:v>11.720245175845932</c:v>
                </c:pt>
                <c:pt idx="76">
                  <c:v>11.872258731952881</c:v>
                </c:pt>
                <c:pt idx="77">
                  <c:v>12.029339406596733</c:v>
                </c:pt>
                <c:pt idx="78">
                  <c:v>12.186420081240581</c:v>
                </c:pt>
                <c:pt idx="79">
                  <c:v>12.333366518810656</c:v>
                </c:pt>
                <c:pt idx="80">
                  <c:v>12.490447193454486</c:v>
                </c:pt>
                <c:pt idx="81">
                  <c:v>12.642460749561435</c:v>
                </c:pt>
                <c:pt idx="82">
                  <c:v>12.799541424205287</c:v>
                </c:pt>
                <c:pt idx="83">
                  <c:v>12.865413965185176</c:v>
                </c:pt>
              </c:numCache>
            </c:numRef>
          </c:yVal>
        </c:ser>
        <c:ser>
          <c:idx val="12"/>
          <c:order val="3"/>
          <c:tx>
            <c:strRef>
              <c:f>'Cell 93'!$AF$16</c:f>
              <c:strCache>
                <c:ptCount val="1"/>
                <c:pt idx="0">
                  <c:v>HMA fatigue-Temperature-dependent Eac-Bonded</c:v>
                </c:pt>
              </c:strCache>
            </c:strRef>
          </c:tx>
          <c:xVal>
            <c:numRef>
              <c:f>'Cell 93'!$L$335:$L$418</c:f>
              <c:numCache>
                <c:formatCode>General</c:formatCode>
                <c:ptCount val="84"/>
                <c:pt idx="0">
                  <c:v>3.651147540983609E-2</c:v>
                </c:pt>
                <c:pt idx="1">
                  <c:v>0.11409836065573745</c:v>
                </c:pt>
                <c:pt idx="2">
                  <c:v>0.20765901639344261</c:v>
                </c:pt>
                <c:pt idx="3">
                  <c:v>0.21222295081967221</c:v>
                </c:pt>
                <c:pt idx="4">
                  <c:v>0.34685901639345235</c:v>
                </c:pt>
                <c:pt idx="5">
                  <c:v>0.41760000000000008</c:v>
                </c:pt>
                <c:pt idx="6">
                  <c:v>0.48834098360656847</c:v>
                </c:pt>
                <c:pt idx="7">
                  <c:v>0.54082622950820003</c:v>
                </c:pt>
                <c:pt idx="8">
                  <c:v>0.62297704918032781</c:v>
                </c:pt>
                <c:pt idx="9">
                  <c:v>0.69143606557377069</c:v>
                </c:pt>
                <c:pt idx="10">
                  <c:v>0.7621770491803278</c:v>
                </c:pt>
                <c:pt idx="11">
                  <c:v>0.83063606557378722</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1.9442360655738089</c:v>
                </c:pt>
                <c:pt idx="28">
                  <c:v>2.0126950819672129</c:v>
                </c:pt>
                <c:pt idx="29">
                  <c:v>2.0834360655737711</c:v>
                </c:pt>
                <c:pt idx="30">
                  <c:v>2.1541770491804071</c:v>
                </c:pt>
                <c:pt idx="31">
                  <c:v>2.2203540983607284</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2.9893770491803964</c:v>
                </c:pt>
                <c:pt idx="43">
                  <c:v>3.0418622950819669</c:v>
                </c:pt>
                <c:pt idx="44">
                  <c:v>3.1240131147540979</c:v>
                </c:pt>
                <c:pt idx="45">
                  <c:v>3.169652459016393</c:v>
                </c:pt>
                <c:pt idx="46">
                  <c:v>3.2632131147540981</c:v>
                </c:pt>
                <c:pt idx="47">
                  <c:v>3.3316721311474646</c:v>
                </c:pt>
                <c:pt idx="48">
                  <c:v>3.4024131147540237</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4.7898491803280621</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5.3466491803280576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93'!$AF$335:$AF$418</c:f>
              <c:numCache>
                <c:formatCode>General</c:formatCode>
                <c:ptCount val="84"/>
                <c:pt idx="0">
                  <c:v>2.3666670190091847E-3</c:v>
                </c:pt>
                <c:pt idx="1">
                  <c:v>7.6693340216787724E-3</c:v>
                </c:pt>
                <c:pt idx="2">
                  <c:v>1.5285967050468027E-2</c:v>
                </c:pt>
                <c:pt idx="3">
                  <c:v>1.5772189459914081E-2</c:v>
                </c:pt>
                <c:pt idx="4">
                  <c:v>3.3165065174565536E-2</c:v>
                </c:pt>
                <c:pt idx="5">
                  <c:v>4.3878570420887268E-2</c:v>
                </c:pt>
                <c:pt idx="6">
                  <c:v>5.5470848011512856E-2</c:v>
                </c:pt>
                <c:pt idx="7">
                  <c:v>6.3511210686965497E-2</c:v>
                </c:pt>
                <c:pt idx="8">
                  <c:v>7.4823284985006525E-2</c:v>
                </c:pt>
                <c:pt idx="9">
                  <c:v>8.2602639832122682E-2</c:v>
                </c:pt>
                <c:pt idx="10">
                  <c:v>8.8731790634212548E-2</c:v>
                </c:pt>
                <c:pt idx="11">
                  <c:v>9.3862763068313065E-2</c:v>
                </c:pt>
                <c:pt idx="12">
                  <c:v>9.8448180417643152E-2</c:v>
                </c:pt>
                <c:pt idx="13">
                  <c:v>0.10328296503772418</c:v>
                </c:pt>
                <c:pt idx="14">
                  <c:v>0.10848456808177546</c:v>
                </c:pt>
                <c:pt idx="15">
                  <c:v>0.11650723783763436</c:v>
                </c:pt>
                <c:pt idx="16">
                  <c:v>0.12535107294677617</c:v>
                </c:pt>
                <c:pt idx="17">
                  <c:v>0.13606457819310092</c:v>
                </c:pt>
                <c:pt idx="18">
                  <c:v>0.14578713359169912</c:v>
                </c:pt>
                <c:pt idx="19">
                  <c:v>0.15732330612604006</c:v>
                </c:pt>
                <c:pt idx="20">
                  <c:v>0.16706425899379043</c:v>
                </c:pt>
                <c:pt idx="21">
                  <c:v>0.17484361384090941</c:v>
                </c:pt>
                <c:pt idx="22">
                  <c:v>0.18097276464299891</c:v>
                </c:pt>
                <c:pt idx="23">
                  <c:v>0.18097276464299891</c:v>
                </c:pt>
                <c:pt idx="24">
                  <c:v>0.18555818199233751</c:v>
                </c:pt>
                <c:pt idx="25">
                  <c:v>0.19039296661240993</c:v>
                </c:pt>
                <c:pt idx="26">
                  <c:v>0.19596611273104067</c:v>
                </c:pt>
                <c:pt idx="27">
                  <c:v>0.20350256007744921</c:v>
                </c:pt>
                <c:pt idx="28">
                  <c:v>0.21234639518660245</c:v>
                </c:pt>
                <c:pt idx="29">
                  <c:v>0.22305990043291571</c:v>
                </c:pt>
                <c:pt idx="30">
                  <c:v>0.2346521780235368</c:v>
                </c:pt>
                <c:pt idx="31">
                  <c:v>0.24479002661432941</c:v>
                </c:pt>
                <c:pt idx="32">
                  <c:v>0.25453097948208481</c:v>
                </c:pt>
                <c:pt idx="33">
                  <c:v>0.26231033432921452</c:v>
                </c:pt>
                <c:pt idx="34">
                  <c:v>0.26843948513129284</c:v>
                </c:pt>
                <c:pt idx="35">
                  <c:v>0.27357045756539361</c:v>
                </c:pt>
                <c:pt idx="36">
                  <c:v>0.27815587491472432</c:v>
                </c:pt>
                <c:pt idx="37">
                  <c:v>0.28299065953481356</c:v>
                </c:pt>
                <c:pt idx="38">
                  <c:v>0.28856380565343132</c:v>
                </c:pt>
                <c:pt idx="39">
                  <c:v>0.29610025299985793</c:v>
                </c:pt>
                <c:pt idx="40">
                  <c:v>0.30494408810898932</c:v>
                </c:pt>
                <c:pt idx="41">
                  <c:v>0.30632647588273076</c:v>
                </c:pt>
                <c:pt idx="42">
                  <c:v>0.32801525331033032</c:v>
                </c:pt>
                <c:pt idx="43">
                  <c:v>0.33605561598579503</c:v>
                </c:pt>
                <c:pt idx="44">
                  <c:v>0.34736769028383152</c:v>
                </c:pt>
                <c:pt idx="45">
                  <c:v>0.35255392684856701</c:v>
                </c:pt>
                <c:pt idx="46">
                  <c:v>0.36066022307069384</c:v>
                </c:pt>
                <c:pt idx="47">
                  <c:v>0.36579119550478589</c:v>
                </c:pt>
                <c:pt idx="48">
                  <c:v>0.37037661285412987</c:v>
                </c:pt>
                <c:pt idx="49">
                  <c:v>0.37521139747419735</c:v>
                </c:pt>
                <c:pt idx="50">
                  <c:v>0.38078454359283648</c:v>
                </c:pt>
                <c:pt idx="51">
                  <c:v>0.38832099093926403</c:v>
                </c:pt>
                <c:pt idx="52">
                  <c:v>0.39716482604838138</c:v>
                </c:pt>
                <c:pt idx="53">
                  <c:v>0.40787833129472018</c:v>
                </c:pt>
                <c:pt idx="54">
                  <c:v>0.41947060888533338</c:v>
                </c:pt>
                <c:pt idx="55">
                  <c:v>0.42925887649022748</c:v>
                </c:pt>
                <c:pt idx="56">
                  <c:v>0.43899982935799498</c:v>
                </c:pt>
                <c:pt idx="57">
                  <c:v>0.4467791842051016</c:v>
                </c:pt>
                <c:pt idx="58">
                  <c:v>0.4529083350071908</c:v>
                </c:pt>
                <c:pt idx="59">
                  <c:v>0.45803930744129129</c:v>
                </c:pt>
                <c:pt idx="60">
                  <c:v>0.46262472479062638</c:v>
                </c:pt>
                <c:pt idx="61">
                  <c:v>0.46745950941070302</c:v>
                </c:pt>
                <c:pt idx="62">
                  <c:v>0.47247534091747523</c:v>
                </c:pt>
                <c:pt idx="63">
                  <c:v>0.48074112187804857</c:v>
                </c:pt>
                <c:pt idx="64">
                  <c:v>0.4895849569872035</c:v>
                </c:pt>
                <c:pt idx="65">
                  <c:v>0.5002984622335348</c:v>
                </c:pt>
                <c:pt idx="66">
                  <c:v>0.51189073982414079</c:v>
                </c:pt>
                <c:pt idx="67">
                  <c:v>0.52167900742905893</c:v>
                </c:pt>
                <c:pt idx="68">
                  <c:v>0.5314199602967945</c:v>
                </c:pt>
                <c:pt idx="69">
                  <c:v>0.53919931514391362</c:v>
                </c:pt>
                <c:pt idx="70">
                  <c:v>0.54532846594600259</c:v>
                </c:pt>
                <c:pt idx="71">
                  <c:v>0.55045943838012168</c:v>
                </c:pt>
                <c:pt idx="72">
                  <c:v>0.55504485572943463</c:v>
                </c:pt>
                <c:pt idx="73">
                  <c:v>0.55987964034954174</c:v>
                </c:pt>
                <c:pt idx="74">
                  <c:v>0.56545278646814168</c:v>
                </c:pt>
                <c:pt idx="75">
                  <c:v>0.57298923381457312</c:v>
                </c:pt>
                <c:pt idx="76">
                  <c:v>0.58183306892369857</c:v>
                </c:pt>
                <c:pt idx="77">
                  <c:v>0.59254657417000856</c:v>
                </c:pt>
                <c:pt idx="78">
                  <c:v>0.60413885176064641</c:v>
                </c:pt>
                <c:pt idx="79">
                  <c:v>0.61427670035143433</c:v>
                </c:pt>
                <c:pt idx="80">
                  <c:v>0.62401765321921043</c:v>
                </c:pt>
                <c:pt idx="81">
                  <c:v>0.63179700806632499</c:v>
                </c:pt>
                <c:pt idx="82">
                  <c:v>0.63792615886839865</c:v>
                </c:pt>
                <c:pt idx="83">
                  <c:v>0.64014958025652713</c:v>
                </c:pt>
              </c:numCache>
            </c:numRef>
          </c:yVal>
        </c:ser>
        <c:ser>
          <c:idx val="13"/>
          <c:order val="4"/>
          <c:tx>
            <c:strRef>
              <c:f>'Cell 93'!$AF$15</c:f>
              <c:strCache>
                <c:ptCount val="1"/>
                <c:pt idx="0">
                  <c:v>HMA fatigue-Temperature-dependent Eac-Unbonded</c:v>
                </c:pt>
              </c:strCache>
            </c:strRef>
          </c:tx>
          <c:marker>
            <c:symbol val="none"/>
          </c:marker>
          <c:xVal>
            <c:numRef>
              <c:f>'Cell 93'!$L$335:$L$418</c:f>
              <c:numCache>
                <c:formatCode>General</c:formatCode>
                <c:ptCount val="84"/>
                <c:pt idx="0">
                  <c:v>3.651147540983609E-2</c:v>
                </c:pt>
                <c:pt idx="1">
                  <c:v>0.11409836065573745</c:v>
                </c:pt>
                <c:pt idx="2">
                  <c:v>0.20765901639344261</c:v>
                </c:pt>
                <c:pt idx="3">
                  <c:v>0.21222295081967221</c:v>
                </c:pt>
                <c:pt idx="4">
                  <c:v>0.34685901639345235</c:v>
                </c:pt>
                <c:pt idx="5">
                  <c:v>0.41760000000000008</c:v>
                </c:pt>
                <c:pt idx="6">
                  <c:v>0.48834098360656847</c:v>
                </c:pt>
                <c:pt idx="7">
                  <c:v>0.54082622950820003</c:v>
                </c:pt>
                <c:pt idx="8">
                  <c:v>0.62297704918032781</c:v>
                </c:pt>
                <c:pt idx="9">
                  <c:v>0.69143606557377069</c:v>
                </c:pt>
                <c:pt idx="10">
                  <c:v>0.7621770491803278</c:v>
                </c:pt>
                <c:pt idx="11">
                  <c:v>0.83063606557378722</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1.9442360655738089</c:v>
                </c:pt>
                <c:pt idx="28">
                  <c:v>2.0126950819672129</c:v>
                </c:pt>
                <c:pt idx="29">
                  <c:v>2.0834360655737711</c:v>
                </c:pt>
                <c:pt idx="30">
                  <c:v>2.1541770491804071</c:v>
                </c:pt>
                <c:pt idx="31">
                  <c:v>2.2203540983607284</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2.9893770491803964</c:v>
                </c:pt>
                <c:pt idx="43">
                  <c:v>3.0418622950819669</c:v>
                </c:pt>
                <c:pt idx="44">
                  <c:v>3.1240131147540979</c:v>
                </c:pt>
                <c:pt idx="45">
                  <c:v>3.169652459016393</c:v>
                </c:pt>
                <c:pt idx="46">
                  <c:v>3.2632131147540981</c:v>
                </c:pt>
                <c:pt idx="47">
                  <c:v>3.3316721311474646</c:v>
                </c:pt>
                <c:pt idx="48">
                  <c:v>3.4024131147540237</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4.7898491803280621</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5.3466491803280576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93'!$AH$335:$AH$418</c:f>
              <c:numCache>
                <c:formatCode>General</c:formatCode>
                <c:ptCount val="84"/>
                <c:pt idx="0">
                  <c:v>1.3545601857430221E-2</c:v>
                </c:pt>
                <c:pt idx="1">
                  <c:v>4.6658804025637497E-2</c:v>
                </c:pt>
                <c:pt idx="2">
                  <c:v>0.11146842319294985</c:v>
                </c:pt>
                <c:pt idx="3">
                  <c:v>0.11842201668461069</c:v>
                </c:pt>
                <c:pt idx="4">
                  <c:v>0.46769717125615984</c:v>
                </c:pt>
                <c:pt idx="5">
                  <c:v>0.72851681729301765</c:v>
                </c:pt>
                <c:pt idx="6">
                  <c:v>1.0273300506828955</c:v>
                </c:pt>
                <c:pt idx="7">
                  <c:v>1.2250168593995936</c:v>
                </c:pt>
                <c:pt idx="8">
                  <c:v>1.4734088711060243</c:v>
                </c:pt>
                <c:pt idx="9">
                  <c:v>1.5990747223262811</c:v>
                </c:pt>
                <c:pt idx="10">
                  <c:v>1.6577252600023695</c:v>
                </c:pt>
                <c:pt idx="11">
                  <c:v>1.6952943454097338</c:v>
                </c:pt>
                <c:pt idx="12">
                  <c:v>1.7215389490085051</c:v>
                </c:pt>
                <c:pt idx="13">
                  <c:v>1.7517303980441659</c:v>
                </c:pt>
                <c:pt idx="14">
                  <c:v>1.7959906257682416</c:v>
                </c:pt>
                <c:pt idx="15">
                  <c:v>1.9107249183806454</c:v>
                </c:pt>
                <c:pt idx="16">
                  <c:v>2.0883224546034662</c:v>
                </c:pt>
                <c:pt idx="17">
                  <c:v>2.3491421006403237</c:v>
                </c:pt>
                <c:pt idx="18">
                  <c:v>2.5997596512254093</c:v>
                </c:pt>
                <c:pt idx="19">
                  <c:v>2.8833972463407469</c:v>
                </c:pt>
                <c:pt idx="20">
                  <c:v>3.0972903675322812</c:v>
                </c:pt>
                <c:pt idx="21">
                  <c:v>3.2229562187526088</c:v>
                </c:pt>
                <c:pt idx="22">
                  <c:v>3.2816067564286602</c:v>
                </c:pt>
                <c:pt idx="23">
                  <c:v>3.2816067564286602</c:v>
                </c:pt>
                <c:pt idx="24">
                  <c:v>3.3078513600274242</c:v>
                </c:pt>
                <c:pt idx="25">
                  <c:v>3.338042809063015</c:v>
                </c:pt>
                <c:pt idx="26">
                  <c:v>3.3854644816245867</c:v>
                </c:pt>
                <c:pt idx="27">
                  <c:v>3.4932451807453324</c:v>
                </c:pt>
                <c:pt idx="28">
                  <c:v>3.6708427169681528</c:v>
                </c:pt>
                <c:pt idx="29">
                  <c:v>3.931662363004921</c:v>
                </c:pt>
                <c:pt idx="30">
                  <c:v>4.2304755963949185</c:v>
                </c:pt>
                <c:pt idx="31">
                  <c:v>4.4797328769507168</c:v>
                </c:pt>
                <c:pt idx="32">
                  <c:v>4.6936259981423714</c:v>
                </c:pt>
                <c:pt idx="33">
                  <c:v>4.8192918493626324</c:v>
                </c:pt>
                <c:pt idx="34">
                  <c:v>4.8779423870387415</c:v>
                </c:pt>
                <c:pt idx="35">
                  <c:v>4.9155114724460756</c:v>
                </c:pt>
                <c:pt idx="36">
                  <c:v>4.9417560760448493</c:v>
                </c:pt>
                <c:pt idx="37">
                  <c:v>4.9719475250805933</c:v>
                </c:pt>
                <c:pt idx="38">
                  <c:v>5.0193691976422494</c:v>
                </c:pt>
                <c:pt idx="39">
                  <c:v>5.1271498967627345</c:v>
                </c:pt>
                <c:pt idx="40">
                  <c:v>5.304747432985577</c:v>
                </c:pt>
                <c:pt idx="41">
                  <c:v>5.3384015808613023</c:v>
                </c:pt>
                <c:pt idx="42">
                  <c:v>5.8974715013972245</c:v>
                </c:pt>
                <c:pt idx="43">
                  <c:v>6.0951583101139253</c:v>
                </c:pt>
                <c:pt idx="44">
                  <c:v>6.3435503218203557</c:v>
                </c:pt>
                <c:pt idx="45">
                  <c:v>6.4273275559671905</c:v>
                </c:pt>
                <c:pt idx="46">
                  <c:v>6.5048976219259265</c:v>
                </c:pt>
                <c:pt idx="47">
                  <c:v>6.5424667073332694</c:v>
                </c:pt>
                <c:pt idx="48">
                  <c:v>6.568711310932037</c:v>
                </c:pt>
                <c:pt idx="49">
                  <c:v>6.5989027599677446</c:v>
                </c:pt>
                <c:pt idx="50">
                  <c:v>6.6463244325292035</c:v>
                </c:pt>
                <c:pt idx="51">
                  <c:v>6.7541051316499345</c:v>
                </c:pt>
                <c:pt idx="52">
                  <c:v>6.9317026678727824</c:v>
                </c:pt>
                <c:pt idx="53">
                  <c:v>7.1925223139096284</c:v>
                </c:pt>
                <c:pt idx="54">
                  <c:v>7.4913355472995358</c:v>
                </c:pt>
                <c:pt idx="55">
                  <c:v>7.731997749215477</c:v>
                </c:pt>
                <c:pt idx="56">
                  <c:v>7.9458908704071254</c:v>
                </c:pt>
                <c:pt idx="57">
                  <c:v>8.0715567216273847</c:v>
                </c:pt>
                <c:pt idx="58">
                  <c:v>8.1302072593035017</c:v>
                </c:pt>
                <c:pt idx="59">
                  <c:v>8.167776344710818</c:v>
                </c:pt>
                <c:pt idx="60">
                  <c:v>8.1940209483096069</c:v>
                </c:pt>
                <c:pt idx="61">
                  <c:v>8.2242123973453207</c:v>
                </c:pt>
                <c:pt idx="62">
                  <c:v>8.2668919026506185</c:v>
                </c:pt>
                <c:pt idx="63">
                  <c:v>8.3851029920088767</c:v>
                </c:pt>
                <c:pt idx="64">
                  <c:v>8.5627005282317068</c:v>
                </c:pt>
                <c:pt idx="65">
                  <c:v>8.8235201742685447</c:v>
                </c:pt>
                <c:pt idx="66">
                  <c:v>9.1223334076584486</c:v>
                </c:pt>
                <c:pt idx="67">
                  <c:v>9.3629956095744067</c:v>
                </c:pt>
                <c:pt idx="68">
                  <c:v>9.5768887307660524</c:v>
                </c:pt>
                <c:pt idx="69">
                  <c:v>9.7025545819863268</c:v>
                </c:pt>
                <c:pt idx="70">
                  <c:v>9.7612051196624172</c:v>
                </c:pt>
                <c:pt idx="71">
                  <c:v>9.7987742050697513</c:v>
                </c:pt>
                <c:pt idx="72">
                  <c:v>9.8250188086685224</c:v>
                </c:pt>
                <c:pt idx="73">
                  <c:v>9.8552102577046927</c:v>
                </c:pt>
                <c:pt idx="74">
                  <c:v>9.9026319302657768</c:v>
                </c:pt>
                <c:pt idx="75">
                  <c:v>10.010412629386456</c:v>
                </c:pt>
                <c:pt idx="76">
                  <c:v>10.188010165609253</c:v>
                </c:pt>
                <c:pt idx="77">
                  <c:v>10.448829811646114</c:v>
                </c:pt>
                <c:pt idx="78">
                  <c:v>10.747643045036018</c:v>
                </c:pt>
                <c:pt idx="79">
                  <c:v>10.996900325591819</c:v>
                </c:pt>
                <c:pt idx="80">
                  <c:v>11.210793446783468</c:v>
                </c:pt>
                <c:pt idx="81">
                  <c:v>11.336459298004172</c:v>
                </c:pt>
                <c:pt idx="82">
                  <c:v>11.395109835680284</c:v>
                </c:pt>
                <c:pt idx="83">
                  <c:v>11.4113897726897</c:v>
                </c:pt>
              </c:numCache>
            </c:numRef>
          </c:yVal>
        </c:ser>
        <c:axId val="178588288"/>
        <c:axId val="178586368"/>
      </c:scatterChart>
      <c:valAx>
        <c:axId val="178430720"/>
        <c:scaling>
          <c:orientation val="minMax"/>
          <c:max val="6"/>
        </c:scaling>
        <c:axPos val="b"/>
        <c:title>
          <c:tx>
            <c:rich>
              <a:bodyPr/>
              <a:lstStyle/>
              <a:p>
                <a:pPr>
                  <a:defRPr/>
                </a:pPr>
                <a:r>
                  <a:rPr lang="en-US"/>
                  <a:t>ESALs, million</a:t>
                </a:r>
              </a:p>
            </c:rich>
          </c:tx>
          <c:layout>
            <c:manualLayout>
              <c:xMode val="edge"/>
              <c:yMode val="edge"/>
              <c:x val="0.40878435482071218"/>
              <c:y val="0.6643129921259846"/>
            </c:manualLayout>
          </c:layout>
          <c:spPr>
            <a:noFill/>
            <a:ln w="25400">
              <a:noFill/>
            </a:ln>
          </c:spPr>
        </c:title>
        <c:numFmt formatCode="General" sourceLinked="1"/>
        <c:majorTickMark val="none"/>
        <c:tickLblPos val="nextTo"/>
        <c:txPr>
          <a:bodyPr rot="0" vert="horz"/>
          <a:lstStyle/>
          <a:p>
            <a:pPr>
              <a:defRPr/>
            </a:pPr>
            <a:endParaRPr lang="en-US"/>
          </a:p>
        </c:txPr>
        <c:crossAx val="178432640"/>
        <c:crosses val="autoZero"/>
        <c:crossBetween val="midCat"/>
        <c:majorUnit val="1"/>
      </c:valAx>
      <c:valAx>
        <c:axId val="178432640"/>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78430720"/>
        <c:crosses val="autoZero"/>
        <c:crossBetween val="midCat"/>
      </c:valAx>
      <c:valAx>
        <c:axId val="178586368"/>
        <c:scaling>
          <c:orientation val="minMax"/>
          <c:max val="20"/>
        </c:scaling>
        <c:axPos val="r"/>
        <c:title>
          <c:tx>
            <c:rich>
              <a:bodyPr rot="5400000" vert="horz"/>
              <a:lstStyle/>
              <a:p>
                <a:pPr>
                  <a:defRPr/>
                </a:pPr>
                <a:r>
                  <a:rPr lang="en-US"/>
                  <a:t>Fatigue</a:t>
                </a:r>
              </a:p>
            </c:rich>
          </c:tx>
          <c:layout>
            <c:manualLayout>
              <c:xMode val="edge"/>
              <c:yMode val="edge"/>
              <c:x val="0.95378209886425858"/>
              <c:y val="0.2261020341207349"/>
            </c:manualLayout>
          </c:layout>
        </c:title>
        <c:numFmt formatCode="0.0E+00" sourceLinked="0"/>
        <c:majorTickMark val="in"/>
        <c:tickLblPos val="nextTo"/>
        <c:crossAx val="178588288"/>
        <c:crosses val="max"/>
        <c:crossBetween val="midCat"/>
        <c:majorUnit val="4"/>
      </c:valAx>
      <c:valAx>
        <c:axId val="178588288"/>
        <c:scaling>
          <c:orientation val="minMax"/>
        </c:scaling>
        <c:delete val="1"/>
        <c:axPos val="b"/>
        <c:numFmt formatCode="General" sourceLinked="1"/>
        <c:tickLblPos val="none"/>
        <c:crossAx val="178586368"/>
        <c:crosses val="autoZero"/>
        <c:crossBetween val="midCat"/>
      </c:valAx>
      <c:spPr>
        <a:ln>
          <a:solidFill>
            <a:sysClr val="window" lastClr="FFFFFF">
              <a:lumMod val="50000"/>
            </a:sysClr>
          </a:solidFill>
        </a:ln>
      </c:spPr>
    </c:plotArea>
    <c:legend>
      <c:legendPos val="b"/>
      <c:layout>
        <c:manualLayout>
          <c:xMode val="edge"/>
          <c:yMode val="edge"/>
          <c:x val="2.0734214390602038E-2"/>
          <c:y val="0.71730791512090353"/>
          <c:w val="0.90860499265786165"/>
          <c:h val="0.2826920848790964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3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3184343434343912"/>
          <c:y val="4.9259099847247134E-2"/>
          <c:w val="0.6855555555555557"/>
          <c:h val="0.53875855550210561"/>
        </c:manualLayout>
      </c:layout>
      <c:scatterChart>
        <c:scatterStyle val="lineMarker"/>
        <c:ser>
          <c:idx val="8"/>
          <c:order val="0"/>
          <c:tx>
            <c:strRef>
              <c:f>Cracking!$C$123</c:f>
              <c:strCache>
                <c:ptCount val="1"/>
                <c:pt idx="0">
                  <c:v>Cell 94: 3"; 4'×4'; UD; S</c:v>
                </c:pt>
              </c:strCache>
            </c:strRef>
          </c:tx>
          <c:marker>
            <c:symbol val="diamond"/>
            <c:size val="7"/>
            <c:spPr>
              <a:noFill/>
            </c:spPr>
          </c:marker>
          <c:xVal>
            <c:numRef>
              <c:f>'[4]60'!$R$137:$R$150</c:f>
              <c:numCache>
                <c:formatCode>General</c:formatCode>
                <c:ptCount val="14"/>
                <c:pt idx="0">
                  <c:v>0.76445901639347702</c:v>
                </c:pt>
                <c:pt idx="1">
                  <c:v>1.0428590163934426</c:v>
                </c:pt>
                <c:pt idx="2">
                  <c:v>1.1135999999999708</c:v>
                </c:pt>
                <c:pt idx="3">
                  <c:v>1.2527999999999695</c:v>
                </c:pt>
                <c:pt idx="4">
                  <c:v>1.4581770491803281</c:v>
                </c:pt>
                <c:pt idx="5">
                  <c:v>1.5266360655737705</c:v>
                </c:pt>
                <c:pt idx="6">
                  <c:v>1.6658360655737705</c:v>
                </c:pt>
                <c:pt idx="7">
                  <c:v>1.8073180327868861</c:v>
                </c:pt>
                <c:pt idx="8">
                  <c:v>1.9465180327869229</c:v>
                </c:pt>
                <c:pt idx="9">
                  <c:v>2.1564590163934367</c:v>
                </c:pt>
                <c:pt idx="10">
                  <c:v>2.2226360655737705</c:v>
                </c:pt>
                <c:pt idx="11">
                  <c:v>2.5010360655737705</c:v>
                </c:pt>
                <c:pt idx="12">
                  <c:v>2.8501770491803282</c:v>
                </c:pt>
                <c:pt idx="13">
                  <c:v>3.1262950819672142</c:v>
                </c:pt>
              </c:numCache>
            </c:numRef>
          </c:xVal>
          <c:yVal>
            <c:numRef>
              <c:f>'[4]60'!$T$137:$T$150</c:f>
              <c:numCache>
                <c:formatCode>General</c:formatCode>
                <c:ptCount val="14"/>
                <c:pt idx="0">
                  <c:v>0.88888888888888884</c:v>
                </c:pt>
                <c:pt idx="1">
                  <c:v>0.88888888888888884</c:v>
                </c:pt>
                <c:pt idx="2">
                  <c:v>0.88888888888888884</c:v>
                </c:pt>
                <c:pt idx="3">
                  <c:v>2.2222222222222232</c:v>
                </c:pt>
                <c:pt idx="4">
                  <c:v>2.4444444444444438</c:v>
                </c:pt>
                <c:pt idx="5">
                  <c:v>2.4444444444444438</c:v>
                </c:pt>
                <c:pt idx="6">
                  <c:v>2.4444444444444438</c:v>
                </c:pt>
                <c:pt idx="7">
                  <c:v>2.4444444444444438</c:v>
                </c:pt>
                <c:pt idx="8">
                  <c:v>2.4444444444444438</c:v>
                </c:pt>
                <c:pt idx="9">
                  <c:v>2.4444444444444438</c:v>
                </c:pt>
                <c:pt idx="10">
                  <c:v>2.666666666666667</c:v>
                </c:pt>
                <c:pt idx="11">
                  <c:v>2.8888888888888777</c:v>
                </c:pt>
                <c:pt idx="12">
                  <c:v>3.3333333333333339</c:v>
                </c:pt>
                <c:pt idx="13">
                  <c:v>4.2222222222222232</c:v>
                </c:pt>
              </c:numCache>
            </c:numRef>
          </c:yVal>
        </c:ser>
        <c:axId val="178632192"/>
        <c:axId val="178634112"/>
      </c:scatterChart>
      <c:scatterChart>
        <c:scatterStyle val="lineMarker"/>
        <c:ser>
          <c:idx val="10"/>
          <c:order val="1"/>
          <c:tx>
            <c:strRef>
              <c:f>'Cell 94'!$AF$6</c:f>
              <c:strCache>
                <c:ptCount val="1"/>
                <c:pt idx="0">
                  <c:v>PCC fatigue-Constant Eac-Bonded</c:v>
                </c:pt>
              </c:strCache>
            </c:strRef>
          </c:tx>
          <c:marker>
            <c:spPr>
              <a:noFill/>
            </c:spPr>
          </c:marker>
          <c:xVal>
            <c:numRef>
              <c:f>'Cell 94'!$L$335:$L$418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94'!$Y$335:$Y$418</c:f>
              <c:numCache>
                <c:formatCode>General</c:formatCode>
                <c:ptCount val="8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1"/>
          <c:order val="2"/>
          <c:tx>
            <c:strRef>
              <c:f>'Cell 94'!$AF$5</c:f>
              <c:strCache>
                <c:ptCount val="1"/>
                <c:pt idx="0">
                  <c:v>PCC fatigue-Constant Eac-Unbonded</c:v>
                </c:pt>
              </c:strCache>
            </c:strRef>
          </c:tx>
          <c:marker>
            <c:spPr>
              <a:noFill/>
            </c:spPr>
          </c:marker>
          <c:xVal>
            <c:numRef>
              <c:f>'Cell 94'!$L$335:$L$418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94'!$AA$335:$AA$418</c:f>
              <c:numCache>
                <c:formatCode>General</c:formatCode>
                <c:ptCount val="84"/>
                <c:pt idx="0">
                  <c:v>2.5861732981878265E-2</c:v>
                </c:pt>
                <c:pt idx="1">
                  <c:v>8.0817915568366774E-2</c:v>
                </c:pt>
                <c:pt idx="2">
                  <c:v>0.14708860633442791</c:v>
                </c:pt>
                <c:pt idx="3">
                  <c:v>0.15032132295716241</c:v>
                </c:pt>
                <c:pt idx="4">
                  <c:v>0.24568646332783844</c:v>
                </c:pt>
                <c:pt idx="5">
                  <c:v>0.29579357098022246</c:v>
                </c:pt>
                <c:pt idx="6">
                  <c:v>0.34590067863262075</c:v>
                </c:pt>
                <c:pt idx="7">
                  <c:v>0.38307691979407993</c:v>
                </c:pt>
                <c:pt idx="8">
                  <c:v>0.4412658190032826</c:v>
                </c:pt>
                <c:pt idx="9">
                  <c:v>0.48975656834431341</c:v>
                </c:pt>
                <c:pt idx="10">
                  <c:v>0.5398636759966895</c:v>
                </c:pt>
                <c:pt idx="11">
                  <c:v>0.58835442533769533</c:v>
                </c:pt>
                <c:pt idx="12">
                  <c:v>0.63846153299011221</c:v>
                </c:pt>
                <c:pt idx="13">
                  <c:v>0.68856864064248491</c:v>
                </c:pt>
                <c:pt idx="14">
                  <c:v>0.73382667336080021</c:v>
                </c:pt>
                <c:pt idx="15">
                  <c:v>0.78716649763589264</c:v>
                </c:pt>
                <c:pt idx="16">
                  <c:v>0.83565724697691235</c:v>
                </c:pt>
                <c:pt idx="17">
                  <c:v>0.88576435462929992</c:v>
                </c:pt>
                <c:pt idx="18">
                  <c:v>0.92778967072485063</c:v>
                </c:pt>
                <c:pt idx="19">
                  <c:v>0.98112949499997271</c:v>
                </c:pt>
                <c:pt idx="20">
                  <c:v>1.0312366026523228</c:v>
                </c:pt>
                <c:pt idx="21">
                  <c:v>1.0797273519933799</c:v>
                </c:pt>
                <c:pt idx="22">
                  <c:v>1.1298344596457675</c:v>
                </c:pt>
                <c:pt idx="23">
                  <c:v>1.1783252089868061</c:v>
                </c:pt>
                <c:pt idx="24">
                  <c:v>1.2284323166391578</c:v>
                </c:pt>
                <c:pt idx="25">
                  <c:v>1.2785394242915915</c:v>
                </c:pt>
                <c:pt idx="26">
                  <c:v>1.3270301736325822</c:v>
                </c:pt>
                <c:pt idx="27">
                  <c:v>1.3771372812849698</c:v>
                </c:pt>
                <c:pt idx="28">
                  <c:v>1.4256280306259543</c:v>
                </c:pt>
                <c:pt idx="29">
                  <c:v>1.475735138278377</c:v>
                </c:pt>
                <c:pt idx="30">
                  <c:v>1.5258422459307639</c:v>
                </c:pt>
                <c:pt idx="31">
                  <c:v>1.5727166369604169</c:v>
                </c:pt>
                <c:pt idx="32">
                  <c:v>1.6228237446128047</c:v>
                </c:pt>
                <c:pt idx="33">
                  <c:v>1.6713144939538245</c:v>
                </c:pt>
                <c:pt idx="34">
                  <c:v>1.7214216016062118</c:v>
                </c:pt>
                <c:pt idx="35">
                  <c:v>1.7699123509472319</c:v>
                </c:pt>
                <c:pt idx="36">
                  <c:v>1.8200194585996199</c:v>
                </c:pt>
                <c:pt idx="37">
                  <c:v>1.8701265662520081</c:v>
                </c:pt>
                <c:pt idx="38">
                  <c:v>1.9186173155930561</c:v>
                </c:pt>
                <c:pt idx="39">
                  <c:v>1.9687244232454149</c:v>
                </c:pt>
                <c:pt idx="40">
                  <c:v>2.0172151725864351</c:v>
                </c:pt>
                <c:pt idx="41">
                  <c:v>2.0236806058319052</c:v>
                </c:pt>
                <c:pt idx="42">
                  <c:v>2.1174293878912094</c:v>
                </c:pt>
                <c:pt idx="43">
                  <c:v>2.1546056290526567</c:v>
                </c:pt>
                <c:pt idx="44">
                  <c:v>2.2127945282618819</c:v>
                </c:pt>
                <c:pt idx="45">
                  <c:v>2.2451216944892285</c:v>
                </c:pt>
                <c:pt idx="46">
                  <c:v>2.3113923852552767</c:v>
                </c:pt>
                <c:pt idx="47">
                  <c:v>2.3598831345962012</c:v>
                </c:pt>
                <c:pt idx="48">
                  <c:v>2.4099902422487012</c:v>
                </c:pt>
                <c:pt idx="49">
                  <c:v>2.4600973499010852</c:v>
                </c:pt>
                <c:pt idx="50">
                  <c:v>2.5085880992421048</c:v>
                </c:pt>
                <c:pt idx="51">
                  <c:v>2.5586952068944941</c:v>
                </c:pt>
                <c:pt idx="52">
                  <c:v>2.6071859562355781</c:v>
                </c:pt>
                <c:pt idx="53">
                  <c:v>2.6572930638879648</c:v>
                </c:pt>
                <c:pt idx="54">
                  <c:v>2.7074001715402876</c:v>
                </c:pt>
                <c:pt idx="55">
                  <c:v>2.7526582042584944</c:v>
                </c:pt>
                <c:pt idx="56">
                  <c:v>2.8027653119109597</c:v>
                </c:pt>
                <c:pt idx="57">
                  <c:v>2.8512560612519797</c:v>
                </c:pt>
                <c:pt idx="58">
                  <c:v>2.9013631689043682</c:v>
                </c:pt>
                <c:pt idx="59">
                  <c:v>2.9498539182453873</c:v>
                </c:pt>
                <c:pt idx="60">
                  <c:v>2.9999610258977754</c:v>
                </c:pt>
                <c:pt idx="61">
                  <c:v>3.0500681335500461</c:v>
                </c:pt>
                <c:pt idx="62">
                  <c:v>3.0937098079571212</c:v>
                </c:pt>
                <c:pt idx="63">
                  <c:v>3.1486659905435577</c:v>
                </c:pt>
                <c:pt idx="64">
                  <c:v>3.1971567398845901</c:v>
                </c:pt>
                <c:pt idx="65">
                  <c:v>3.247263847537095</c:v>
                </c:pt>
                <c:pt idx="66">
                  <c:v>3.2973709551894212</c:v>
                </c:pt>
                <c:pt idx="67">
                  <c:v>3.3426289879076507</c:v>
                </c:pt>
                <c:pt idx="68">
                  <c:v>3.3927360955600383</c:v>
                </c:pt>
                <c:pt idx="69">
                  <c:v>3.4412268449010592</c:v>
                </c:pt>
                <c:pt idx="70">
                  <c:v>3.4913339525534459</c:v>
                </c:pt>
                <c:pt idx="71">
                  <c:v>3.5398247018944682</c:v>
                </c:pt>
                <c:pt idx="72">
                  <c:v>3.5899318095468602</c:v>
                </c:pt>
                <c:pt idx="73">
                  <c:v>3.6400389171992407</c:v>
                </c:pt>
                <c:pt idx="74">
                  <c:v>3.6885296665402616</c:v>
                </c:pt>
                <c:pt idx="75">
                  <c:v>3.7386367741926492</c:v>
                </c:pt>
                <c:pt idx="76">
                  <c:v>3.7871275235336692</c:v>
                </c:pt>
                <c:pt idx="77">
                  <c:v>3.8372346311860572</c:v>
                </c:pt>
                <c:pt idx="78">
                  <c:v>3.8873417388384452</c:v>
                </c:pt>
                <c:pt idx="79">
                  <c:v>3.9342161298680116</c:v>
                </c:pt>
                <c:pt idx="80">
                  <c:v>3.9843232375205537</c:v>
                </c:pt>
                <c:pt idx="81">
                  <c:v>4.0328139868615036</c:v>
                </c:pt>
                <c:pt idx="82">
                  <c:v>4.0829210945138934</c:v>
                </c:pt>
                <c:pt idx="83">
                  <c:v>4.1039337525616704</c:v>
                </c:pt>
              </c:numCache>
            </c:numRef>
          </c:yVal>
        </c:ser>
        <c:ser>
          <c:idx val="12"/>
          <c:order val="3"/>
          <c:tx>
            <c:strRef>
              <c:f>'Cell 94'!$AF$13</c:f>
              <c:strCache>
                <c:ptCount val="1"/>
                <c:pt idx="0">
                  <c:v>PCC fatigue-Temperature-dependent Eac-Bonded</c:v>
                </c:pt>
              </c:strCache>
            </c:strRef>
          </c:tx>
          <c:xVal>
            <c:numRef>
              <c:f>'Cell 94'!$L$335:$L$418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94'!$AE$335:$AE$418</c:f>
              <c:numCache>
                <c:formatCode>General</c:formatCode>
                <c:ptCount val="8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3"/>
          <c:order val="4"/>
          <c:tx>
            <c:strRef>
              <c:f>'Cell 94'!$AF$12</c:f>
              <c:strCache>
                <c:ptCount val="1"/>
                <c:pt idx="0">
                  <c:v>PCC fatigue-Temperature-dependent Eac-Unbonded</c:v>
                </c:pt>
              </c:strCache>
            </c:strRef>
          </c:tx>
          <c:xVal>
            <c:numRef>
              <c:f>'Cell 94'!$L$335:$L$418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94'!$AG$335:$AG$418</c:f>
              <c:numCache>
                <c:formatCode>General</c:formatCode>
                <c:ptCount val="84"/>
                <c:pt idx="0">
                  <c:v>142608466.47633201</c:v>
                </c:pt>
                <c:pt idx="1">
                  <c:v>208619100.16787669</c:v>
                </c:pt>
                <c:pt idx="2">
                  <c:v>208994852.13129127</c:v>
                </c:pt>
                <c:pt idx="3">
                  <c:v>208994854.62413865</c:v>
                </c:pt>
                <c:pt idx="4">
                  <c:v>208994854.70537958</c:v>
                </c:pt>
                <c:pt idx="5">
                  <c:v>208994854.70537958</c:v>
                </c:pt>
                <c:pt idx="6">
                  <c:v>208994854.70537958</c:v>
                </c:pt>
                <c:pt idx="7">
                  <c:v>208994854.70537958</c:v>
                </c:pt>
                <c:pt idx="8">
                  <c:v>208994854.70537958</c:v>
                </c:pt>
                <c:pt idx="9">
                  <c:v>208994859.20996362</c:v>
                </c:pt>
                <c:pt idx="10">
                  <c:v>209032723.00950658</c:v>
                </c:pt>
                <c:pt idx="11">
                  <c:v>212701009.01134333</c:v>
                </c:pt>
                <c:pt idx="12">
                  <c:v>489004912.80924129</c:v>
                </c:pt>
                <c:pt idx="13">
                  <c:v>549191078.82212031</c:v>
                </c:pt>
                <c:pt idx="14">
                  <c:v>549447689.91908598</c:v>
                </c:pt>
                <c:pt idx="15">
                  <c:v>549447731.05106819</c:v>
                </c:pt>
                <c:pt idx="16">
                  <c:v>549447731.09237909</c:v>
                </c:pt>
                <c:pt idx="17">
                  <c:v>549447731.09237909</c:v>
                </c:pt>
                <c:pt idx="18">
                  <c:v>549447731.09237909</c:v>
                </c:pt>
                <c:pt idx="19">
                  <c:v>549447731.09237909</c:v>
                </c:pt>
                <c:pt idx="20">
                  <c:v>549447731.09237909</c:v>
                </c:pt>
                <c:pt idx="21">
                  <c:v>549447735.59695935</c:v>
                </c:pt>
                <c:pt idx="22">
                  <c:v>549485599.39650249</c:v>
                </c:pt>
                <c:pt idx="23">
                  <c:v>549485599.39650249</c:v>
                </c:pt>
                <c:pt idx="24">
                  <c:v>825789503.19439554</c:v>
                </c:pt>
                <c:pt idx="25">
                  <c:v>885975669.20727503</c:v>
                </c:pt>
                <c:pt idx="26">
                  <c:v>886250609.66830981</c:v>
                </c:pt>
                <c:pt idx="27">
                  <c:v>886250648.30744421</c:v>
                </c:pt>
                <c:pt idx="28">
                  <c:v>886250648.34875488</c:v>
                </c:pt>
                <c:pt idx="29">
                  <c:v>886250648.34875488</c:v>
                </c:pt>
                <c:pt idx="30">
                  <c:v>886250648.34875488</c:v>
                </c:pt>
                <c:pt idx="31">
                  <c:v>886250648.34875488</c:v>
                </c:pt>
                <c:pt idx="32">
                  <c:v>886250648.34875488</c:v>
                </c:pt>
                <c:pt idx="33">
                  <c:v>886250652.8533355</c:v>
                </c:pt>
                <c:pt idx="34">
                  <c:v>886288516.65287828</c:v>
                </c:pt>
                <c:pt idx="35">
                  <c:v>889956802.65472007</c:v>
                </c:pt>
                <c:pt idx="36">
                  <c:v>1166260706.4526501</c:v>
                </c:pt>
                <c:pt idx="37">
                  <c:v>1226446872.4654951</c:v>
                </c:pt>
                <c:pt idx="38">
                  <c:v>1226721812.9265301</c:v>
                </c:pt>
                <c:pt idx="39">
                  <c:v>1226721851.56569</c:v>
                </c:pt>
                <c:pt idx="40">
                  <c:v>1226721851.6069741</c:v>
                </c:pt>
                <c:pt idx="41">
                  <c:v>1226721851.6069741</c:v>
                </c:pt>
                <c:pt idx="42">
                  <c:v>1226721851.6069741</c:v>
                </c:pt>
                <c:pt idx="43">
                  <c:v>1226721851.6069741</c:v>
                </c:pt>
                <c:pt idx="44">
                  <c:v>1226721851.6069741</c:v>
                </c:pt>
                <c:pt idx="45">
                  <c:v>1226721854.6100266</c:v>
                </c:pt>
                <c:pt idx="46">
                  <c:v>1226771932.5384552</c:v>
                </c:pt>
                <c:pt idx="47">
                  <c:v>1230440218.5402966</c:v>
                </c:pt>
                <c:pt idx="48">
                  <c:v>1506744122.3381846</c:v>
                </c:pt>
                <c:pt idx="49">
                  <c:v>1566930288.3510666</c:v>
                </c:pt>
                <c:pt idx="50">
                  <c:v>1567205228.8121016</c:v>
                </c:pt>
                <c:pt idx="51">
                  <c:v>1567205267.4512365</c:v>
                </c:pt>
                <c:pt idx="52">
                  <c:v>1567205267.4925473</c:v>
                </c:pt>
                <c:pt idx="53">
                  <c:v>1567205267.4925473</c:v>
                </c:pt>
                <c:pt idx="54">
                  <c:v>1567205267.4925473</c:v>
                </c:pt>
                <c:pt idx="55">
                  <c:v>1567205267.4925473</c:v>
                </c:pt>
                <c:pt idx="56">
                  <c:v>1567205267.4925473</c:v>
                </c:pt>
                <c:pt idx="57">
                  <c:v>1567205271.9971266</c:v>
                </c:pt>
                <c:pt idx="58">
                  <c:v>1567243135.7966721</c:v>
                </c:pt>
                <c:pt idx="59">
                  <c:v>1570911421.7985106</c:v>
                </c:pt>
                <c:pt idx="60">
                  <c:v>1847215325.5964088</c:v>
                </c:pt>
                <c:pt idx="61">
                  <c:v>1907401491.6092901</c:v>
                </c:pt>
                <c:pt idx="62">
                  <c:v>1907648938.0242195</c:v>
                </c:pt>
                <c:pt idx="63">
                  <c:v>1907648980.4026685</c:v>
                </c:pt>
                <c:pt idx="64">
                  <c:v>1907648980.4439361</c:v>
                </c:pt>
                <c:pt idx="65">
                  <c:v>1907648980.4439361</c:v>
                </c:pt>
                <c:pt idx="66">
                  <c:v>1907648980.4439361</c:v>
                </c:pt>
                <c:pt idx="67">
                  <c:v>1907648980.4439361</c:v>
                </c:pt>
                <c:pt idx="68">
                  <c:v>1907648980.4439361</c:v>
                </c:pt>
                <c:pt idx="69">
                  <c:v>1907648984.9485159</c:v>
                </c:pt>
                <c:pt idx="70">
                  <c:v>1907686848.7480593</c:v>
                </c:pt>
                <c:pt idx="71">
                  <c:v>1911355134.7499008</c:v>
                </c:pt>
                <c:pt idx="72">
                  <c:v>2187659038.5477972</c:v>
                </c:pt>
                <c:pt idx="73">
                  <c:v>2247845204.5606761</c:v>
                </c:pt>
                <c:pt idx="74">
                  <c:v>2248120145.0217113</c:v>
                </c:pt>
                <c:pt idx="75">
                  <c:v>2248120183.6608458</c:v>
                </c:pt>
                <c:pt idx="76">
                  <c:v>2248120183.7021565</c:v>
                </c:pt>
                <c:pt idx="77">
                  <c:v>2248120183.7021565</c:v>
                </c:pt>
                <c:pt idx="78">
                  <c:v>2248120183.7021565</c:v>
                </c:pt>
                <c:pt idx="79">
                  <c:v>2248120183.7021565</c:v>
                </c:pt>
                <c:pt idx="80">
                  <c:v>2248120183.7021565</c:v>
                </c:pt>
                <c:pt idx="81">
                  <c:v>2248120188.206737</c:v>
                </c:pt>
                <c:pt idx="82">
                  <c:v>2248158052.0062799</c:v>
                </c:pt>
                <c:pt idx="83">
                  <c:v>2249747642.6070781</c:v>
                </c:pt>
              </c:numCache>
            </c:numRef>
          </c:yVal>
        </c:ser>
        <c:axId val="178642304"/>
        <c:axId val="178640384"/>
      </c:scatterChart>
      <c:valAx>
        <c:axId val="178632192"/>
        <c:scaling>
          <c:orientation val="minMax"/>
          <c:max val="6"/>
          <c:min val="0"/>
        </c:scaling>
        <c:axPos val="b"/>
        <c:title>
          <c:tx>
            <c:rich>
              <a:bodyPr/>
              <a:lstStyle/>
              <a:p>
                <a:pPr>
                  <a:defRPr/>
                </a:pPr>
                <a:r>
                  <a:rPr lang="en-US"/>
                  <a:t>ESALs, million</a:t>
                </a:r>
              </a:p>
            </c:rich>
          </c:tx>
          <c:layout>
            <c:manualLayout>
              <c:xMode val="edge"/>
              <c:yMode val="edge"/>
              <c:x val="0.4067177682335163"/>
              <c:y val="0.6691249124406341"/>
            </c:manualLayout>
          </c:layout>
          <c:spPr>
            <a:noFill/>
            <a:ln w="25400">
              <a:noFill/>
            </a:ln>
          </c:spPr>
        </c:title>
        <c:numFmt formatCode="General" sourceLinked="1"/>
        <c:majorTickMark val="none"/>
        <c:tickLblPos val="nextTo"/>
        <c:txPr>
          <a:bodyPr rot="0" vert="horz"/>
          <a:lstStyle/>
          <a:p>
            <a:pPr>
              <a:defRPr/>
            </a:pPr>
            <a:endParaRPr lang="en-US"/>
          </a:p>
        </c:txPr>
        <c:crossAx val="178634112"/>
        <c:crosses val="autoZero"/>
        <c:crossBetween val="midCat"/>
        <c:majorUnit val="1"/>
      </c:valAx>
      <c:valAx>
        <c:axId val="178634112"/>
        <c:scaling>
          <c:orientation val="minMax"/>
          <c:max val="10"/>
        </c:scaling>
        <c:axPos val="l"/>
        <c:majorGridlines/>
        <c:title>
          <c:tx>
            <c:rich>
              <a:bodyPr/>
              <a:lstStyle/>
              <a:p>
                <a:pPr>
                  <a:defRPr/>
                </a:pPr>
                <a:r>
                  <a:rPr lang="en-US"/>
                  <a:t>Percent slabs cracked, % </a:t>
                </a:r>
              </a:p>
            </c:rich>
          </c:tx>
          <c:layout>
            <c:manualLayout>
              <c:xMode val="edge"/>
              <c:yMode val="edge"/>
              <c:x val="3.882466396245924E-2"/>
              <c:y val="6.6380400199171324E-2"/>
            </c:manualLayout>
          </c:layout>
          <c:spPr>
            <a:noFill/>
            <a:ln w="25400">
              <a:noFill/>
            </a:ln>
          </c:spPr>
        </c:title>
        <c:numFmt formatCode="General" sourceLinked="1"/>
        <c:majorTickMark val="none"/>
        <c:tickLblPos val="nextTo"/>
        <c:crossAx val="178632192"/>
        <c:crosses val="autoZero"/>
        <c:crossBetween val="midCat"/>
      </c:valAx>
      <c:valAx>
        <c:axId val="178640384"/>
        <c:scaling>
          <c:orientation val="minMax"/>
          <c:max val="2500000000"/>
        </c:scaling>
        <c:axPos val="r"/>
        <c:title>
          <c:tx>
            <c:rich>
              <a:bodyPr rot="5400000" vert="horz"/>
              <a:lstStyle/>
              <a:p>
                <a:pPr>
                  <a:defRPr/>
                </a:pPr>
                <a:r>
                  <a:rPr lang="en-US"/>
                  <a:t>Fatigue</a:t>
                </a:r>
              </a:p>
            </c:rich>
          </c:tx>
          <c:layout>
            <c:manualLayout>
              <c:xMode val="edge"/>
              <c:yMode val="edge"/>
              <c:x val="0.95000000000000062"/>
              <c:y val="0.22845549451013769"/>
            </c:manualLayout>
          </c:layout>
        </c:title>
        <c:numFmt formatCode="0.0E+00" sourceLinked="0"/>
        <c:majorTickMark val="in"/>
        <c:tickLblPos val="nextTo"/>
        <c:crossAx val="178642304"/>
        <c:crosses val="max"/>
        <c:crossBetween val="midCat"/>
      </c:valAx>
      <c:valAx>
        <c:axId val="178642304"/>
        <c:scaling>
          <c:orientation val="minMax"/>
        </c:scaling>
        <c:delete val="1"/>
        <c:axPos val="b"/>
        <c:numFmt formatCode="General" sourceLinked="1"/>
        <c:tickLblPos val="none"/>
        <c:crossAx val="178640384"/>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3109181288033165"/>
          <c:w val="0.89017283950617365"/>
          <c:h val="0.26890784954131525"/>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32.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3301654507886709"/>
          <c:y val="4.0574041148082302E-2"/>
          <c:w val="0.68989374393964753"/>
          <c:h val="0.55600440267550344"/>
        </c:manualLayout>
      </c:layout>
      <c:scatterChart>
        <c:scatterStyle val="lineMarker"/>
        <c:ser>
          <c:idx val="8"/>
          <c:order val="0"/>
          <c:tx>
            <c:strRef>
              <c:f>Cracking!$C$123</c:f>
              <c:strCache>
                <c:ptCount val="1"/>
                <c:pt idx="0">
                  <c:v>Cell 94: 3"; 4'×4'; UD; S</c:v>
                </c:pt>
              </c:strCache>
            </c:strRef>
          </c:tx>
          <c:spPr>
            <a:ln>
              <a:solidFill>
                <a:srgbClr val="FF0000"/>
              </a:solidFill>
            </a:ln>
          </c:spPr>
          <c:marker>
            <c:symbol val="diamond"/>
            <c:size val="7"/>
            <c:spPr>
              <a:noFill/>
              <a:ln>
                <a:solidFill>
                  <a:srgbClr val="FF0000"/>
                </a:solidFill>
              </a:ln>
            </c:spPr>
          </c:marker>
          <c:xVal>
            <c:numRef>
              <c:f>'[4]60'!$R$137:$R$150</c:f>
              <c:numCache>
                <c:formatCode>General</c:formatCode>
                <c:ptCount val="14"/>
                <c:pt idx="0">
                  <c:v>0.76445901639347702</c:v>
                </c:pt>
                <c:pt idx="1">
                  <c:v>1.0428590163934426</c:v>
                </c:pt>
                <c:pt idx="2">
                  <c:v>1.1135999999999708</c:v>
                </c:pt>
                <c:pt idx="3">
                  <c:v>1.2527999999999695</c:v>
                </c:pt>
                <c:pt idx="4">
                  <c:v>1.4581770491803281</c:v>
                </c:pt>
                <c:pt idx="5">
                  <c:v>1.5266360655737705</c:v>
                </c:pt>
                <c:pt idx="6">
                  <c:v>1.6658360655737705</c:v>
                </c:pt>
                <c:pt idx="7">
                  <c:v>1.8073180327868861</c:v>
                </c:pt>
                <c:pt idx="8">
                  <c:v>1.9465180327869229</c:v>
                </c:pt>
                <c:pt idx="9">
                  <c:v>2.1564590163934367</c:v>
                </c:pt>
                <c:pt idx="10">
                  <c:v>2.2226360655737705</c:v>
                </c:pt>
                <c:pt idx="11">
                  <c:v>2.5010360655737705</c:v>
                </c:pt>
                <c:pt idx="12">
                  <c:v>2.8501770491803282</c:v>
                </c:pt>
                <c:pt idx="13">
                  <c:v>3.1262950819672142</c:v>
                </c:pt>
              </c:numCache>
            </c:numRef>
          </c:xVal>
          <c:yVal>
            <c:numRef>
              <c:f>'[4]60'!$T$137:$T$150</c:f>
              <c:numCache>
                <c:formatCode>General</c:formatCode>
                <c:ptCount val="14"/>
                <c:pt idx="0">
                  <c:v>0.88888888888888884</c:v>
                </c:pt>
                <c:pt idx="1">
                  <c:v>0.88888888888888884</c:v>
                </c:pt>
                <c:pt idx="2">
                  <c:v>0.88888888888888884</c:v>
                </c:pt>
                <c:pt idx="3">
                  <c:v>2.2222222222222232</c:v>
                </c:pt>
                <c:pt idx="4">
                  <c:v>2.4444444444444438</c:v>
                </c:pt>
                <c:pt idx="5">
                  <c:v>2.4444444444444438</c:v>
                </c:pt>
                <c:pt idx="6">
                  <c:v>2.4444444444444438</c:v>
                </c:pt>
                <c:pt idx="7">
                  <c:v>2.4444444444444438</c:v>
                </c:pt>
                <c:pt idx="8">
                  <c:v>2.4444444444444438</c:v>
                </c:pt>
                <c:pt idx="9">
                  <c:v>2.4444444444444438</c:v>
                </c:pt>
                <c:pt idx="10">
                  <c:v>2.666666666666667</c:v>
                </c:pt>
                <c:pt idx="11">
                  <c:v>2.8888888888888777</c:v>
                </c:pt>
                <c:pt idx="12">
                  <c:v>3.3333333333333339</c:v>
                </c:pt>
                <c:pt idx="13">
                  <c:v>4.2222222222222232</c:v>
                </c:pt>
              </c:numCache>
            </c:numRef>
          </c:yVal>
        </c:ser>
        <c:axId val="178690304"/>
        <c:axId val="178692480"/>
      </c:scatterChart>
      <c:scatterChart>
        <c:scatterStyle val="lineMarker"/>
        <c:ser>
          <c:idx val="10"/>
          <c:order val="1"/>
          <c:tx>
            <c:strRef>
              <c:f>'Cell 94'!$AF$9</c:f>
              <c:strCache>
                <c:ptCount val="1"/>
                <c:pt idx="0">
                  <c:v>HMA fatigue-Constant Eac-Bonded</c:v>
                </c:pt>
              </c:strCache>
            </c:strRef>
          </c:tx>
          <c:marker>
            <c:spPr>
              <a:noFill/>
            </c:spPr>
          </c:marker>
          <c:xVal>
            <c:numRef>
              <c:f>'Cell 94'!$L$335:$L$418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94'!$Z$335:$Z$418</c:f>
              <c:numCache>
                <c:formatCode>General</c:formatCode>
                <c:ptCount val="84"/>
                <c:pt idx="0">
                  <c:v>6.6603697824799326E-3</c:v>
                </c:pt>
                <c:pt idx="1">
                  <c:v>2.0813655570248991E-2</c:v>
                </c:pt>
                <c:pt idx="2">
                  <c:v>3.7880853137853242E-2</c:v>
                </c:pt>
                <c:pt idx="3">
                  <c:v>3.8713399360663085E-2</c:v>
                </c:pt>
                <c:pt idx="4">
                  <c:v>6.3273512933556889E-2</c:v>
                </c:pt>
                <c:pt idx="5">
                  <c:v>7.6177979387111239E-2</c:v>
                </c:pt>
                <c:pt idx="6">
                  <c:v>8.9082445840665644E-2</c:v>
                </c:pt>
                <c:pt idx="7">
                  <c:v>9.8656727402980246E-2</c:v>
                </c:pt>
                <c:pt idx="8">
                  <c:v>0.11364255941356002</c:v>
                </c:pt>
                <c:pt idx="9">
                  <c:v>0.12613075275570867</c:v>
                </c:pt>
                <c:pt idx="10">
                  <c:v>0.13903521920926321</c:v>
                </c:pt>
                <c:pt idx="11">
                  <c:v>0.15152341255141868</c:v>
                </c:pt>
                <c:pt idx="12">
                  <c:v>0.16442787900496686</c:v>
                </c:pt>
                <c:pt idx="13">
                  <c:v>0.17733234545852194</c:v>
                </c:pt>
                <c:pt idx="14">
                  <c:v>0.18898799257787138</c:v>
                </c:pt>
                <c:pt idx="15">
                  <c:v>0.20272500525422499</c:v>
                </c:pt>
                <c:pt idx="16">
                  <c:v>0.21521319859638485</c:v>
                </c:pt>
                <c:pt idx="17">
                  <c:v>0.22811766504992873</c:v>
                </c:pt>
                <c:pt idx="18">
                  <c:v>0.23894076594645824</c:v>
                </c:pt>
                <c:pt idx="19">
                  <c:v>0.25267777862282248</c:v>
                </c:pt>
                <c:pt idx="20">
                  <c:v>0.26558224507637684</c:v>
                </c:pt>
                <c:pt idx="21">
                  <c:v>0.27807043841852624</c:v>
                </c:pt>
                <c:pt idx="22">
                  <c:v>0.29097490487209365</c:v>
                </c:pt>
                <c:pt idx="23">
                  <c:v>0.30346309821423806</c:v>
                </c:pt>
                <c:pt idx="24">
                  <c:v>0.31636756466779592</c:v>
                </c:pt>
                <c:pt idx="25">
                  <c:v>0.32927203112133885</c:v>
                </c:pt>
                <c:pt idx="26">
                  <c:v>0.34176022446348814</c:v>
                </c:pt>
                <c:pt idx="27">
                  <c:v>0.35466469091705627</c:v>
                </c:pt>
                <c:pt idx="28">
                  <c:v>0.36715288425919995</c:v>
                </c:pt>
                <c:pt idx="29">
                  <c:v>0.38005735071274632</c:v>
                </c:pt>
                <c:pt idx="30">
                  <c:v>0.39296181716630957</c:v>
                </c:pt>
                <c:pt idx="31">
                  <c:v>0.40503373739705306</c:v>
                </c:pt>
                <c:pt idx="32">
                  <c:v>0.41793820385059982</c:v>
                </c:pt>
                <c:pt idx="33">
                  <c:v>0.43042639719277009</c:v>
                </c:pt>
                <c:pt idx="34">
                  <c:v>0.44333086364630331</c:v>
                </c:pt>
                <c:pt idx="35">
                  <c:v>0.45581905698845282</c:v>
                </c:pt>
                <c:pt idx="36">
                  <c:v>0.46872352344200685</c:v>
                </c:pt>
                <c:pt idx="37">
                  <c:v>0.48162798989557404</c:v>
                </c:pt>
                <c:pt idx="38">
                  <c:v>0.49411618323772466</c:v>
                </c:pt>
                <c:pt idx="39">
                  <c:v>0.50702064969126459</c:v>
                </c:pt>
                <c:pt idx="40">
                  <c:v>0.5195088430334146</c:v>
                </c:pt>
                <c:pt idx="41">
                  <c:v>0.52117393547903412</c:v>
                </c:pt>
                <c:pt idx="42">
                  <c:v>0.54531777594051956</c:v>
                </c:pt>
                <c:pt idx="43">
                  <c:v>0.55489205750283765</c:v>
                </c:pt>
                <c:pt idx="44">
                  <c:v>0.56987788951343132</c:v>
                </c:pt>
                <c:pt idx="45">
                  <c:v>0.57820335174151627</c:v>
                </c:pt>
                <c:pt idx="46">
                  <c:v>0.59527054930912049</c:v>
                </c:pt>
                <c:pt idx="47">
                  <c:v>0.60775874265126995</c:v>
                </c:pt>
                <c:pt idx="48">
                  <c:v>0.62066320910482464</c:v>
                </c:pt>
                <c:pt idx="49">
                  <c:v>0.63356767555839399</c:v>
                </c:pt>
                <c:pt idx="50">
                  <c:v>0.64605586890054401</c:v>
                </c:pt>
                <c:pt idx="51">
                  <c:v>0.65896033535410081</c:v>
                </c:pt>
                <c:pt idx="52">
                  <c:v>0.67144852869623162</c:v>
                </c:pt>
                <c:pt idx="53">
                  <c:v>0.68435299514978598</c:v>
                </c:pt>
                <c:pt idx="54">
                  <c:v>0.69725746160334068</c:v>
                </c:pt>
                <c:pt idx="55">
                  <c:v>0.70891310872266022</c:v>
                </c:pt>
                <c:pt idx="56">
                  <c:v>0.72181757517623357</c:v>
                </c:pt>
                <c:pt idx="57">
                  <c:v>0.73430576851840068</c:v>
                </c:pt>
                <c:pt idx="58">
                  <c:v>0.7472102349719375</c:v>
                </c:pt>
                <c:pt idx="59">
                  <c:v>0.75969842831412182</c:v>
                </c:pt>
                <c:pt idx="60">
                  <c:v>0.77260289476764155</c:v>
                </c:pt>
                <c:pt idx="61">
                  <c:v>0.78550736122119558</c:v>
                </c:pt>
                <c:pt idx="62">
                  <c:v>0.79674673522913064</c:v>
                </c:pt>
                <c:pt idx="63">
                  <c:v>0.81090002101689973</c:v>
                </c:pt>
                <c:pt idx="64">
                  <c:v>0.82338821435904963</c:v>
                </c:pt>
                <c:pt idx="65">
                  <c:v>0.83629268081259989</c:v>
                </c:pt>
                <c:pt idx="66">
                  <c:v>0.8491971472661578</c:v>
                </c:pt>
                <c:pt idx="67">
                  <c:v>0.86085279438551154</c:v>
                </c:pt>
                <c:pt idx="68">
                  <c:v>0.8737572608390517</c:v>
                </c:pt>
                <c:pt idx="69">
                  <c:v>0.88624545418120082</c:v>
                </c:pt>
                <c:pt idx="70">
                  <c:v>0.89914992063475563</c:v>
                </c:pt>
                <c:pt idx="71">
                  <c:v>0.91163811397690453</c:v>
                </c:pt>
                <c:pt idx="72">
                  <c:v>0.92454258043045856</c:v>
                </c:pt>
                <c:pt idx="73">
                  <c:v>0.9374470468840137</c:v>
                </c:pt>
                <c:pt idx="74">
                  <c:v>0.94993524022616271</c:v>
                </c:pt>
                <c:pt idx="75">
                  <c:v>0.96283970667973873</c:v>
                </c:pt>
                <c:pt idx="76">
                  <c:v>0.97532790002186631</c:v>
                </c:pt>
                <c:pt idx="77">
                  <c:v>0.98823236647542056</c:v>
                </c:pt>
                <c:pt idx="78">
                  <c:v>1.0011368329289738</c:v>
                </c:pt>
                <c:pt idx="79">
                  <c:v>1.0132087531597194</c:v>
                </c:pt>
                <c:pt idx="80">
                  <c:v>1.0261132196132741</c:v>
                </c:pt>
                <c:pt idx="81">
                  <c:v>1.0386014129554118</c:v>
                </c:pt>
                <c:pt idx="82">
                  <c:v>1.051505879408978</c:v>
                </c:pt>
                <c:pt idx="83">
                  <c:v>1.0569174298572903</c:v>
                </c:pt>
              </c:numCache>
            </c:numRef>
          </c:yVal>
        </c:ser>
        <c:ser>
          <c:idx val="11"/>
          <c:order val="2"/>
          <c:tx>
            <c:strRef>
              <c:f>'Cell 94'!$AF$8</c:f>
              <c:strCache>
                <c:ptCount val="1"/>
                <c:pt idx="0">
                  <c:v>HMA fatigue-Constant Eac-Unbonded</c:v>
                </c:pt>
              </c:strCache>
            </c:strRef>
          </c:tx>
          <c:marker>
            <c:spPr>
              <a:noFill/>
            </c:spPr>
          </c:marker>
          <c:xVal>
            <c:numRef>
              <c:f>'Cell 94'!$L$335:$L$418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94'!$AB$335:$AB$418</c:f>
              <c:numCache>
                <c:formatCode>General</c:formatCode>
                <c:ptCount val="84"/>
                <c:pt idx="0">
                  <c:v>0.13996070228349144</c:v>
                </c:pt>
                <c:pt idx="1">
                  <c:v>0.43737719463591551</c:v>
                </c:pt>
                <c:pt idx="2">
                  <c:v>0.79602649423735006</c:v>
                </c:pt>
                <c:pt idx="3">
                  <c:v>0.81352158202278635</c:v>
                </c:pt>
                <c:pt idx="4">
                  <c:v>1.3296266716931398</c:v>
                </c:pt>
                <c:pt idx="5">
                  <c:v>1.6008005323674186</c:v>
                </c:pt>
                <c:pt idx="6">
                  <c:v>1.8719743930416481</c:v>
                </c:pt>
                <c:pt idx="7">
                  <c:v>2.0731679025741991</c:v>
                </c:pt>
                <c:pt idx="8">
                  <c:v>2.3880794827120502</c:v>
                </c:pt>
                <c:pt idx="9">
                  <c:v>2.6505057994935943</c:v>
                </c:pt>
                <c:pt idx="10">
                  <c:v>2.9216796601678565</c:v>
                </c:pt>
                <c:pt idx="11">
                  <c:v>3.1841059769494011</c:v>
                </c:pt>
                <c:pt idx="12">
                  <c:v>3.4552798376236527</c:v>
                </c:pt>
                <c:pt idx="13">
                  <c:v>3.7264536982979255</c:v>
                </c:pt>
                <c:pt idx="14">
                  <c:v>3.9713849272940331</c:v>
                </c:pt>
                <c:pt idx="15">
                  <c:v>4.2600538757537318</c:v>
                </c:pt>
                <c:pt idx="16">
                  <c:v>4.5224801925352747</c:v>
                </c:pt>
                <c:pt idx="17">
                  <c:v>4.7936540532095373</c:v>
                </c:pt>
                <c:pt idx="18">
                  <c:v>5.0210901944202124</c:v>
                </c:pt>
                <c:pt idx="19">
                  <c:v>5.3097591428799094</c:v>
                </c:pt>
                <c:pt idx="20">
                  <c:v>5.5809330035541924</c:v>
                </c:pt>
                <c:pt idx="21">
                  <c:v>5.8433593203357095</c:v>
                </c:pt>
                <c:pt idx="22">
                  <c:v>6.1145331810099695</c:v>
                </c:pt>
                <c:pt idx="23">
                  <c:v>6.3769594977915194</c:v>
                </c:pt>
                <c:pt idx="24">
                  <c:v>6.6481333584656745</c:v>
                </c:pt>
                <c:pt idx="25">
                  <c:v>6.9193072191400411</c:v>
                </c:pt>
                <c:pt idx="26">
                  <c:v>7.1817335359215839</c:v>
                </c:pt>
                <c:pt idx="27">
                  <c:v>7.4529073965958466</c:v>
                </c:pt>
                <c:pt idx="28">
                  <c:v>7.7153337133773894</c:v>
                </c:pt>
                <c:pt idx="29">
                  <c:v>7.9865075740516511</c:v>
                </c:pt>
                <c:pt idx="30">
                  <c:v>8.2576814347259226</c:v>
                </c:pt>
                <c:pt idx="31">
                  <c:v>8.5113602076147359</c:v>
                </c:pt>
                <c:pt idx="32">
                  <c:v>8.782534068289376</c:v>
                </c:pt>
                <c:pt idx="33">
                  <c:v>9.0449603850702989</c:v>
                </c:pt>
                <c:pt idx="34">
                  <c:v>9.3161342457448768</c:v>
                </c:pt>
                <c:pt idx="35">
                  <c:v>9.5785605625263504</c:v>
                </c:pt>
                <c:pt idx="36">
                  <c:v>9.8497344232006228</c:v>
                </c:pt>
                <c:pt idx="37">
                  <c:v>10.120908283874748</c:v>
                </c:pt>
                <c:pt idx="38">
                  <c:v>10.38333460065642</c:v>
                </c:pt>
                <c:pt idx="39">
                  <c:v>10.654508461330668</c:v>
                </c:pt>
                <c:pt idx="40">
                  <c:v>10.916934778112276</c:v>
                </c:pt>
                <c:pt idx="41">
                  <c:v>10.9519249536831</c:v>
                </c:pt>
                <c:pt idx="42">
                  <c:v>11.459282499460826</c:v>
                </c:pt>
                <c:pt idx="43">
                  <c:v>11.660476008993276</c:v>
                </c:pt>
                <c:pt idx="44">
                  <c:v>11.97538758913112</c:v>
                </c:pt>
                <c:pt idx="45">
                  <c:v>12.150338466985481</c:v>
                </c:pt>
                <c:pt idx="46">
                  <c:v>12.508987766586925</c:v>
                </c:pt>
                <c:pt idx="47">
                  <c:v>12.771414083368471</c:v>
                </c:pt>
                <c:pt idx="48">
                  <c:v>13.042587944042754</c:v>
                </c:pt>
                <c:pt idx="49">
                  <c:v>13.313761804717</c:v>
                </c:pt>
                <c:pt idx="50">
                  <c:v>13.576188121498538</c:v>
                </c:pt>
                <c:pt idx="51">
                  <c:v>13.847361982172366</c:v>
                </c:pt>
                <c:pt idx="52">
                  <c:v>14.109788298954356</c:v>
                </c:pt>
                <c:pt idx="53">
                  <c:v>14.380962159628726</c:v>
                </c:pt>
                <c:pt idx="54">
                  <c:v>14.652136020302876</c:v>
                </c:pt>
                <c:pt idx="55">
                  <c:v>14.897067249298976</c:v>
                </c:pt>
                <c:pt idx="56">
                  <c:v>15.168241109973231</c:v>
                </c:pt>
                <c:pt idx="57">
                  <c:v>15.430667426754781</c:v>
                </c:pt>
                <c:pt idx="58">
                  <c:v>15.701841287429042</c:v>
                </c:pt>
                <c:pt idx="59">
                  <c:v>15.964267604210548</c:v>
                </c:pt>
                <c:pt idx="60">
                  <c:v>16.235441464884854</c:v>
                </c:pt>
                <c:pt idx="61">
                  <c:v>16.506615325559117</c:v>
                </c:pt>
                <c:pt idx="62">
                  <c:v>16.742799010661649</c:v>
                </c:pt>
                <c:pt idx="63">
                  <c:v>17.040215503014924</c:v>
                </c:pt>
                <c:pt idx="64">
                  <c:v>17.302641819796463</c:v>
                </c:pt>
                <c:pt idx="65">
                  <c:v>17.57381568047073</c:v>
                </c:pt>
                <c:pt idx="66">
                  <c:v>17.844989541144987</c:v>
                </c:pt>
                <c:pt idx="67">
                  <c:v>18.089920770140989</c:v>
                </c:pt>
                <c:pt idx="68">
                  <c:v>18.361094630815362</c:v>
                </c:pt>
                <c:pt idx="69">
                  <c:v>18.623520947596887</c:v>
                </c:pt>
                <c:pt idx="70">
                  <c:v>18.894694808271169</c:v>
                </c:pt>
                <c:pt idx="71">
                  <c:v>19.157121125053521</c:v>
                </c:pt>
                <c:pt idx="72">
                  <c:v>19.428294985726311</c:v>
                </c:pt>
                <c:pt idx="73">
                  <c:v>19.699468846401242</c:v>
                </c:pt>
                <c:pt idx="74">
                  <c:v>19.961895163182795</c:v>
                </c:pt>
                <c:pt idx="75">
                  <c:v>20.233069023857048</c:v>
                </c:pt>
                <c:pt idx="76">
                  <c:v>20.495495340638588</c:v>
                </c:pt>
                <c:pt idx="77">
                  <c:v>20.766669201312489</c:v>
                </c:pt>
                <c:pt idx="78">
                  <c:v>21.037843061987115</c:v>
                </c:pt>
                <c:pt idx="79">
                  <c:v>21.291521834875589</c:v>
                </c:pt>
                <c:pt idx="80">
                  <c:v>21.562695695550186</c:v>
                </c:pt>
                <c:pt idx="81">
                  <c:v>21.825122012330965</c:v>
                </c:pt>
                <c:pt idx="82">
                  <c:v>22.096295873006014</c:v>
                </c:pt>
                <c:pt idx="83">
                  <c:v>22.210013943611326</c:v>
                </c:pt>
              </c:numCache>
            </c:numRef>
          </c:yVal>
        </c:ser>
        <c:ser>
          <c:idx val="12"/>
          <c:order val="3"/>
          <c:tx>
            <c:strRef>
              <c:f>'Cell 94'!$AF$16</c:f>
              <c:strCache>
                <c:ptCount val="1"/>
                <c:pt idx="0">
                  <c:v>HMA fatigue-Temperature-dependent Eac-Bonded</c:v>
                </c:pt>
              </c:strCache>
            </c:strRef>
          </c:tx>
          <c:xVal>
            <c:numRef>
              <c:f>'Cell 94'!$L$335:$L$418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94'!$AF$335:$AF$418</c:f>
              <c:numCache>
                <c:formatCode>General</c:formatCode>
                <c:ptCount val="84"/>
                <c:pt idx="0">
                  <c:v>4.3966010193087013E-3</c:v>
                </c:pt>
                <c:pt idx="1">
                  <c:v>1.4040905574379299E-2</c:v>
                </c:pt>
                <c:pt idx="2">
                  <c:v>2.698018905604193E-2</c:v>
                </c:pt>
                <c:pt idx="3">
                  <c:v>2.7733676792390052E-2</c:v>
                </c:pt>
                <c:pt idx="4">
                  <c:v>5.3514947046547932E-2</c:v>
                </c:pt>
                <c:pt idx="5">
                  <c:v>6.9123626256412357E-2</c:v>
                </c:pt>
                <c:pt idx="6">
                  <c:v>8.5965838948221268E-2</c:v>
                </c:pt>
                <c:pt idx="7">
                  <c:v>9.7672863997713244E-2</c:v>
                </c:pt>
                <c:pt idx="8">
                  <c:v>0.11428975200804696</c:v>
                </c:pt>
                <c:pt idx="9">
                  <c:v>0.12613582012407068</c:v>
                </c:pt>
                <c:pt idx="10">
                  <c:v>0.13630946282403344</c:v>
                </c:pt>
                <c:pt idx="11">
                  <c:v>0.14530771464762243</c:v>
                </c:pt>
                <c:pt idx="12">
                  <c:v>0.15382612912253299</c:v>
                </c:pt>
                <c:pt idx="13">
                  <c:v>0.16261946562862684</c:v>
                </c:pt>
                <c:pt idx="14">
                  <c:v>0.17145604946976639</c:v>
                </c:pt>
                <c:pt idx="15">
                  <c:v>0.18388859711950628</c:v>
                </c:pt>
                <c:pt idx="16">
                  <c:v>0.19699771758772838</c:v>
                </c:pt>
                <c:pt idx="17">
                  <c:v>0.21260639679758594</c:v>
                </c:pt>
                <c:pt idx="18">
                  <c:v>0.22673212357136638</c:v>
                </c:pt>
                <c:pt idx="19">
                  <c:v>0.24352915951194143</c:v>
                </c:pt>
                <c:pt idx="20">
                  <c:v>0.25783814640972424</c:v>
                </c:pt>
                <c:pt idx="21">
                  <c:v>0.26968421452574831</c:v>
                </c:pt>
                <c:pt idx="22">
                  <c:v>0.27985785722570888</c:v>
                </c:pt>
                <c:pt idx="23">
                  <c:v>0.27985785722570888</c:v>
                </c:pt>
                <c:pt idx="24">
                  <c:v>0.28837627170063546</c:v>
                </c:pt>
                <c:pt idx="25">
                  <c:v>0.29716960820671334</c:v>
                </c:pt>
                <c:pt idx="26">
                  <c:v>0.30663737660792972</c:v>
                </c:pt>
                <c:pt idx="27">
                  <c:v>0.3183164365213258</c:v>
                </c:pt>
                <c:pt idx="28">
                  <c:v>0.33142555698955722</c:v>
                </c:pt>
                <c:pt idx="29">
                  <c:v>0.34703423619940382</c:v>
                </c:pt>
                <c:pt idx="30">
                  <c:v>0.36387644889122156</c:v>
                </c:pt>
                <c:pt idx="31">
                  <c:v>0.37863748047535595</c:v>
                </c:pt>
                <c:pt idx="32">
                  <c:v>0.39294646737316186</c:v>
                </c:pt>
                <c:pt idx="33">
                  <c:v>0.4047925354891681</c:v>
                </c:pt>
                <c:pt idx="34">
                  <c:v>0.41496617818913673</c:v>
                </c:pt>
                <c:pt idx="35">
                  <c:v>0.42396443001271988</c:v>
                </c:pt>
                <c:pt idx="36">
                  <c:v>0.43248284448763957</c:v>
                </c:pt>
                <c:pt idx="37">
                  <c:v>0.44127618099372418</c:v>
                </c:pt>
                <c:pt idx="38">
                  <c:v>0.45074394939494788</c:v>
                </c:pt>
                <c:pt idx="39">
                  <c:v>0.4624230093083368</c:v>
                </c:pt>
                <c:pt idx="40">
                  <c:v>0.47553212977655235</c:v>
                </c:pt>
                <c:pt idx="41">
                  <c:v>0.47754615290040542</c:v>
                </c:pt>
                <c:pt idx="42">
                  <c:v>0.50905738954959823</c:v>
                </c:pt>
                <c:pt idx="43">
                  <c:v>0.5207644145991106</c:v>
                </c:pt>
                <c:pt idx="44">
                  <c:v>0.53738130260942563</c:v>
                </c:pt>
                <c:pt idx="45">
                  <c:v>0.5452786813534416</c:v>
                </c:pt>
                <c:pt idx="46">
                  <c:v>0.55873414427919565</c:v>
                </c:pt>
                <c:pt idx="47">
                  <c:v>0.56773239610278681</c:v>
                </c:pt>
                <c:pt idx="48">
                  <c:v>0.57625081057771221</c:v>
                </c:pt>
                <c:pt idx="49">
                  <c:v>0.5850441470837916</c:v>
                </c:pt>
                <c:pt idx="50">
                  <c:v>0.59451191548500759</c:v>
                </c:pt>
                <c:pt idx="51">
                  <c:v>0.60619097539842193</c:v>
                </c:pt>
                <c:pt idx="52">
                  <c:v>0.61930009586661927</c:v>
                </c:pt>
                <c:pt idx="53">
                  <c:v>0.63490877507649812</c:v>
                </c:pt>
                <c:pt idx="54">
                  <c:v>0.65175098776829365</c:v>
                </c:pt>
                <c:pt idx="55">
                  <c:v>0.66600301826334884</c:v>
                </c:pt>
                <c:pt idx="56">
                  <c:v>0.68031200516111356</c:v>
                </c:pt>
                <c:pt idx="57">
                  <c:v>0.69215807327713774</c:v>
                </c:pt>
                <c:pt idx="58">
                  <c:v>0.7023317159770982</c:v>
                </c:pt>
                <c:pt idx="59">
                  <c:v>0.71132996780068969</c:v>
                </c:pt>
                <c:pt idx="60">
                  <c:v>0.71984838227561065</c:v>
                </c:pt>
                <c:pt idx="61">
                  <c:v>0.72864171878171213</c:v>
                </c:pt>
                <c:pt idx="62">
                  <c:v>0.73716271034278869</c:v>
                </c:pt>
                <c:pt idx="63">
                  <c:v>0.74997200186070667</c:v>
                </c:pt>
                <c:pt idx="64">
                  <c:v>0.76308112232893666</c:v>
                </c:pt>
                <c:pt idx="65">
                  <c:v>0.77868980153882317</c:v>
                </c:pt>
                <c:pt idx="66">
                  <c:v>0.79553201423059461</c:v>
                </c:pt>
                <c:pt idx="67">
                  <c:v>0.80978404472562848</c:v>
                </c:pt>
                <c:pt idx="68">
                  <c:v>0.82409303162343817</c:v>
                </c:pt>
                <c:pt idx="69">
                  <c:v>0.83593909973944069</c:v>
                </c:pt>
                <c:pt idx="70">
                  <c:v>0.8461127424394016</c:v>
                </c:pt>
                <c:pt idx="71">
                  <c:v>0.85511099426299231</c:v>
                </c:pt>
                <c:pt idx="72">
                  <c:v>0.86362940873790295</c:v>
                </c:pt>
                <c:pt idx="73">
                  <c:v>0.87242274524399677</c:v>
                </c:pt>
                <c:pt idx="74">
                  <c:v>0.88189051364521365</c:v>
                </c:pt>
                <c:pt idx="75">
                  <c:v>0.89356957355860922</c:v>
                </c:pt>
                <c:pt idx="76">
                  <c:v>0.90667869402683265</c:v>
                </c:pt>
                <c:pt idx="77">
                  <c:v>0.92228737323668719</c:v>
                </c:pt>
                <c:pt idx="78">
                  <c:v>0.93912958592849693</c:v>
                </c:pt>
                <c:pt idx="79">
                  <c:v>0.95389061751265791</c:v>
                </c:pt>
                <c:pt idx="80">
                  <c:v>0.9681996044104495</c:v>
                </c:pt>
                <c:pt idx="81">
                  <c:v>0.98004567252646868</c:v>
                </c:pt>
                <c:pt idx="82">
                  <c:v>0.99021931522641227</c:v>
                </c:pt>
                <c:pt idx="83">
                  <c:v>0.99411855768330171</c:v>
                </c:pt>
              </c:numCache>
            </c:numRef>
          </c:yVal>
        </c:ser>
        <c:ser>
          <c:idx val="13"/>
          <c:order val="4"/>
          <c:tx>
            <c:strRef>
              <c:f>'Cell 94'!$AF$15</c:f>
              <c:strCache>
                <c:ptCount val="1"/>
                <c:pt idx="0">
                  <c:v>HMA fatigue-Temperature-dependent Eac-Unbonded</c:v>
                </c:pt>
              </c:strCache>
            </c:strRef>
          </c:tx>
          <c:marker>
            <c:symbol val="none"/>
          </c:marker>
          <c:xVal>
            <c:numRef>
              <c:f>'Cell 94'!$L$335:$L$418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94'!$AH$335:$AH$418</c:f>
              <c:numCache>
                <c:formatCode>General</c:formatCode>
                <c:ptCount val="84"/>
                <c:pt idx="0">
                  <c:v>4.7026967229162032E-2</c:v>
                </c:pt>
                <c:pt idx="1">
                  <c:v>0.15685479103462829</c:v>
                </c:pt>
                <c:pt idx="2">
                  <c:v>0.33834219736976384</c:v>
                </c:pt>
                <c:pt idx="3">
                  <c:v>0.35255207044789039</c:v>
                </c:pt>
                <c:pt idx="4">
                  <c:v>0.91297630489438752</c:v>
                </c:pt>
                <c:pt idx="5">
                  <c:v>1.2649978488689182</c:v>
                </c:pt>
                <c:pt idx="6">
                  <c:v>1.6411218872907098</c:v>
                </c:pt>
                <c:pt idx="7">
                  <c:v>1.9050563867840324</c:v>
                </c:pt>
                <c:pt idx="8">
                  <c:v>2.2751577382940202</c:v>
                </c:pt>
                <c:pt idx="9">
                  <c:v>2.5117557134744177</c:v>
                </c:pt>
                <c:pt idx="10">
                  <c:v>2.6652866182598318</c:v>
                </c:pt>
                <c:pt idx="11">
                  <c:v>2.7796676269316207</c:v>
                </c:pt>
                <c:pt idx="12">
                  <c:v>2.8707823759381177</c:v>
                </c:pt>
                <c:pt idx="13">
                  <c:v>2.9709195094078114</c:v>
                </c:pt>
                <c:pt idx="14">
                  <c:v>3.0948621283683737</c:v>
                </c:pt>
                <c:pt idx="15">
                  <c:v>3.3293250341577187</c:v>
                </c:pt>
                <c:pt idx="16">
                  <c:v>3.6142865093000105</c:v>
                </c:pt>
                <c:pt idx="17">
                  <c:v>3.9663080532745423</c:v>
                </c:pt>
                <c:pt idx="18">
                  <c:v>4.2817669242089504</c:v>
                </c:pt>
                <c:pt idx="19">
                  <c:v>4.6604555539165666</c:v>
                </c:pt>
                <c:pt idx="20">
                  <c:v>4.9791539399392404</c:v>
                </c:pt>
                <c:pt idx="21">
                  <c:v>5.2157519151196539</c:v>
                </c:pt>
                <c:pt idx="22">
                  <c:v>5.3692828199050355</c:v>
                </c:pt>
                <c:pt idx="23">
                  <c:v>5.3692828199050355</c:v>
                </c:pt>
                <c:pt idx="24">
                  <c:v>5.46039756891156</c:v>
                </c:pt>
                <c:pt idx="25">
                  <c:v>5.5605347023812355</c:v>
                </c:pt>
                <c:pt idx="26">
                  <c:v>5.6933303655532841</c:v>
                </c:pt>
                <c:pt idx="27">
                  <c:v>5.9135833982644872</c:v>
                </c:pt>
                <c:pt idx="28">
                  <c:v>6.1985448734065995</c:v>
                </c:pt>
                <c:pt idx="29">
                  <c:v>6.5505664173813072</c:v>
                </c:pt>
                <c:pt idx="30">
                  <c:v>6.9266904558032838</c:v>
                </c:pt>
                <c:pt idx="31">
                  <c:v>7.2594774334251131</c:v>
                </c:pt>
                <c:pt idx="32">
                  <c:v>7.5781758194475755</c:v>
                </c:pt>
                <c:pt idx="33">
                  <c:v>7.8147737946280111</c:v>
                </c:pt>
                <c:pt idx="34">
                  <c:v>7.9683046994134177</c:v>
                </c:pt>
                <c:pt idx="35">
                  <c:v>8.0826857080853767</c:v>
                </c:pt>
                <c:pt idx="36">
                  <c:v>8.1738004570917049</c:v>
                </c:pt>
                <c:pt idx="37">
                  <c:v>8.2739375905614008</c:v>
                </c:pt>
                <c:pt idx="38">
                  <c:v>8.4067332537334547</c:v>
                </c:pt>
                <c:pt idx="39">
                  <c:v>8.6269862864446747</c:v>
                </c:pt>
                <c:pt idx="40">
                  <c:v>8.9119477615869229</c:v>
                </c:pt>
                <c:pt idx="41">
                  <c:v>8.9573698962933168</c:v>
                </c:pt>
                <c:pt idx="42">
                  <c:v>9.6610858391471268</c:v>
                </c:pt>
                <c:pt idx="43">
                  <c:v>9.9250203386403228</c:v>
                </c:pt>
                <c:pt idx="44">
                  <c:v>10.295121690150291</c:v>
                </c:pt>
                <c:pt idx="45">
                  <c:v>10.452853673604126</c:v>
                </c:pt>
                <c:pt idx="46">
                  <c:v>10.655910676707474</c:v>
                </c:pt>
                <c:pt idx="47">
                  <c:v>10.770291685378968</c:v>
                </c:pt>
                <c:pt idx="48">
                  <c:v>10.861406434385856</c:v>
                </c:pt>
                <c:pt idx="49">
                  <c:v>10.961543567855159</c:v>
                </c:pt>
                <c:pt idx="50">
                  <c:v>11.094339231027424</c:v>
                </c:pt>
                <c:pt idx="51">
                  <c:v>11.314592263738406</c:v>
                </c:pt>
                <c:pt idx="52">
                  <c:v>11.599553738880704</c:v>
                </c:pt>
                <c:pt idx="53">
                  <c:v>11.95157528285522</c:v>
                </c:pt>
                <c:pt idx="54">
                  <c:v>12.32769932127702</c:v>
                </c:pt>
                <c:pt idx="55">
                  <c:v>12.649010885877548</c:v>
                </c:pt>
                <c:pt idx="56">
                  <c:v>12.967709271900176</c:v>
                </c:pt>
                <c:pt idx="57">
                  <c:v>13.204307247080468</c:v>
                </c:pt>
                <c:pt idx="58">
                  <c:v>13.357838151865877</c:v>
                </c:pt>
                <c:pt idx="59">
                  <c:v>13.472219160537666</c:v>
                </c:pt>
                <c:pt idx="60">
                  <c:v>13.563333909544166</c:v>
                </c:pt>
                <c:pt idx="61">
                  <c:v>13.663471043013848</c:v>
                </c:pt>
                <c:pt idx="62">
                  <c:v>13.782987139868776</c:v>
                </c:pt>
                <c:pt idx="63">
                  <c:v>14.024554982197103</c:v>
                </c:pt>
                <c:pt idx="64">
                  <c:v>14.309516457339576</c:v>
                </c:pt>
                <c:pt idx="65">
                  <c:v>14.661538001313925</c:v>
                </c:pt>
                <c:pt idx="66">
                  <c:v>15.03766203973572</c:v>
                </c:pt>
                <c:pt idx="67">
                  <c:v>15.358973604336278</c:v>
                </c:pt>
                <c:pt idx="68">
                  <c:v>15.677671990358748</c:v>
                </c:pt>
                <c:pt idx="69">
                  <c:v>15.914269965539168</c:v>
                </c:pt>
                <c:pt idx="70">
                  <c:v>16.067800870324582</c:v>
                </c:pt>
                <c:pt idx="71">
                  <c:v>16.182181878996289</c:v>
                </c:pt>
                <c:pt idx="72">
                  <c:v>16.273296628002871</c:v>
                </c:pt>
                <c:pt idx="73">
                  <c:v>16.373433761472565</c:v>
                </c:pt>
                <c:pt idx="74">
                  <c:v>16.506229424644594</c:v>
                </c:pt>
                <c:pt idx="75">
                  <c:v>16.726482457355786</c:v>
                </c:pt>
                <c:pt idx="76">
                  <c:v>17.011443932498093</c:v>
                </c:pt>
                <c:pt idx="77">
                  <c:v>17.36346547647263</c:v>
                </c:pt>
                <c:pt idx="78">
                  <c:v>17.739589514894408</c:v>
                </c:pt>
                <c:pt idx="79">
                  <c:v>18.07237649251643</c:v>
                </c:pt>
                <c:pt idx="80">
                  <c:v>18.391074878538909</c:v>
                </c:pt>
                <c:pt idx="81">
                  <c:v>18.627672853719289</c:v>
                </c:pt>
                <c:pt idx="82">
                  <c:v>18.781203758504727</c:v>
                </c:pt>
                <c:pt idx="83">
                  <c:v>18.830768862262531</c:v>
                </c:pt>
              </c:numCache>
            </c:numRef>
          </c:yVal>
        </c:ser>
        <c:axId val="178696576"/>
        <c:axId val="178694400"/>
      </c:scatterChart>
      <c:valAx>
        <c:axId val="178690304"/>
        <c:scaling>
          <c:orientation val="minMax"/>
          <c:max val="6"/>
          <c:min val="0"/>
        </c:scaling>
        <c:axPos val="b"/>
        <c:title>
          <c:tx>
            <c:rich>
              <a:bodyPr/>
              <a:lstStyle/>
              <a:p>
                <a:pPr>
                  <a:defRPr/>
                </a:pPr>
                <a:r>
                  <a:rPr lang="en-US"/>
                  <a:t>ESALs, million</a:t>
                </a:r>
              </a:p>
            </c:rich>
          </c:tx>
          <c:layout>
            <c:manualLayout>
              <c:xMode val="edge"/>
              <c:yMode val="edge"/>
              <c:x val="0.40897444879351397"/>
              <c:y val="0.68180679028024727"/>
            </c:manualLayout>
          </c:layout>
          <c:spPr>
            <a:noFill/>
            <a:ln w="25400">
              <a:noFill/>
            </a:ln>
          </c:spPr>
        </c:title>
        <c:numFmt formatCode="General" sourceLinked="0"/>
        <c:majorTickMark val="none"/>
        <c:tickLblPos val="nextTo"/>
        <c:txPr>
          <a:bodyPr rot="0" vert="horz"/>
          <a:lstStyle/>
          <a:p>
            <a:pPr>
              <a:defRPr/>
            </a:pPr>
            <a:endParaRPr lang="en-US"/>
          </a:p>
        </c:txPr>
        <c:crossAx val="178692480"/>
        <c:crosses val="autoZero"/>
        <c:crossBetween val="midCat"/>
        <c:majorUnit val="1"/>
      </c:valAx>
      <c:valAx>
        <c:axId val="178692480"/>
        <c:scaling>
          <c:orientation val="minMax"/>
          <c:max val="10"/>
        </c:scaling>
        <c:axPos val="l"/>
        <c:majorGridlines/>
        <c:title>
          <c:tx>
            <c:rich>
              <a:bodyPr/>
              <a:lstStyle/>
              <a:p>
                <a:pPr>
                  <a:defRPr/>
                </a:pPr>
                <a:r>
                  <a:rPr lang="en-US"/>
                  <a:t>Percent slabs cracked, % </a:t>
                </a:r>
              </a:p>
            </c:rich>
          </c:tx>
          <c:layout>
            <c:manualLayout>
              <c:xMode val="edge"/>
              <c:yMode val="edge"/>
              <c:x val="3.6944008691370211E-2"/>
              <c:y val="6.1567691135384378E-2"/>
            </c:manualLayout>
          </c:layout>
          <c:spPr>
            <a:noFill/>
            <a:ln w="25400">
              <a:noFill/>
            </a:ln>
          </c:spPr>
        </c:title>
        <c:numFmt formatCode="General" sourceLinked="1"/>
        <c:majorTickMark val="none"/>
        <c:tickLblPos val="nextTo"/>
        <c:crossAx val="178690304"/>
        <c:crosses val="autoZero"/>
        <c:crossBetween val="midCat"/>
      </c:valAx>
      <c:valAx>
        <c:axId val="178694400"/>
        <c:scaling>
          <c:orientation val="minMax"/>
          <c:max val="25"/>
        </c:scaling>
        <c:axPos val="r"/>
        <c:title>
          <c:tx>
            <c:rich>
              <a:bodyPr rot="5400000" vert="horz"/>
              <a:lstStyle/>
              <a:p>
                <a:pPr>
                  <a:defRPr/>
                </a:pPr>
                <a:r>
                  <a:rPr lang="en-US"/>
                  <a:t>Fatigue</a:t>
                </a:r>
              </a:p>
            </c:rich>
          </c:tx>
          <c:layout>
            <c:manualLayout>
              <c:xMode val="edge"/>
              <c:yMode val="edge"/>
              <c:x val="0.95667311411992262"/>
              <c:y val="0.23254152908305817"/>
            </c:manualLayout>
          </c:layout>
        </c:title>
        <c:numFmt formatCode="0.0E+00" sourceLinked="0"/>
        <c:majorTickMark val="in"/>
        <c:tickLblPos val="nextTo"/>
        <c:crossAx val="178696576"/>
        <c:crosses val="max"/>
        <c:crossBetween val="midCat"/>
        <c:majorUnit val="5"/>
      </c:valAx>
      <c:valAx>
        <c:axId val="178696576"/>
        <c:scaling>
          <c:orientation val="minMax"/>
        </c:scaling>
        <c:delete val="1"/>
        <c:axPos val="b"/>
        <c:numFmt formatCode="General" sourceLinked="1"/>
        <c:tickLblPos val="none"/>
        <c:crossAx val="178694400"/>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4378765557532722"/>
          <c:w val="0.89017283950617365"/>
          <c:h val="0.25621234442468876"/>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33.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446024588040515"/>
          <c:y val="3.3544742378242995E-2"/>
          <c:w val="0.65066606351046363"/>
          <c:h val="0.54860601608474224"/>
        </c:manualLayout>
      </c:layout>
      <c:scatterChart>
        <c:scatterStyle val="lineMarker"/>
        <c:ser>
          <c:idx val="8"/>
          <c:order val="0"/>
          <c:tx>
            <c:strRef>
              <c:f>IRI!$J$15</c:f>
              <c:strCache>
                <c:ptCount val="1"/>
                <c:pt idx="0">
                  <c:v>Cell 94: 3"; 4'×4'; UD; S</c:v>
                </c:pt>
              </c:strCache>
            </c:strRef>
          </c:tx>
          <c:spPr>
            <a:ln>
              <a:solidFill>
                <a:srgbClr val="FF0000"/>
              </a:solidFill>
            </a:ln>
          </c:spPr>
          <c:marker>
            <c:symbol val="diamond"/>
            <c:size val="7"/>
            <c:spPr>
              <a:noFill/>
              <a:ln>
                <a:solidFill>
                  <a:srgbClr val="FF0000"/>
                </a:solidFill>
              </a:ln>
            </c:spPr>
          </c:marker>
          <c:xVal>
            <c:numRef>
              <c:f>'[3]94'!$E$2:$E$42</c:f>
              <c:numCache>
                <c:formatCode>General</c:formatCode>
                <c:ptCount val="41"/>
                <c:pt idx="0">
                  <c:v>0.30350163934427538</c:v>
                </c:pt>
                <c:pt idx="1">
                  <c:v>0.30578360655737707</c:v>
                </c:pt>
                <c:pt idx="2">
                  <c:v>0.51116065573768876</c:v>
                </c:pt>
                <c:pt idx="3">
                  <c:v>0.57505573770491802</c:v>
                </c:pt>
                <c:pt idx="4">
                  <c:v>0.75533114754098363</c:v>
                </c:pt>
                <c:pt idx="5">
                  <c:v>0.94929836065573769</c:v>
                </c:pt>
                <c:pt idx="6">
                  <c:v>1.1204459016393751</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3.3522098360654948</c:v>
                </c:pt>
                <c:pt idx="18">
                  <c:v>3.4024131147540286</c:v>
                </c:pt>
                <c:pt idx="19">
                  <c:v>3.5210754098360577</c:v>
                </c:pt>
                <c:pt idx="20">
                  <c:v>3.5849704918032788</c:v>
                </c:pt>
                <c:pt idx="21">
                  <c:v>3.7287344262295092</c:v>
                </c:pt>
                <c:pt idx="22">
                  <c:v>3.8154491803277542</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5.8281442622949067</c:v>
                </c:pt>
              </c:numCache>
            </c:numRef>
          </c:xVal>
          <c:yVal>
            <c:numRef>
              <c:f>'[3]94'!$F$2:$F$42</c:f>
              <c:numCache>
                <c:formatCode>General</c:formatCode>
                <c:ptCount val="41"/>
                <c:pt idx="0">
                  <c:v>52.610235162607324</c:v>
                </c:pt>
                <c:pt idx="1">
                  <c:v>51.342519836163063</c:v>
                </c:pt>
                <c:pt idx="2">
                  <c:v>47.539370078740156</c:v>
                </c:pt>
                <c:pt idx="3">
                  <c:v>44.370077984539549</c:v>
                </c:pt>
                <c:pt idx="4">
                  <c:v>46.271654752295774</c:v>
                </c:pt>
                <c:pt idx="5">
                  <c:v>55.779527256807953</c:v>
                </c:pt>
                <c:pt idx="6">
                  <c:v>46.271654752295774</c:v>
                </c:pt>
                <c:pt idx="7">
                  <c:v>48.173227741962194</c:v>
                </c:pt>
                <c:pt idx="8">
                  <c:v>55.779527256807953</c:v>
                </c:pt>
                <c:pt idx="9">
                  <c:v>43.102362658095181</c:v>
                </c:pt>
                <c:pt idx="10">
                  <c:v>96.980313147146873</c:v>
                </c:pt>
                <c:pt idx="11">
                  <c:v>62.118111445209173</c:v>
                </c:pt>
                <c:pt idx="12">
                  <c:v>91.909451841369403</c:v>
                </c:pt>
                <c:pt idx="13">
                  <c:v>106.48818565165904</c:v>
                </c:pt>
                <c:pt idx="14">
                  <c:v>51.976377499385144</c:v>
                </c:pt>
                <c:pt idx="15">
                  <c:v>57.047242583251894</c:v>
                </c:pt>
                <c:pt idx="16">
                  <c:v>106.48818565165904</c:v>
                </c:pt>
                <c:pt idx="17">
                  <c:v>95.078740157475579</c:v>
                </c:pt>
                <c:pt idx="18">
                  <c:v>107.75590853428017</c:v>
                </c:pt>
                <c:pt idx="19">
                  <c:v>101.41732434588162</c:v>
                </c:pt>
                <c:pt idx="20">
                  <c:v>96.980313147146873</c:v>
                </c:pt>
                <c:pt idx="21">
                  <c:v>126.77165354330945</c:v>
                </c:pt>
                <c:pt idx="22">
                  <c:v>95.712597820702513</c:v>
                </c:pt>
                <c:pt idx="23">
                  <c:v>131.84251484908461</c:v>
                </c:pt>
                <c:pt idx="24">
                  <c:v>169.874019979492</c:v>
                </c:pt>
                <c:pt idx="25">
                  <c:v>174.31102362204712</c:v>
                </c:pt>
                <c:pt idx="26">
                  <c:v>297.2795311860213</c:v>
                </c:pt>
                <c:pt idx="27">
                  <c:v>184.45276134596187</c:v>
                </c:pt>
                <c:pt idx="28">
                  <c:v>167.33858932660507</c:v>
                </c:pt>
                <c:pt idx="29">
                  <c:v>233.89370441436552</c:v>
                </c:pt>
                <c:pt idx="30">
                  <c:v>162.26771290846699</c:v>
                </c:pt>
                <c:pt idx="31">
                  <c:v>254.17717986219517</c:v>
                </c:pt>
                <c:pt idx="32">
                  <c:v>252.909449423392</c:v>
                </c:pt>
                <c:pt idx="33">
                  <c:v>231.35827376147896</c:v>
                </c:pt>
                <c:pt idx="34">
                  <c:v>308.68896912402232</c:v>
                </c:pt>
                <c:pt idx="35">
                  <c:v>290.94095455379943</c:v>
                </c:pt>
                <c:pt idx="36">
                  <c:v>323.90158326606894</c:v>
                </c:pt>
                <c:pt idx="37">
                  <c:v>358.12992730478732</c:v>
                </c:pt>
                <c:pt idx="38">
                  <c:v>545.7519467421406</c:v>
                </c:pt>
                <c:pt idx="39">
                  <c:v>266.85433312663901</c:v>
                </c:pt>
                <c:pt idx="40">
                  <c:v>361.93307328411669</c:v>
                </c:pt>
              </c:numCache>
            </c:numRef>
          </c:yVal>
        </c:ser>
        <c:axId val="178991104"/>
        <c:axId val="178993024"/>
      </c:scatterChart>
      <c:scatterChart>
        <c:scatterStyle val="lineMarker"/>
        <c:ser>
          <c:idx val="10"/>
          <c:order val="1"/>
          <c:tx>
            <c:strRef>
              <c:f>'Cell 94'!$AF$6</c:f>
              <c:strCache>
                <c:ptCount val="1"/>
                <c:pt idx="0">
                  <c:v>PCC fatigue-Constant Eac-Bonded</c:v>
                </c:pt>
              </c:strCache>
            </c:strRef>
          </c:tx>
          <c:marker>
            <c:spPr>
              <a:noFill/>
            </c:spPr>
          </c:marker>
          <c:xVal>
            <c:numRef>
              <c:f>'Cell 94'!$L$335:$L$418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94'!$Y$335:$Y$418</c:f>
              <c:numCache>
                <c:formatCode>General</c:formatCode>
                <c:ptCount val="8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1"/>
          <c:order val="2"/>
          <c:tx>
            <c:strRef>
              <c:f>'Cell 94'!$AF$5</c:f>
              <c:strCache>
                <c:ptCount val="1"/>
                <c:pt idx="0">
                  <c:v>PCC fatigue-Constant Eac-Unbonded</c:v>
                </c:pt>
              </c:strCache>
            </c:strRef>
          </c:tx>
          <c:marker>
            <c:spPr>
              <a:noFill/>
            </c:spPr>
          </c:marker>
          <c:xVal>
            <c:numRef>
              <c:f>'Cell 94'!$L$335:$L$418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94'!$AA$335:$AA$418</c:f>
              <c:numCache>
                <c:formatCode>General</c:formatCode>
                <c:ptCount val="84"/>
                <c:pt idx="0">
                  <c:v>2.5861732981878265E-2</c:v>
                </c:pt>
                <c:pt idx="1">
                  <c:v>8.0817915568366774E-2</c:v>
                </c:pt>
                <c:pt idx="2">
                  <c:v>0.14708860633442791</c:v>
                </c:pt>
                <c:pt idx="3">
                  <c:v>0.15032132295716241</c:v>
                </c:pt>
                <c:pt idx="4">
                  <c:v>0.24568646332783844</c:v>
                </c:pt>
                <c:pt idx="5">
                  <c:v>0.29579357098022246</c:v>
                </c:pt>
                <c:pt idx="6">
                  <c:v>0.34590067863262075</c:v>
                </c:pt>
                <c:pt idx="7">
                  <c:v>0.38307691979407993</c:v>
                </c:pt>
                <c:pt idx="8">
                  <c:v>0.4412658190032826</c:v>
                </c:pt>
                <c:pt idx="9">
                  <c:v>0.48975656834431341</c:v>
                </c:pt>
                <c:pt idx="10">
                  <c:v>0.5398636759966895</c:v>
                </c:pt>
                <c:pt idx="11">
                  <c:v>0.58835442533769533</c:v>
                </c:pt>
                <c:pt idx="12">
                  <c:v>0.63846153299011221</c:v>
                </c:pt>
                <c:pt idx="13">
                  <c:v>0.68856864064248491</c:v>
                </c:pt>
                <c:pt idx="14">
                  <c:v>0.73382667336080021</c:v>
                </c:pt>
                <c:pt idx="15">
                  <c:v>0.78716649763589264</c:v>
                </c:pt>
                <c:pt idx="16">
                  <c:v>0.83565724697691235</c:v>
                </c:pt>
                <c:pt idx="17">
                  <c:v>0.88576435462929992</c:v>
                </c:pt>
                <c:pt idx="18">
                  <c:v>0.92778967072485063</c:v>
                </c:pt>
                <c:pt idx="19">
                  <c:v>0.98112949499997271</c:v>
                </c:pt>
                <c:pt idx="20">
                  <c:v>1.0312366026523228</c:v>
                </c:pt>
                <c:pt idx="21">
                  <c:v>1.0797273519933799</c:v>
                </c:pt>
                <c:pt idx="22">
                  <c:v>1.1298344596457675</c:v>
                </c:pt>
                <c:pt idx="23">
                  <c:v>1.1783252089868061</c:v>
                </c:pt>
                <c:pt idx="24">
                  <c:v>1.2284323166391578</c:v>
                </c:pt>
                <c:pt idx="25">
                  <c:v>1.2785394242915915</c:v>
                </c:pt>
                <c:pt idx="26">
                  <c:v>1.3270301736325822</c:v>
                </c:pt>
                <c:pt idx="27">
                  <c:v>1.3771372812849698</c:v>
                </c:pt>
                <c:pt idx="28">
                  <c:v>1.4256280306259543</c:v>
                </c:pt>
                <c:pt idx="29">
                  <c:v>1.475735138278377</c:v>
                </c:pt>
                <c:pt idx="30">
                  <c:v>1.5258422459307639</c:v>
                </c:pt>
                <c:pt idx="31">
                  <c:v>1.5727166369604169</c:v>
                </c:pt>
                <c:pt idx="32">
                  <c:v>1.6228237446128047</c:v>
                </c:pt>
                <c:pt idx="33">
                  <c:v>1.6713144939538245</c:v>
                </c:pt>
                <c:pt idx="34">
                  <c:v>1.7214216016062118</c:v>
                </c:pt>
                <c:pt idx="35">
                  <c:v>1.7699123509472319</c:v>
                </c:pt>
                <c:pt idx="36">
                  <c:v>1.8200194585996199</c:v>
                </c:pt>
                <c:pt idx="37">
                  <c:v>1.8701265662520081</c:v>
                </c:pt>
                <c:pt idx="38">
                  <c:v>1.9186173155930561</c:v>
                </c:pt>
                <c:pt idx="39">
                  <c:v>1.9687244232454149</c:v>
                </c:pt>
                <c:pt idx="40">
                  <c:v>2.0172151725864351</c:v>
                </c:pt>
                <c:pt idx="41">
                  <c:v>2.0236806058319052</c:v>
                </c:pt>
                <c:pt idx="42">
                  <c:v>2.1174293878912094</c:v>
                </c:pt>
                <c:pt idx="43">
                  <c:v>2.1546056290526567</c:v>
                </c:pt>
                <c:pt idx="44">
                  <c:v>2.2127945282618819</c:v>
                </c:pt>
                <c:pt idx="45">
                  <c:v>2.2451216944892285</c:v>
                </c:pt>
                <c:pt idx="46">
                  <c:v>2.3113923852552767</c:v>
                </c:pt>
                <c:pt idx="47">
                  <c:v>2.3598831345962012</c:v>
                </c:pt>
                <c:pt idx="48">
                  <c:v>2.4099902422487012</c:v>
                </c:pt>
                <c:pt idx="49">
                  <c:v>2.4600973499010852</c:v>
                </c:pt>
                <c:pt idx="50">
                  <c:v>2.5085880992421048</c:v>
                </c:pt>
                <c:pt idx="51">
                  <c:v>2.5586952068944941</c:v>
                </c:pt>
                <c:pt idx="52">
                  <c:v>2.6071859562355781</c:v>
                </c:pt>
                <c:pt idx="53">
                  <c:v>2.6572930638879648</c:v>
                </c:pt>
                <c:pt idx="54">
                  <c:v>2.7074001715402876</c:v>
                </c:pt>
                <c:pt idx="55">
                  <c:v>2.7526582042584944</c:v>
                </c:pt>
                <c:pt idx="56">
                  <c:v>2.8027653119109597</c:v>
                </c:pt>
                <c:pt idx="57">
                  <c:v>2.8512560612519797</c:v>
                </c:pt>
                <c:pt idx="58">
                  <c:v>2.9013631689043682</c:v>
                </c:pt>
                <c:pt idx="59">
                  <c:v>2.9498539182453873</c:v>
                </c:pt>
                <c:pt idx="60">
                  <c:v>2.9999610258977754</c:v>
                </c:pt>
                <c:pt idx="61">
                  <c:v>3.0500681335500461</c:v>
                </c:pt>
                <c:pt idx="62">
                  <c:v>3.0937098079571212</c:v>
                </c:pt>
                <c:pt idx="63">
                  <c:v>3.1486659905435577</c:v>
                </c:pt>
                <c:pt idx="64">
                  <c:v>3.1971567398845901</c:v>
                </c:pt>
                <c:pt idx="65">
                  <c:v>3.247263847537095</c:v>
                </c:pt>
                <c:pt idx="66">
                  <c:v>3.2973709551894212</c:v>
                </c:pt>
                <c:pt idx="67">
                  <c:v>3.3426289879076507</c:v>
                </c:pt>
                <c:pt idx="68">
                  <c:v>3.3927360955600383</c:v>
                </c:pt>
                <c:pt idx="69">
                  <c:v>3.4412268449010592</c:v>
                </c:pt>
                <c:pt idx="70">
                  <c:v>3.4913339525534459</c:v>
                </c:pt>
                <c:pt idx="71">
                  <c:v>3.5398247018944682</c:v>
                </c:pt>
                <c:pt idx="72">
                  <c:v>3.5899318095468602</c:v>
                </c:pt>
                <c:pt idx="73">
                  <c:v>3.6400389171992407</c:v>
                </c:pt>
                <c:pt idx="74">
                  <c:v>3.6885296665402616</c:v>
                </c:pt>
                <c:pt idx="75">
                  <c:v>3.7386367741926492</c:v>
                </c:pt>
                <c:pt idx="76">
                  <c:v>3.7871275235336692</c:v>
                </c:pt>
                <c:pt idx="77">
                  <c:v>3.8372346311860572</c:v>
                </c:pt>
                <c:pt idx="78">
                  <c:v>3.8873417388384452</c:v>
                </c:pt>
                <c:pt idx="79">
                  <c:v>3.9342161298680116</c:v>
                </c:pt>
                <c:pt idx="80">
                  <c:v>3.9843232375205537</c:v>
                </c:pt>
                <c:pt idx="81">
                  <c:v>4.0328139868615036</c:v>
                </c:pt>
                <c:pt idx="82">
                  <c:v>4.0829210945138934</c:v>
                </c:pt>
                <c:pt idx="83">
                  <c:v>4.1039337525616704</c:v>
                </c:pt>
              </c:numCache>
            </c:numRef>
          </c:yVal>
        </c:ser>
        <c:ser>
          <c:idx val="12"/>
          <c:order val="3"/>
          <c:tx>
            <c:strRef>
              <c:f>'Cell 94'!$AF$13</c:f>
              <c:strCache>
                <c:ptCount val="1"/>
                <c:pt idx="0">
                  <c:v>PCC fatigue-Temperature-dependent Eac-Bonded</c:v>
                </c:pt>
              </c:strCache>
            </c:strRef>
          </c:tx>
          <c:xVal>
            <c:numRef>
              <c:f>'Cell 94'!$L$335:$L$418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94'!$AE$335:$AE$418</c:f>
              <c:numCache>
                <c:formatCode>General</c:formatCode>
                <c:ptCount val="8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3"/>
          <c:order val="4"/>
          <c:tx>
            <c:strRef>
              <c:f>'Cell 94'!$AF$12</c:f>
              <c:strCache>
                <c:ptCount val="1"/>
                <c:pt idx="0">
                  <c:v>PCC fatigue-Temperature-dependent Eac-Unbonded</c:v>
                </c:pt>
              </c:strCache>
            </c:strRef>
          </c:tx>
          <c:marker>
            <c:symbol val="none"/>
          </c:marker>
          <c:xVal>
            <c:numRef>
              <c:f>'Cell 94'!$L$335:$L$418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94'!$AG$335:$AG$418</c:f>
              <c:numCache>
                <c:formatCode>General</c:formatCode>
                <c:ptCount val="84"/>
                <c:pt idx="0">
                  <c:v>142608466.47633201</c:v>
                </c:pt>
                <c:pt idx="1">
                  <c:v>208619100.16787669</c:v>
                </c:pt>
                <c:pt idx="2">
                  <c:v>208994852.13129127</c:v>
                </c:pt>
                <c:pt idx="3">
                  <c:v>208994854.62413865</c:v>
                </c:pt>
                <c:pt idx="4">
                  <c:v>208994854.70537958</c:v>
                </c:pt>
                <c:pt idx="5">
                  <c:v>208994854.70537958</c:v>
                </c:pt>
                <c:pt idx="6">
                  <c:v>208994854.70537958</c:v>
                </c:pt>
                <c:pt idx="7">
                  <c:v>208994854.70537958</c:v>
                </c:pt>
                <c:pt idx="8">
                  <c:v>208994854.70537958</c:v>
                </c:pt>
                <c:pt idx="9">
                  <c:v>208994859.20996362</c:v>
                </c:pt>
                <c:pt idx="10">
                  <c:v>209032723.00950658</c:v>
                </c:pt>
                <c:pt idx="11">
                  <c:v>212701009.01134333</c:v>
                </c:pt>
                <c:pt idx="12">
                  <c:v>489004912.80924129</c:v>
                </c:pt>
                <c:pt idx="13">
                  <c:v>549191078.82212031</c:v>
                </c:pt>
                <c:pt idx="14">
                  <c:v>549447689.91908598</c:v>
                </c:pt>
                <c:pt idx="15">
                  <c:v>549447731.05106819</c:v>
                </c:pt>
                <c:pt idx="16">
                  <c:v>549447731.09237909</c:v>
                </c:pt>
                <c:pt idx="17">
                  <c:v>549447731.09237909</c:v>
                </c:pt>
                <c:pt idx="18">
                  <c:v>549447731.09237909</c:v>
                </c:pt>
                <c:pt idx="19">
                  <c:v>549447731.09237909</c:v>
                </c:pt>
                <c:pt idx="20">
                  <c:v>549447731.09237909</c:v>
                </c:pt>
                <c:pt idx="21">
                  <c:v>549447735.59695935</c:v>
                </c:pt>
                <c:pt idx="22">
                  <c:v>549485599.39650249</c:v>
                </c:pt>
                <c:pt idx="23">
                  <c:v>549485599.39650249</c:v>
                </c:pt>
                <c:pt idx="24">
                  <c:v>825789503.19439554</c:v>
                </c:pt>
                <c:pt idx="25">
                  <c:v>885975669.20727503</c:v>
                </c:pt>
                <c:pt idx="26">
                  <c:v>886250609.66830981</c:v>
                </c:pt>
                <c:pt idx="27">
                  <c:v>886250648.30744421</c:v>
                </c:pt>
                <c:pt idx="28">
                  <c:v>886250648.34875488</c:v>
                </c:pt>
                <c:pt idx="29">
                  <c:v>886250648.34875488</c:v>
                </c:pt>
                <c:pt idx="30">
                  <c:v>886250648.34875488</c:v>
                </c:pt>
                <c:pt idx="31">
                  <c:v>886250648.34875488</c:v>
                </c:pt>
                <c:pt idx="32">
                  <c:v>886250648.34875488</c:v>
                </c:pt>
                <c:pt idx="33">
                  <c:v>886250652.8533355</c:v>
                </c:pt>
                <c:pt idx="34">
                  <c:v>886288516.65287828</c:v>
                </c:pt>
                <c:pt idx="35">
                  <c:v>889956802.65472007</c:v>
                </c:pt>
                <c:pt idx="36">
                  <c:v>1166260706.4526501</c:v>
                </c:pt>
                <c:pt idx="37">
                  <c:v>1226446872.4654951</c:v>
                </c:pt>
                <c:pt idx="38">
                  <c:v>1226721812.9265301</c:v>
                </c:pt>
                <c:pt idx="39">
                  <c:v>1226721851.56569</c:v>
                </c:pt>
                <c:pt idx="40">
                  <c:v>1226721851.6069741</c:v>
                </c:pt>
                <c:pt idx="41">
                  <c:v>1226721851.6069741</c:v>
                </c:pt>
                <c:pt idx="42">
                  <c:v>1226721851.6069741</c:v>
                </c:pt>
                <c:pt idx="43">
                  <c:v>1226721851.6069741</c:v>
                </c:pt>
                <c:pt idx="44">
                  <c:v>1226721851.6069741</c:v>
                </c:pt>
                <c:pt idx="45">
                  <c:v>1226721854.6100266</c:v>
                </c:pt>
                <c:pt idx="46">
                  <c:v>1226771932.5384552</c:v>
                </c:pt>
                <c:pt idx="47">
                  <c:v>1230440218.5402966</c:v>
                </c:pt>
                <c:pt idx="48">
                  <c:v>1506744122.3381846</c:v>
                </c:pt>
                <c:pt idx="49">
                  <c:v>1566930288.3510666</c:v>
                </c:pt>
                <c:pt idx="50">
                  <c:v>1567205228.8121016</c:v>
                </c:pt>
                <c:pt idx="51">
                  <c:v>1567205267.4512365</c:v>
                </c:pt>
                <c:pt idx="52">
                  <c:v>1567205267.4925473</c:v>
                </c:pt>
                <c:pt idx="53">
                  <c:v>1567205267.4925473</c:v>
                </c:pt>
                <c:pt idx="54">
                  <c:v>1567205267.4925473</c:v>
                </c:pt>
                <c:pt idx="55">
                  <c:v>1567205267.4925473</c:v>
                </c:pt>
                <c:pt idx="56">
                  <c:v>1567205267.4925473</c:v>
                </c:pt>
                <c:pt idx="57">
                  <c:v>1567205271.9971266</c:v>
                </c:pt>
                <c:pt idx="58">
                  <c:v>1567243135.7966721</c:v>
                </c:pt>
                <c:pt idx="59">
                  <c:v>1570911421.7985106</c:v>
                </c:pt>
                <c:pt idx="60">
                  <c:v>1847215325.5964088</c:v>
                </c:pt>
                <c:pt idx="61">
                  <c:v>1907401491.6092901</c:v>
                </c:pt>
                <c:pt idx="62">
                  <c:v>1907648938.0242195</c:v>
                </c:pt>
                <c:pt idx="63">
                  <c:v>1907648980.4026685</c:v>
                </c:pt>
                <c:pt idx="64">
                  <c:v>1907648980.4439361</c:v>
                </c:pt>
                <c:pt idx="65">
                  <c:v>1907648980.4439361</c:v>
                </c:pt>
                <c:pt idx="66">
                  <c:v>1907648980.4439361</c:v>
                </c:pt>
                <c:pt idx="67">
                  <c:v>1907648980.4439361</c:v>
                </c:pt>
                <c:pt idx="68">
                  <c:v>1907648980.4439361</c:v>
                </c:pt>
                <c:pt idx="69">
                  <c:v>1907648984.9485159</c:v>
                </c:pt>
                <c:pt idx="70">
                  <c:v>1907686848.7480593</c:v>
                </c:pt>
                <c:pt idx="71">
                  <c:v>1911355134.7499008</c:v>
                </c:pt>
                <c:pt idx="72">
                  <c:v>2187659038.5477972</c:v>
                </c:pt>
                <c:pt idx="73">
                  <c:v>2247845204.5606761</c:v>
                </c:pt>
                <c:pt idx="74">
                  <c:v>2248120145.0217113</c:v>
                </c:pt>
                <c:pt idx="75">
                  <c:v>2248120183.6608458</c:v>
                </c:pt>
                <c:pt idx="76">
                  <c:v>2248120183.7021565</c:v>
                </c:pt>
                <c:pt idx="77">
                  <c:v>2248120183.7021565</c:v>
                </c:pt>
                <c:pt idx="78">
                  <c:v>2248120183.7021565</c:v>
                </c:pt>
                <c:pt idx="79">
                  <c:v>2248120183.7021565</c:v>
                </c:pt>
                <c:pt idx="80">
                  <c:v>2248120183.7021565</c:v>
                </c:pt>
                <c:pt idx="81">
                  <c:v>2248120188.206737</c:v>
                </c:pt>
                <c:pt idx="82">
                  <c:v>2248158052.0062799</c:v>
                </c:pt>
                <c:pt idx="83">
                  <c:v>2249747642.6070781</c:v>
                </c:pt>
              </c:numCache>
            </c:numRef>
          </c:yVal>
        </c:ser>
        <c:axId val="179009408"/>
        <c:axId val="179007488"/>
      </c:scatterChart>
      <c:valAx>
        <c:axId val="178991104"/>
        <c:scaling>
          <c:orientation val="minMax"/>
          <c:max val="6"/>
        </c:scaling>
        <c:axPos val="b"/>
        <c:title>
          <c:tx>
            <c:rich>
              <a:bodyPr/>
              <a:lstStyle/>
              <a:p>
                <a:pPr>
                  <a:defRPr/>
                </a:pPr>
                <a:r>
                  <a:rPr lang="en-US"/>
                  <a:t>ESALs, million</a:t>
                </a:r>
              </a:p>
            </c:rich>
          </c:tx>
          <c:layout>
            <c:manualLayout>
              <c:xMode val="edge"/>
              <c:yMode val="edge"/>
              <c:x val="0.41420904074602166"/>
              <c:y val="0.66431287925743976"/>
            </c:manualLayout>
          </c:layout>
          <c:spPr>
            <a:noFill/>
            <a:ln w="25400">
              <a:noFill/>
            </a:ln>
          </c:spPr>
        </c:title>
        <c:numFmt formatCode="General" sourceLinked="1"/>
        <c:majorTickMark val="none"/>
        <c:tickLblPos val="nextTo"/>
        <c:txPr>
          <a:bodyPr rot="0" vert="horz"/>
          <a:lstStyle/>
          <a:p>
            <a:pPr>
              <a:defRPr/>
            </a:pPr>
            <a:endParaRPr lang="en-US"/>
          </a:p>
        </c:txPr>
        <c:crossAx val="178993024"/>
        <c:crosses val="autoZero"/>
        <c:crossBetween val="midCat"/>
        <c:majorUnit val="1"/>
      </c:valAx>
      <c:valAx>
        <c:axId val="178993024"/>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78991104"/>
        <c:crosses val="autoZero"/>
        <c:crossBetween val="midCat"/>
      </c:valAx>
      <c:valAx>
        <c:axId val="179007488"/>
        <c:scaling>
          <c:orientation val="minMax"/>
        </c:scaling>
        <c:axPos val="r"/>
        <c:title>
          <c:tx>
            <c:rich>
              <a:bodyPr rot="5400000" vert="horz"/>
              <a:lstStyle/>
              <a:p>
                <a:pPr>
                  <a:defRPr/>
                </a:pPr>
                <a:r>
                  <a:rPr lang="en-US"/>
                  <a:t>Fatigue</a:t>
                </a:r>
              </a:p>
            </c:rich>
          </c:tx>
          <c:layout>
            <c:manualLayout>
              <c:xMode val="edge"/>
              <c:yMode val="edge"/>
              <c:x val="0.9299151340373295"/>
              <c:y val="0.22747687151350968"/>
            </c:manualLayout>
          </c:layout>
        </c:title>
        <c:numFmt formatCode="0.0E+00" sourceLinked="0"/>
        <c:majorTickMark val="in"/>
        <c:tickLblPos val="nextTo"/>
        <c:crossAx val="179009408"/>
        <c:crosses val="max"/>
        <c:crossBetween val="midCat"/>
      </c:valAx>
      <c:valAx>
        <c:axId val="179009408"/>
        <c:scaling>
          <c:orientation val="minMax"/>
        </c:scaling>
        <c:delete val="1"/>
        <c:axPos val="b"/>
        <c:numFmt formatCode="General" sourceLinked="1"/>
        <c:tickLblPos val="none"/>
        <c:crossAx val="179007488"/>
        <c:crosses val="autoZero"/>
        <c:crossBetween val="midCat"/>
      </c:valAx>
      <c:spPr>
        <a:ln>
          <a:solidFill>
            <a:sysClr val="window" lastClr="FFFFFF">
              <a:lumMod val="50000"/>
            </a:sysClr>
          </a:solidFill>
        </a:ln>
      </c:spPr>
    </c:plotArea>
    <c:legend>
      <c:legendPos val="b"/>
      <c:layout>
        <c:manualLayout>
          <c:xMode val="edge"/>
          <c:yMode val="edge"/>
          <c:x val="2.0734214390602038E-2"/>
          <c:y val="0.71730791512090353"/>
          <c:w val="0.90860499265786165"/>
          <c:h val="0.2826920848790964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34.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6576019678355147"/>
          <c:y val="2.8930817610064202E-2"/>
          <c:w val="0.609034575262133"/>
          <c:h val="0.56167402855131165"/>
        </c:manualLayout>
      </c:layout>
      <c:scatterChart>
        <c:scatterStyle val="lineMarker"/>
        <c:ser>
          <c:idx val="8"/>
          <c:order val="0"/>
          <c:tx>
            <c:strRef>
              <c:f>IRI!$J$15</c:f>
              <c:strCache>
                <c:ptCount val="1"/>
                <c:pt idx="0">
                  <c:v>Cell 94: 3"; 4'×4'; UD; S</c:v>
                </c:pt>
              </c:strCache>
            </c:strRef>
          </c:tx>
          <c:marker>
            <c:spPr>
              <a:noFill/>
            </c:spPr>
          </c:marker>
          <c:xVal>
            <c:numRef>
              <c:f>'[3]94'!$E$2:$E$42</c:f>
              <c:numCache>
                <c:formatCode>General</c:formatCode>
                <c:ptCount val="41"/>
                <c:pt idx="0">
                  <c:v>0.30350163934427538</c:v>
                </c:pt>
                <c:pt idx="1">
                  <c:v>0.30578360655737707</c:v>
                </c:pt>
                <c:pt idx="2">
                  <c:v>0.51116065573768876</c:v>
                </c:pt>
                <c:pt idx="3">
                  <c:v>0.57505573770491802</c:v>
                </c:pt>
                <c:pt idx="4">
                  <c:v>0.75533114754098363</c:v>
                </c:pt>
                <c:pt idx="5">
                  <c:v>0.94929836065573769</c:v>
                </c:pt>
                <c:pt idx="6">
                  <c:v>1.1204459016393751</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3.3522098360654948</c:v>
                </c:pt>
                <c:pt idx="18">
                  <c:v>3.4024131147540286</c:v>
                </c:pt>
                <c:pt idx="19">
                  <c:v>3.5210754098360577</c:v>
                </c:pt>
                <c:pt idx="20">
                  <c:v>3.5849704918032788</c:v>
                </c:pt>
                <c:pt idx="21">
                  <c:v>3.7287344262295092</c:v>
                </c:pt>
                <c:pt idx="22">
                  <c:v>3.8154491803277542</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5.8281442622949067</c:v>
                </c:pt>
              </c:numCache>
            </c:numRef>
          </c:xVal>
          <c:yVal>
            <c:numRef>
              <c:f>'[3]94'!$F$2:$F$42</c:f>
              <c:numCache>
                <c:formatCode>General</c:formatCode>
                <c:ptCount val="41"/>
                <c:pt idx="0">
                  <c:v>52.610235162607324</c:v>
                </c:pt>
                <c:pt idx="1">
                  <c:v>51.342519836163063</c:v>
                </c:pt>
                <c:pt idx="2">
                  <c:v>47.539370078740156</c:v>
                </c:pt>
                <c:pt idx="3">
                  <c:v>44.370077984539549</c:v>
                </c:pt>
                <c:pt idx="4">
                  <c:v>46.271654752295774</c:v>
                </c:pt>
                <c:pt idx="5">
                  <c:v>55.779527256807953</c:v>
                </c:pt>
                <c:pt idx="6">
                  <c:v>46.271654752295774</c:v>
                </c:pt>
                <c:pt idx="7">
                  <c:v>48.173227741962194</c:v>
                </c:pt>
                <c:pt idx="8">
                  <c:v>55.779527256807953</c:v>
                </c:pt>
                <c:pt idx="9">
                  <c:v>43.102362658095181</c:v>
                </c:pt>
                <c:pt idx="10">
                  <c:v>96.980313147146873</c:v>
                </c:pt>
                <c:pt idx="11">
                  <c:v>62.118111445209173</c:v>
                </c:pt>
                <c:pt idx="12">
                  <c:v>91.909451841369403</c:v>
                </c:pt>
                <c:pt idx="13">
                  <c:v>106.48818565165904</c:v>
                </c:pt>
                <c:pt idx="14">
                  <c:v>51.976377499385144</c:v>
                </c:pt>
                <c:pt idx="15">
                  <c:v>57.047242583251894</c:v>
                </c:pt>
                <c:pt idx="16">
                  <c:v>106.48818565165904</c:v>
                </c:pt>
                <c:pt idx="17">
                  <c:v>95.078740157475579</c:v>
                </c:pt>
                <c:pt idx="18">
                  <c:v>107.75590853428017</c:v>
                </c:pt>
                <c:pt idx="19">
                  <c:v>101.41732434588162</c:v>
                </c:pt>
                <c:pt idx="20">
                  <c:v>96.980313147146873</c:v>
                </c:pt>
                <c:pt idx="21">
                  <c:v>126.77165354330945</c:v>
                </c:pt>
                <c:pt idx="22">
                  <c:v>95.712597820702513</c:v>
                </c:pt>
                <c:pt idx="23">
                  <c:v>131.84251484908461</c:v>
                </c:pt>
                <c:pt idx="24">
                  <c:v>169.874019979492</c:v>
                </c:pt>
                <c:pt idx="25">
                  <c:v>174.31102362204712</c:v>
                </c:pt>
                <c:pt idx="26">
                  <c:v>297.2795311860213</c:v>
                </c:pt>
                <c:pt idx="27">
                  <c:v>184.45276134596187</c:v>
                </c:pt>
                <c:pt idx="28">
                  <c:v>167.33858932660507</c:v>
                </c:pt>
                <c:pt idx="29">
                  <c:v>233.89370441436552</c:v>
                </c:pt>
                <c:pt idx="30">
                  <c:v>162.26771290846699</c:v>
                </c:pt>
                <c:pt idx="31">
                  <c:v>254.17717986219517</c:v>
                </c:pt>
                <c:pt idx="32">
                  <c:v>252.909449423392</c:v>
                </c:pt>
                <c:pt idx="33">
                  <c:v>231.35827376147896</c:v>
                </c:pt>
                <c:pt idx="34">
                  <c:v>308.68896912402232</c:v>
                </c:pt>
                <c:pt idx="35">
                  <c:v>290.94095455379943</c:v>
                </c:pt>
                <c:pt idx="36">
                  <c:v>323.90158326606894</c:v>
                </c:pt>
                <c:pt idx="37">
                  <c:v>358.12992730478732</c:v>
                </c:pt>
                <c:pt idx="38">
                  <c:v>545.7519467421406</c:v>
                </c:pt>
                <c:pt idx="39">
                  <c:v>266.85433312663901</c:v>
                </c:pt>
                <c:pt idx="40">
                  <c:v>361.93307328411669</c:v>
                </c:pt>
              </c:numCache>
            </c:numRef>
          </c:yVal>
        </c:ser>
        <c:axId val="179090944"/>
        <c:axId val="179092864"/>
      </c:scatterChart>
      <c:scatterChart>
        <c:scatterStyle val="lineMarker"/>
        <c:ser>
          <c:idx val="10"/>
          <c:order val="1"/>
          <c:tx>
            <c:strRef>
              <c:f>'Cell 94'!$AF$9</c:f>
              <c:strCache>
                <c:ptCount val="1"/>
                <c:pt idx="0">
                  <c:v>HMA fatigue-Constant Eac-Bonded</c:v>
                </c:pt>
              </c:strCache>
            </c:strRef>
          </c:tx>
          <c:marker>
            <c:spPr>
              <a:noFill/>
            </c:spPr>
          </c:marker>
          <c:xVal>
            <c:numRef>
              <c:f>'Cell 94'!$L$335:$L$418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94'!$Z$335:$Z$418</c:f>
              <c:numCache>
                <c:formatCode>General</c:formatCode>
                <c:ptCount val="84"/>
                <c:pt idx="0">
                  <c:v>6.6603697824799326E-3</c:v>
                </c:pt>
                <c:pt idx="1">
                  <c:v>2.0813655570248991E-2</c:v>
                </c:pt>
                <c:pt idx="2">
                  <c:v>3.7880853137853242E-2</c:v>
                </c:pt>
                <c:pt idx="3">
                  <c:v>3.8713399360663085E-2</c:v>
                </c:pt>
                <c:pt idx="4">
                  <c:v>6.3273512933556889E-2</c:v>
                </c:pt>
                <c:pt idx="5">
                  <c:v>7.6177979387111239E-2</c:v>
                </c:pt>
                <c:pt idx="6">
                  <c:v>8.9082445840665644E-2</c:v>
                </c:pt>
                <c:pt idx="7">
                  <c:v>9.8656727402980246E-2</c:v>
                </c:pt>
                <c:pt idx="8">
                  <c:v>0.11364255941356002</c:v>
                </c:pt>
                <c:pt idx="9">
                  <c:v>0.12613075275570867</c:v>
                </c:pt>
                <c:pt idx="10">
                  <c:v>0.13903521920926321</c:v>
                </c:pt>
                <c:pt idx="11">
                  <c:v>0.15152341255141868</c:v>
                </c:pt>
                <c:pt idx="12">
                  <c:v>0.16442787900496686</c:v>
                </c:pt>
                <c:pt idx="13">
                  <c:v>0.17733234545852194</c:v>
                </c:pt>
                <c:pt idx="14">
                  <c:v>0.18898799257787138</c:v>
                </c:pt>
                <c:pt idx="15">
                  <c:v>0.20272500525422499</c:v>
                </c:pt>
                <c:pt idx="16">
                  <c:v>0.21521319859638485</c:v>
                </c:pt>
                <c:pt idx="17">
                  <c:v>0.22811766504992873</c:v>
                </c:pt>
                <c:pt idx="18">
                  <c:v>0.23894076594645824</c:v>
                </c:pt>
                <c:pt idx="19">
                  <c:v>0.25267777862282248</c:v>
                </c:pt>
                <c:pt idx="20">
                  <c:v>0.26558224507637684</c:v>
                </c:pt>
                <c:pt idx="21">
                  <c:v>0.27807043841852624</c:v>
                </c:pt>
                <c:pt idx="22">
                  <c:v>0.29097490487209365</c:v>
                </c:pt>
                <c:pt idx="23">
                  <c:v>0.30346309821423806</c:v>
                </c:pt>
                <c:pt idx="24">
                  <c:v>0.31636756466779592</c:v>
                </c:pt>
                <c:pt idx="25">
                  <c:v>0.32927203112133885</c:v>
                </c:pt>
                <c:pt idx="26">
                  <c:v>0.34176022446348814</c:v>
                </c:pt>
                <c:pt idx="27">
                  <c:v>0.35466469091705627</c:v>
                </c:pt>
                <c:pt idx="28">
                  <c:v>0.36715288425919995</c:v>
                </c:pt>
                <c:pt idx="29">
                  <c:v>0.38005735071274632</c:v>
                </c:pt>
                <c:pt idx="30">
                  <c:v>0.39296181716630957</c:v>
                </c:pt>
                <c:pt idx="31">
                  <c:v>0.40503373739705306</c:v>
                </c:pt>
                <c:pt idx="32">
                  <c:v>0.41793820385059982</c:v>
                </c:pt>
                <c:pt idx="33">
                  <c:v>0.43042639719277009</c:v>
                </c:pt>
                <c:pt idx="34">
                  <c:v>0.44333086364630331</c:v>
                </c:pt>
                <c:pt idx="35">
                  <c:v>0.45581905698845282</c:v>
                </c:pt>
                <c:pt idx="36">
                  <c:v>0.46872352344200685</c:v>
                </c:pt>
                <c:pt idx="37">
                  <c:v>0.48162798989557404</c:v>
                </c:pt>
                <c:pt idx="38">
                  <c:v>0.49411618323772466</c:v>
                </c:pt>
                <c:pt idx="39">
                  <c:v>0.50702064969126459</c:v>
                </c:pt>
                <c:pt idx="40">
                  <c:v>0.5195088430334146</c:v>
                </c:pt>
                <c:pt idx="41">
                  <c:v>0.52117393547903412</c:v>
                </c:pt>
                <c:pt idx="42">
                  <c:v>0.54531777594051956</c:v>
                </c:pt>
                <c:pt idx="43">
                  <c:v>0.55489205750283765</c:v>
                </c:pt>
                <c:pt idx="44">
                  <c:v>0.56987788951343132</c:v>
                </c:pt>
                <c:pt idx="45">
                  <c:v>0.57820335174151627</c:v>
                </c:pt>
                <c:pt idx="46">
                  <c:v>0.59527054930912049</c:v>
                </c:pt>
                <c:pt idx="47">
                  <c:v>0.60775874265126995</c:v>
                </c:pt>
                <c:pt idx="48">
                  <c:v>0.62066320910482464</c:v>
                </c:pt>
                <c:pt idx="49">
                  <c:v>0.63356767555839399</c:v>
                </c:pt>
                <c:pt idx="50">
                  <c:v>0.64605586890054401</c:v>
                </c:pt>
                <c:pt idx="51">
                  <c:v>0.65896033535410081</c:v>
                </c:pt>
                <c:pt idx="52">
                  <c:v>0.67144852869623162</c:v>
                </c:pt>
                <c:pt idx="53">
                  <c:v>0.68435299514978598</c:v>
                </c:pt>
                <c:pt idx="54">
                  <c:v>0.69725746160334068</c:v>
                </c:pt>
                <c:pt idx="55">
                  <c:v>0.70891310872266022</c:v>
                </c:pt>
                <c:pt idx="56">
                  <c:v>0.72181757517623357</c:v>
                </c:pt>
                <c:pt idx="57">
                  <c:v>0.73430576851840068</c:v>
                </c:pt>
                <c:pt idx="58">
                  <c:v>0.7472102349719375</c:v>
                </c:pt>
                <c:pt idx="59">
                  <c:v>0.75969842831412182</c:v>
                </c:pt>
                <c:pt idx="60">
                  <c:v>0.77260289476764155</c:v>
                </c:pt>
                <c:pt idx="61">
                  <c:v>0.78550736122119558</c:v>
                </c:pt>
                <c:pt idx="62">
                  <c:v>0.79674673522913064</c:v>
                </c:pt>
                <c:pt idx="63">
                  <c:v>0.81090002101689973</c:v>
                </c:pt>
                <c:pt idx="64">
                  <c:v>0.82338821435904963</c:v>
                </c:pt>
                <c:pt idx="65">
                  <c:v>0.83629268081259989</c:v>
                </c:pt>
                <c:pt idx="66">
                  <c:v>0.8491971472661578</c:v>
                </c:pt>
                <c:pt idx="67">
                  <c:v>0.86085279438551154</c:v>
                </c:pt>
                <c:pt idx="68">
                  <c:v>0.8737572608390517</c:v>
                </c:pt>
                <c:pt idx="69">
                  <c:v>0.88624545418120082</c:v>
                </c:pt>
                <c:pt idx="70">
                  <c:v>0.89914992063475563</c:v>
                </c:pt>
                <c:pt idx="71">
                  <c:v>0.91163811397690453</c:v>
                </c:pt>
                <c:pt idx="72">
                  <c:v>0.92454258043045856</c:v>
                </c:pt>
                <c:pt idx="73">
                  <c:v>0.9374470468840137</c:v>
                </c:pt>
                <c:pt idx="74">
                  <c:v>0.94993524022616271</c:v>
                </c:pt>
                <c:pt idx="75">
                  <c:v>0.96283970667973873</c:v>
                </c:pt>
                <c:pt idx="76">
                  <c:v>0.97532790002186631</c:v>
                </c:pt>
                <c:pt idx="77">
                  <c:v>0.98823236647542056</c:v>
                </c:pt>
                <c:pt idx="78">
                  <c:v>1.0011368329289738</c:v>
                </c:pt>
                <c:pt idx="79">
                  <c:v>1.0132087531597194</c:v>
                </c:pt>
                <c:pt idx="80">
                  <c:v>1.0261132196132741</c:v>
                </c:pt>
                <c:pt idx="81">
                  <c:v>1.0386014129554118</c:v>
                </c:pt>
                <c:pt idx="82">
                  <c:v>1.051505879408978</c:v>
                </c:pt>
                <c:pt idx="83">
                  <c:v>1.0569174298572903</c:v>
                </c:pt>
              </c:numCache>
            </c:numRef>
          </c:yVal>
        </c:ser>
        <c:ser>
          <c:idx val="11"/>
          <c:order val="2"/>
          <c:tx>
            <c:strRef>
              <c:f>'Cell 94'!$AF$8</c:f>
              <c:strCache>
                <c:ptCount val="1"/>
                <c:pt idx="0">
                  <c:v>HMA fatigue-Constant Eac-Unbonded</c:v>
                </c:pt>
              </c:strCache>
            </c:strRef>
          </c:tx>
          <c:marker>
            <c:spPr>
              <a:noFill/>
            </c:spPr>
          </c:marker>
          <c:xVal>
            <c:numRef>
              <c:f>'Cell 94'!$L$335:$L$418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94'!$AB$335:$AB$418</c:f>
              <c:numCache>
                <c:formatCode>General</c:formatCode>
                <c:ptCount val="84"/>
                <c:pt idx="0">
                  <c:v>0.13996070228349144</c:v>
                </c:pt>
                <c:pt idx="1">
                  <c:v>0.43737719463591551</c:v>
                </c:pt>
                <c:pt idx="2">
                  <c:v>0.79602649423735006</c:v>
                </c:pt>
                <c:pt idx="3">
                  <c:v>0.81352158202278635</c:v>
                </c:pt>
                <c:pt idx="4">
                  <c:v>1.3296266716931398</c:v>
                </c:pt>
                <c:pt idx="5">
                  <c:v>1.6008005323674186</c:v>
                </c:pt>
                <c:pt idx="6">
                  <c:v>1.8719743930416481</c:v>
                </c:pt>
                <c:pt idx="7">
                  <c:v>2.0731679025741991</c:v>
                </c:pt>
                <c:pt idx="8">
                  <c:v>2.3880794827120502</c:v>
                </c:pt>
                <c:pt idx="9">
                  <c:v>2.6505057994935943</c:v>
                </c:pt>
                <c:pt idx="10">
                  <c:v>2.9216796601678565</c:v>
                </c:pt>
                <c:pt idx="11">
                  <c:v>3.1841059769494011</c:v>
                </c:pt>
                <c:pt idx="12">
                  <c:v>3.4552798376236527</c:v>
                </c:pt>
                <c:pt idx="13">
                  <c:v>3.7264536982979255</c:v>
                </c:pt>
                <c:pt idx="14">
                  <c:v>3.9713849272940331</c:v>
                </c:pt>
                <c:pt idx="15">
                  <c:v>4.2600538757537318</c:v>
                </c:pt>
                <c:pt idx="16">
                  <c:v>4.5224801925352747</c:v>
                </c:pt>
                <c:pt idx="17">
                  <c:v>4.7936540532095373</c:v>
                </c:pt>
                <c:pt idx="18">
                  <c:v>5.0210901944202124</c:v>
                </c:pt>
                <c:pt idx="19">
                  <c:v>5.3097591428799094</c:v>
                </c:pt>
                <c:pt idx="20">
                  <c:v>5.5809330035541924</c:v>
                </c:pt>
                <c:pt idx="21">
                  <c:v>5.8433593203357095</c:v>
                </c:pt>
                <c:pt idx="22">
                  <c:v>6.1145331810099695</c:v>
                </c:pt>
                <c:pt idx="23">
                  <c:v>6.3769594977915194</c:v>
                </c:pt>
                <c:pt idx="24">
                  <c:v>6.6481333584656745</c:v>
                </c:pt>
                <c:pt idx="25">
                  <c:v>6.9193072191400411</c:v>
                </c:pt>
                <c:pt idx="26">
                  <c:v>7.1817335359215839</c:v>
                </c:pt>
                <c:pt idx="27">
                  <c:v>7.4529073965958466</c:v>
                </c:pt>
                <c:pt idx="28">
                  <c:v>7.7153337133773894</c:v>
                </c:pt>
                <c:pt idx="29">
                  <c:v>7.9865075740516511</c:v>
                </c:pt>
                <c:pt idx="30">
                  <c:v>8.2576814347259226</c:v>
                </c:pt>
                <c:pt idx="31">
                  <c:v>8.5113602076147359</c:v>
                </c:pt>
                <c:pt idx="32">
                  <c:v>8.782534068289376</c:v>
                </c:pt>
                <c:pt idx="33">
                  <c:v>9.0449603850702989</c:v>
                </c:pt>
                <c:pt idx="34">
                  <c:v>9.3161342457448768</c:v>
                </c:pt>
                <c:pt idx="35">
                  <c:v>9.5785605625263504</c:v>
                </c:pt>
                <c:pt idx="36">
                  <c:v>9.8497344232006228</c:v>
                </c:pt>
                <c:pt idx="37">
                  <c:v>10.120908283874748</c:v>
                </c:pt>
                <c:pt idx="38">
                  <c:v>10.38333460065642</c:v>
                </c:pt>
                <c:pt idx="39">
                  <c:v>10.654508461330668</c:v>
                </c:pt>
                <c:pt idx="40">
                  <c:v>10.916934778112276</c:v>
                </c:pt>
                <c:pt idx="41">
                  <c:v>10.9519249536831</c:v>
                </c:pt>
                <c:pt idx="42">
                  <c:v>11.459282499460826</c:v>
                </c:pt>
                <c:pt idx="43">
                  <c:v>11.660476008993276</c:v>
                </c:pt>
                <c:pt idx="44">
                  <c:v>11.97538758913112</c:v>
                </c:pt>
                <c:pt idx="45">
                  <c:v>12.150338466985481</c:v>
                </c:pt>
                <c:pt idx="46">
                  <c:v>12.508987766586925</c:v>
                </c:pt>
                <c:pt idx="47">
                  <c:v>12.771414083368471</c:v>
                </c:pt>
                <c:pt idx="48">
                  <c:v>13.042587944042754</c:v>
                </c:pt>
                <c:pt idx="49">
                  <c:v>13.313761804717</c:v>
                </c:pt>
                <c:pt idx="50">
                  <c:v>13.576188121498538</c:v>
                </c:pt>
                <c:pt idx="51">
                  <c:v>13.847361982172366</c:v>
                </c:pt>
                <c:pt idx="52">
                  <c:v>14.109788298954356</c:v>
                </c:pt>
                <c:pt idx="53">
                  <c:v>14.380962159628726</c:v>
                </c:pt>
                <c:pt idx="54">
                  <c:v>14.652136020302876</c:v>
                </c:pt>
                <c:pt idx="55">
                  <c:v>14.897067249298976</c:v>
                </c:pt>
                <c:pt idx="56">
                  <c:v>15.168241109973231</c:v>
                </c:pt>
                <c:pt idx="57">
                  <c:v>15.430667426754781</c:v>
                </c:pt>
                <c:pt idx="58">
                  <c:v>15.701841287429042</c:v>
                </c:pt>
                <c:pt idx="59">
                  <c:v>15.964267604210548</c:v>
                </c:pt>
                <c:pt idx="60">
                  <c:v>16.235441464884854</c:v>
                </c:pt>
                <c:pt idx="61">
                  <c:v>16.506615325559117</c:v>
                </c:pt>
                <c:pt idx="62">
                  <c:v>16.742799010661649</c:v>
                </c:pt>
                <c:pt idx="63">
                  <c:v>17.040215503014924</c:v>
                </c:pt>
                <c:pt idx="64">
                  <c:v>17.302641819796463</c:v>
                </c:pt>
                <c:pt idx="65">
                  <c:v>17.57381568047073</c:v>
                </c:pt>
                <c:pt idx="66">
                  <c:v>17.844989541144987</c:v>
                </c:pt>
                <c:pt idx="67">
                  <c:v>18.089920770140989</c:v>
                </c:pt>
                <c:pt idx="68">
                  <c:v>18.361094630815362</c:v>
                </c:pt>
                <c:pt idx="69">
                  <c:v>18.623520947596887</c:v>
                </c:pt>
                <c:pt idx="70">
                  <c:v>18.894694808271169</c:v>
                </c:pt>
                <c:pt idx="71">
                  <c:v>19.157121125053521</c:v>
                </c:pt>
                <c:pt idx="72">
                  <c:v>19.428294985726311</c:v>
                </c:pt>
                <c:pt idx="73">
                  <c:v>19.699468846401242</c:v>
                </c:pt>
                <c:pt idx="74">
                  <c:v>19.961895163182795</c:v>
                </c:pt>
                <c:pt idx="75">
                  <c:v>20.233069023857048</c:v>
                </c:pt>
                <c:pt idx="76">
                  <c:v>20.495495340638588</c:v>
                </c:pt>
                <c:pt idx="77">
                  <c:v>20.766669201312489</c:v>
                </c:pt>
                <c:pt idx="78">
                  <c:v>21.037843061987115</c:v>
                </c:pt>
                <c:pt idx="79">
                  <c:v>21.291521834875589</c:v>
                </c:pt>
                <c:pt idx="80">
                  <c:v>21.562695695550186</c:v>
                </c:pt>
                <c:pt idx="81">
                  <c:v>21.825122012330965</c:v>
                </c:pt>
                <c:pt idx="82">
                  <c:v>22.096295873006014</c:v>
                </c:pt>
                <c:pt idx="83">
                  <c:v>22.210013943611326</c:v>
                </c:pt>
              </c:numCache>
            </c:numRef>
          </c:yVal>
        </c:ser>
        <c:ser>
          <c:idx val="12"/>
          <c:order val="3"/>
          <c:tx>
            <c:strRef>
              <c:f>'Cell 94'!$AF$16</c:f>
              <c:strCache>
                <c:ptCount val="1"/>
                <c:pt idx="0">
                  <c:v>HMA fatigue-Temperature-dependent Eac-Bonded</c:v>
                </c:pt>
              </c:strCache>
            </c:strRef>
          </c:tx>
          <c:xVal>
            <c:numRef>
              <c:f>'Cell 94'!$L$335:$L$418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94'!$AF$335:$AF$418</c:f>
              <c:numCache>
                <c:formatCode>General</c:formatCode>
                <c:ptCount val="84"/>
                <c:pt idx="0">
                  <c:v>4.3966010193087013E-3</c:v>
                </c:pt>
                <c:pt idx="1">
                  <c:v>1.4040905574379299E-2</c:v>
                </c:pt>
                <c:pt idx="2">
                  <c:v>2.698018905604193E-2</c:v>
                </c:pt>
                <c:pt idx="3">
                  <c:v>2.7733676792390052E-2</c:v>
                </c:pt>
                <c:pt idx="4">
                  <c:v>5.3514947046547932E-2</c:v>
                </c:pt>
                <c:pt idx="5">
                  <c:v>6.9123626256412357E-2</c:v>
                </c:pt>
                <c:pt idx="6">
                  <c:v>8.5965838948221268E-2</c:v>
                </c:pt>
                <c:pt idx="7">
                  <c:v>9.7672863997713244E-2</c:v>
                </c:pt>
                <c:pt idx="8">
                  <c:v>0.11428975200804696</c:v>
                </c:pt>
                <c:pt idx="9">
                  <c:v>0.12613582012407068</c:v>
                </c:pt>
                <c:pt idx="10">
                  <c:v>0.13630946282403344</c:v>
                </c:pt>
                <c:pt idx="11">
                  <c:v>0.14530771464762243</c:v>
                </c:pt>
                <c:pt idx="12">
                  <c:v>0.15382612912253299</c:v>
                </c:pt>
                <c:pt idx="13">
                  <c:v>0.16261946562862684</c:v>
                </c:pt>
                <c:pt idx="14">
                  <c:v>0.17145604946976639</c:v>
                </c:pt>
                <c:pt idx="15">
                  <c:v>0.18388859711950628</c:v>
                </c:pt>
                <c:pt idx="16">
                  <c:v>0.19699771758772838</c:v>
                </c:pt>
                <c:pt idx="17">
                  <c:v>0.21260639679758594</c:v>
                </c:pt>
                <c:pt idx="18">
                  <c:v>0.22673212357136638</c:v>
                </c:pt>
                <c:pt idx="19">
                  <c:v>0.24352915951194143</c:v>
                </c:pt>
                <c:pt idx="20">
                  <c:v>0.25783814640972424</c:v>
                </c:pt>
                <c:pt idx="21">
                  <c:v>0.26968421452574831</c:v>
                </c:pt>
                <c:pt idx="22">
                  <c:v>0.27985785722570888</c:v>
                </c:pt>
                <c:pt idx="23">
                  <c:v>0.27985785722570888</c:v>
                </c:pt>
                <c:pt idx="24">
                  <c:v>0.28837627170063546</c:v>
                </c:pt>
                <c:pt idx="25">
                  <c:v>0.29716960820671334</c:v>
                </c:pt>
                <c:pt idx="26">
                  <c:v>0.30663737660792972</c:v>
                </c:pt>
                <c:pt idx="27">
                  <c:v>0.3183164365213258</c:v>
                </c:pt>
                <c:pt idx="28">
                  <c:v>0.33142555698955722</c:v>
                </c:pt>
                <c:pt idx="29">
                  <c:v>0.34703423619940382</c:v>
                </c:pt>
                <c:pt idx="30">
                  <c:v>0.36387644889122156</c:v>
                </c:pt>
                <c:pt idx="31">
                  <c:v>0.37863748047535595</c:v>
                </c:pt>
                <c:pt idx="32">
                  <c:v>0.39294646737316186</c:v>
                </c:pt>
                <c:pt idx="33">
                  <c:v>0.4047925354891681</c:v>
                </c:pt>
                <c:pt idx="34">
                  <c:v>0.41496617818913673</c:v>
                </c:pt>
                <c:pt idx="35">
                  <c:v>0.42396443001271988</c:v>
                </c:pt>
                <c:pt idx="36">
                  <c:v>0.43248284448763957</c:v>
                </c:pt>
                <c:pt idx="37">
                  <c:v>0.44127618099372418</c:v>
                </c:pt>
                <c:pt idx="38">
                  <c:v>0.45074394939494788</c:v>
                </c:pt>
                <c:pt idx="39">
                  <c:v>0.4624230093083368</c:v>
                </c:pt>
                <c:pt idx="40">
                  <c:v>0.47553212977655235</c:v>
                </c:pt>
                <c:pt idx="41">
                  <c:v>0.47754615290040542</c:v>
                </c:pt>
                <c:pt idx="42">
                  <c:v>0.50905738954959823</c:v>
                </c:pt>
                <c:pt idx="43">
                  <c:v>0.5207644145991106</c:v>
                </c:pt>
                <c:pt idx="44">
                  <c:v>0.53738130260942563</c:v>
                </c:pt>
                <c:pt idx="45">
                  <c:v>0.5452786813534416</c:v>
                </c:pt>
                <c:pt idx="46">
                  <c:v>0.55873414427919565</c:v>
                </c:pt>
                <c:pt idx="47">
                  <c:v>0.56773239610278681</c:v>
                </c:pt>
                <c:pt idx="48">
                  <c:v>0.57625081057771221</c:v>
                </c:pt>
                <c:pt idx="49">
                  <c:v>0.5850441470837916</c:v>
                </c:pt>
                <c:pt idx="50">
                  <c:v>0.59451191548500759</c:v>
                </c:pt>
                <c:pt idx="51">
                  <c:v>0.60619097539842193</c:v>
                </c:pt>
                <c:pt idx="52">
                  <c:v>0.61930009586661927</c:v>
                </c:pt>
                <c:pt idx="53">
                  <c:v>0.63490877507649812</c:v>
                </c:pt>
                <c:pt idx="54">
                  <c:v>0.65175098776829365</c:v>
                </c:pt>
                <c:pt idx="55">
                  <c:v>0.66600301826334884</c:v>
                </c:pt>
                <c:pt idx="56">
                  <c:v>0.68031200516111356</c:v>
                </c:pt>
                <c:pt idx="57">
                  <c:v>0.69215807327713774</c:v>
                </c:pt>
                <c:pt idx="58">
                  <c:v>0.7023317159770982</c:v>
                </c:pt>
                <c:pt idx="59">
                  <c:v>0.71132996780068969</c:v>
                </c:pt>
                <c:pt idx="60">
                  <c:v>0.71984838227561065</c:v>
                </c:pt>
                <c:pt idx="61">
                  <c:v>0.72864171878171213</c:v>
                </c:pt>
                <c:pt idx="62">
                  <c:v>0.73716271034278869</c:v>
                </c:pt>
                <c:pt idx="63">
                  <c:v>0.74997200186070667</c:v>
                </c:pt>
                <c:pt idx="64">
                  <c:v>0.76308112232893666</c:v>
                </c:pt>
                <c:pt idx="65">
                  <c:v>0.77868980153882317</c:v>
                </c:pt>
                <c:pt idx="66">
                  <c:v>0.79553201423059461</c:v>
                </c:pt>
                <c:pt idx="67">
                  <c:v>0.80978404472562848</c:v>
                </c:pt>
                <c:pt idx="68">
                  <c:v>0.82409303162343817</c:v>
                </c:pt>
                <c:pt idx="69">
                  <c:v>0.83593909973944069</c:v>
                </c:pt>
                <c:pt idx="70">
                  <c:v>0.8461127424394016</c:v>
                </c:pt>
                <c:pt idx="71">
                  <c:v>0.85511099426299231</c:v>
                </c:pt>
                <c:pt idx="72">
                  <c:v>0.86362940873790295</c:v>
                </c:pt>
                <c:pt idx="73">
                  <c:v>0.87242274524399677</c:v>
                </c:pt>
                <c:pt idx="74">
                  <c:v>0.88189051364521365</c:v>
                </c:pt>
                <c:pt idx="75">
                  <c:v>0.89356957355860922</c:v>
                </c:pt>
                <c:pt idx="76">
                  <c:v>0.90667869402683265</c:v>
                </c:pt>
                <c:pt idx="77">
                  <c:v>0.92228737323668719</c:v>
                </c:pt>
                <c:pt idx="78">
                  <c:v>0.93912958592849693</c:v>
                </c:pt>
                <c:pt idx="79">
                  <c:v>0.95389061751265791</c:v>
                </c:pt>
                <c:pt idx="80">
                  <c:v>0.9681996044104495</c:v>
                </c:pt>
                <c:pt idx="81">
                  <c:v>0.98004567252646868</c:v>
                </c:pt>
                <c:pt idx="82">
                  <c:v>0.99021931522641227</c:v>
                </c:pt>
                <c:pt idx="83">
                  <c:v>0.99411855768330171</c:v>
                </c:pt>
              </c:numCache>
            </c:numRef>
          </c:yVal>
        </c:ser>
        <c:ser>
          <c:idx val="13"/>
          <c:order val="4"/>
          <c:tx>
            <c:strRef>
              <c:f>'Cell 94'!$AF$15</c:f>
              <c:strCache>
                <c:ptCount val="1"/>
                <c:pt idx="0">
                  <c:v>HMA fatigue-Temperature-dependent Eac-Unbonded</c:v>
                </c:pt>
              </c:strCache>
            </c:strRef>
          </c:tx>
          <c:marker>
            <c:symbol val="none"/>
          </c:marker>
          <c:xVal>
            <c:numRef>
              <c:f>'Cell 94'!$L$335:$L$418</c:f>
              <c:numCache>
                <c:formatCode>General</c:formatCode>
                <c:ptCount val="84"/>
                <c:pt idx="0">
                  <c:v>3.651147540983609E-2</c:v>
                </c:pt>
                <c:pt idx="1">
                  <c:v>0.11409836065573745</c:v>
                </c:pt>
                <c:pt idx="2">
                  <c:v>0.20765901639344261</c:v>
                </c:pt>
                <c:pt idx="3">
                  <c:v>0.21222295081967221</c:v>
                </c:pt>
                <c:pt idx="4">
                  <c:v>0.34685901639345185</c:v>
                </c:pt>
                <c:pt idx="5">
                  <c:v>0.41760000000000008</c:v>
                </c:pt>
                <c:pt idx="6">
                  <c:v>0.48834098360656791</c:v>
                </c:pt>
                <c:pt idx="7">
                  <c:v>0.54082622950820003</c:v>
                </c:pt>
                <c:pt idx="8">
                  <c:v>0.62297704918032781</c:v>
                </c:pt>
                <c:pt idx="9">
                  <c:v>0.69143606557377069</c:v>
                </c:pt>
                <c:pt idx="10">
                  <c:v>0.7621770491803278</c:v>
                </c:pt>
                <c:pt idx="11">
                  <c:v>0.83063606557378633</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1.9442360655738069</c:v>
                </c:pt>
                <c:pt idx="28">
                  <c:v>2.0126950819672129</c:v>
                </c:pt>
                <c:pt idx="29">
                  <c:v>2.0834360655737711</c:v>
                </c:pt>
                <c:pt idx="30">
                  <c:v>2.1541770491804035</c:v>
                </c:pt>
                <c:pt idx="31">
                  <c:v>2.2203540983607248</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2.9893770491803919</c:v>
                </c:pt>
                <c:pt idx="43">
                  <c:v>3.0418622950819669</c:v>
                </c:pt>
                <c:pt idx="44">
                  <c:v>3.1240131147540979</c:v>
                </c:pt>
                <c:pt idx="45">
                  <c:v>3.169652459016393</c:v>
                </c:pt>
                <c:pt idx="46">
                  <c:v>3.2632131147540981</c:v>
                </c:pt>
                <c:pt idx="47">
                  <c:v>3.3316721311474695</c:v>
                </c:pt>
                <c:pt idx="48">
                  <c:v>3.4024131147540286</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4.7898491803280514</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5.346649180328046</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94'!$AH$335:$AH$418</c:f>
              <c:numCache>
                <c:formatCode>General</c:formatCode>
                <c:ptCount val="84"/>
                <c:pt idx="0">
                  <c:v>4.7026967229162032E-2</c:v>
                </c:pt>
                <c:pt idx="1">
                  <c:v>0.15685479103462829</c:v>
                </c:pt>
                <c:pt idx="2">
                  <c:v>0.33834219736976384</c:v>
                </c:pt>
                <c:pt idx="3">
                  <c:v>0.35255207044789039</c:v>
                </c:pt>
                <c:pt idx="4">
                  <c:v>0.91297630489438752</c:v>
                </c:pt>
                <c:pt idx="5">
                  <c:v>1.2649978488689182</c:v>
                </c:pt>
                <c:pt idx="6">
                  <c:v>1.6411218872907098</c:v>
                </c:pt>
                <c:pt idx="7">
                  <c:v>1.9050563867840324</c:v>
                </c:pt>
                <c:pt idx="8">
                  <c:v>2.2751577382940202</c:v>
                </c:pt>
                <c:pt idx="9">
                  <c:v>2.5117557134744177</c:v>
                </c:pt>
                <c:pt idx="10">
                  <c:v>2.6652866182598318</c:v>
                </c:pt>
                <c:pt idx="11">
                  <c:v>2.7796676269316207</c:v>
                </c:pt>
                <c:pt idx="12">
                  <c:v>2.8707823759381177</c:v>
                </c:pt>
                <c:pt idx="13">
                  <c:v>2.9709195094078114</c:v>
                </c:pt>
                <c:pt idx="14">
                  <c:v>3.0948621283683737</c:v>
                </c:pt>
                <c:pt idx="15">
                  <c:v>3.3293250341577187</c:v>
                </c:pt>
                <c:pt idx="16">
                  <c:v>3.6142865093000105</c:v>
                </c:pt>
                <c:pt idx="17">
                  <c:v>3.9663080532745423</c:v>
                </c:pt>
                <c:pt idx="18">
                  <c:v>4.2817669242089504</c:v>
                </c:pt>
                <c:pt idx="19">
                  <c:v>4.6604555539165666</c:v>
                </c:pt>
                <c:pt idx="20">
                  <c:v>4.9791539399392404</c:v>
                </c:pt>
                <c:pt idx="21">
                  <c:v>5.2157519151196539</c:v>
                </c:pt>
                <c:pt idx="22">
                  <c:v>5.3692828199050355</c:v>
                </c:pt>
                <c:pt idx="23">
                  <c:v>5.3692828199050355</c:v>
                </c:pt>
                <c:pt idx="24">
                  <c:v>5.46039756891156</c:v>
                </c:pt>
                <c:pt idx="25">
                  <c:v>5.5605347023812355</c:v>
                </c:pt>
                <c:pt idx="26">
                  <c:v>5.6933303655532841</c:v>
                </c:pt>
                <c:pt idx="27">
                  <c:v>5.9135833982644872</c:v>
                </c:pt>
                <c:pt idx="28">
                  <c:v>6.1985448734065995</c:v>
                </c:pt>
                <c:pt idx="29">
                  <c:v>6.5505664173813072</c:v>
                </c:pt>
                <c:pt idx="30">
                  <c:v>6.9266904558032838</c:v>
                </c:pt>
                <c:pt idx="31">
                  <c:v>7.2594774334251131</c:v>
                </c:pt>
                <c:pt idx="32">
                  <c:v>7.5781758194475755</c:v>
                </c:pt>
                <c:pt idx="33">
                  <c:v>7.8147737946280111</c:v>
                </c:pt>
                <c:pt idx="34">
                  <c:v>7.9683046994134177</c:v>
                </c:pt>
                <c:pt idx="35">
                  <c:v>8.0826857080853767</c:v>
                </c:pt>
                <c:pt idx="36">
                  <c:v>8.1738004570917049</c:v>
                </c:pt>
                <c:pt idx="37">
                  <c:v>8.2739375905614008</c:v>
                </c:pt>
                <c:pt idx="38">
                  <c:v>8.4067332537334547</c:v>
                </c:pt>
                <c:pt idx="39">
                  <c:v>8.6269862864446747</c:v>
                </c:pt>
                <c:pt idx="40">
                  <c:v>8.9119477615869229</c:v>
                </c:pt>
                <c:pt idx="41">
                  <c:v>8.9573698962933168</c:v>
                </c:pt>
                <c:pt idx="42">
                  <c:v>9.6610858391471268</c:v>
                </c:pt>
                <c:pt idx="43">
                  <c:v>9.9250203386403228</c:v>
                </c:pt>
                <c:pt idx="44">
                  <c:v>10.295121690150291</c:v>
                </c:pt>
                <c:pt idx="45">
                  <c:v>10.452853673604126</c:v>
                </c:pt>
                <c:pt idx="46">
                  <c:v>10.655910676707474</c:v>
                </c:pt>
                <c:pt idx="47">
                  <c:v>10.770291685378968</c:v>
                </c:pt>
                <c:pt idx="48">
                  <c:v>10.861406434385856</c:v>
                </c:pt>
                <c:pt idx="49">
                  <c:v>10.961543567855159</c:v>
                </c:pt>
                <c:pt idx="50">
                  <c:v>11.094339231027424</c:v>
                </c:pt>
                <c:pt idx="51">
                  <c:v>11.314592263738406</c:v>
                </c:pt>
                <c:pt idx="52">
                  <c:v>11.599553738880704</c:v>
                </c:pt>
                <c:pt idx="53">
                  <c:v>11.95157528285522</c:v>
                </c:pt>
                <c:pt idx="54">
                  <c:v>12.32769932127702</c:v>
                </c:pt>
                <c:pt idx="55">
                  <c:v>12.649010885877548</c:v>
                </c:pt>
                <c:pt idx="56">
                  <c:v>12.967709271900176</c:v>
                </c:pt>
                <c:pt idx="57">
                  <c:v>13.204307247080468</c:v>
                </c:pt>
                <c:pt idx="58">
                  <c:v>13.357838151865877</c:v>
                </c:pt>
                <c:pt idx="59">
                  <c:v>13.472219160537666</c:v>
                </c:pt>
                <c:pt idx="60">
                  <c:v>13.563333909544166</c:v>
                </c:pt>
                <c:pt idx="61">
                  <c:v>13.663471043013848</c:v>
                </c:pt>
                <c:pt idx="62">
                  <c:v>13.782987139868776</c:v>
                </c:pt>
                <c:pt idx="63">
                  <c:v>14.024554982197103</c:v>
                </c:pt>
                <c:pt idx="64">
                  <c:v>14.309516457339576</c:v>
                </c:pt>
                <c:pt idx="65">
                  <c:v>14.661538001313925</c:v>
                </c:pt>
                <c:pt idx="66">
                  <c:v>15.03766203973572</c:v>
                </c:pt>
                <c:pt idx="67">
                  <c:v>15.358973604336278</c:v>
                </c:pt>
                <c:pt idx="68">
                  <c:v>15.677671990358748</c:v>
                </c:pt>
                <c:pt idx="69">
                  <c:v>15.914269965539168</c:v>
                </c:pt>
                <c:pt idx="70">
                  <c:v>16.067800870324582</c:v>
                </c:pt>
                <c:pt idx="71">
                  <c:v>16.182181878996289</c:v>
                </c:pt>
                <c:pt idx="72">
                  <c:v>16.273296628002871</c:v>
                </c:pt>
                <c:pt idx="73">
                  <c:v>16.373433761472565</c:v>
                </c:pt>
                <c:pt idx="74">
                  <c:v>16.506229424644594</c:v>
                </c:pt>
                <c:pt idx="75">
                  <c:v>16.726482457355786</c:v>
                </c:pt>
                <c:pt idx="76">
                  <c:v>17.011443932498093</c:v>
                </c:pt>
                <c:pt idx="77">
                  <c:v>17.36346547647263</c:v>
                </c:pt>
                <c:pt idx="78">
                  <c:v>17.739589514894408</c:v>
                </c:pt>
                <c:pt idx="79">
                  <c:v>18.07237649251643</c:v>
                </c:pt>
                <c:pt idx="80">
                  <c:v>18.391074878538909</c:v>
                </c:pt>
                <c:pt idx="81">
                  <c:v>18.627672853719289</c:v>
                </c:pt>
                <c:pt idx="82">
                  <c:v>18.781203758504727</c:v>
                </c:pt>
                <c:pt idx="83">
                  <c:v>18.830768862262531</c:v>
                </c:pt>
              </c:numCache>
            </c:numRef>
          </c:yVal>
        </c:ser>
        <c:axId val="179096960"/>
        <c:axId val="179095040"/>
      </c:scatterChart>
      <c:valAx>
        <c:axId val="179090944"/>
        <c:scaling>
          <c:orientation val="minMax"/>
          <c:max val="6"/>
        </c:scaling>
        <c:axPos val="b"/>
        <c:title>
          <c:tx>
            <c:rich>
              <a:bodyPr/>
              <a:lstStyle/>
              <a:p>
                <a:pPr>
                  <a:defRPr/>
                </a:pPr>
                <a:r>
                  <a:rPr lang="en-US"/>
                  <a:t>ESALs, million</a:t>
                </a:r>
              </a:p>
            </c:rich>
          </c:tx>
          <c:layout>
            <c:manualLayout>
              <c:xMode val="edge"/>
              <c:yMode val="edge"/>
              <c:x val="0.4151193579580143"/>
              <c:y val="0.66431278407270933"/>
            </c:manualLayout>
          </c:layout>
          <c:spPr>
            <a:noFill/>
            <a:ln w="25400">
              <a:noFill/>
            </a:ln>
          </c:spPr>
        </c:title>
        <c:numFmt formatCode="General" sourceLinked="1"/>
        <c:majorTickMark val="none"/>
        <c:tickLblPos val="nextTo"/>
        <c:txPr>
          <a:bodyPr rot="0" vert="horz"/>
          <a:lstStyle/>
          <a:p>
            <a:pPr>
              <a:defRPr/>
            </a:pPr>
            <a:endParaRPr lang="en-US"/>
          </a:p>
        </c:txPr>
        <c:crossAx val="179092864"/>
        <c:crosses val="autoZero"/>
        <c:crossBetween val="midCat"/>
        <c:majorUnit val="1"/>
      </c:valAx>
      <c:valAx>
        <c:axId val="179092864"/>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79090944"/>
        <c:crosses val="autoZero"/>
        <c:crossBetween val="midCat"/>
      </c:valAx>
      <c:valAx>
        <c:axId val="179095040"/>
        <c:scaling>
          <c:orientation val="minMax"/>
          <c:max val="25"/>
        </c:scaling>
        <c:axPos val="r"/>
        <c:title>
          <c:tx>
            <c:rich>
              <a:bodyPr rot="5400000" vert="horz"/>
              <a:lstStyle/>
              <a:p>
                <a:pPr>
                  <a:defRPr/>
                </a:pPr>
                <a:r>
                  <a:rPr lang="en-US"/>
                  <a:t>Fatigue</a:t>
                </a:r>
              </a:p>
            </c:rich>
          </c:tx>
          <c:layout>
            <c:manualLayout>
              <c:xMode val="edge"/>
              <c:yMode val="edge"/>
              <c:x val="0.89632144878324849"/>
              <c:y val="0.23434959349593937"/>
            </c:manualLayout>
          </c:layout>
        </c:title>
        <c:numFmt formatCode="0.0E+00" sourceLinked="0"/>
        <c:majorTickMark val="in"/>
        <c:tickLblPos val="nextTo"/>
        <c:crossAx val="179096960"/>
        <c:crosses val="max"/>
        <c:crossBetween val="midCat"/>
        <c:majorUnit val="5"/>
      </c:valAx>
      <c:valAx>
        <c:axId val="179096960"/>
        <c:scaling>
          <c:orientation val="minMax"/>
        </c:scaling>
        <c:delete val="1"/>
        <c:axPos val="b"/>
        <c:numFmt formatCode="General" sourceLinked="1"/>
        <c:tickLblPos val="none"/>
        <c:crossAx val="179095040"/>
        <c:crosses val="autoZero"/>
        <c:crossBetween val="midCat"/>
      </c:valAx>
      <c:spPr>
        <a:ln>
          <a:solidFill>
            <a:sysClr val="window" lastClr="FFFFFF">
              <a:lumMod val="50000"/>
            </a:sysClr>
          </a:solidFill>
        </a:ln>
      </c:spPr>
    </c:plotArea>
    <c:legend>
      <c:legendPos val="b"/>
      <c:layout>
        <c:manualLayout>
          <c:xMode val="edge"/>
          <c:yMode val="edge"/>
          <c:x val="2.526173192697265E-2"/>
          <c:y val="0.7173077907944434"/>
          <c:w val="0.90860499265786165"/>
          <c:h val="0.2826920848790964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35.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4499586954021623"/>
          <c:y val="5.4015748031496114E-2"/>
          <c:w val="0.66181050077903614"/>
          <c:h val="0.53001198924208548"/>
        </c:manualLayout>
      </c:layout>
      <c:scatterChart>
        <c:scatterStyle val="lineMarker"/>
        <c:ser>
          <c:idx val="9"/>
          <c:order val="0"/>
          <c:tx>
            <c:strRef>
              <c:f>Cracking!$C$124</c:f>
              <c:strCache>
                <c:ptCount val="1"/>
                <c:pt idx="0">
                  <c:v>Cell 95: 3"; 6'×5'; UD; S</c:v>
                </c:pt>
              </c:strCache>
            </c:strRef>
          </c:tx>
          <c:marker>
            <c:spPr>
              <a:noFill/>
            </c:spPr>
          </c:marker>
          <c:xVal>
            <c:numRef>
              <c:f>'C:\Documents and Settings\Nancy Whiting\Desktop\UTW &amp; TWT\Task 2\[Cracking graphs.xlsx]60'!$R$137:$R$150</c:f>
              <c:numCache>
                <c:formatCode>General</c:formatCode>
                <c:ptCount val="14"/>
                <c:pt idx="0">
                  <c:v>0.76445901639347635</c:v>
                </c:pt>
                <c:pt idx="1">
                  <c:v>1.0428590163934426</c:v>
                </c:pt>
                <c:pt idx="2">
                  <c:v>1.1135999999999713</c:v>
                </c:pt>
                <c:pt idx="3">
                  <c:v>1.2527999999999699</c:v>
                </c:pt>
                <c:pt idx="4">
                  <c:v>1.4581770491803281</c:v>
                </c:pt>
                <c:pt idx="5">
                  <c:v>1.5266360655737705</c:v>
                </c:pt>
                <c:pt idx="6">
                  <c:v>1.6658360655737705</c:v>
                </c:pt>
                <c:pt idx="7">
                  <c:v>1.8073180327868861</c:v>
                </c:pt>
                <c:pt idx="8">
                  <c:v>1.9465180327869225</c:v>
                </c:pt>
                <c:pt idx="9">
                  <c:v>2.1564590163934367</c:v>
                </c:pt>
                <c:pt idx="10">
                  <c:v>2.2226360655737705</c:v>
                </c:pt>
                <c:pt idx="11">
                  <c:v>2.5010360655737705</c:v>
                </c:pt>
                <c:pt idx="12">
                  <c:v>2.8501770491803282</c:v>
                </c:pt>
                <c:pt idx="13">
                  <c:v>3.1262950819672142</c:v>
                </c:pt>
              </c:numCache>
            </c:numRef>
          </c:xVal>
          <c:yVal>
            <c:numRef>
              <c:f>'C:\Documents and Settings\Nancy Whiting\Desktop\UTW &amp; TWT\Task 2\[Cracking graphs.xlsx]60'!$U$137:$U$150</c:f>
              <c:numCache>
                <c:formatCode>General</c:formatCode>
                <c:ptCount val="14"/>
                <c:pt idx="0">
                  <c:v>0</c:v>
                </c:pt>
                <c:pt idx="1">
                  <c:v>0</c:v>
                </c:pt>
                <c:pt idx="2">
                  <c:v>0</c:v>
                </c:pt>
                <c:pt idx="3">
                  <c:v>0.41666666666667534</c:v>
                </c:pt>
                <c:pt idx="4">
                  <c:v>0.8333333333333337</c:v>
                </c:pt>
                <c:pt idx="5">
                  <c:v>0.8333333333333337</c:v>
                </c:pt>
                <c:pt idx="6">
                  <c:v>0.8333333333333337</c:v>
                </c:pt>
                <c:pt idx="7">
                  <c:v>0.8333333333333337</c:v>
                </c:pt>
                <c:pt idx="8">
                  <c:v>0.8333333333333337</c:v>
                </c:pt>
                <c:pt idx="9">
                  <c:v>0.8333333333333337</c:v>
                </c:pt>
                <c:pt idx="10">
                  <c:v>0.8333333333333337</c:v>
                </c:pt>
                <c:pt idx="11">
                  <c:v>0.8333333333333337</c:v>
                </c:pt>
                <c:pt idx="12">
                  <c:v>0.8333333333333337</c:v>
                </c:pt>
                <c:pt idx="13">
                  <c:v>1.6666666666666667</c:v>
                </c:pt>
              </c:numCache>
            </c:numRef>
          </c:yVal>
        </c:ser>
        <c:axId val="179296512"/>
        <c:axId val="179454336"/>
      </c:scatterChart>
      <c:scatterChart>
        <c:scatterStyle val="lineMarker"/>
        <c:ser>
          <c:idx val="10"/>
          <c:order val="1"/>
          <c:tx>
            <c:strRef>
              <c:f>'Cell 95'!$AF$6</c:f>
              <c:strCache>
                <c:ptCount val="1"/>
                <c:pt idx="0">
                  <c:v>PCC fatigue-Constant Eac-Bonded</c:v>
                </c:pt>
              </c:strCache>
            </c:strRef>
          </c:tx>
          <c:marker>
            <c:spPr>
              <a:noFill/>
            </c:spPr>
          </c:marker>
          <c:xVal>
            <c:numRef>
              <c:f>'Cell 95'!$L$335:$L$418</c:f>
              <c:numCache>
                <c:formatCode>General</c:formatCode>
                <c:ptCount val="84"/>
                <c:pt idx="0">
                  <c:v>3.651147540983609E-2</c:v>
                </c:pt>
                <c:pt idx="1">
                  <c:v>0.11409836065573745</c:v>
                </c:pt>
                <c:pt idx="2">
                  <c:v>0.20765901639344261</c:v>
                </c:pt>
                <c:pt idx="3">
                  <c:v>0.21222295081967221</c:v>
                </c:pt>
                <c:pt idx="4">
                  <c:v>0.34685901639345168</c:v>
                </c:pt>
                <c:pt idx="5">
                  <c:v>0.41760000000000008</c:v>
                </c:pt>
                <c:pt idx="6">
                  <c:v>0.48834098360656775</c:v>
                </c:pt>
                <c:pt idx="7">
                  <c:v>0.54082622950820003</c:v>
                </c:pt>
                <c:pt idx="8">
                  <c:v>0.62297704918032781</c:v>
                </c:pt>
                <c:pt idx="9">
                  <c:v>0.69143606557377069</c:v>
                </c:pt>
                <c:pt idx="10">
                  <c:v>0.7621770491803278</c:v>
                </c:pt>
                <c:pt idx="11">
                  <c:v>0.83063606557378611</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c:v>
                </c:pt>
                <c:pt idx="43">
                  <c:v>3.0418622950819669</c:v>
                </c:pt>
                <c:pt idx="44">
                  <c:v>3.1240131147540979</c:v>
                </c:pt>
                <c:pt idx="45">
                  <c:v>3.169652459016393</c:v>
                </c:pt>
                <c:pt idx="46">
                  <c:v>3.2632131147540981</c:v>
                </c:pt>
                <c:pt idx="47">
                  <c:v>3.3316721311474704</c:v>
                </c:pt>
                <c:pt idx="48">
                  <c:v>3.40241311475403</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4.7898491803280479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5.3466491803280425</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95'!$Y$335:$Y$418</c:f>
              <c:numCache>
                <c:formatCode>General</c:formatCode>
                <c:ptCount val="8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1"/>
          <c:order val="2"/>
          <c:tx>
            <c:strRef>
              <c:f>'Cell 95'!$AF$5</c:f>
              <c:strCache>
                <c:ptCount val="1"/>
                <c:pt idx="0">
                  <c:v>PCC fatigue-Constant Eac-Unbonded</c:v>
                </c:pt>
              </c:strCache>
            </c:strRef>
          </c:tx>
          <c:marker>
            <c:spPr>
              <a:noFill/>
            </c:spPr>
          </c:marker>
          <c:xVal>
            <c:numRef>
              <c:f>'Cell 95'!$L$335:$L$418</c:f>
              <c:numCache>
                <c:formatCode>General</c:formatCode>
                <c:ptCount val="84"/>
                <c:pt idx="0">
                  <c:v>3.651147540983609E-2</c:v>
                </c:pt>
                <c:pt idx="1">
                  <c:v>0.11409836065573745</c:v>
                </c:pt>
                <c:pt idx="2">
                  <c:v>0.20765901639344261</c:v>
                </c:pt>
                <c:pt idx="3">
                  <c:v>0.21222295081967221</c:v>
                </c:pt>
                <c:pt idx="4">
                  <c:v>0.34685901639345168</c:v>
                </c:pt>
                <c:pt idx="5">
                  <c:v>0.41760000000000008</c:v>
                </c:pt>
                <c:pt idx="6">
                  <c:v>0.48834098360656775</c:v>
                </c:pt>
                <c:pt idx="7">
                  <c:v>0.54082622950820003</c:v>
                </c:pt>
                <c:pt idx="8">
                  <c:v>0.62297704918032781</c:v>
                </c:pt>
                <c:pt idx="9">
                  <c:v>0.69143606557377069</c:v>
                </c:pt>
                <c:pt idx="10">
                  <c:v>0.7621770491803278</c:v>
                </c:pt>
                <c:pt idx="11">
                  <c:v>0.83063606557378611</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c:v>
                </c:pt>
                <c:pt idx="43">
                  <c:v>3.0418622950819669</c:v>
                </c:pt>
                <c:pt idx="44">
                  <c:v>3.1240131147540979</c:v>
                </c:pt>
                <c:pt idx="45">
                  <c:v>3.169652459016393</c:v>
                </c:pt>
                <c:pt idx="46">
                  <c:v>3.2632131147540981</c:v>
                </c:pt>
                <c:pt idx="47">
                  <c:v>3.3316721311474704</c:v>
                </c:pt>
                <c:pt idx="48">
                  <c:v>3.40241311475403</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4.7898491803280479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5.3466491803280425</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95'!$AA$335:$AA$418</c:f>
              <c:numCache>
                <c:formatCode>General</c:formatCode>
                <c:ptCount val="8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2"/>
          <c:order val="3"/>
          <c:tx>
            <c:strRef>
              <c:f>'Cell 95'!$AF$13</c:f>
              <c:strCache>
                <c:ptCount val="1"/>
                <c:pt idx="0">
                  <c:v>PCC fatigue-Temperature-dependent Eac-Bonded</c:v>
                </c:pt>
              </c:strCache>
            </c:strRef>
          </c:tx>
          <c:xVal>
            <c:numRef>
              <c:f>'Cell 95'!$L$335:$L$418</c:f>
              <c:numCache>
                <c:formatCode>General</c:formatCode>
                <c:ptCount val="84"/>
                <c:pt idx="0">
                  <c:v>3.651147540983609E-2</c:v>
                </c:pt>
                <c:pt idx="1">
                  <c:v>0.11409836065573745</c:v>
                </c:pt>
                <c:pt idx="2">
                  <c:v>0.20765901639344261</c:v>
                </c:pt>
                <c:pt idx="3">
                  <c:v>0.21222295081967221</c:v>
                </c:pt>
                <c:pt idx="4">
                  <c:v>0.34685901639345168</c:v>
                </c:pt>
                <c:pt idx="5">
                  <c:v>0.41760000000000008</c:v>
                </c:pt>
                <c:pt idx="6">
                  <c:v>0.48834098360656775</c:v>
                </c:pt>
                <c:pt idx="7">
                  <c:v>0.54082622950820003</c:v>
                </c:pt>
                <c:pt idx="8">
                  <c:v>0.62297704918032781</c:v>
                </c:pt>
                <c:pt idx="9">
                  <c:v>0.69143606557377069</c:v>
                </c:pt>
                <c:pt idx="10">
                  <c:v>0.7621770491803278</c:v>
                </c:pt>
                <c:pt idx="11">
                  <c:v>0.83063606557378611</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c:v>
                </c:pt>
                <c:pt idx="43">
                  <c:v>3.0418622950819669</c:v>
                </c:pt>
                <c:pt idx="44">
                  <c:v>3.1240131147540979</c:v>
                </c:pt>
                <c:pt idx="45">
                  <c:v>3.169652459016393</c:v>
                </c:pt>
                <c:pt idx="46">
                  <c:v>3.2632131147540981</c:v>
                </c:pt>
                <c:pt idx="47">
                  <c:v>3.3316721311474704</c:v>
                </c:pt>
                <c:pt idx="48">
                  <c:v>3.40241311475403</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4.7898491803280479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5.3466491803280425</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95'!$AE$335:$AE$418</c:f>
              <c:numCache>
                <c:formatCode>General</c:formatCode>
                <c:ptCount val="8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3"/>
          <c:order val="4"/>
          <c:tx>
            <c:strRef>
              <c:f>'Cell 95'!$AF$12</c:f>
              <c:strCache>
                <c:ptCount val="1"/>
                <c:pt idx="0">
                  <c:v>PCC fatigue-Temperature-dependent Eac-Unbonded</c:v>
                </c:pt>
              </c:strCache>
            </c:strRef>
          </c:tx>
          <c:xVal>
            <c:numRef>
              <c:f>'Cell 95'!$L$335:$L$418</c:f>
              <c:numCache>
                <c:formatCode>General</c:formatCode>
                <c:ptCount val="84"/>
                <c:pt idx="0">
                  <c:v>3.651147540983609E-2</c:v>
                </c:pt>
                <c:pt idx="1">
                  <c:v>0.11409836065573745</c:v>
                </c:pt>
                <c:pt idx="2">
                  <c:v>0.20765901639344261</c:v>
                </c:pt>
                <c:pt idx="3">
                  <c:v>0.21222295081967221</c:v>
                </c:pt>
                <c:pt idx="4">
                  <c:v>0.34685901639345168</c:v>
                </c:pt>
                <c:pt idx="5">
                  <c:v>0.41760000000000008</c:v>
                </c:pt>
                <c:pt idx="6">
                  <c:v>0.48834098360656775</c:v>
                </c:pt>
                <c:pt idx="7">
                  <c:v>0.54082622950820003</c:v>
                </c:pt>
                <c:pt idx="8">
                  <c:v>0.62297704918032781</c:v>
                </c:pt>
                <c:pt idx="9">
                  <c:v>0.69143606557377069</c:v>
                </c:pt>
                <c:pt idx="10">
                  <c:v>0.7621770491803278</c:v>
                </c:pt>
                <c:pt idx="11">
                  <c:v>0.83063606557378611</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c:v>
                </c:pt>
                <c:pt idx="43">
                  <c:v>3.0418622950819669</c:v>
                </c:pt>
                <c:pt idx="44">
                  <c:v>3.1240131147540979</c:v>
                </c:pt>
                <c:pt idx="45">
                  <c:v>3.169652459016393</c:v>
                </c:pt>
                <c:pt idx="46">
                  <c:v>3.2632131147540981</c:v>
                </c:pt>
                <c:pt idx="47">
                  <c:v>3.3316721311474704</c:v>
                </c:pt>
                <c:pt idx="48">
                  <c:v>3.40241311475403</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4.7898491803280479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5.3466491803280425</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95'!$AG$335:$AG$418</c:f>
              <c:numCache>
                <c:formatCode>General</c:formatCode>
                <c:ptCount val="84"/>
                <c:pt idx="0">
                  <c:v>6116202.3360098014</c:v>
                </c:pt>
                <c:pt idx="1">
                  <c:v>9217908.657824371</c:v>
                </c:pt>
                <c:pt idx="2">
                  <c:v>9242989.917433355</c:v>
                </c:pt>
                <c:pt idx="3">
                  <c:v>9242990.2495854646</c:v>
                </c:pt>
                <c:pt idx="4">
                  <c:v>9242990.2495854646</c:v>
                </c:pt>
                <c:pt idx="5">
                  <c:v>9242990.2495854646</c:v>
                </c:pt>
                <c:pt idx="6">
                  <c:v>9242990.2495854646</c:v>
                </c:pt>
                <c:pt idx="7">
                  <c:v>9242990.2495854646</c:v>
                </c:pt>
                <c:pt idx="8">
                  <c:v>9242990.2495854646</c:v>
                </c:pt>
                <c:pt idx="9">
                  <c:v>9242990.9715178814</c:v>
                </c:pt>
                <c:pt idx="10">
                  <c:v>9245911.3677747417</c:v>
                </c:pt>
                <c:pt idx="11">
                  <c:v>9451301.4263736811</c:v>
                </c:pt>
                <c:pt idx="12">
                  <c:v>21301443.452392682</c:v>
                </c:pt>
                <c:pt idx="13">
                  <c:v>24129469.804635417</c:v>
                </c:pt>
                <c:pt idx="14">
                  <c:v>24146598.469734218</c:v>
                </c:pt>
                <c:pt idx="15">
                  <c:v>24146603.950251017</c:v>
                </c:pt>
                <c:pt idx="16">
                  <c:v>24146603.950251017</c:v>
                </c:pt>
                <c:pt idx="17">
                  <c:v>24146603.950251017</c:v>
                </c:pt>
                <c:pt idx="18">
                  <c:v>24146603.950251017</c:v>
                </c:pt>
                <c:pt idx="19">
                  <c:v>24146603.950251017</c:v>
                </c:pt>
                <c:pt idx="20">
                  <c:v>24146603.950251017</c:v>
                </c:pt>
                <c:pt idx="21">
                  <c:v>24146604.672183029</c:v>
                </c:pt>
                <c:pt idx="22">
                  <c:v>24149525.068439864</c:v>
                </c:pt>
                <c:pt idx="23">
                  <c:v>24149525.068439864</c:v>
                </c:pt>
                <c:pt idx="24">
                  <c:v>35999667.094458848</c:v>
                </c:pt>
                <c:pt idx="25">
                  <c:v>38827693.446700685</c:v>
                </c:pt>
                <c:pt idx="26">
                  <c:v>38846045.587878786</c:v>
                </c:pt>
                <c:pt idx="27">
                  <c:v>38846050.736243173</c:v>
                </c:pt>
                <c:pt idx="28">
                  <c:v>38846050.736243173</c:v>
                </c:pt>
                <c:pt idx="29">
                  <c:v>38846050.736243173</c:v>
                </c:pt>
                <c:pt idx="30">
                  <c:v>38846050.736243173</c:v>
                </c:pt>
                <c:pt idx="31">
                  <c:v>38846050.736243173</c:v>
                </c:pt>
                <c:pt idx="32">
                  <c:v>38846050.736243173</c:v>
                </c:pt>
                <c:pt idx="33">
                  <c:v>38846051.458175085</c:v>
                </c:pt>
                <c:pt idx="34">
                  <c:v>38848971.854431987</c:v>
                </c:pt>
                <c:pt idx="35">
                  <c:v>39054361.913030945</c:v>
                </c:pt>
                <c:pt idx="36">
                  <c:v>50904503.939050011</c:v>
                </c:pt>
                <c:pt idx="37">
                  <c:v>53732530.291294612</c:v>
                </c:pt>
                <c:pt idx="38">
                  <c:v>53750882.432469994</c:v>
                </c:pt>
                <c:pt idx="39">
                  <c:v>53750887.580834277</c:v>
                </c:pt>
                <c:pt idx="40">
                  <c:v>53750887.580834277</c:v>
                </c:pt>
                <c:pt idx="41">
                  <c:v>53750887.580834277</c:v>
                </c:pt>
                <c:pt idx="42">
                  <c:v>53750887.580834277</c:v>
                </c:pt>
                <c:pt idx="43">
                  <c:v>53750887.580834277</c:v>
                </c:pt>
                <c:pt idx="44">
                  <c:v>53750887.580834277</c:v>
                </c:pt>
                <c:pt idx="45">
                  <c:v>53750888.062122256</c:v>
                </c:pt>
                <c:pt idx="46">
                  <c:v>53754750.521687813</c:v>
                </c:pt>
                <c:pt idx="47">
                  <c:v>53960140.580286734</c:v>
                </c:pt>
                <c:pt idx="48">
                  <c:v>65810282.606305651</c:v>
                </c:pt>
                <c:pt idx="49">
                  <c:v>68638308.958548278</c:v>
                </c:pt>
                <c:pt idx="50">
                  <c:v>68656661.099725664</c:v>
                </c:pt>
                <c:pt idx="51">
                  <c:v>68656666.248089954</c:v>
                </c:pt>
                <c:pt idx="52">
                  <c:v>68656666.248089954</c:v>
                </c:pt>
                <c:pt idx="53">
                  <c:v>68656666.248089954</c:v>
                </c:pt>
                <c:pt idx="54">
                  <c:v>68656666.248089954</c:v>
                </c:pt>
                <c:pt idx="55">
                  <c:v>68656666.248089954</c:v>
                </c:pt>
                <c:pt idx="56">
                  <c:v>68656666.248089954</c:v>
                </c:pt>
                <c:pt idx="57">
                  <c:v>68656666.970021918</c:v>
                </c:pt>
                <c:pt idx="58">
                  <c:v>68659587.366278782</c:v>
                </c:pt>
                <c:pt idx="59">
                  <c:v>68864977.424877733</c:v>
                </c:pt>
                <c:pt idx="60">
                  <c:v>80715119.450896904</c:v>
                </c:pt>
                <c:pt idx="61">
                  <c:v>83543145.803139597</c:v>
                </c:pt>
                <c:pt idx="62">
                  <c:v>83559662.730199203</c:v>
                </c:pt>
                <c:pt idx="63">
                  <c:v>83559668.376792178</c:v>
                </c:pt>
                <c:pt idx="64">
                  <c:v>83559668.376792178</c:v>
                </c:pt>
                <c:pt idx="65">
                  <c:v>83559668.376792178</c:v>
                </c:pt>
                <c:pt idx="66">
                  <c:v>83559668.376792178</c:v>
                </c:pt>
                <c:pt idx="67">
                  <c:v>83559668.376792178</c:v>
                </c:pt>
                <c:pt idx="68">
                  <c:v>83559668.376792178</c:v>
                </c:pt>
                <c:pt idx="69">
                  <c:v>83559669.098724172</c:v>
                </c:pt>
                <c:pt idx="70">
                  <c:v>83562589.49498108</c:v>
                </c:pt>
                <c:pt idx="71">
                  <c:v>83767979.553580031</c:v>
                </c:pt>
                <c:pt idx="72">
                  <c:v>95618121.579599172</c:v>
                </c:pt>
                <c:pt idx="73">
                  <c:v>98446147.931841895</c:v>
                </c:pt>
                <c:pt idx="74">
                  <c:v>98464500.073019177</c:v>
                </c:pt>
                <c:pt idx="75">
                  <c:v>98464505.221383452</c:v>
                </c:pt>
                <c:pt idx="76">
                  <c:v>98464505.221383452</c:v>
                </c:pt>
                <c:pt idx="77">
                  <c:v>98464505.221383452</c:v>
                </c:pt>
                <c:pt idx="78">
                  <c:v>98464505.221383452</c:v>
                </c:pt>
                <c:pt idx="79">
                  <c:v>98464505.221383452</c:v>
                </c:pt>
                <c:pt idx="80">
                  <c:v>98464505.221383452</c:v>
                </c:pt>
                <c:pt idx="81">
                  <c:v>98464505.943318665</c:v>
                </c:pt>
                <c:pt idx="82">
                  <c:v>98467426.339572191</c:v>
                </c:pt>
                <c:pt idx="83">
                  <c:v>98556428.698298603</c:v>
                </c:pt>
              </c:numCache>
            </c:numRef>
          </c:yVal>
        </c:ser>
        <c:axId val="179462528"/>
        <c:axId val="179456256"/>
      </c:scatterChart>
      <c:valAx>
        <c:axId val="179296512"/>
        <c:scaling>
          <c:orientation val="minMax"/>
          <c:max val="6"/>
          <c:min val="0"/>
        </c:scaling>
        <c:axPos val="b"/>
        <c:title>
          <c:tx>
            <c:rich>
              <a:bodyPr/>
              <a:lstStyle/>
              <a:p>
                <a:pPr>
                  <a:defRPr/>
                </a:pPr>
                <a:r>
                  <a:rPr lang="en-US"/>
                  <a:t>ESALs, million</a:t>
                </a:r>
              </a:p>
            </c:rich>
          </c:tx>
          <c:layout>
            <c:manualLayout>
              <c:xMode val="edge"/>
              <c:yMode val="edge"/>
              <c:x val="0.41370614387488225"/>
              <c:y val="0.67656718836071417"/>
            </c:manualLayout>
          </c:layout>
          <c:spPr>
            <a:noFill/>
            <a:ln w="25400">
              <a:noFill/>
            </a:ln>
          </c:spPr>
        </c:title>
        <c:numFmt formatCode="General" sourceLinked="1"/>
        <c:majorTickMark val="none"/>
        <c:tickLblPos val="nextTo"/>
        <c:txPr>
          <a:bodyPr rot="0" vert="horz"/>
          <a:lstStyle/>
          <a:p>
            <a:pPr>
              <a:defRPr/>
            </a:pPr>
            <a:endParaRPr lang="en-US"/>
          </a:p>
        </c:txPr>
        <c:crossAx val="179454336"/>
        <c:crosses val="autoZero"/>
        <c:crossBetween val="midCat"/>
        <c:majorUnit val="1"/>
      </c:valAx>
      <c:valAx>
        <c:axId val="179454336"/>
        <c:scaling>
          <c:orientation val="minMax"/>
          <c:max val="10"/>
        </c:scaling>
        <c:axPos val="l"/>
        <c:majorGridlines/>
        <c:title>
          <c:tx>
            <c:rich>
              <a:bodyPr/>
              <a:lstStyle/>
              <a:p>
                <a:pPr>
                  <a:defRPr/>
                </a:pPr>
                <a:r>
                  <a:rPr lang="en-US"/>
                  <a:t>Percent slabs cracked, % </a:t>
                </a:r>
              </a:p>
            </c:rich>
          </c:tx>
          <c:layout>
            <c:manualLayout>
              <c:xMode val="edge"/>
              <c:yMode val="edge"/>
              <c:x val="4.9385032050277132E-2"/>
              <c:y val="0.11327644100353657"/>
            </c:manualLayout>
          </c:layout>
          <c:spPr>
            <a:noFill/>
            <a:ln w="25400">
              <a:noFill/>
            </a:ln>
          </c:spPr>
        </c:title>
        <c:numFmt formatCode="General" sourceLinked="1"/>
        <c:majorTickMark val="none"/>
        <c:tickLblPos val="nextTo"/>
        <c:crossAx val="179296512"/>
        <c:crosses val="autoZero"/>
        <c:crossBetween val="midCat"/>
      </c:valAx>
      <c:valAx>
        <c:axId val="179456256"/>
        <c:scaling>
          <c:orientation val="minMax"/>
        </c:scaling>
        <c:axPos val="r"/>
        <c:title>
          <c:tx>
            <c:rich>
              <a:bodyPr rot="5400000" vert="horz"/>
              <a:lstStyle/>
              <a:p>
                <a:pPr>
                  <a:defRPr/>
                </a:pPr>
                <a:r>
                  <a:rPr lang="en-US"/>
                  <a:t>Fatigue</a:t>
                </a:r>
              </a:p>
            </c:rich>
          </c:tx>
          <c:layout>
            <c:manualLayout>
              <c:xMode val="edge"/>
              <c:yMode val="edge"/>
              <c:x val="0.94737507906390062"/>
              <c:y val="0.23408407747914192"/>
            </c:manualLayout>
          </c:layout>
        </c:title>
        <c:numFmt formatCode="0.0E+00" sourceLinked="0"/>
        <c:majorTickMark val="in"/>
        <c:tickLblPos val="nextTo"/>
        <c:crossAx val="179462528"/>
        <c:crosses val="max"/>
        <c:crossBetween val="midCat"/>
      </c:valAx>
      <c:valAx>
        <c:axId val="179462528"/>
        <c:scaling>
          <c:orientation val="minMax"/>
        </c:scaling>
        <c:delete val="1"/>
        <c:axPos val="b"/>
        <c:numFmt formatCode="General" sourceLinked="1"/>
        <c:tickLblPos val="none"/>
        <c:crossAx val="179456256"/>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4169566767120543"/>
          <c:w val="0.89017283950617365"/>
          <c:h val="0.25830400829526651"/>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36.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3849898580122597"/>
          <c:y val="7.4982599542302533E-2"/>
          <c:w val="0.67405003380662665"/>
          <c:h val="0.52589672358370965"/>
        </c:manualLayout>
      </c:layout>
      <c:scatterChart>
        <c:scatterStyle val="lineMarker"/>
        <c:ser>
          <c:idx val="9"/>
          <c:order val="0"/>
          <c:tx>
            <c:strRef>
              <c:f>Cracking!$C$124</c:f>
              <c:strCache>
                <c:ptCount val="1"/>
                <c:pt idx="0">
                  <c:v>Cell 95: 3"; 6'×5'; UD; S</c:v>
                </c:pt>
              </c:strCache>
            </c:strRef>
          </c:tx>
          <c:marker>
            <c:spPr>
              <a:noFill/>
            </c:spPr>
          </c:marker>
          <c:xVal>
            <c:numRef>
              <c:f>'C:\Documents and Settings\Nancy Whiting\Desktop\UTW &amp; TWT\Task 2\[Cracking graphs.xlsx]60'!$R$137:$R$150</c:f>
              <c:numCache>
                <c:formatCode>General</c:formatCode>
                <c:ptCount val="14"/>
                <c:pt idx="0">
                  <c:v>0.76445901639347635</c:v>
                </c:pt>
                <c:pt idx="1">
                  <c:v>1.0428590163934426</c:v>
                </c:pt>
                <c:pt idx="2">
                  <c:v>1.1135999999999713</c:v>
                </c:pt>
                <c:pt idx="3">
                  <c:v>1.2527999999999699</c:v>
                </c:pt>
                <c:pt idx="4">
                  <c:v>1.4581770491803281</c:v>
                </c:pt>
                <c:pt idx="5">
                  <c:v>1.5266360655737705</c:v>
                </c:pt>
                <c:pt idx="6">
                  <c:v>1.6658360655737705</c:v>
                </c:pt>
                <c:pt idx="7">
                  <c:v>1.8073180327868861</c:v>
                </c:pt>
                <c:pt idx="8">
                  <c:v>1.9465180327869225</c:v>
                </c:pt>
                <c:pt idx="9">
                  <c:v>2.1564590163934367</c:v>
                </c:pt>
                <c:pt idx="10">
                  <c:v>2.2226360655737705</c:v>
                </c:pt>
                <c:pt idx="11">
                  <c:v>2.5010360655737705</c:v>
                </c:pt>
                <c:pt idx="12">
                  <c:v>2.8501770491803282</c:v>
                </c:pt>
                <c:pt idx="13">
                  <c:v>3.1262950819672142</c:v>
                </c:pt>
              </c:numCache>
            </c:numRef>
          </c:xVal>
          <c:yVal>
            <c:numRef>
              <c:f>'C:\Documents and Settings\Nancy Whiting\Desktop\UTW &amp; TWT\Task 2\[Cracking graphs.xlsx]60'!$U$137:$U$150</c:f>
              <c:numCache>
                <c:formatCode>General</c:formatCode>
                <c:ptCount val="14"/>
                <c:pt idx="0">
                  <c:v>0</c:v>
                </c:pt>
                <c:pt idx="1">
                  <c:v>0</c:v>
                </c:pt>
                <c:pt idx="2">
                  <c:v>0</c:v>
                </c:pt>
                <c:pt idx="3">
                  <c:v>0.41666666666667534</c:v>
                </c:pt>
                <c:pt idx="4">
                  <c:v>0.8333333333333337</c:v>
                </c:pt>
                <c:pt idx="5">
                  <c:v>0.8333333333333337</c:v>
                </c:pt>
                <c:pt idx="6">
                  <c:v>0.8333333333333337</c:v>
                </c:pt>
                <c:pt idx="7">
                  <c:v>0.8333333333333337</c:v>
                </c:pt>
                <c:pt idx="8">
                  <c:v>0.8333333333333337</c:v>
                </c:pt>
                <c:pt idx="9">
                  <c:v>0.8333333333333337</c:v>
                </c:pt>
                <c:pt idx="10">
                  <c:v>0.8333333333333337</c:v>
                </c:pt>
                <c:pt idx="11">
                  <c:v>0.8333333333333337</c:v>
                </c:pt>
                <c:pt idx="12">
                  <c:v>0.8333333333333337</c:v>
                </c:pt>
                <c:pt idx="13">
                  <c:v>1.6666666666666667</c:v>
                </c:pt>
              </c:numCache>
            </c:numRef>
          </c:yVal>
        </c:ser>
        <c:axId val="179506560"/>
        <c:axId val="179512832"/>
      </c:scatterChart>
      <c:scatterChart>
        <c:scatterStyle val="lineMarker"/>
        <c:ser>
          <c:idx val="10"/>
          <c:order val="1"/>
          <c:tx>
            <c:strRef>
              <c:f>'Cell 95'!$AF$9</c:f>
              <c:strCache>
                <c:ptCount val="1"/>
                <c:pt idx="0">
                  <c:v>HMA fatigue-Constant Eac-Bonded</c:v>
                </c:pt>
              </c:strCache>
            </c:strRef>
          </c:tx>
          <c:marker>
            <c:spPr>
              <a:noFill/>
            </c:spPr>
          </c:marker>
          <c:xVal>
            <c:numRef>
              <c:f>'Cell 95'!$L$335:$L$418</c:f>
              <c:numCache>
                <c:formatCode>General</c:formatCode>
                <c:ptCount val="84"/>
                <c:pt idx="0">
                  <c:v>3.651147540983609E-2</c:v>
                </c:pt>
                <c:pt idx="1">
                  <c:v>0.11409836065573745</c:v>
                </c:pt>
                <c:pt idx="2">
                  <c:v>0.20765901639344261</c:v>
                </c:pt>
                <c:pt idx="3">
                  <c:v>0.21222295081967221</c:v>
                </c:pt>
                <c:pt idx="4">
                  <c:v>0.34685901639345168</c:v>
                </c:pt>
                <c:pt idx="5">
                  <c:v>0.41760000000000008</c:v>
                </c:pt>
                <c:pt idx="6">
                  <c:v>0.48834098360656775</c:v>
                </c:pt>
                <c:pt idx="7">
                  <c:v>0.54082622950820003</c:v>
                </c:pt>
                <c:pt idx="8">
                  <c:v>0.62297704918032781</c:v>
                </c:pt>
                <c:pt idx="9">
                  <c:v>0.69143606557377069</c:v>
                </c:pt>
                <c:pt idx="10">
                  <c:v>0.7621770491803278</c:v>
                </c:pt>
                <c:pt idx="11">
                  <c:v>0.83063606557378611</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c:v>
                </c:pt>
                <c:pt idx="43">
                  <c:v>3.0418622950819669</c:v>
                </c:pt>
                <c:pt idx="44">
                  <c:v>3.1240131147540979</c:v>
                </c:pt>
                <c:pt idx="45">
                  <c:v>3.169652459016393</c:v>
                </c:pt>
                <c:pt idx="46">
                  <c:v>3.2632131147540981</c:v>
                </c:pt>
                <c:pt idx="47">
                  <c:v>3.3316721311474704</c:v>
                </c:pt>
                <c:pt idx="48">
                  <c:v>3.40241311475403</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4.7898491803280479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5.3466491803280425</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95'!$Z$335:$Z$418</c:f>
              <c:numCache>
                <c:formatCode>General</c:formatCode>
                <c:ptCount val="84"/>
                <c:pt idx="0">
                  <c:v>6.675495298079712E-3</c:v>
                </c:pt>
                <c:pt idx="1">
                  <c:v>2.0860922806499201E-2</c:v>
                </c:pt>
                <c:pt idx="2">
                  <c:v>3.7966879507828392E-2</c:v>
                </c:pt>
                <c:pt idx="3">
                  <c:v>3.8801316420089639E-2</c:v>
                </c:pt>
                <c:pt idx="4">
                  <c:v>6.3417205331757293E-2</c:v>
                </c:pt>
                <c:pt idx="5">
                  <c:v>7.6350977471786721E-2</c:v>
                </c:pt>
                <c:pt idx="6">
                  <c:v>8.9284749611816164E-2</c:v>
                </c:pt>
                <c:pt idx="7">
                  <c:v>9.8880774102805713E-2</c:v>
                </c:pt>
                <c:pt idx="8">
                  <c:v>0.11390063852348507</c:v>
                </c:pt>
                <c:pt idx="9">
                  <c:v>0.12641719220738887</c:v>
                </c:pt>
                <c:pt idx="10">
                  <c:v>0.13935096434741398</c:v>
                </c:pt>
                <c:pt idx="11">
                  <c:v>0.15186751803131343</c:v>
                </c:pt>
                <c:pt idx="12">
                  <c:v>0.16480129017134756</c:v>
                </c:pt>
                <c:pt idx="13">
                  <c:v>0.17773506231137676</c:v>
                </c:pt>
                <c:pt idx="14">
                  <c:v>0.18941717908301578</c:v>
                </c:pt>
                <c:pt idx="15">
                  <c:v>0.20318538813530612</c:v>
                </c:pt>
                <c:pt idx="16">
                  <c:v>0.21570194181920649</c:v>
                </c:pt>
                <c:pt idx="17">
                  <c:v>0.22863571395923016</c:v>
                </c:pt>
                <c:pt idx="18">
                  <c:v>0.23948339381861194</c:v>
                </c:pt>
                <c:pt idx="19">
                  <c:v>0.25325160287089904</c:v>
                </c:pt>
                <c:pt idx="20">
                  <c:v>0.26618537501092848</c:v>
                </c:pt>
                <c:pt idx="21">
                  <c:v>0.27870192869482796</c:v>
                </c:pt>
                <c:pt idx="22">
                  <c:v>0.2916357008348654</c:v>
                </c:pt>
                <c:pt idx="23">
                  <c:v>0.30415225451875683</c:v>
                </c:pt>
                <c:pt idx="24">
                  <c:v>0.31708602665878632</c:v>
                </c:pt>
                <c:pt idx="25">
                  <c:v>0.33001979879882803</c:v>
                </c:pt>
                <c:pt idx="26">
                  <c:v>0.34253635248271525</c:v>
                </c:pt>
                <c:pt idx="27">
                  <c:v>0.35547012462275374</c:v>
                </c:pt>
                <c:pt idx="28">
                  <c:v>0.36798667830666526</c:v>
                </c:pt>
                <c:pt idx="29">
                  <c:v>0.38092045044667538</c:v>
                </c:pt>
                <c:pt idx="30">
                  <c:v>0.39385422258670338</c:v>
                </c:pt>
                <c:pt idx="31">
                  <c:v>0.40595355781448045</c:v>
                </c:pt>
                <c:pt idx="32">
                  <c:v>0.41888732995451683</c:v>
                </c:pt>
                <c:pt idx="33">
                  <c:v>0.43140388363841325</c:v>
                </c:pt>
                <c:pt idx="34">
                  <c:v>0.44433765577843093</c:v>
                </c:pt>
                <c:pt idx="35">
                  <c:v>0.45685420946233035</c:v>
                </c:pt>
                <c:pt idx="36">
                  <c:v>0.46978798160236818</c:v>
                </c:pt>
                <c:pt idx="37">
                  <c:v>0.48272175374238935</c:v>
                </c:pt>
                <c:pt idx="38">
                  <c:v>0.49523830742628877</c:v>
                </c:pt>
                <c:pt idx="39">
                  <c:v>0.50817207956631816</c:v>
                </c:pt>
                <c:pt idx="40">
                  <c:v>0.52068863325021764</c:v>
                </c:pt>
                <c:pt idx="41">
                  <c:v>0.52235750707473749</c:v>
                </c:pt>
                <c:pt idx="42">
                  <c:v>0.54655617753027641</c:v>
                </c:pt>
                <c:pt idx="43">
                  <c:v>0.55615220202126558</c:v>
                </c:pt>
                <c:pt idx="44">
                  <c:v>0.5711720664419454</c:v>
                </c:pt>
                <c:pt idx="45">
                  <c:v>0.57951643556454502</c:v>
                </c:pt>
                <c:pt idx="46">
                  <c:v>0.59662239226587765</c:v>
                </c:pt>
                <c:pt idx="47">
                  <c:v>0.60913894594977391</c:v>
                </c:pt>
                <c:pt idx="48">
                  <c:v>0.62207271808981934</c:v>
                </c:pt>
                <c:pt idx="49">
                  <c:v>0.63500649022984845</c:v>
                </c:pt>
                <c:pt idx="50">
                  <c:v>0.64752304391373261</c:v>
                </c:pt>
                <c:pt idx="51">
                  <c:v>0.66045681605378692</c:v>
                </c:pt>
                <c:pt idx="52">
                  <c:v>0.67297336973764521</c:v>
                </c:pt>
                <c:pt idx="53">
                  <c:v>0.68590714187767476</c:v>
                </c:pt>
                <c:pt idx="54">
                  <c:v>0.69884091401772064</c:v>
                </c:pt>
                <c:pt idx="55">
                  <c:v>0.71052303078935952</c:v>
                </c:pt>
                <c:pt idx="56">
                  <c:v>0.72345680292938885</c:v>
                </c:pt>
                <c:pt idx="57">
                  <c:v>0.7359733566133152</c:v>
                </c:pt>
                <c:pt idx="58">
                  <c:v>0.74890712875331777</c:v>
                </c:pt>
                <c:pt idx="59">
                  <c:v>0.76142368243721725</c:v>
                </c:pt>
                <c:pt idx="60">
                  <c:v>0.77435745457724692</c:v>
                </c:pt>
                <c:pt idx="61">
                  <c:v>0.78729122671727669</c:v>
                </c:pt>
                <c:pt idx="62">
                  <c:v>0.79855612503276618</c:v>
                </c:pt>
                <c:pt idx="63">
                  <c:v>0.81274155254122404</c:v>
                </c:pt>
                <c:pt idx="64">
                  <c:v>0.82525810622510465</c:v>
                </c:pt>
                <c:pt idx="65">
                  <c:v>0.83819187836515818</c:v>
                </c:pt>
                <c:pt idx="66">
                  <c:v>0.85112565050519795</c:v>
                </c:pt>
                <c:pt idx="67">
                  <c:v>0.86280776727680364</c:v>
                </c:pt>
                <c:pt idx="68">
                  <c:v>0.87574153941685451</c:v>
                </c:pt>
                <c:pt idx="69">
                  <c:v>0.88825809310073189</c:v>
                </c:pt>
                <c:pt idx="70">
                  <c:v>0.90119186524076134</c:v>
                </c:pt>
                <c:pt idx="71">
                  <c:v>0.91370841892466081</c:v>
                </c:pt>
                <c:pt idx="72">
                  <c:v>0.9266421910646907</c:v>
                </c:pt>
                <c:pt idx="73">
                  <c:v>0.93957596320471992</c:v>
                </c:pt>
                <c:pt idx="74">
                  <c:v>0.95209251688861962</c:v>
                </c:pt>
                <c:pt idx="75">
                  <c:v>0.96502628902864851</c:v>
                </c:pt>
                <c:pt idx="76">
                  <c:v>0.9775428427125481</c:v>
                </c:pt>
                <c:pt idx="77">
                  <c:v>0.99047661485257776</c:v>
                </c:pt>
                <c:pt idx="78">
                  <c:v>1.003410386992607</c:v>
                </c:pt>
                <c:pt idx="79">
                  <c:v>1.0155097222203482</c:v>
                </c:pt>
                <c:pt idx="80">
                  <c:v>1.0284434943604059</c:v>
                </c:pt>
                <c:pt idx="81">
                  <c:v>1.0409600480443038</c:v>
                </c:pt>
                <c:pt idx="82">
                  <c:v>1.0538938201843338</c:v>
                </c:pt>
                <c:pt idx="83">
                  <c:v>1.0593176601140246</c:v>
                </c:pt>
              </c:numCache>
            </c:numRef>
          </c:yVal>
        </c:ser>
        <c:ser>
          <c:idx val="11"/>
          <c:order val="2"/>
          <c:tx>
            <c:strRef>
              <c:f>'Cell 95'!$AF$8</c:f>
              <c:strCache>
                <c:ptCount val="1"/>
                <c:pt idx="0">
                  <c:v>HMA fatigue-Constant Eac-Unbonded</c:v>
                </c:pt>
              </c:strCache>
            </c:strRef>
          </c:tx>
          <c:marker>
            <c:spPr>
              <a:noFill/>
            </c:spPr>
          </c:marker>
          <c:xVal>
            <c:numRef>
              <c:f>'Cell 95'!$L$335:$L$418</c:f>
              <c:numCache>
                <c:formatCode>General</c:formatCode>
                <c:ptCount val="84"/>
                <c:pt idx="0">
                  <c:v>3.651147540983609E-2</c:v>
                </c:pt>
                <c:pt idx="1">
                  <c:v>0.11409836065573745</c:v>
                </c:pt>
                <c:pt idx="2">
                  <c:v>0.20765901639344261</c:v>
                </c:pt>
                <c:pt idx="3">
                  <c:v>0.21222295081967221</c:v>
                </c:pt>
                <c:pt idx="4">
                  <c:v>0.34685901639345168</c:v>
                </c:pt>
                <c:pt idx="5">
                  <c:v>0.41760000000000008</c:v>
                </c:pt>
                <c:pt idx="6">
                  <c:v>0.48834098360656775</c:v>
                </c:pt>
                <c:pt idx="7">
                  <c:v>0.54082622950820003</c:v>
                </c:pt>
                <c:pt idx="8">
                  <c:v>0.62297704918032781</c:v>
                </c:pt>
                <c:pt idx="9">
                  <c:v>0.69143606557377069</c:v>
                </c:pt>
                <c:pt idx="10">
                  <c:v>0.7621770491803278</c:v>
                </c:pt>
                <c:pt idx="11">
                  <c:v>0.83063606557378611</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c:v>
                </c:pt>
                <c:pt idx="43">
                  <c:v>3.0418622950819669</c:v>
                </c:pt>
                <c:pt idx="44">
                  <c:v>3.1240131147540979</c:v>
                </c:pt>
                <c:pt idx="45">
                  <c:v>3.169652459016393</c:v>
                </c:pt>
                <c:pt idx="46">
                  <c:v>3.2632131147540981</c:v>
                </c:pt>
                <c:pt idx="47">
                  <c:v>3.3316721311474704</c:v>
                </c:pt>
                <c:pt idx="48">
                  <c:v>3.40241311475403</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4.7898491803280479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5.3466491803280425</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95'!$AB$335:$AB$418</c:f>
              <c:numCache>
                <c:formatCode>General</c:formatCode>
                <c:ptCount val="84"/>
                <c:pt idx="0">
                  <c:v>0.14086187383009871</c:v>
                </c:pt>
                <c:pt idx="1">
                  <c:v>0.44019335571905793</c:v>
                </c:pt>
                <c:pt idx="2">
                  <c:v>0.80115190740870201</c:v>
                </c:pt>
                <c:pt idx="3">
                  <c:v>0.81875964163744774</c:v>
                </c:pt>
                <c:pt idx="4">
                  <c:v>1.3381878013859743</c:v>
                </c:pt>
                <c:pt idx="5">
                  <c:v>1.6111076819317849</c:v>
                </c:pt>
                <c:pt idx="6">
                  <c:v>1.8840275624775964</c:v>
                </c:pt>
                <c:pt idx="7">
                  <c:v>2.0865165061083402</c:v>
                </c:pt>
                <c:pt idx="8">
                  <c:v>2.4034557222260582</c:v>
                </c:pt>
                <c:pt idx="9">
                  <c:v>2.667571735657607</c:v>
                </c:pt>
                <c:pt idx="10">
                  <c:v>2.9404916162033072</c:v>
                </c:pt>
                <c:pt idx="11">
                  <c:v>3.2046076296347397</c:v>
                </c:pt>
                <c:pt idx="12">
                  <c:v>3.4775275101805612</c:v>
                </c:pt>
                <c:pt idx="13">
                  <c:v>3.7504473907263742</c:v>
                </c:pt>
                <c:pt idx="14">
                  <c:v>3.9969556699289641</c:v>
                </c:pt>
                <c:pt idx="15">
                  <c:v>4.2874832847036934</c:v>
                </c:pt>
                <c:pt idx="16">
                  <c:v>4.5515992981350575</c:v>
                </c:pt>
                <c:pt idx="17">
                  <c:v>4.8245191786806947</c:v>
                </c:pt>
                <c:pt idx="18">
                  <c:v>5.0534197236547884</c:v>
                </c:pt>
                <c:pt idx="19">
                  <c:v>5.3439473384293636</c:v>
                </c:pt>
                <c:pt idx="20">
                  <c:v>5.6168672189751785</c:v>
                </c:pt>
                <c:pt idx="21">
                  <c:v>5.8809832324066145</c:v>
                </c:pt>
                <c:pt idx="22">
                  <c:v>6.1539031129524302</c:v>
                </c:pt>
                <c:pt idx="23">
                  <c:v>6.4180191263838724</c:v>
                </c:pt>
                <c:pt idx="24">
                  <c:v>6.6909390069296775</c:v>
                </c:pt>
                <c:pt idx="25">
                  <c:v>6.9638588874754745</c:v>
                </c:pt>
                <c:pt idx="26">
                  <c:v>7.2279749009067524</c:v>
                </c:pt>
                <c:pt idx="27">
                  <c:v>7.5008947814527493</c:v>
                </c:pt>
                <c:pt idx="28">
                  <c:v>7.7650107948841924</c:v>
                </c:pt>
                <c:pt idx="29">
                  <c:v>8.0379306754300011</c:v>
                </c:pt>
                <c:pt idx="30">
                  <c:v>8.3108505559758168</c:v>
                </c:pt>
                <c:pt idx="31">
                  <c:v>8.5661627022928659</c:v>
                </c:pt>
                <c:pt idx="32">
                  <c:v>8.8390825828387047</c:v>
                </c:pt>
                <c:pt idx="33">
                  <c:v>9.1031985962701185</c:v>
                </c:pt>
                <c:pt idx="34">
                  <c:v>9.3761184768159378</c:v>
                </c:pt>
                <c:pt idx="35">
                  <c:v>9.6402344902473711</c:v>
                </c:pt>
                <c:pt idx="36">
                  <c:v>9.9131543707931886</c:v>
                </c:pt>
                <c:pt idx="37">
                  <c:v>10.186074251339004</c:v>
                </c:pt>
                <c:pt idx="38">
                  <c:v>10.450190264770439</c:v>
                </c:pt>
                <c:pt idx="39">
                  <c:v>10.723110145316248</c:v>
                </c:pt>
                <c:pt idx="40">
                  <c:v>10.987226158747704</c:v>
                </c:pt>
                <c:pt idx="41">
                  <c:v>11.022441627205326</c:v>
                </c:pt>
                <c:pt idx="42">
                  <c:v>11.53306591983932</c:v>
                </c:pt>
                <c:pt idx="43">
                  <c:v>11.735554863470087</c:v>
                </c:pt>
                <c:pt idx="44">
                  <c:v>12.052494079588454</c:v>
                </c:pt>
                <c:pt idx="45">
                  <c:v>12.228571421874975</c:v>
                </c:pt>
                <c:pt idx="46">
                  <c:v>12.589529973565076</c:v>
                </c:pt>
                <c:pt idx="47">
                  <c:v>12.853645986996504</c:v>
                </c:pt>
                <c:pt idx="48">
                  <c:v>13.126565867542309</c:v>
                </c:pt>
                <c:pt idx="49">
                  <c:v>13.399485748088468</c:v>
                </c:pt>
                <c:pt idx="50">
                  <c:v>13.663601761519548</c:v>
                </c:pt>
                <c:pt idx="51">
                  <c:v>13.936521642065371</c:v>
                </c:pt>
                <c:pt idx="52">
                  <c:v>14.200637655496816</c:v>
                </c:pt>
                <c:pt idx="53">
                  <c:v>14.473557536043053</c:v>
                </c:pt>
                <c:pt idx="54">
                  <c:v>14.746477416588444</c:v>
                </c:pt>
                <c:pt idx="55">
                  <c:v>14.992985695791116</c:v>
                </c:pt>
                <c:pt idx="56">
                  <c:v>15.265905576336976</c:v>
                </c:pt>
                <c:pt idx="57">
                  <c:v>15.530021589768365</c:v>
                </c:pt>
                <c:pt idx="58">
                  <c:v>15.802941470314178</c:v>
                </c:pt>
                <c:pt idx="59">
                  <c:v>16.067057483745614</c:v>
                </c:pt>
                <c:pt idx="60">
                  <c:v>16.339977364292167</c:v>
                </c:pt>
                <c:pt idx="61">
                  <c:v>16.612897244837253</c:v>
                </c:pt>
                <c:pt idx="62">
                  <c:v>16.850601656925527</c:v>
                </c:pt>
                <c:pt idx="63">
                  <c:v>17.149933138814635</c:v>
                </c:pt>
                <c:pt idx="64">
                  <c:v>17.414049152245926</c:v>
                </c:pt>
                <c:pt idx="65">
                  <c:v>17.686969032791726</c:v>
                </c:pt>
                <c:pt idx="66">
                  <c:v>17.95988891333759</c:v>
                </c:pt>
                <c:pt idx="67">
                  <c:v>18.206397192540226</c:v>
                </c:pt>
                <c:pt idx="68">
                  <c:v>18.479317073086026</c:v>
                </c:pt>
                <c:pt idx="69">
                  <c:v>18.743433086516799</c:v>
                </c:pt>
                <c:pt idx="70">
                  <c:v>19.016352967063309</c:v>
                </c:pt>
                <c:pt idx="71">
                  <c:v>19.280468980494742</c:v>
                </c:pt>
                <c:pt idx="72">
                  <c:v>19.553388861040595</c:v>
                </c:pt>
                <c:pt idx="73">
                  <c:v>19.826308741586381</c:v>
                </c:pt>
                <c:pt idx="74">
                  <c:v>20.090424755017814</c:v>
                </c:pt>
                <c:pt idx="75">
                  <c:v>20.363344635562722</c:v>
                </c:pt>
                <c:pt idx="76">
                  <c:v>20.627460648995061</c:v>
                </c:pt>
                <c:pt idx="77">
                  <c:v>20.900380529540882</c:v>
                </c:pt>
                <c:pt idx="78">
                  <c:v>21.173300410086735</c:v>
                </c:pt>
                <c:pt idx="79">
                  <c:v>21.428612556402854</c:v>
                </c:pt>
                <c:pt idx="80">
                  <c:v>21.701532436948952</c:v>
                </c:pt>
                <c:pt idx="81">
                  <c:v>21.965648450380378</c:v>
                </c:pt>
                <c:pt idx="82">
                  <c:v>22.238568330926789</c:v>
                </c:pt>
                <c:pt idx="83">
                  <c:v>22.353018603413791</c:v>
                </c:pt>
              </c:numCache>
            </c:numRef>
          </c:yVal>
        </c:ser>
        <c:ser>
          <c:idx val="12"/>
          <c:order val="3"/>
          <c:tx>
            <c:strRef>
              <c:f>'Cell 95'!$AF$16</c:f>
              <c:strCache>
                <c:ptCount val="1"/>
                <c:pt idx="0">
                  <c:v>HMA fatigue-Temperature-dependent Eac-Bonded</c:v>
                </c:pt>
              </c:strCache>
            </c:strRef>
          </c:tx>
          <c:xVal>
            <c:numRef>
              <c:f>'Cell 95'!$L$335:$L$418</c:f>
              <c:numCache>
                <c:formatCode>General</c:formatCode>
                <c:ptCount val="84"/>
                <c:pt idx="0">
                  <c:v>3.651147540983609E-2</c:v>
                </c:pt>
                <c:pt idx="1">
                  <c:v>0.11409836065573745</c:v>
                </c:pt>
                <c:pt idx="2">
                  <c:v>0.20765901639344261</c:v>
                </c:pt>
                <c:pt idx="3">
                  <c:v>0.21222295081967221</c:v>
                </c:pt>
                <c:pt idx="4">
                  <c:v>0.34685901639345168</c:v>
                </c:pt>
                <c:pt idx="5">
                  <c:v>0.41760000000000008</c:v>
                </c:pt>
                <c:pt idx="6">
                  <c:v>0.48834098360656775</c:v>
                </c:pt>
                <c:pt idx="7">
                  <c:v>0.54082622950820003</c:v>
                </c:pt>
                <c:pt idx="8">
                  <c:v>0.62297704918032781</c:v>
                </c:pt>
                <c:pt idx="9">
                  <c:v>0.69143606557377069</c:v>
                </c:pt>
                <c:pt idx="10">
                  <c:v>0.7621770491803278</c:v>
                </c:pt>
                <c:pt idx="11">
                  <c:v>0.83063606557378611</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c:v>
                </c:pt>
                <c:pt idx="43">
                  <c:v>3.0418622950819669</c:v>
                </c:pt>
                <c:pt idx="44">
                  <c:v>3.1240131147540979</c:v>
                </c:pt>
                <c:pt idx="45">
                  <c:v>3.169652459016393</c:v>
                </c:pt>
                <c:pt idx="46">
                  <c:v>3.2632131147540981</c:v>
                </c:pt>
                <c:pt idx="47">
                  <c:v>3.3316721311474704</c:v>
                </c:pt>
                <c:pt idx="48">
                  <c:v>3.40241311475403</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4.7898491803280479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5.3466491803280425</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95'!$AF$335:$AF$418</c:f>
              <c:numCache>
                <c:formatCode>General</c:formatCode>
                <c:ptCount val="84"/>
                <c:pt idx="0">
                  <c:v>4.4491878741205063E-3</c:v>
                </c:pt>
                <c:pt idx="1">
                  <c:v>1.41937092733961E-2</c:v>
                </c:pt>
                <c:pt idx="2">
                  <c:v>2.7208272748791652E-2</c:v>
                </c:pt>
                <c:pt idx="3">
                  <c:v>2.7963178224130011E-2</c:v>
                </c:pt>
                <c:pt idx="4">
                  <c:v>5.3824374058473422E-2</c:v>
                </c:pt>
                <c:pt idx="5">
                  <c:v>6.9545309289830964E-2</c:v>
                </c:pt>
                <c:pt idx="6">
                  <c:v>8.6555449197753279E-2</c:v>
                </c:pt>
                <c:pt idx="7">
                  <c:v>9.8351136070033707E-2</c:v>
                </c:pt>
                <c:pt idx="8">
                  <c:v>0.11504178574772614</c:v>
                </c:pt>
                <c:pt idx="9">
                  <c:v>0.12690951004927281</c:v>
                </c:pt>
                <c:pt idx="10">
                  <c:v>0.13712885226372135</c:v>
                </c:pt>
                <c:pt idx="11">
                  <c:v>0.14619769597167498</c:v>
                </c:pt>
                <c:pt idx="12">
                  <c:v>0.15481799747778924</c:v>
                </c:pt>
                <c:pt idx="13">
                  <c:v>0.16370270816535828</c:v>
                </c:pt>
                <c:pt idx="14">
                  <c:v>0.17259070273392096</c:v>
                </c:pt>
                <c:pt idx="15">
                  <c:v>0.1850466430770018</c:v>
                </c:pt>
                <c:pt idx="16">
                  <c:v>0.19819640367072891</c:v>
                </c:pt>
                <c:pt idx="17">
                  <c:v>0.2139173389020953</c:v>
                </c:pt>
                <c:pt idx="18">
                  <c:v>0.22818390785711334</c:v>
                </c:pt>
                <c:pt idx="19">
                  <c:v>0.24510815423908888</c:v>
                </c:pt>
                <c:pt idx="20">
                  <c:v>0.25948065812821308</c:v>
                </c:pt>
                <c:pt idx="21">
                  <c:v>0.271348382429767</c:v>
                </c:pt>
                <c:pt idx="22">
                  <c:v>0.28156772464420832</c:v>
                </c:pt>
                <c:pt idx="23">
                  <c:v>0.28156772464420832</c:v>
                </c:pt>
                <c:pt idx="24">
                  <c:v>0.2901880261503168</c:v>
                </c:pt>
                <c:pt idx="25">
                  <c:v>0.29907273683790286</c:v>
                </c:pt>
                <c:pt idx="26">
                  <c:v>0.30859558816135152</c:v>
                </c:pt>
                <c:pt idx="27">
                  <c:v>0.32029662302909534</c:v>
                </c:pt>
                <c:pt idx="28">
                  <c:v>0.33344638362283757</c:v>
                </c:pt>
                <c:pt idx="29">
                  <c:v>0.34916731885417934</c:v>
                </c:pt>
                <c:pt idx="30">
                  <c:v>0.36617745876209584</c:v>
                </c:pt>
                <c:pt idx="31">
                  <c:v>0.38105028134020918</c:v>
                </c:pt>
                <c:pt idx="32">
                  <c:v>0.39542278522934116</c:v>
                </c:pt>
                <c:pt idx="33">
                  <c:v>0.40729050953086637</c:v>
                </c:pt>
                <c:pt idx="34">
                  <c:v>0.41750985174531496</c:v>
                </c:pt>
                <c:pt idx="35">
                  <c:v>0.42657869545328025</c:v>
                </c:pt>
                <c:pt idx="36">
                  <c:v>0.43519899695938646</c:v>
                </c:pt>
                <c:pt idx="37">
                  <c:v>0.44408370764695182</c:v>
                </c:pt>
                <c:pt idx="38">
                  <c:v>0.45360655897041191</c:v>
                </c:pt>
                <c:pt idx="39">
                  <c:v>0.46530759383815584</c:v>
                </c:pt>
                <c:pt idx="40">
                  <c:v>0.47845735443188203</c:v>
                </c:pt>
                <c:pt idx="41">
                  <c:v>0.48048586220368528</c:v>
                </c:pt>
                <c:pt idx="42">
                  <c:v>0.51231128525719138</c:v>
                </c:pt>
                <c:pt idx="43">
                  <c:v>0.52410697212947865</c:v>
                </c:pt>
                <c:pt idx="44">
                  <c:v>0.5407976218071695</c:v>
                </c:pt>
                <c:pt idx="45">
                  <c:v>0.54870943800821914</c:v>
                </c:pt>
                <c:pt idx="46">
                  <c:v>0.56222534222731069</c:v>
                </c:pt>
                <c:pt idx="47">
                  <c:v>0.57129418593524373</c:v>
                </c:pt>
                <c:pt idx="48">
                  <c:v>0.57991448744137264</c:v>
                </c:pt>
                <c:pt idx="49">
                  <c:v>0.58879919812894732</c:v>
                </c:pt>
                <c:pt idx="50">
                  <c:v>0.59832204945239142</c:v>
                </c:pt>
                <c:pt idx="51">
                  <c:v>0.61002308432014363</c:v>
                </c:pt>
                <c:pt idx="52">
                  <c:v>0.62317284491389513</c:v>
                </c:pt>
                <c:pt idx="53">
                  <c:v>0.63889378014523501</c:v>
                </c:pt>
                <c:pt idx="54">
                  <c:v>0.65590392005316756</c:v>
                </c:pt>
                <c:pt idx="55">
                  <c:v>0.67026388668029946</c:v>
                </c:pt>
                <c:pt idx="56">
                  <c:v>0.68463639056940662</c:v>
                </c:pt>
                <c:pt idx="57">
                  <c:v>0.69650411487093855</c:v>
                </c:pt>
                <c:pt idx="58">
                  <c:v>0.70672345708542283</c:v>
                </c:pt>
                <c:pt idx="59">
                  <c:v>0.71579230079335532</c:v>
                </c:pt>
                <c:pt idx="60">
                  <c:v>0.72441260229946391</c:v>
                </c:pt>
                <c:pt idx="61">
                  <c:v>0.73329731298703871</c:v>
                </c:pt>
                <c:pt idx="62">
                  <c:v>0.74186787917816699</c:v>
                </c:pt>
                <c:pt idx="63">
                  <c:v>0.75470127225892891</c:v>
                </c:pt>
                <c:pt idx="64">
                  <c:v>0.76785103285264511</c:v>
                </c:pt>
                <c:pt idx="65">
                  <c:v>0.7835719680839871</c:v>
                </c:pt>
                <c:pt idx="66">
                  <c:v>0.80058210799189256</c:v>
                </c:pt>
                <c:pt idx="67">
                  <c:v>0.81494207461904955</c:v>
                </c:pt>
                <c:pt idx="68">
                  <c:v>0.8293145785081586</c:v>
                </c:pt>
                <c:pt idx="69">
                  <c:v>0.8411823028097053</c:v>
                </c:pt>
                <c:pt idx="70">
                  <c:v>0.85140164502415383</c:v>
                </c:pt>
                <c:pt idx="71">
                  <c:v>0.86047048873210741</c:v>
                </c:pt>
                <c:pt idx="72">
                  <c:v>0.86909079023823077</c:v>
                </c:pt>
                <c:pt idx="73">
                  <c:v>0.87797550092580656</c:v>
                </c:pt>
                <c:pt idx="74">
                  <c:v>0.88749835224925078</c:v>
                </c:pt>
                <c:pt idx="75">
                  <c:v>0.89919938711698666</c:v>
                </c:pt>
                <c:pt idx="76">
                  <c:v>0.91234914771072051</c:v>
                </c:pt>
                <c:pt idx="77">
                  <c:v>0.9280700829420786</c:v>
                </c:pt>
                <c:pt idx="78">
                  <c:v>0.94508022284999493</c:v>
                </c:pt>
                <c:pt idx="79">
                  <c:v>0.95995304542811011</c:v>
                </c:pt>
                <c:pt idx="80">
                  <c:v>0.97432554931721849</c:v>
                </c:pt>
                <c:pt idx="81">
                  <c:v>0.98619327361876563</c:v>
                </c:pt>
                <c:pt idx="82">
                  <c:v>0.99641261583319951</c:v>
                </c:pt>
                <c:pt idx="83">
                  <c:v>1.0003424481066605</c:v>
                </c:pt>
              </c:numCache>
            </c:numRef>
          </c:yVal>
        </c:ser>
        <c:ser>
          <c:idx val="13"/>
          <c:order val="4"/>
          <c:tx>
            <c:strRef>
              <c:f>'Cell 95'!$AF$15</c:f>
              <c:strCache>
                <c:ptCount val="1"/>
                <c:pt idx="0">
                  <c:v>HMA fatigue-Temperature-dependent Eac-Unbonded</c:v>
                </c:pt>
              </c:strCache>
            </c:strRef>
          </c:tx>
          <c:marker>
            <c:symbol val="none"/>
          </c:marker>
          <c:xVal>
            <c:numRef>
              <c:f>'Cell 95'!$L$335:$L$418</c:f>
              <c:numCache>
                <c:formatCode>General</c:formatCode>
                <c:ptCount val="84"/>
                <c:pt idx="0">
                  <c:v>3.651147540983609E-2</c:v>
                </c:pt>
                <c:pt idx="1">
                  <c:v>0.11409836065573745</c:v>
                </c:pt>
                <c:pt idx="2">
                  <c:v>0.20765901639344261</c:v>
                </c:pt>
                <c:pt idx="3">
                  <c:v>0.21222295081967221</c:v>
                </c:pt>
                <c:pt idx="4">
                  <c:v>0.34685901639345168</c:v>
                </c:pt>
                <c:pt idx="5">
                  <c:v>0.41760000000000008</c:v>
                </c:pt>
                <c:pt idx="6">
                  <c:v>0.48834098360656775</c:v>
                </c:pt>
                <c:pt idx="7">
                  <c:v>0.54082622950820003</c:v>
                </c:pt>
                <c:pt idx="8">
                  <c:v>0.62297704918032781</c:v>
                </c:pt>
                <c:pt idx="9">
                  <c:v>0.69143606557377069</c:v>
                </c:pt>
                <c:pt idx="10">
                  <c:v>0.7621770491803278</c:v>
                </c:pt>
                <c:pt idx="11">
                  <c:v>0.83063606557378611</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c:v>
                </c:pt>
                <c:pt idx="43">
                  <c:v>3.0418622950819669</c:v>
                </c:pt>
                <c:pt idx="44">
                  <c:v>3.1240131147540979</c:v>
                </c:pt>
                <c:pt idx="45">
                  <c:v>3.169652459016393</c:v>
                </c:pt>
                <c:pt idx="46">
                  <c:v>3.2632131147540981</c:v>
                </c:pt>
                <c:pt idx="47">
                  <c:v>3.3316721311474704</c:v>
                </c:pt>
                <c:pt idx="48">
                  <c:v>3.40241311475403</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4.7898491803280479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5.3466491803280425</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95'!$AH$335:$AH$418</c:f>
              <c:numCache>
                <c:formatCode>General</c:formatCode>
                <c:ptCount val="84"/>
                <c:pt idx="0">
                  <c:v>5.0465415110574161E-2</c:v>
                </c:pt>
                <c:pt idx="1">
                  <c:v>0.16776861596850687</c:v>
                </c:pt>
                <c:pt idx="2">
                  <c:v>0.35837810425247646</c:v>
                </c:pt>
                <c:pt idx="3">
                  <c:v>0.37288115381333281</c:v>
                </c:pt>
                <c:pt idx="4">
                  <c:v>0.93364771922990064</c:v>
                </c:pt>
                <c:pt idx="5">
                  <c:v>1.2812934865493535</c:v>
                </c:pt>
                <c:pt idx="6">
                  <c:v>1.6508681895211961</c:v>
                </c:pt>
                <c:pt idx="7">
                  <c:v>1.9113147462469706</c:v>
                </c:pt>
                <c:pt idx="8">
                  <c:v>2.2795297298333472</c:v>
                </c:pt>
                <c:pt idx="9">
                  <c:v>2.5193457477017871</c:v>
                </c:pt>
                <c:pt idx="10">
                  <c:v>2.6795634943699103</c:v>
                </c:pt>
                <c:pt idx="11">
                  <c:v>2.8006794560162365</c:v>
                </c:pt>
                <c:pt idx="12">
                  <c:v>2.8984561977929739</c:v>
                </c:pt>
                <c:pt idx="13">
                  <c:v>3.0054091162222627</c:v>
                </c:pt>
                <c:pt idx="14">
                  <c:v>3.1355814496844792</c:v>
                </c:pt>
                <c:pt idx="15">
                  <c:v>3.3748817674388665</c:v>
                </c:pt>
                <c:pt idx="16">
                  <c:v>3.6600173091760992</c:v>
                </c:pt>
                <c:pt idx="17">
                  <c:v>4.0076630764955965</c:v>
                </c:pt>
                <c:pt idx="18">
                  <c:v>4.3176289564073755</c:v>
                </c:pt>
                <c:pt idx="19">
                  <c:v>4.6913131464922442</c:v>
                </c:pt>
                <c:pt idx="20">
                  <c:v>5.0083871601360679</c:v>
                </c:pt>
                <c:pt idx="21">
                  <c:v>5.2482031780046547</c:v>
                </c:pt>
                <c:pt idx="22">
                  <c:v>5.4084209246727024</c:v>
                </c:pt>
                <c:pt idx="23">
                  <c:v>5.4084209246727024</c:v>
                </c:pt>
                <c:pt idx="24">
                  <c:v>5.5061976664493688</c:v>
                </c:pt>
                <c:pt idx="25">
                  <c:v>5.6131505848786611</c:v>
                </c:pt>
                <c:pt idx="26">
                  <c:v>5.7526209421596022</c:v>
                </c:pt>
                <c:pt idx="27">
                  <c:v>5.9774182103531199</c:v>
                </c:pt>
                <c:pt idx="28">
                  <c:v>6.2625537520903496</c:v>
                </c:pt>
                <c:pt idx="29">
                  <c:v>6.6101995194098455</c:v>
                </c:pt>
                <c:pt idx="30">
                  <c:v>6.9797742223816934</c:v>
                </c:pt>
                <c:pt idx="31">
                  <c:v>7.3081633591228528</c:v>
                </c:pt>
                <c:pt idx="32">
                  <c:v>7.6252373727666765</c:v>
                </c:pt>
                <c:pt idx="33">
                  <c:v>7.8650533906351168</c:v>
                </c:pt>
                <c:pt idx="34">
                  <c:v>8.0252711373032408</c:v>
                </c:pt>
                <c:pt idx="35">
                  <c:v>8.1463870989495657</c:v>
                </c:pt>
                <c:pt idx="36">
                  <c:v>8.2441638407262889</c:v>
                </c:pt>
                <c:pt idx="37">
                  <c:v>8.3511167591555946</c:v>
                </c:pt>
                <c:pt idx="38">
                  <c:v>8.4905871164365365</c:v>
                </c:pt>
                <c:pt idx="39">
                  <c:v>8.7153843846300507</c:v>
                </c:pt>
                <c:pt idx="40">
                  <c:v>9.0005199263673248</c:v>
                </c:pt>
                <c:pt idx="41">
                  <c:v>9.0453774447309989</c:v>
                </c:pt>
                <c:pt idx="42">
                  <c:v>9.736839792226732</c:v>
                </c:pt>
                <c:pt idx="43">
                  <c:v>9.9972863489525086</c:v>
                </c:pt>
                <c:pt idx="44">
                  <c:v>10.365501332539232</c:v>
                </c:pt>
                <c:pt idx="45">
                  <c:v>10.525378677784508</c:v>
                </c:pt>
                <c:pt idx="46">
                  <c:v>10.737279568539098</c:v>
                </c:pt>
                <c:pt idx="47">
                  <c:v>10.858395530185454</c:v>
                </c:pt>
                <c:pt idx="48">
                  <c:v>10.956172271962426</c:v>
                </c:pt>
                <c:pt idx="49">
                  <c:v>11.063125190391448</c:v>
                </c:pt>
                <c:pt idx="50">
                  <c:v>11.202595547672422</c:v>
                </c:pt>
                <c:pt idx="51">
                  <c:v>11.427392815866074</c:v>
                </c:pt>
                <c:pt idx="52">
                  <c:v>11.712528357603167</c:v>
                </c:pt>
                <c:pt idx="53">
                  <c:v>12.060174124922666</c:v>
                </c:pt>
                <c:pt idx="54">
                  <c:v>12.42974882789448</c:v>
                </c:pt>
                <c:pt idx="55">
                  <c:v>12.746814201299768</c:v>
                </c:pt>
                <c:pt idx="56">
                  <c:v>13.063888214943876</c:v>
                </c:pt>
                <c:pt idx="57">
                  <c:v>13.303704232812176</c:v>
                </c:pt>
                <c:pt idx="58">
                  <c:v>13.463921979480155</c:v>
                </c:pt>
                <c:pt idx="59">
                  <c:v>13.585037941126506</c:v>
                </c:pt>
                <c:pt idx="60">
                  <c:v>13.682814682903222</c:v>
                </c:pt>
                <c:pt idx="61">
                  <c:v>13.789767601332498</c:v>
                </c:pt>
                <c:pt idx="62">
                  <c:v>13.915290922885372</c:v>
                </c:pt>
                <c:pt idx="63">
                  <c:v>14.161842765420181</c:v>
                </c:pt>
                <c:pt idx="64">
                  <c:v>14.446978307157398</c:v>
                </c:pt>
                <c:pt idx="65">
                  <c:v>14.794624074476914</c:v>
                </c:pt>
                <c:pt idx="66">
                  <c:v>15.164198777448725</c:v>
                </c:pt>
                <c:pt idx="67">
                  <c:v>15.481264150854011</c:v>
                </c:pt>
                <c:pt idx="68">
                  <c:v>15.798338164497439</c:v>
                </c:pt>
                <c:pt idx="69">
                  <c:v>16.038154182366277</c:v>
                </c:pt>
                <c:pt idx="70">
                  <c:v>16.198371929034735</c:v>
                </c:pt>
                <c:pt idx="71">
                  <c:v>16.31948789068073</c:v>
                </c:pt>
                <c:pt idx="72">
                  <c:v>16.417264632457531</c:v>
                </c:pt>
                <c:pt idx="73">
                  <c:v>16.524217550886757</c:v>
                </c:pt>
                <c:pt idx="74">
                  <c:v>16.663687908167589</c:v>
                </c:pt>
                <c:pt idx="75">
                  <c:v>16.888485176360689</c:v>
                </c:pt>
                <c:pt idx="76">
                  <c:v>17.173620718098835</c:v>
                </c:pt>
                <c:pt idx="77">
                  <c:v>17.521266485417943</c:v>
                </c:pt>
                <c:pt idx="78">
                  <c:v>17.89084118838975</c:v>
                </c:pt>
                <c:pt idx="79">
                  <c:v>18.219230325130926</c:v>
                </c:pt>
                <c:pt idx="80">
                  <c:v>18.536304338774773</c:v>
                </c:pt>
                <c:pt idx="81">
                  <c:v>18.776120356643212</c:v>
                </c:pt>
                <c:pt idx="82">
                  <c:v>18.936338103311289</c:v>
                </c:pt>
                <c:pt idx="83">
                  <c:v>18.988821686691409</c:v>
                </c:pt>
              </c:numCache>
            </c:numRef>
          </c:yVal>
        </c:ser>
        <c:axId val="179541504"/>
        <c:axId val="179514752"/>
      </c:scatterChart>
      <c:valAx>
        <c:axId val="179506560"/>
        <c:scaling>
          <c:orientation val="minMax"/>
          <c:max val="6"/>
          <c:min val="0"/>
        </c:scaling>
        <c:axPos val="b"/>
        <c:title>
          <c:tx>
            <c:rich>
              <a:bodyPr/>
              <a:lstStyle/>
              <a:p>
                <a:pPr>
                  <a:defRPr/>
                </a:pPr>
                <a:r>
                  <a:rPr lang="en-US"/>
                  <a:t>ESALs, million</a:t>
                </a:r>
              </a:p>
            </c:rich>
          </c:tx>
          <c:layout>
            <c:manualLayout>
              <c:xMode val="edge"/>
              <c:yMode val="edge"/>
              <c:x val="0.40293771594981698"/>
              <c:y val="0.68964341429154574"/>
            </c:manualLayout>
          </c:layout>
          <c:spPr>
            <a:noFill/>
            <a:ln w="25400">
              <a:noFill/>
            </a:ln>
          </c:spPr>
        </c:title>
        <c:numFmt formatCode="General" sourceLinked="1"/>
        <c:majorTickMark val="none"/>
        <c:tickLblPos val="nextTo"/>
        <c:txPr>
          <a:bodyPr rot="0" vert="horz"/>
          <a:lstStyle/>
          <a:p>
            <a:pPr>
              <a:defRPr/>
            </a:pPr>
            <a:endParaRPr lang="en-US"/>
          </a:p>
        </c:txPr>
        <c:crossAx val="179512832"/>
        <c:crosses val="autoZero"/>
        <c:crossBetween val="midCat"/>
        <c:majorUnit val="1"/>
      </c:valAx>
      <c:valAx>
        <c:axId val="179512832"/>
        <c:scaling>
          <c:orientation val="minMax"/>
          <c:max val="10"/>
        </c:scaling>
        <c:axPos val="l"/>
        <c:majorGridlines/>
        <c:title>
          <c:tx>
            <c:rich>
              <a:bodyPr/>
              <a:lstStyle/>
              <a:p>
                <a:pPr>
                  <a:defRPr/>
                </a:pPr>
                <a:r>
                  <a:rPr lang="en-US"/>
                  <a:t>Percent slabs cracked, % </a:t>
                </a:r>
              </a:p>
            </c:rich>
          </c:tx>
          <c:layout>
            <c:manualLayout>
              <c:xMode val="edge"/>
              <c:yMode val="edge"/>
              <c:x val="1.9006603121978174E-2"/>
              <c:y val="7.2925249668868777E-2"/>
            </c:manualLayout>
          </c:layout>
          <c:spPr>
            <a:noFill/>
            <a:ln w="25400">
              <a:noFill/>
            </a:ln>
          </c:spPr>
        </c:title>
        <c:numFmt formatCode="General" sourceLinked="1"/>
        <c:majorTickMark val="none"/>
        <c:tickLblPos val="nextTo"/>
        <c:crossAx val="179506560"/>
        <c:crosses val="autoZero"/>
        <c:crossBetween val="midCat"/>
      </c:valAx>
      <c:valAx>
        <c:axId val="179514752"/>
        <c:scaling>
          <c:orientation val="minMax"/>
          <c:max val="30"/>
        </c:scaling>
        <c:axPos val="r"/>
        <c:title>
          <c:tx>
            <c:rich>
              <a:bodyPr rot="5400000" vert="horz"/>
              <a:lstStyle/>
              <a:p>
                <a:pPr>
                  <a:defRPr/>
                </a:pPr>
                <a:r>
                  <a:rPr lang="en-US"/>
                  <a:t>Fatigue</a:t>
                </a:r>
              </a:p>
            </c:rich>
          </c:tx>
          <c:layout>
            <c:manualLayout>
              <c:xMode val="edge"/>
              <c:yMode val="edge"/>
              <c:x val="0.95456389452332668"/>
              <c:y val="0.25951563533783445"/>
            </c:manualLayout>
          </c:layout>
        </c:title>
        <c:numFmt formatCode="0.0E+00" sourceLinked="0"/>
        <c:majorTickMark val="in"/>
        <c:tickLblPos val="nextTo"/>
        <c:crossAx val="179541504"/>
        <c:crosses val="max"/>
        <c:crossBetween val="midCat"/>
        <c:majorUnit val="5"/>
      </c:valAx>
      <c:valAx>
        <c:axId val="179541504"/>
        <c:scaling>
          <c:orientation val="minMax"/>
        </c:scaling>
        <c:delete val="1"/>
        <c:axPos val="b"/>
        <c:numFmt formatCode="General" sourceLinked="1"/>
        <c:tickLblPos val="none"/>
        <c:crossAx val="179514752"/>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5464803519280976"/>
          <c:w val="0.89017283950617365"/>
          <c:h val="0.24535196480721599"/>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37.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049558765784578"/>
          <c:y val="2.9677419354838711E-2"/>
          <c:w val="0.66308223283113465"/>
          <c:h val="0.54306358479382311"/>
        </c:manualLayout>
      </c:layout>
      <c:scatterChart>
        <c:scatterStyle val="lineMarker"/>
        <c:ser>
          <c:idx val="9"/>
          <c:order val="0"/>
          <c:tx>
            <c:strRef>
              <c:f>IRI!$K$15</c:f>
              <c:strCache>
                <c:ptCount val="1"/>
                <c:pt idx="0">
                  <c:v>Cell 95: 3"; 6'×5'; UD; S</c:v>
                </c:pt>
              </c:strCache>
            </c:strRef>
          </c:tx>
          <c:marker>
            <c:spPr>
              <a:noFill/>
            </c:spPr>
          </c:marker>
          <c:xVal>
            <c:numRef>
              <c:f>'C:\Documents and Settings\Administrator\Application Data\Microsoft\Excel\Reviewing UTW\ESALs-based prediction ICT and NJDOT\[IRI_ESALs.xlsx]95'!$E$2:$E$42</c:f>
              <c:numCache>
                <c:formatCode>General</c:formatCode>
                <c:ptCount val="41"/>
                <c:pt idx="0">
                  <c:v>0.30350163934427515</c:v>
                </c:pt>
                <c:pt idx="1">
                  <c:v>0.30578360655737707</c:v>
                </c:pt>
                <c:pt idx="2">
                  <c:v>0.51116065573768898</c:v>
                </c:pt>
                <c:pt idx="3">
                  <c:v>0.57505573770491802</c:v>
                </c:pt>
                <c:pt idx="4">
                  <c:v>0.75533114754098363</c:v>
                </c:pt>
                <c:pt idx="5">
                  <c:v>0.94929836065573769</c:v>
                </c:pt>
                <c:pt idx="6">
                  <c:v>1.1204459016393746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3.3522098360654957</c:v>
                </c:pt>
                <c:pt idx="18">
                  <c:v>3.40241311475403</c:v>
                </c:pt>
                <c:pt idx="19">
                  <c:v>3.5210754098360577</c:v>
                </c:pt>
                <c:pt idx="20">
                  <c:v>3.5849704918032788</c:v>
                </c:pt>
                <c:pt idx="21">
                  <c:v>3.7287344262295092</c:v>
                </c:pt>
                <c:pt idx="22">
                  <c:v>3.8154491803277559</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5.8281442622949085</c:v>
                </c:pt>
              </c:numCache>
            </c:numRef>
          </c:xVal>
          <c:yVal>
            <c:numRef>
              <c:f>'C:\Documents and Settings\Administrator\Application Data\Microsoft\Excel\Reviewing UTW\ESALs-based prediction ICT and NJDOT\[IRI_ESALs.xlsx]95'!$F$2:$F$42</c:f>
              <c:numCache>
                <c:formatCode>General</c:formatCode>
                <c:ptCount val="41"/>
                <c:pt idx="0">
                  <c:v>57.047242583251894</c:v>
                </c:pt>
                <c:pt idx="1">
                  <c:v>55.779527256807953</c:v>
                </c:pt>
                <c:pt idx="2">
                  <c:v>50.708662172940812</c:v>
                </c:pt>
                <c:pt idx="3">
                  <c:v>53.244092825829519</c:v>
                </c:pt>
                <c:pt idx="4">
                  <c:v>55.779527256807953</c:v>
                </c:pt>
                <c:pt idx="5">
                  <c:v>52.610235162607324</c:v>
                </c:pt>
                <c:pt idx="6">
                  <c:v>57.047242583251894</c:v>
                </c:pt>
                <c:pt idx="7">
                  <c:v>53.244092825829519</c:v>
                </c:pt>
                <c:pt idx="8">
                  <c:v>54.511811930363294</c:v>
                </c:pt>
                <c:pt idx="9">
                  <c:v>62.118111445209173</c:v>
                </c:pt>
                <c:pt idx="10">
                  <c:v>60.216534677452941</c:v>
                </c:pt>
                <c:pt idx="11">
                  <c:v>71.625983949721288</c:v>
                </c:pt>
                <c:pt idx="12">
                  <c:v>90.641728958745645</c:v>
                </c:pt>
                <c:pt idx="13">
                  <c:v>58.314961687784447</c:v>
                </c:pt>
                <c:pt idx="14">
                  <c:v>93.811024831035965</c:v>
                </c:pt>
                <c:pt idx="15">
                  <c:v>100.14960901943719</c:v>
                </c:pt>
                <c:pt idx="16">
                  <c:v>62.751969108431354</c:v>
                </c:pt>
                <c:pt idx="17">
                  <c:v>63.3858267716518</c:v>
                </c:pt>
                <c:pt idx="18">
                  <c:v>67.188972750982515</c:v>
                </c:pt>
                <c:pt idx="19">
                  <c:v>69.090553296832596</c:v>
                </c:pt>
                <c:pt idx="20">
                  <c:v>69.090553296832596</c:v>
                </c:pt>
                <c:pt idx="21">
                  <c:v>64.653542098097859</c:v>
                </c:pt>
                <c:pt idx="22">
                  <c:v>70.992126286499172</c:v>
                </c:pt>
                <c:pt idx="23">
                  <c:v>70.992126286499172</c:v>
                </c:pt>
                <c:pt idx="24">
                  <c:v>72.893699276165705</c:v>
                </c:pt>
                <c:pt idx="25">
                  <c:v>124.87008055363724</c:v>
                </c:pt>
                <c:pt idx="26">
                  <c:v>209.80708298720847</c:v>
                </c:pt>
                <c:pt idx="27">
                  <c:v>88.740155969081556</c:v>
                </c:pt>
                <c:pt idx="28">
                  <c:v>98.248028473591248</c:v>
                </c:pt>
                <c:pt idx="29">
                  <c:v>90.641728958745645</c:v>
                </c:pt>
                <c:pt idx="30">
                  <c:v>202.83464869176311</c:v>
                </c:pt>
                <c:pt idx="31">
                  <c:v>124.23622289041836</c:v>
                </c:pt>
                <c:pt idx="32">
                  <c:v>110.29133918717153</c:v>
                </c:pt>
                <c:pt idx="33">
                  <c:v>129.30708419619575</c:v>
                </c:pt>
                <c:pt idx="34">
                  <c:v>119.79921169168369</c:v>
                </c:pt>
                <c:pt idx="35">
                  <c:v>224.38582435368161</c:v>
                </c:pt>
                <c:pt idx="36">
                  <c:v>145.78739855233724</c:v>
                </c:pt>
                <c:pt idx="37">
                  <c:v>169.874019979492</c:v>
                </c:pt>
                <c:pt idx="38">
                  <c:v>368.90552269192204</c:v>
                </c:pt>
                <c:pt idx="39">
                  <c:v>148.32282920522607</c:v>
                </c:pt>
                <c:pt idx="40">
                  <c:v>136.27953360399408</c:v>
                </c:pt>
              </c:numCache>
            </c:numRef>
          </c:yVal>
        </c:ser>
        <c:axId val="180589696"/>
        <c:axId val="180591616"/>
      </c:scatterChart>
      <c:scatterChart>
        <c:scatterStyle val="lineMarker"/>
        <c:ser>
          <c:idx val="10"/>
          <c:order val="1"/>
          <c:tx>
            <c:strRef>
              <c:f>'Cell 95'!$AF$6</c:f>
              <c:strCache>
                <c:ptCount val="1"/>
                <c:pt idx="0">
                  <c:v>PCC fatigue-Constant Eac-Bonded</c:v>
                </c:pt>
              </c:strCache>
            </c:strRef>
          </c:tx>
          <c:marker>
            <c:spPr>
              <a:noFill/>
            </c:spPr>
          </c:marker>
          <c:xVal>
            <c:numRef>
              <c:f>'Cell 95'!$L$335:$L$418</c:f>
              <c:numCache>
                <c:formatCode>General</c:formatCode>
                <c:ptCount val="84"/>
                <c:pt idx="0">
                  <c:v>3.651147540983609E-2</c:v>
                </c:pt>
                <c:pt idx="1">
                  <c:v>0.11409836065573745</c:v>
                </c:pt>
                <c:pt idx="2">
                  <c:v>0.20765901639344261</c:v>
                </c:pt>
                <c:pt idx="3">
                  <c:v>0.21222295081967221</c:v>
                </c:pt>
                <c:pt idx="4">
                  <c:v>0.34685901639345168</c:v>
                </c:pt>
                <c:pt idx="5">
                  <c:v>0.41760000000000008</c:v>
                </c:pt>
                <c:pt idx="6">
                  <c:v>0.48834098360656775</c:v>
                </c:pt>
                <c:pt idx="7">
                  <c:v>0.54082622950820003</c:v>
                </c:pt>
                <c:pt idx="8">
                  <c:v>0.62297704918032781</c:v>
                </c:pt>
                <c:pt idx="9">
                  <c:v>0.69143606557377069</c:v>
                </c:pt>
                <c:pt idx="10">
                  <c:v>0.7621770491803278</c:v>
                </c:pt>
                <c:pt idx="11">
                  <c:v>0.83063606557378611</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c:v>
                </c:pt>
                <c:pt idx="43">
                  <c:v>3.0418622950819669</c:v>
                </c:pt>
                <c:pt idx="44">
                  <c:v>3.1240131147540979</c:v>
                </c:pt>
                <c:pt idx="45">
                  <c:v>3.169652459016393</c:v>
                </c:pt>
                <c:pt idx="46">
                  <c:v>3.2632131147540981</c:v>
                </c:pt>
                <c:pt idx="47">
                  <c:v>3.3316721311474704</c:v>
                </c:pt>
                <c:pt idx="48">
                  <c:v>3.40241311475403</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4.7898491803280479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5.3466491803280425</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95'!$Y$335:$Y$418</c:f>
              <c:numCache>
                <c:formatCode>General</c:formatCode>
                <c:ptCount val="8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1"/>
          <c:order val="2"/>
          <c:tx>
            <c:strRef>
              <c:f>'Cell 95'!$AF$5</c:f>
              <c:strCache>
                <c:ptCount val="1"/>
                <c:pt idx="0">
                  <c:v>PCC fatigue-Constant Eac-Unbonded</c:v>
                </c:pt>
              </c:strCache>
            </c:strRef>
          </c:tx>
          <c:marker>
            <c:spPr>
              <a:noFill/>
            </c:spPr>
          </c:marker>
          <c:xVal>
            <c:numRef>
              <c:f>'Cell 95'!$L$335:$L$418</c:f>
              <c:numCache>
                <c:formatCode>General</c:formatCode>
                <c:ptCount val="84"/>
                <c:pt idx="0">
                  <c:v>3.651147540983609E-2</c:v>
                </c:pt>
                <c:pt idx="1">
                  <c:v>0.11409836065573745</c:v>
                </c:pt>
                <c:pt idx="2">
                  <c:v>0.20765901639344261</c:v>
                </c:pt>
                <c:pt idx="3">
                  <c:v>0.21222295081967221</c:v>
                </c:pt>
                <c:pt idx="4">
                  <c:v>0.34685901639345168</c:v>
                </c:pt>
                <c:pt idx="5">
                  <c:v>0.41760000000000008</c:v>
                </c:pt>
                <c:pt idx="6">
                  <c:v>0.48834098360656775</c:v>
                </c:pt>
                <c:pt idx="7">
                  <c:v>0.54082622950820003</c:v>
                </c:pt>
                <c:pt idx="8">
                  <c:v>0.62297704918032781</c:v>
                </c:pt>
                <c:pt idx="9">
                  <c:v>0.69143606557377069</c:v>
                </c:pt>
                <c:pt idx="10">
                  <c:v>0.7621770491803278</c:v>
                </c:pt>
                <c:pt idx="11">
                  <c:v>0.83063606557378611</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c:v>
                </c:pt>
                <c:pt idx="43">
                  <c:v>3.0418622950819669</c:v>
                </c:pt>
                <c:pt idx="44">
                  <c:v>3.1240131147540979</c:v>
                </c:pt>
                <c:pt idx="45">
                  <c:v>3.169652459016393</c:v>
                </c:pt>
                <c:pt idx="46">
                  <c:v>3.2632131147540981</c:v>
                </c:pt>
                <c:pt idx="47">
                  <c:v>3.3316721311474704</c:v>
                </c:pt>
                <c:pt idx="48">
                  <c:v>3.40241311475403</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4.7898491803280479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5.3466491803280425</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95'!$AA$335:$AA$418</c:f>
              <c:numCache>
                <c:formatCode>General</c:formatCode>
                <c:ptCount val="8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2"/>
          <c:order val="3"/>
          <c:tx>
            <c:strRef>
              <c:f>'Cell 95'!$AF$13</c:f>
              <c:strCache>
                <c:ptCount val="1"/>
                <c:pt idx="0">
                  <c:v>PCC fatigue-Temperature-dependent Eac-Bonded</c:v>
                </c:pt>
              </c:strCache>
            </c:strRef>
          </c:tx>
          <c:xVal>
            <c:numRef>
              <c:f>'Cell 95'!$L$335:$L$418</c:f>
              <c:numCache>
                <c:formatCode>General</c:formatCode>
                <c:ptCount val="84"/>
                <c:pt idx="0">
                  <c:v>3.651147540983609E-2</c:v>
                </c:pt>
                <c:pt idx="1">
                  <c:v>0.11409836065573745</c:v>
                </c:pt>
                <c:pt idx="2">
                  <c:v>0.20765901639344261</c:v>
                </c:pt>
                <c:pt idx="3">
                  <c:v>0.21222295081967221</c:v>
                </c:pt>
                <c:pt idx="4">
                  <c:v>0.34685901639345168</c:v>
                </c:pt>
                <c:pt idx="5">
                  <c:v>0.41760000000000008</c:v>
                </c:pt>
                <c:pt idx="6">
                  <c:v>0.48834098360656775</c:v>
                </c:pt>
                <c:pt idx="7">
                  <c:v>0.54082622950820003</c:v>
                </c:pt>
                <c:pt idx="8">
                  <c:v>0.62297704918032781</c:v>
                </c:pt>
                <c:pt idx="9">
                  <c:v>0.69143606557377069</c:v>
                </c:pt>
                <c:pt idx="10">
                  <c:v>0.7621770491803278</c:v>
                </c:pt>
                <c:pt idx="11">
                  <c:v>0.83063606557378611</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c:v>
                </c:pt>
                <c:pt idx="43">
                  <c:v>3.0418622950819669</c:v>
                </c:pt>
                <c:pt idx="44">
                  <c:v>3.1240131147540979</c:v>
                </c:pt>
                <c:pt idx="45">
                  <c:v>3.169652459016393</c:v>
                </c:pt>
                <c:pt idx="46">
                  <c:v>3.2632131147540981</c:v>
                </c:pt>
                <c:pt idx="47">
                  <c:v>3.3316721311474704</c:v>
                </c:pt>
                <c:pt idx="48">
                  <c:v>3.40241311475403</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4.7898491803280479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5.3466491803280425</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95'!$AE$335:$AE$418</c:f>
              <c:numCache>
                <c:formatCode>General</c:formatCode>
                <c:ptCount val="8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3"/>
          <c:order val="4"/>
          <c:tx>
            <c:strRef>
              <c:f>'Cell 95'!$AF$12</c:f>
              <c:strCache>
                <c:ptCount val="1"/>
                <c:pt idx="0">
                  <c:v>PCC fatigue-Temperature-dependent Eac-Unbonded</c:v>
                </c:pt>
              </c:strCache>
            </c:strRef>
          </c:tx>
          <c:marker>
            <c:symbol val="none"/>
          </c:marker>
          <c:xVal>
            <c:numRef>
              <c:f>'Cell 95'!$L$335:$L$418</c:f>
              <c:numCache>
                <c:formatCode>General</c:formatCode>
                <c:ptCount val="84"/>
                <c:pt idx="0">
                  <c:v>3.651147540983609E-2</c:v>
                </c:pt>
                <c:pt idx="1">
                  <c:v>0.11409836065573745</c:v>
                </c:pt>
                <c:pt idx="2">
                  <c:v>0.20765901639344261</c:v>
                </c:pt>
                <c:pt idx="3">
                  <c:v>0.21222295081967221</c:v>
                </c:pt>
                <c:pt idx="4">
                  <c:v>0.34685901639345168</c:v>
                </c:pt>
                <c:pt idx="5">
                  <c:v>0.41760000000000008</c:v>
                </c:pt>
                <c:pt idx="6">
                  <c:v>0.48834098360656775</c:v>
                </c:pt>
                <c:pt idx="7">
                  <c:v>0.54082622950820003</c:v>
                </c:pt>
                <c:pt idx="8">
                  <c:v>0.62297704918032781</c:v>
                </c:pt>
                <c:pt idx="9">
                  <c:v>0.69143606557377069</c:v>
                </c:pt>
                <c:pt idx="10">
                  <c:v>0.7621770491803278</c:v>
                </c:pt>
                <c:pt idx="11">
                  <c:v>0.83063606557378611</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c:v>
                </c:pt>
                <c:pt idx="43">
                  <c:v>3.0418622950819669</c:v>
                </c:pt>
                <c:pt idx="44">
                  <c:v>3.1240131147540979</c:v>
                </c:pt>
                <c:pt idx="45">
                  <c:v>3.169652459016393</c:v>
                </c:pt>
                <c:pt idx="46">
                  <c:v>3.2632131147540981</c:v>
                </c:pt>
                <c:pt idx="47">
                  <c:v>3.3316721311474704</c:v>
                </c:pt>
                <c:pt idx="48">
                  <c:v>3.40241311475403</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4.7898491803280479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5.3466491803280425</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95'!$AG$335:$AG$418</c:f>
              <c:numCache>
                <c:formatCode>General</c:formatCode>
                <c:ptCount val="84"/>
                <c:pt idx="0">
                  <c:v>6116202.3360098014</c:v>
                </c:pt>
                <c:pt idx="1">
                  <c:v>9217908.657824371</c:v>
                </c:pt>
                <c:pt idx="2">
                  <c:v>9242989.917433355</c:v>
                </c:pt>
                <c:pt idx="3">
                  <c:v>9242990.2495854646</c:v>
                </c:pt>
                <c:pt idx="4">
                  <c:v>9242990.2495854646</c:v>
                </c:pt>
                <c:pt idx="5">
                  <c:v>9242990.2495854646</c:v>
                </c:pt>
                <c:pt idx="6">
                  <c:v>9242990.2495854646</c:v>
                </c:pt>
                <c:pt idx="7">
                  <c:v>9242990.2495854646</c:v>
                </c:pt>
                <c:pt idx="8">
                  <c:v>9242990.2495854646</c:v>
                </c:pt>
                <c:pt idx="9">
                  <c:v>9242990.9715178814</c:v>
                </c:pt>
                <c:pt idx="10">
                  <c:v>9245911.3677747417</c:v>
                </c:pt>
                <c:pt idx="11">
                  <c:v>9451301.4263736811</c:v>
                </c:pt>
                <c:pt idx="12">
                  <c:v>21301443.452392682</c:v>
                </c:pt>
                <c:pt idx="13">
                  <c:v>24129469.804635417</c:v>
                </c:pt>
                <c:pt idx="14">
                  <c:v>24146598.469734218</c:v>
                </c:pt>
                <c:pt idx="15">
                  <c:v>24146603.950251017</c:v>
                </c:pt>
                <c:pt idx="16">
                  <c:v>24146603.950251017</c:v>
                </c:pt>
                <c:pt idx="17">
                  <c:v>24146603.950251017</c:v>
                </c:pt>
                <c:pt idx="18">
                  <c:v>24146603.950251017</c:v>
                </c:pt>
                <c:pt idx="19">
                  <c:v>24146603.950251017</c:v>
                </c:pt>
                <c:pt idx="20">
                  <c:v>24146603.950251017</c:v>
                </c:pt>
                <c:pt idx="21">
                  <c:v>24146604.672183029</c:v>
                </c:pt>
                <c:pt idx="22">
                  <c:v>24149525.068439864</c:v>
                </c:pt>
                <c:pt idx="23">
                  <c:v>24149525.068439864</c:v>
                </c:pt>
                <c:pt idx="24">
                  <c:v>35999667.094458848</c:v>
                </c:pt>
                <c:pt idx="25">
                  <c:v>38827693.446700685</c:v>
                </c:pt>
                <c:pt idx="26">
                  <c:v>38846045.587878786</c:v>
                </c:pt>
                <c:pt idx="27">
                  <c:v>38846050.736243173</c:v>
                </c:pt>
                <c:pt idx="28">
                  <c:v>38846050.736243173</c:v>
                </c:pt>
                <c:pt idx="29">
                  <c:v>38846050.736243173</c:v>
                </c:pt>
                <c:pt idx="30">
                  <c:v>38846050.736243173</c:v>
                </c:pt>
                <c:pt idx="31">
                  <c:v>38846050.736243173</c:v>
                </c:pt>
                <c:pt idx="32">
                  <c:v>38846050.736243173</c:v>
                </c:pt>
                <c:pt idx="33">
                  <c:v>38846051.458175085</c:v>
                </c:pt>
                <c:pt idx="34">
                  <c:v>38848971.854431987</c:v>
                </c:pt>
                <c:pt idx="35">
                  <c:v>39054361.913030945</c:v>
                </c:pt>
                <c:pt idx="36">
                  <c:v>50904503.939050011</c:v>
                </c:pt>
                <c:pt idx="37">
                  <c:v>53732530.291294612</c:v>
                </c:pt>
                <c:pt idx="38">
                  <c:v>53750882.432469994</c:v>
                </c:pt>
                <c:pt idx="39">
                  <c:v>53750887.580834277</c:v>
                </c:pt>
                <c:pt idx="40">
                  <c:v>53750887.580834277</c:v>
                </c:pt>
                <c:pt idx="41">
                  <c:v>53750887.580834277</c:v>
                </c:pt>
                <c:pt idx="42">
                  <c:v>53750887.580834277</c:v>
                </c:pt>
                <c:pt idx="43">
                  <c:v>53750887.580834277</c:v>
                </c:pt>
                <c:pt idx="44">
                  <c:v>53750887.580834277</c:v>
                </c:pt>
                <c:pt idx="45">
                  <c:v>53750888.062122256</c:v>
                </c:pt>
                <c:pt idx="46">
                  <c:v>53754750.521687813</c:v>
                </c:pt>
                <c:pt idx="47">
                  <c:v>53960140.580286734</c:v>
                </c:pt>
                <c:pt idx="48">
                  <c:v>65810282.606305651</c:v>
                </c:pt>
                <c:pt idx="49">
                  <c:v>68638308.958548278</c:v>
                </c:pt>
                <c:pt idx="50">
                  <c:v>68656661.099725664</c:v>
                </c:pt>
                <c:pt idx="51">
                  <c:v>68656666.248089954</c:v>
                </c:pt>
                <c:pt idx="52">
                  <c:v>68656666.248089954</c:v>
                </c:pt>
                <c:pt idx="53">
                  <c:v>68656666.248089954</c:v>
                </c:pt>
                <c:pt idx="54">
                  <c:v>68656666.248089954</c:v>
                </c:pt>
                <c:pt idx="55">
                  <c:v>68656666.248089954</c:v>
                </c:pt>
                <c:pt idx="56">
                  <c:v>68656666.248089954</c:v>
                </c:pt>
                <c:pt idx="57">
                  <c:v>68656666.970021918</c:v>
                </c:pt>
                <c:pt idx="58">
                  <c:v>68659587.366278782</c:v>
                </c:pt>
                <c:pt idx="59">
                  <c:v>68864977.424877733</c:v>
                </c:pt>
                <c:pt idx="60">
                  <c:v>80715119.450896904</c:v>
                </c:pt>
                <c:pt idx="61">
                  <c:v>83543145.803139597</c:v>
                </c:pt>
                <c:pt idx="62">
                  <c:v>83559662.730199203</c:v>
                </c:pt>
                <c:pt idx="63">
                  <c:v>83559668.376792178</c:v>
                </c:pt>
                <c:pt idx="64">
                  <c:v>83559668.376792178</c:v>
                </c:pt>
                <c:pt idx="65">
                  <c:v>83559668.376792178</c:v>
                </c:pt>
                <c:pt idx="66">
                  <c:v>83559668.376792178</c:v>
                </c:pt>
                <c:pt idx="67">
                  <c:v>83559668.376792178</c:v>
                </c:pt>
                <c:pt idx="68">
                  <c:v>83559668.376792178</c:v>
                </c:pt>
                <c:pt idx="69">
                  <c:v>83559669.098724172</c:v>
                </c:pt>
                <c:pt idx="70">
                  <c:v>83562589.49498108</c:v>
                </c:pt>
                <c:pt idx="71">
                  <c:v>83767979.553580031</c:v>
                </c:pt>
                <c:pt idx="72">
                  <c:v>95618121.579599172</c:v>
                </c:pt>
                <c:pt idx="73">
                  <c:v>98446147.931841895</c:v>
                </c:pt>
                <c:pt idx="74">
                  <c:v>98464500.073019177</c:v>
                </c:pt>
                <c:pt idx="75">
                  <c:v>98464505.221383452</c:v>
                </c:pt>
                <c:pt idx="76">
                  <c:v>98464505.221383452</c:v>
                </c:pt>
                <c:pt idx="77">
                  <c:v>98464505.221383452</c:v>
                </c:pt>
                <c:pt idx="78">
                  <c:v>98464505.221383452</c:v>
                </c:pt>
                <c:pt idx="79">
                  <c:v>98464505.221383452</c:v>
                </c:pt>
                <c:pt idx="80">
                  <c:v>98464505.221383452</c:v>
                </c:pt>
                <c:pt idx="81">
                  <c:v>98464505.943318665</c:v>
                </c:pt>
                <c:pt idx="82">
                  <c:v>98467426.339572191</c:v>
                </c:pt>
                <c:pt idx="83">
                  <c:v>98556428.698298603</c:v>
                </c:pt>
              </c:numCache>
            </c:numRef>
          </c:yVal>
        </c:ser>
        <c:axId val="180599808"/>
        <c:axId val="180597888"/>
      </c:scatterChart>
      <c:valAx>
        <c:axId val="180589696"/>
        <c:scaling>
          <c:orientation val="minMax"/>
          <c:max val="6"/>
        </c:scaling>
        <c:axPos val="b"/>
        <c:title>
          <c:tx>
            <c:rich>
              <a:bodyPr/>
              <a:lstStyle/>
              <a:p>
                <a:pPr>
                  <a:defRPr/>
                </a:pPr>
                <a:r>
                  <a:rPr lang="en-US"/>
                  <a:t>ESALs, million</a:t>
                </a:r>
              </a:p>
            </c:rich>
          </c:tx>
          <c:layout>
            <c:manualLayout>
              <c:xMode val="edge"/>
              <c:yMode val="edge"/>
              <c:x val="0.38306127901677656"/>
              <c:y val="0.66001185335705648"/>
            </c:manualLayout>
          </c:layout>
          <c:spPr>
            <a:noFill/>
            <a:ln w="25400">
              <a:noFill/>
            </a:ln>
          </c:spPr>
        </c:title>
        <c:numFmt formatCode="General" sourceLinked="1"/>
        <c:majorTickMark val="none"/>
        <c:tickLblPos val="nextTo"/>
        <c:txPr>
          <a:bodyPr rot="0" vert="horz"/>
          <a:lstStyle/>
          <a:p>
            <a:pPr>
              <a:defRPr/>
            </a:pPr>
            <a:endParaRPr lang="en-US"/>
          </a:p>
        </c:txPr>
        <c:crossAx val="180591616"/>
        <c:crosses val="autoZero"/>
        <c:crossBetween val="midCat"/>
        <c:majorUnit val="1"/>
      </c:valAx>
      <c:valAx>
        <c:axId val="180591616"/>
        <c:scaling>
          <c:orientation val="minMax"/>
        </c:scaling>
        <c:axPos val="l"/>
        <c:majorGridlines/>
        <c:title>
          <c:tx>
            <c:rich>
              <a:bodyPr/>
              <a:lstStyle/>
              <a:p>
                <a:pPr>
                  <a:defRPr/>
                </a:pPr>
                <a:r>
                  <a:rPr lang="en-US"/>
                  <a:t>IRI, in/mile</a:t>
                </a:r>
              </a:p>
            </c:rich>
          </c:tx>
          <c:layout>
            <c:manualLayout>
              <c:xMode val="edge"/>
              <c:yMode val="edge"/>
              <c:x val="1.4485088970177938E-2"/>
              <c:y val="0.15498332063330794"/>
            </c:manualLayout>
          </c:layout>
          <c:spPr>
            <a:noFill/>
            <a:ln w="25400">
              <a:noFill/>
            </a:ln>
          </c:spPr>
        </c:title>
        <c:numFmt formatCode="0" sourceLinked="0"/>
        <c:majorTickMark val="none"/>
        <c:tickLblPos val="nextTo"/>
        <c:crossAx val="180589696"/>
        <c:crosses val="autoZero"/>
        <c:crossBetween val="midCat"/>
      </c:valAx>
      <c:valAx>
        <c:axId val="180597888"/>
        <c:scaling>
          <c:orientation val="minMax"/>
          <c:max val="120000000"/>
        </c:scaling>
        <c:axPos val="r"/>
        <c:title>
          <c:tx>
            <c:rich>
              <a:bodyPr rot="5400000" vert="horz"/>
              <a:lstStyle/>
              <a:p>
                <a:pPr>
                  <a:defRPr/>
                </a:pPr>
                <a:r>
                  <a:rPr lang="en-US"/>
                  <a:t>Fatigue</a:t>
                </a:r>
              </a:p>
            </c:rich>
          </c:tx>
          <c:layout>
            <c:manualLayout>
              <c:xMode val="edge"/>
              <c:yMode val="edge"/>
              <c:x val="0.94209271085208834"/>
              <c:y val="0.2239515705698078"/>
            </c:manualLayout>
          </c:layout>
        </c:title>
        <c:numFmt formatCode="0.0E+00" sourceLinked="0"/>
        <c:majorTickMark val="in"/>
        <c:tickLblPos val="nextTo"/>
        <c:crossAx val="180599808"/>
        <c:crosses val="max"/>
        <c:crossBetween val="midCat"/>
        <c:majorUnit val="20000000"/>
      </c:valAx>
      <c:valAx>
        <c:axId val="180599808"/>
        <c:scaling>
          <c:orientation val="minMax"/>
        </c:scaling>
        <c:delete val="1"/>
        <c:axPos val="b"/>
        <c:numFmt formatCode="General" sourceLinked="1"/>
        <c:tickLblPos val="none"/>
        <c:crossAx val="180597888"/>
        <c:crosses val="autoZero"/>
        <c:crossBetween val="midCat"/>
      </c:valAx>
      <c:spPr>
        <a:ln>
          <a:solidFill>
            <a:sysClr val="window" lastClr="FFFFFF">
              <a:lumMod val="50000"/>
            </a:sysClr>
          </a:solidFill>
        </a:ln>
      </c:spPr>
    </c:plotArea>
    <c:legend>
      <c:legendPos val="b"/>
      <c:layout>
        <c:manualLayout>
          <c:xMode val="edge"/>
          <c:yMode val="edge"/>
          <c:x val="3.6482319631306256E-2"/>
          <c:y val="0.71730793328253362"/>
          <c:w val="0.90860499265786165"/>
          <c:h val="0.2826920848790964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38.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1803320561941252"/>
          <c:y val="2.8930817610064177E-2"/>
          <c:w val="0.68553622155255256"/>
          <c:h val="0.53930338896317209"/>
        </c:manualLayout>
      </c:layout>
      <c:scatterChart>
        <c:scatterStyle val="lineMarker"/>
        <c:ser>
          <c:idx val="9"/>
          <c:order val="0"/>
          <c:tx>
            <c:strRef>
              <c:f>IRI!$K$15</c:f>
              <c:strCache>
                <c:ptCount val="1"/>
                <c:pt idx="0">
                  <c:v>Cell 95: 3"; 6'×5'; UD; S</c:v>
                </c:pt>
              </c:strCache>
            </c:strRef>
          </c:tx>
          <c:marker>
            <c:spPr>
              <a:noFill/>
            </c:spPr>
          </c:marker>
          <c:xVal>
            <c:numRef>
              <c:f>'C:\Documents and Settings\Administrator\Application Data\Microsoft\Excel\Reviewing UTW\ESALs-based prediction ICT and NJDOT\[IRI_ESALs.xlsx]95'!$E$2:$E$42</c:f>
              <c:numCache>
                <c:formatCode>General</c:formatCode>
                <c:ptCount val="41"/>
                <c:pt idx="0">
                  <c:v>0.30350163934427515</c:v>
                </c:pt>
                <c:pt idx="1">
                  <c:v>0.30578360655737707</c:v>
                </c:pt>
                <c:pt idx="2">
                  <c:v>0.51116065573768898</c:v>
                </c:pt>
                <c:pt idx="3">
                  <c:v>0.57505573770491802</c:v>
                </c:pt>
                <c:pt idx="4">
                  <c:v>0.75533114754098363</c:v>
                </c:pt>
                <c:pt idx="5">
                  <c:v>0.94929836065573769</c:v>
                </c:pt>
                <c:pt idx="6">
                  <c:v>1.1204459016393746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3.3522098360654957</c:v>
                </c:pt>
                <c:pt idx="18">
                  <c:v>3.40241311475403</c:v>
                </c:pt>
                <c:pt idx="19">
                  <c:v>3.5210754098360577</c:v>
                </c:pt>
                <c:pt idx="20">
                  <c:v>3.5849704918032788</c:v>
                </c:pt>
                <c:pt idx="21">
                  <c:v>3.7287344262295092</c:v>
                </c:pt>
                <c:pt idx="22">
                  <c:v>3.8154491803277559</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5.8281442622949085</c:v>
                </c:pt>
              </c:numCache>
            </c:numRef>
          </c:xVal>
          <c:yVal>
            <c:numRef>
              <c:f>'C:\Documents and Settings\Administrator\Application Data\Microsoft\Excel\Reviewing UTW\ESALs-based prediction ICT and NJDOT\[IRI_ESALs.xlsx]95'!$F$2:$F$42</c:f>
              <c:numCache>
                <c:formatCode>General</c:formatCode>
                <c:ptCount val="41"/>
                <c:pt idx="0">
                  <c:v>57.047242583251894</c:v>
                </c:pt>
                <c:pt idx="1">
                  <c:v>55.779527256807953</c:v>
                </c:pt>
                <c:pt idx="2">
                  <c:v>50.708662172940812</c:v>
                </c:pt>
                <c:pt idx="3">
                  <c:v>53.244092825829519</c:v>
                </c:pt>
                <c:pt idx="4">
                  <c:v>55.779527256807953</c:v>
                </c:pt>
                <c:pt idx="5">
                  <c:v>52.610235162607324</c:v>
                </c:pt>
                <c:pt idx="6">
                  <c:v>57.047242583251894</c:v>
                </c:pt>
                <c:pt idx="7">
                  <c:v>53.244092825829519</c:v>
                </c:pt>
                <c:pt idx="8">
                  <c:v>54.511811930363294</c:v>
                </c:pt>
                <c:pt idx="9">
                  <c:v>62.118111445209173</c:v>
                </c:pt>
                <c:pt idx="10">
                  <c:v>60.216534677452941</c:v>
                </c:pt>
                <c:pt idx="11">
                  <c:v>71.625983949721288</c:v>
                </c:pt>
                <c:pt idx="12">
                  <c:v>90.641728958745645</c:v>
                </c:pt>
                <c:pt idx="13">
                  <c:v>58.314961687784447</c:v>
                </c:pt>
                <c:pt idx="14">
                  <c:v>93.811024831035965</c:v>
                </c:pt>
                <c:pt idx="15">
                  <c:v>100.14960901943719</c:v>
                </c:pt>
                <c:pt idx="16">
                  <c:v>62.751969108431354</c:v>
                </c:pt>
                <c:pt idx="17">
                  <c:v>63.3858267716518</c:v>
                </c:pt>
                <c:pt idx="18">
                  <c:v>67.188972750982515</c:v>
                </c:pt>
                <c:pt idx="19">
                  <c:v>69.090553296832596</c:v>
                </c:pt>
                <c:pt idx="20">
                  <c:v>69.090553296832596</c:v>
                </c:pt>
                <c:pt idx="21">
                  <c:v>64.653542098097859</c:v>
                </c:pt>
                <c:pt idx="22">
                  <c:v>70.992126286499172</c:v>
                </c:pt>
                <c:pt idx="23">
                  <c:v>70.992126286499172</c:v>
                </c:pt>
                <c:pt idx="24">
                  <c:v>72.893699276165705</c:v>
                </c:pt>
                <c:pt idx="25">
                  <c:v>124.87008055363724</c:v>
                </c:pt>
                <c:pt idx="26">
                  <c:v>209.80708298720847</c:v>
                </c:pt>
                <c:pt idx="27">
                  <c:v>88.740155969081556</c:v>
                </c:pt>
                <c:pt idx="28">
                  <c:v>98.248028473591248</c:v>
                </c:pt>
                <c:pt idx="29">
                  <c:v>90.641728958745645</c:v>
                </c:pt>
                <c:pt idx="30">
                  <c:v>202.83464869176311</c:v>
                </c:pt>
                <c:pt idx="31">
                  <c:v>124.23622289041836</c:v>
                </c:pt>
                <c:pt idx="32">
                  <c:v>110.29133918717153</c:v>
                </c:pt>
                <c:pt idx="33">
                  <c:v>129.30708419619575</c:v>
                </c:pt>
                <c:pt idx="34">
                  <c:v>119.79921169168369</c:v>
                </c:pt>
                <c:pt idx="35">
                  <c:v>224.38582435368161</c:v>
                </c:pt>
                <c:pt idx="36">
                  <c:v>145.78739855233724</c:v>
                </c:pt>
                <c:pt idx="37">
                  <c:v>169.874019979492</c:v>
                </c:pt>
                <c:pt idx="38">
                  <c:v>368.90552269192204</c:v>
                </c:pt>
                <c:pt idx="39">
                  <c:v>148.32282920522607</c:v>
                </c:pt>
                <c:pt idx="40">
                  <c:v>136.27953360399408</c:v>
                </c:pt>
              </c:numCache>
            </c:numRef>
          </c:yVal>
        </c:ser>
        <c:axId val="187939456"/>
        <c:axId val="187949824"/>
      </c:scatterChart>
      <c:scatterChart>
        <c:scatterStyle val="lineMarker"/>
        <c:ser>
          <c:idx val="10"/>
          <c:order val="1"/>
          <c:tx>
            <c:strRef>
              <c:f>'Cell 95'!$AF$9</c:f>
              <c:strCache>
                <c:ptCount val="1"/>
                <c:pt idx="0">
                  <c:v>HMA fatigue-Constant Eac-Bonded</c:v>
                </c:pt>
              </c:strCache>
            </c:strRef>
          </c:tx>
          <c:marker>
            <c:spPr>
              <a:noFill/>
            </c:spPr>
          </c:marker>
          <c:xVal>
            <c:numRef>
              <c:f>'Cell 95'!$L$335:$L$418</c:f>
              <c:numCache>
                <c:formatCode>General</c:formatCode>
                <c:ptCount val="84"/>
                <c:pt idx="0">
                  <c:v>3.651147540983609E-2</c:v>
                </c:pt>
                <c:pt idx="1">
                  <c:v>0.11409836065573745</c:v>
                </c:pt>
                <c:pt idx="2">
                  <c:v>0.20765901639344261</c:v>
                </c:pt>
                <c:pt idx="3">
                  <c:v>0.21222295081967221</c:v>
                </c:pt>
                <c:pt idx="4">
                  <c:v>0.34685901639345168</c:v>
                </c:pt>
                <c:pt idx="5">
                  <c:v>0.41760000000000008</c:v>
                </c:pt>
                <c:pt idx="6">
                  <c:v>0.48834098360656775</c:v>
                </c:pt>
                <c:pt idx="7">
                  <c:v>0.54082622950820003</c:v>
                </c:pt>
                <c:pt idx="8">
                  <c:v>0.62297704918032781</c:v>
                </c:pt>
                <c:pt idx="9">
                  <c:v>0.69143606557377069</c:v>
                </c:pt>
                <c:pt idx="10">
                  <c:v>0.7621770491803278</c:v>
                </c:pt>
                <c:pt idx="11">
                  <c:v>0.83063606557378611</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c:v>
                </c:pt>
                <c:pt idx="43">
                  <c:v>3.0418622950819669</c:v>
                </c:pt>
                <c:pt idx="44">
                  <c:v>3.1240131147540979</c:v>
                </c:pt>
                <c:pt idx="45">
                  <c:v>3.169652459016393</c:v>
                </c:pt>
                <c:pt idx="46">
                  <c:v>3.2632131147540981</c:v>
                </c:pt>
                <c:pt idx="47">
                  <c:v>3.3316721311474704</c:v>
                </c:pt>
                <c:pt idx="48">
                  <c:v>3.40241311475403</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4.7898491803280479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5.3466491803280425</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95'!$Z$335:$Z$418</c:f>
              <c:numCache>
                <c:formatCode>General</c:formatCode>
                <c:ptCount val="84"/>
                <c:pt idx="0">
                  <c:v>6.675495298079712E-3</c:v>
                </c:pt>
                <c:pt idx="1">
                  <c:v>2.0860922806499201E-2</c:v>
                </c:pt>
                <c:pt idx="2">
                  <c:v>3.7966879507828392E-2</c:v>
                </c:pt>
                <c:pt idx="3">
                  <c:v>3.8801316420089639E-2</c:v>
                </c:pt>
                <c:pt idx="4">
                  <c:v>6.3417205331757293E-2</c:v>
                </c:pt>
                <c:pt idx="5">
                  <c:v>7.6350977471786721E-2</c:v>
                </c:pt>
                <c:pt idx="6">
                  <c:v>8.9284749611816164E-2</c:v>
                </c:pt>
                <c:pt idx="7">
                  <c:v>9.8880774102805713E-2</c:v>
                </c:pt>
                <c:pt idx="8">
                  <c:v>0.11390063852348507</c:v>
                </c:pt>
                <c:pt idx="9">
                  <c:v>0.12641719220738887</c:v>
                </c:pt>
                <c:pt idx="10">
                  <c:v>0.13935096434741398</c:v>
                </c:pt>
                <c:pt idx="11">
                  <c:v>0.15186751803131343</c:v>
                </c:pt>
                <c:pt idx="12">
                  <c:v>0.16480129017134756</c:v>
                </c:pt>
                <c:pt idx="13">
                  <c:v>0.17773506231137676</c:v>
                </c:pt>
                <c:pt idx="14">
                  <c:v>0.18941717908301578</c:v>
                </c:pt>
                <c:pt idx="15">
                  <c:v>0.20318538813530612</c:v>
                </c:pt>
                <c:pt idx="16">
                  <c:v>0.21570194181920649</c:v>
                </c:pt>
                <c:pt idx="17">
                  <c:v>0.22863571395923016</c:v>
                </c:pt>
                <c:pt idx="18">
                  <c:v>0.23948339381861194</c:v>
                </c:pt>
                <c:pt idx="19">
                  <c:v>0.25325160287089904</c:v>
                </c:pt>
                <c:pt idx="20">
                  <c:v>0.26618537501092848</c:v>
                </c:pt>
                <c:pt idx="21">
                  <c:v>0.27870192869482796</c:v>
                </c:pt>
                <c:pt idx="22">
                  <c:v>0.2916357008348654</c:v>
                </c:pt>
                <c:pt idx="23">
                  <c:v>0.30415225451875683</c:v>
                </c:pt>
                <c:pt idx="24">
                  <c:v>0.31708602665878632</c:v>
                </c:pt>
                <c:pt idx="25">
                  <c:v>0.33001979879882803</c:v>
                </c:pt>
                <c:pt idx="26">
                  <c:v>0.34253635248271525</c:v>
                </c:pt>
                <c:pt idx="27">
                  <c:v>0.35547012462275374</c:v>
                </c:pt>
                <c:pt idx="28">
                  <c:v>0.36798667830666526</c:v>
                </c:pt>
                <c:pt idx="29">
                  <c:v>0.38092045044667538</c:v>
                </c:pt>
                <c:pt idx="30">
                  <c:v>0.39385422258670338</c:v>
                </c:pt>
                <c:pt idx="31">
                  <c:v>0.40595355781448045</c:v>
                </c:pt>
                <c:pt idx="32">
                  <c:v>0.41888732995451683</c:v>
                </c:pt>
                <c:pt idx="33">
                  <c:v>0.43140388363841325</c:v>
                </c:pt>
                <c:pt idx="34">
                  <c:v>0.44433765577843093</c:v>
                </c:pt>
                <c:pt idx="35">
                  <c:v>0.45685420946233035</c:v>
                </c:pt>
                <c:pt idx="36">
                  <c:v>0.46978798160236818</c:v>
                </c:pt>
                <c:pt idx="37">
                  <c:v>0.48272175374238935</c:v>
                </c:pt>
                <c:pt idx="38">
                  <c:v>0.49523830742628877</c:v>
                </c:pt>
                <c:pt idx="39">
                  <c:v>0.50817207956631816</c:v>
                </c:pt>
                <c:pt idx="40">
                  <c:v>0.52068863325021764</c:v>
                </c:pt>
                <c:pt idx="41">
                  <c:v>0.52235750707473749</c:v>
                </c:pt>
                <c:pt idx="42">
                  <c:v>0.54655617753027641</c:v>
                </c:pt>
                <c:pt idx="43">
                  <c:v>0.55615220202126558</c:v>
                </c:pt>
                <c:pt idx="44">
                  <c:v>0.5711720664419454</c:v>
                </c:pt>
                <c:pt idx="45">
                  <c:v>0.57951643556454502</c:v>
                </c:pt>
                <c:pt idx="46">
                  <c:v>0.59662239226587765</c:v>
                </c:pt>
                <c:pt idx="47">
                  <c:v>0.60913894594977391</c:v>
                </c:pt>
                <c:pt idx="48">
                  <c:v>0.62207271808981934</c:v>
                </c:pt>
                <c:pt idx="49">
                  <c:v>0.63500649022984845</c:v>
                </c:pt>
                <c:pt idx="50">
                  <c:v>0.64752304391373261</c:v>
                </c:pt>
                <c:pt idx="51">
                  <c:v>0.66045681605378692</c:v>
                </c:pt>
                <c:pt idx="52">
                  <c:v>0.67297336973764521</c:v>
                </c:pt>
                <c:pt idx="53">
                  <c:v>0.68590714187767476</c:v>
                </c:pt>
                <c:pt idx="54">
                  <c:v>0.69884091401772064</c:v>
                </c:pt>
                <c:pt idx="55">
                  <c:v>0.71052303078935952</c:v>
                </c:pt>
                <c:pt idx="56">
                  <c:v>0.72345680292938885</c:v>
                </c:pt>
                <c:pt idx="57">
                  <c:v>0.7359733566133152</c:v>
                </c:pt>
                <c:pt idx="58">
                  <c:v>0.74890712875331777</c:v>
                </c:pt>
                <c:pt idx="59">
                  <c:v>0.76142368243721725</c:v>
                </c:pt>
                <c:pt idx="60">
                  <c:v>0.77435745457724692</c:v>
                </c:pt>
                <c:pt idx="61">
                  <c:v>0.78729122671727669</c:v>
                </c:pt>
                <c:pt idx="62">
                  <c:v>0.79855612503276618</c:v>
                </c:pt>
                <c:pt idx="63">
                  <c:v>0.81274155254122404</c:v>
                </c:pt>
                <c:pt idx="64">
                  <c:v>0.82525810622510465</c:v>
                </c:pt>
                <c:pt idx="65">
                  <c:v>0.83819187836515818</c:v>
                </c:pt>
                <c:pt idx="66">
                  <c:v>0.85112565050519795</c:v>
                </c:pt>
                <c:pt idx="67">
                  <c:v>0.86280776727680364</c:v>
                </c:pt>
                <c:pt idx="68">
                  <c:v>0.87574153941685451</c:v>
                </c:pt>
                <c:pt idx="69">
                  <c:v>0.88825809310073189</c:v>
                </c:pt>
                <c:pt idx="70">
                  <c:v>0.90119186524076134</c:v>
                </c:pt>
                <c:pt idx="71">
                  <c:v>0.91370841892466081</c:v>
                </c:pt>
                <c:pt idx="72">
                  <c:v>0.9266421910646907</c:v>
                </c:pt>
                <c:pt idx="73">
                  <c:v>0.93957596320471992</c:v>
                </c:pt>
                <c:pt idx="74">
                  <c:v>0.95209251688861962</c:v>
                </c:pt>
                <c:pt idx="75">
                  <c:v>0.96502628902864851</c:v>
                </c:pt>
                <c:pt idx="76">
                  <c:v>0.9775428427125481</c:v>
                </c:pt>
                <c:pt idx="77">
                  <c:v>0.99047661485257776</c:v>
                </c:pt>
                <c:pt idx="78">
                  <c:v>1.003410386992607</c:v>
                </c:pt>
                <c:pt idx="79">
                  <c:v>1.0155097222203482</c:v>
                </c:pt>
                <c:pt idx="80">
                  <c:v>1.0284434943604059</c:v>
                </c:pt>
                <c:pt idx="81">
                  <c:v>1.0409600480443038</c:v>
                </c:pt>
                <c:pt idx="82">
                  <c:v>1.0538938201843338</c:v>
                </c:pt>
                <c:pt idx="83">
                  <c:v>1.0593176601140246</c:v>
                </c:pt>
              </c:numCache>
            </c:numRef>
          </c:yVal>
        </c:ser>
        <c:ser>
          <c:idx val="11"/>
          <c:order val="2"/>
          <c:tx>
            <c:strRef>
              <c:f>'Cell 95'!$AF$8</c:f>
              <c:strCache>
                <c:ptCount val="1"/>
                <c:pt idx="0">
                  <c:v>HMA fatigue-Constant Eac-Unbonded</c:v>
                </c:pt>
              </c:strCache>
            </c:strRef>
          </c:tx>
          <c:marker>
            <c:spPr>
              <a:noFill/>
            </c:spPr>
          </c:marker>
          <c:xVal>
            <c:numRef>
              <c:f>'Cell 95'!$L$335:$L$418</c:f>
              <c:numCache>
                <c:formatCode>General</c:formatCode>
                <c:ptCount val="84"/>
                <c:pt idx="0">
                  <c:v>3.651147540983609E-2</c:v>
                </c:pt>
                <c:pt idx="1">
                  <c:v>0.11409836065573745</c:v>
                </c:pt>
                <c:pt idx="2">
                  <c:v>0.20765901639344261</c:v>
                </c:pt>
                <c:pt idx="3">
                  <c:v>0.21222295081967221</c:v>
                </c:pt>
                <c:pt idx="4">
                  <c:v>0.34685901639345168</c:v>
                </c:pt>
                <c:pt idx="5">
                  <c:v>0.41760000000000008</c:v>
                </c:pt>
                <c:pt idx="6">
                  <c:v>0.48834098360656775</c:v>
                </c:pt>
                <c:pt idx="7">
                  <c:v>0.54082622950820003</c:v>
                </c:pt>
                <c:pt idx="8">
                  <c:v>0.62297704918032781</c:v>
                </c:pt>
                <c:pt idx="9">
                  <c:v>0.69143606557377069</c:v>
                </c:pt>
                <c:pt idx="10">
                  <c:v>0.7621770491803278</c:v>
                </c:pt>
                <c:pt idx="11">
                  <c:v>0.83063606557378611</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c:v>
                </c:pt>
                <c:pt idx="43">
                  <c:v>3.0418622950819669</c:v>
                </c:pt>
                <c:pt idx="44">
                  <c:v>3.1240131147540979</c:v>
                </c:pt>
                <c:pt idx="45">
                  <c:v>3.169652459016393</c:v>
                </c:pt>
                <c:pt idx="46">
                  <c:v>3.2632131147540981</c:v>
                </c:pt>
                <c:pt idx="47">
                  <c:v>3.3316721311474704</c:v>
                </c:pt>
                <c:pt idx="48">
                  <c:v>3.40241311475403</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4.7898491803280479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5.3466491803280425</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95'!$AB$335:$AB$418</c:f>
              <c:numCache>
                <c:formatCode>General</c:formatCode>
                <c:ptCount val="84"/>
                <c:pt idx="0">
                  <c:v>0.14086187383009871</c:v>
                </c:pt>
                <c:pt idx="1">
                  <c:v>0.44019335571905793</c:v>
                </c:pt>
                <c:pt idx="2">
                  <c:v>0.80115190740870201</c:v>
                </c:pt>
                <c:pt idx="3">
                  <c:v>0.81875964163744774</c:v>
                </c:pt>
                <c:pt idx="4">
                  <c:v>1.3381878013859743</c:v>
                </c:pt>
                <c:pt idx="5">
                  <c:v>1.6111076819317849</c:v>
                </c:pt>
                <c:pt idx="6">
                  <c:v>1.8840275624775964</c:v>
                </c:pt>
                <c:pt idx="7">
                  <c:v>2.0865165061083402</c:v>
                </c:pt>
                <c:pt idx="8">
                  <c:v>2.4034557222260582</c:v>
                </c:pt>
                <c:pt idx="9">
                  <c:v>2.667571735657607</c:v>
                </c:pt>
                <c:pt idx="10">
                  <c:v>2.9404916162033072</c:v>
                </c:pt>
                <c:pt idx="11">
                  <c:v>3.2046076296347397</c:v>
                </c:pt>
                <c:pt idx="12">
                  <c:v>3.4775275101805612</c:v>
                </c:pt>
                <c:pt idx="13">
                  <c:v>3.7504473907263742</c:v>
                </c:pt>
                <c:pt idx="14">
                  <c:v>3.9969556699289641</c:v>
                </c:pt>
                <c:pt idx="15">
                  <c:v>4.2874832847036934</c:v>
                </c:pt>
                <c:pt idx="16">
                  <c:v>4.5515992981350575</c:v>
                </c:pt>
                <c:pt idx="17">
                  <c:v>4.8245191786806947</c:v>
                </c:pt>
                <c:pt idx="18">
                  <c:v>5.0534197236547884</c:v>
                </c:pt>
                <c:pt idx="19">
                  <c:v>5.3439473384293636</c:v>
                </c:pt>
                <c:pt idx="20">
                  <c:v>5.6168672189751785</c:v>
                </c:pt>
                <c:pt idx="21">
                  <c:v>5.8809832324066145</c:v>
                </c:pt>
                <c:pt idx="22">
                  <c:v>6.1539031129524302</c:v>
                </c:pt>
                <c:pt idx="23">
                  <c:v>6.4180191263838724</c:v>
                </c:pt>
                <c:pt idx="24">
                  <c:v>6.6909390069296775</c:v>
                </c:pt>
                <c:pt idx="25">
                  <c:v>6.9638588874754745</c:v>
                </c:pt>
                <c:pt idx="26">
                  <c:v>7.2279749009067524</c:v>
                </c:pt>
                <c:pt idx="27">
                  <c:v>7.5008947814527493</c:v>
                </c:pt>
                <c:pt idx="28">
                  <c:v>7.7650107948841924</c:v>
                </c:pt>
                <c:pt idx="29">
                  <c:v>8.0379306754300011</c:v>
                </c:pt>
                <c:pt idx="30">
                  <c:v>8.3108505559758168</c:v>
                </c:pt>
                <c:pt idx="31">
                  <c:v>8.5661627022928659</c:v>
                </c:pt>
                <c:pt idx="32">
                  <c:v>8.8390825828387047</c:v>
                </c:pt>
                <c:pt idx="33">
                  <c:v>9.1031985962701185</c:v>
                </c:pt>
                <c:pt idx="34">
                  <c:v>9.3761184768159378</c:v>
                </c:pt>
                <c:pt idx="35">
                  <c:v>9.6402344902473711</c:v>
                </c:pt>
                <c:pt idx="36">
                  <c:v>9.9131543707931886</c:v>
                </c:pt>
                <c:pt idx="37">
                  <c:v>10.186074251339004</c:v>
                </c:pt>
                <c:pt idx="38">
                  <c:v>10.450190264770439</c:v>
                </c:pt>
                <c:pt idx="39">
                  <c:v>10.723110145316248</c:v>
                </c:pt>
                <c:pt idx="40">
                  <c:v>10.987226158747704</c:v>
                </c:pt>
                <c:pt idx="41">
                  <c:v>11.022441627205326</c:v>
                </c:pt>
                <c:pt idx="42">
                  <c:v>11.53306591983932</c:v>
                </c:pt>
                <c:pt idx="43">
                  <c:v>11.735554863470087</c:v>
                </c:pt>
                <c:pt idx="44">
                  <c:v>12.052494079588454</c:v>
                </c:pt>
                <c:pt idx="45">
                  <c:v>12.228571421874975</c:v>
                </c:pt>
                <c:pt idx="46">
                  <c:v>12.589529973565076</c:v>
                </c:pt>
                <c:pt idx="47">
                  <c:v>12.853645986996504</c:v>
                </c:pt>
                <c:pt idx="48">
                  <c:v>13.126565867542309</c:v>
                </c:pt>
                <c:pt idx="49">
                  <c:v>13.399485748088468</c:v>
                </c:pt>
                <c:pt idx="50">
                  <c:v>13.663601761519548</c:v>
                </c:pt>
                <c:pt idx="51">
                  <c:v>13.936521642065371</c:v>
                </c:pt>
                <c:pt idx="52">
                  <c:v>14.200637655496816</c:v>
                </c:pt>
                <c:pt idx="53">
                  <c:v>14.473557536043053</c:v>
                </c:pt>
                <c:pt idx="54">
                  <c:v>14.746477416588444</c:v>
                </c:pt>
                <c:pt idx="55">
                  <c:v>14.992985695791116</c:v>
                </c:pt>
                <c:pt idx="56">
                  <c:v>15.265905576336976</c:v>
                </c:pt>
                <c:pt idx="57">
                  <c:v>15.530021589768365</c:v>
                </c:pt>
                <c:pt idx="58">
                  <c:v>15.802941470314178</c:v>
                </c:pt>
                <c:pt idx="59">
                  <c:v>16.067057483745614</c:v>
                </c:pt>
                <c:pt idx="60">
                  <c:v>16.339977364292167</c:v>
                </c:pt>
                <c:pt idx="61">
                  <c:v>16.612897244837253</c:v>
                </c:pt>
                <c:pt idx="62">
                  <c:v>16.850601656925527</c:v>
                </c:pt>
                <c:pt idx="63">
                  <c:v>17.149933138814635</c:v>
                </c:pt>
                <c:pt idx="64">
                  <c:v>17.414049152245926</c:v>
                </c:pt>
                <c:pt idx="65">
                  <c:v>17.686969032791726</c:v>
                </c:pt>
                <c:pt idx="66">
                  <c:v>17.95988891333759</c:v>
                </c:pt>
                <c:pt idx="67">
                  <c:v>18.206397192540226</c:v>
                </c:pt>
                <c:pt idx="68">
                  <c:v>18.479317073086026</c:v>
                </c:pt>
                <c:pt idx="69">
                  <c:v>18.743433086516799</c:v>
                </c:pt>
                <c:pt idx="70">
                  <c:v>19.016352967063309</c:v>
                </c:pt>
                <c:pt idx="71">
                  <c:v>19.280468980494742</c:v>
                </c:pt>
                <c:pt idx="72">
                  <c:v>19.553388861040595</c:v>
                </c:pt>
                <c:pt idx="73">
                  <c:v>19.826308741586381</c:v>
                </c:pt>
                <c:pt idx="74">
                  <c:v>20.090424755017814</c:v>
                </c:pt>
                <c:pt idx="75">
                  <c:v>20.363344635562722</c:v>
                </c:pt>
                <c:pt idx="76">
                  <c:v>20.627460648995061</c:v>
                </c:pt>
                <c:pt idx="77">
                  <c:v>20.900380529540882</c:v>
                </c:pt>
                <c:pt idx="78">
                  <c:v>21.173300410086735</c:v>
                </c:pt>
                <c:pt idx="79">
                  <c:v>21.428612556402854</c:v>
                </c:pt>
                <c:pt idx="80">
                  <c:v>21.701532436948952</c:v>
                </c:pt>
                <c:pt idx="81">
                  <c:v>21.965648450380378</c:v>
                </c:pt>
                <c:pt idx="82">
                  <c:v>22.238568330926789</c:v>
                </c:pt>
                <c:pt idx="83">
                  <c:v>22.353018603413791</c:v>
                </c:pt>
              </c:numCache>
            </c:numRef>
          </c:yVal>
        </c:ser>
        <c:ser>
          <c:idx val="12"/>
          <c:order val="3"/>
          <c:tx>
            <c:strRef>
              <c:f>'Cell 95'!$AF$16</c:f>
              <c:strCache>
                <c:ptCount val="1"/>
                <c:pt idx="0">
                  <c:v>HMA fatigue-Temperature-dependent Eac-Bonded</c:v>
                </c:pt>
              </c:strCache>
            </c:strRef>
          </c:tx>
          <c:xVal>
            <c:numRef>
              <c:f>'Cell 95'!$L$335:$L$418</c:f>
              <c:numCache>
                <c:formatCode>General</c:formatCode>
                <c:ptCount val="84"/>
                <c:pt idx="0">
                  <c:v>3.651147540983609E-2</c:v>
                </c:pt>
                <c:pt idx="1">
                  <c:v>0.11409836065573745</c:v>
                </c:pt>
                <c:pt idx="2">
                  <c:v>0.20765901639344261</c:v>
                </c:pt>
                <c:pt idx="3">
                  <c:v>0.21222295081967221</c:v>
                </c:pt>
                <c:pt idx="4">
                  <c:v>0.34685901639345168</c:v>
                </c:pt>
                <c:pt idx="5">
                  <c:v>0.41760000000000008</c:v>
                </c:pt>
                <c:pt idx="6">
                  <c:v>0.48834098360656775</c:v>
                </c:pt>
                <c:pt idx="7">
                  <c:v>0.54082622950820003</c:v>
                </c:pt>
                <c:pt idx="8">
                  <c:v>0.62297704918032781</c:v>
                </c:pt>
                <c:pt idx="9">
                  <c:v>0.69143606557377069</c:v>
                </c:pt>
                <c:pt idx="10">
                  <c:v>0.7621770491803278</c:v>
                </c:pt>
                <c:pt idx="11">
                  <c:v>0.83063606557378611</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c:v>
                </c:pt>
                <c:pt idx="43">
                  <c:v>3.0418622950819669</c:v>
                </c:pt>
                <c:pt idx="44">
                  <c:v>3.1240131147540979</c:v>
                </c:pt>
                <c:pt idx="45">
                  <c:v>3.169652459016393</c:v>
                </c:pt>
                <c:pt idx="46">
                  <c:v>3.2632131147540981</c:v>
                </c:pt>
                <c:pt idx="47">
                  <c:v>3.3316721311474704</c:v>
                </c:pt>
                <c:pt idx="48">
                  <c:v>3.40241311475403</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4.7898491803280479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5.3466491803280425</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95'!$AF$335:$AF$418</c:f>
              <c:numCache>
                <c:formatCode>General</c:formatCode>
                <c:ptCount val="84"/>
                <c:pt idx="0">
                  <c:v>4.4491878741205063E-3</c:v>
                </c:pt>
                <c:pt idx="1">
                  <c:v>1.41937092733961E-2</c:v>
                </c:pt>
                <c:pt idx="2">
                  <c:v>2.7208272748791652E-2</c:v>
                </c:pt>
                <c:pt idx="3">
                  <c:v>2.7963178224130011E-2</c:v>
                </c:pt>
                <c:pt idx="4">
                  <c:v>5.3824374058473422E-2</c:v>
                </c:pt>
                <c:pt idx="5">
                  <c:v>6.9545309289830964E-2</c:v>
                </c:pt>
                <c:pt idx="6">
                  <c:v>8.6555449197753279E-2</c:v>
                </c:pt>
                <c:pt idx="7">
                  <c:v>9.8351136070033707E-2</c:v>
                </c:pt>
                <c:pt idx="8">
                  <c:v>0.11504178574772614</c:v>
                </c:pt>
                <c:pt idx="9">
                  <c:v>0.12690951004927281</c:v>
                </c:pt>
                <c:pt idx="10">
                  <c:v>0.13712885226372135</c:v>
                </c:pt>
                <c:pt idx="11">
                  <c:v>0.14619769597167498</c:v>
                </c:pt>
                <c:pt idx="12">
                  <c:v>0.15481799747778924</c:v>
                </c:pt>
                <c:pt idx="13">
                  <c:v>0.16370270816535828</c:v>
                </c:pt>
                <c:pt idx="14">
                  <c:v>0.17259070273392096</c:v>
                </c:pt>
                <c:pt idx="15">
                  <c:v>0.1850466430770018</c:v>
                </c:pt>
                <c:pt idx="16">
                  <c:v>0.19819640367072891</c:v>
                </c:pt>
                <c:pt idx="17">
                  <c:v>0.2139173389020953</c:v>
                </c:pt>
                <c:pt idx="18">
                  <c:v>0.22818390785711334</c:v>
                </c:pt>
                <c:pt idx="19">
                  <c:v>0.24510815423908888</c:v>
                </c:pt>
                <c:pt idx="20">
                  <c:v>0.25948065812821308</c:v>
                </c:pt>
                <c:pt idx="21">
                  <c:v>0.271348382429767</c:v>
                </c:pt>
                <c:pt idx="22">
                  <c:v>0.28156772464420832</c:v>
                </c:pt>
                <c:pt idx="23">
                  <c:v>0.28156772464420832</c:v>
                </c:pt>
                <c:pt idx="24">
                  <c:v>0.2901880261503168</c:v>
                </c:pt>
                <c:pt idx="25">
                  <c:v>0.29907273683790286</c:v>
                </c:pt>
                <c:pt idx="26">
                  <c:v>0.30859558816135152</c:v>
                </c:pt>
                <c:pt idx="27">
                  <c:v>0.32029662302909534</c:v>
                </c:pt>
                <c:pt idx="28">
                  <c:v>0.33344638362283757</c:v>
                </c:pt>
                <c:pt idx="29">
                  <c:v>0.34916731885417934</c:v>
                </c:pt>
                <c:pt idx="30">
                  <c:v>0.36617745876209584</c:v>
                </c:pt>
                <c:pt idx="31">
                  <c:v>0.38105028134020918</c:v>
                </c:pt>
                <c:pt idx="32">
                  <c:v>0.39542278522934116</c:v>
                </c:pt>
                <c:pt idx="33">
                  <c:v>0.40729050953086637</c:v>
                </c:pt>
                <c:pt idx="34">
                  <c:v>0.41750985174531496</c:v>
                </c:pt>
                <c:pt idx="35">
                  <c:v>0.42657869545328025</c:v>
                </c:pt>
                <c:pt idx="36">
                  <c:v>0.43519899695938646</c:v>
                </c:pt>
                <c:pt idx="37">
                  <c:v>0.44408370764695182</c:v>
                </c:pt>
                <c:pt idx="38">
                  <c:v>0.45360655897041191</c:v>
                </c:pt>
                <c:pt idx="39">
                  <c:v>0.46530759383815584</c:v>
                </c:pt>
                <c:pt idx="40">
                  <c:v>0.47845735443188203</c:v>
                </c:pt>
                <c:pt idx="41">
                  <c:v>0.48048586220368528</c:v>
                </c:pt>
                <c:pt idx="42">
                  <c:v>0.51231128525719138</c:v>
                </c:pt>
                <c:pt idx="43">
                  <c:v>0.52410697212947865</c:v>
                </c:pt>
                <c:pt idx="44">
                  <c:v>0.5407976218071695</c:v>
                </c:pt>
                <c:pt idx="45">
                  <c:v>0.54870943800821914</c:v>
                </c:pt>
                <c:pt idx="46">
                  <c:v>0.56222534222731069</c:v>
                </c:pt>
                <c:pt idx="47">
                  <c:v>0.57129418593524373</c:v>
                </c:pt>
                <c:pt idx="48">
                  <c:v>0.57991448744137264</c:v>
                </c:pt>
                <c:pt idx="49">
                  <c:v>0.58879919812894732</c:v>
                </c:pt>
                <c:pt idx="50">
                  <c:v>0.59832204945239142</c:v>
                </c:pt>
                <c:pt idx="51">
                  <c:v>0.61002308432014363</c:v>
                </c:pt>
                <c:pt idx="52">
                  <c:v>0.62317284491389513</c:v>
                </c:pt>
                <c:pt idx="53">
                  <c:v>0.63889378014523501</c:v>
                </c:pt>
                <c:pt idx="54">
                  <c:v>0.65590392005316756</c:v>
                </c:pt>
                <c:pt idx="55">
                  <c:v>0.67026388668029946</c:v>
                </c:pt>
                <c:pt idx="56">
                  <c:v>0.68463639056940662</c:v>
                </c:pt>
                <c:pt idx="57">
                  <c:v>0.69650411487093855</c:v>
                </c:pt>
                <c:pt idx="58">
                  <c:v>0.70672345708542283</c:v>
                </c:pt>
                <c:pt idx="59">
                  <c:v>0.71579230079335532</c:v>
                </c:pt>
                <c:pt idx="60">
                  <c:v>0.72441260229946391</c:v>
                </c:pt>
                <c:pt idx="61">
                  <c:v>0.73329731298703871</c:v>
                </c:pt>
                <c:pt idx="62">
                  <c:v>0.74186787917816699</c:v>
                </c:pt>
                <c:pt idx="63">
                  <c:v>0.75470127225892891</c:v>
                </c:pt>
                <c:pt idx="64">
                  <c:v>0.76785103285264511</c:v>
                </c:pt>
                <c:pt idx="65">
                  <c:v>0.7835719680839871</c:v>
                </c:pt>
                <c:pt idx="66">
                  <c:v>0.80058210799189256</c:v>
                </c:pt>
                <c:pt idx="67">
                  <c:v>0.81494207461904955</c:v>
                </c:pt>
                <c:pt idx="68">
                  <c:v>0.8293145785081586</c:v>
                </c:pt>
                <c:pt idx="69">
                  <c:v>0.8411823028097053</c:v>
                </c:pt>
                <c:pt idx="70">
                  <c:v>0.85140164502415383</c:v>
                </c:pt>
                <c:pt idx="71">
                  <c:v>0.86047048873210741</c:v>
                </c:pt>
                <c:pt idx="72">
                  <c:v>0.86909079023823077</c:v>
                </c:pt>
                <c:pt idx="73">
                  <c:v>0.87797550092580656</c:v>
                </c:pt>
                <c:pt idx="74">
                  <c:v>0.88749835224925078</c:v>
                </c:pt>
                <c:pt idx="75">
                  <c:v>0.89919938711698666</c:v>
                </c:pt>
                <c:pt idx="76">
                  <c:v>0.91234914771072051</c:v>
                </c:pt>
                <c:pt idx="77">
                  <c:v>0.9280700829420786</c:v>
                </c:pt>
                <c:pt idx="78">
                  <c:v>0.94508022284999493</c:v>
                </c:pt>
                <c:pt idx="79">
                  <c:v>0.95995304542811011</c:v>
                </c:pt>
                <c:pt idx="80">
                  <c:v>0.97432554931721849</c:v>
                </c:pt>
                <c:pt idx="81">
                  <c:v>0.98619327361876563</c:v>
                </c:pt>
                <c:pt idx="82">
                  <c:v>0.99641261583319951</c:v>
                </c:pt>
                <c:pt idx="83">
                  <c:v>1.0003424481066605</c:v>
                </c:pt>
              </c:numCache>
            </c:numRef>
          </c:yVal>
        </c:ser>
        <c:ser>
          <c:idx val="13"/>
          <c:order val="4"/>
          <c:tx>
            <c:strRef>
              <c:f>'Cell 95'!$AF$15</c:f>
              <c:strCache>
                <c:ptCount val="1"/>
                <c:pt idx="0">
                  <c:v>HMA fatigue-Temperature-dependent Eac-Unbonded</c:v>
                </c:pt>
              </c:strCache>
            </c:strRef>
          </c:tx>
          <c:marker>
            <c:symbol val="none"/>
          </c:marker>
          <c:xVal>
            <c:numRef>
              <c:f>'Cell 95'!$L$335:$L$418</c:f>
              <c:numCache>
                <c:formatCode>General</c:formatCode>
                <c:ptCount val="84"/>
                <c:pt idx="0">
                  <c:v>3.651147540983609E-2</c:v>
                </c:pt>
                <c:pt idx="1">
                  <c:v>0.11409836065573745</c:v>
                </c:pt>
                <c:pt idx="2">
                  <c:v>0.20765901639344261</c:v>
                </c:pt>
                <c:pt idx="3">
                  <c:v>0.21222295081967221</c:v>
                </c:pt>
                <c:pt idx="4">
                  <c:v>0.34685901639345168</c:v>
                </c:pt>
                <c:pt idx="5">
                  <c:v>0.41760000000000008</c:v>
                </c:pt>
                <c:pt idx="6">
                  <c:v>0.48834098360656775</c:v>
                </c:pt>
                <c:pt idx="7">
                  <c:v>0.54082622950820003</c:v>
                </c:pt>
                <c:pt idx="8">
                  <c:v>0.62297704918032781</c:v>
                </c:pt>
                <c:pt idx="9">
                  <c:v>0.69143606557377069</c:v>
                </c:pt>
                <c:pt idx="10">
                  <c:v>0.7621770491803278</c:v>
                </c:pt>
                <c:pt idx="11">
                  <c:v>0.83063606557378611</c:v>
                </c:pt>
                <c:pt idx="12">
                  <c:v>0.90137704918032757</c:v>
                </c:pt>
                <c:pt idx="13">
                  <c:v>0.97211803278690001</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2.989377049180391</c:v>
                </c:pt>
                <c:pt idx="43">
                  <c:v>3.0418622950819669</c:v>
                </c:pt>
                <c:pt idx="44">
                  <c:v>3.1240131147540979</c:v>
                </c:pt>
                <c:pt idx="45">
                  <c:v>3.169652459016393</c:v>
                </c:pt>
                <c:pt idx="46">
                  <c:v>3.2632131147540981</c:v>
                </c:pt>
                <c:pt idx="47">
                  <c:v>3.3316721311474704</c:v>
                </c:pt>
                <c:pt idx="48">
                  <c:v>3.40241311475403</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4.7898491803280479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5.3466491803280425</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95'!$AH$335:$AH$418</c:f>
              <c:numCache>
                <c:formatCode>General</c:formatCode>
                <c:ptCount val="84"/>
                <c:pt idx="0">
                  <c:v>5.0465415110574161E-2</c:v>
                </c:pt>
                <c:pt idx="1">
                  <c:v>0.16776861596850687</c:v>
                </c:pt>
                <c:pt idx="2">
                  <c:v>0.35837810425247646</c:v>
                </c:pt>
                <c:pt idx="3">
                  <c:v>0.37288115381333281</c:v>
                </c:pt>
                <c:pt idx="4">
                  <c:v>0.93364771922990064</c:v>
                </c:pt>
                <c:pt idx="5">
                  <c:v>1.2812934865493535</c:v>
                </c:pt>
                <c:pt idx="6">
                  <c:v>1.6508681895211961</c:v>
                </c:pt>
                <c:pt idx="7">
                  <c:v>1.9113147462469706</c:v>
                </c:pt>
                <c:pt idx="8">
                  <c:v>2.2795297298333472</c:v>
                </c:pt>
                <c:pt idx="9">
                  <c:v>2.5193457477017871</c:v>
                </c:pt>
                <c:pt idx="10">
                  <c:v>2.6795634943699103</c:v>
                </c:pt>
                <c:pt idx="11">
                  <c:v>2.8006794560162365</c:v>
                </c:pt>
                <c:pt idx="12">
                  <c:v>2.8984561977929739</c:v>
                </c:pt>
                <c:pt idx="13">
                  <c:v>3.0054091162222627</c:v>
                </c:pt>
                <c:pt idx="14">
                  <c:v>3.1355814496844792</c:v>
                </c:pt>
                <c:pt idx="15">
                  <c:v>3.3748817674388665</c:v>
                </c:pt>
                <c:pt idx="16">
                  <c:v>3.6600173091760992</c:v>
                </c:pt>
                <c:pt idx="17">
                  <c:v>4.0076630764955965</c:v>
                </c:pt>
                <c:pt idx="18">
                  <c:v>4.3176289564073755</c:v>
                </c:pt>
                <c:pt idx="19">
                  <c:v>4.6913131464922442</c:v>
                </c:pt>
                <c:pt idx="20">
                  <c:v>5.0083871601360679</c:v>
                </c:pt>
                <c:pt idx="21">
                  <c:v>5.2482031780046547</c:v>
                </c:pt>
                <c:pt idx="22">
                  <c:v>5.4084209246727024</c:v>
                </c:pt>
                <c:pt idx="23">
                  <c:v>5.4084209246727024</c:v>
                </c:pt>
                <c:pt idx="24">
                  <c:v>5.5061976664493688</c:v>
                </c:pt>
                <c:pt idx="25">
                  <c:v>5.6131505848786611</c:v>
                </c:pt>
                <c:pt idx="26">
                  <c:v>5.7526209421596022</c:v>
                </c:pt>
                <c:pt idx="27">
                  <c:v>5.9774182103531199</c:v>
                </c:pt>
                <c:pt idx="28">
                  <c:v>6.2625537520903496</c:v>
                </c:pt>
                <c:pt idx="29">
                  <c:v>6.6101995194098455</c:v>
                </c:pt>
                <c:pt idx="30">
                  <c:v>6.9797742223816934</c:v>
                </c:pt>
                <c:pt idx="31">
                  <c:v>7.3081633591228528</c:v>
                </c:pt>
                <c:pt idx="32">
                  <c:v>7.6252373727666765</c:v>
                </c:pt>
                <c:pt idx="33">
                  <c:v>7.8650533906351168</c:v>
                </c:pt>
                <c:pt idx="34">
                  <c:v>8.0252711373032408</c:v>
                </c:pt>
                <c:pt idx="35">
                  <c:v>8.1463870989495657</c:v>
                </c:pt>
                <c:pt idx="36">
                  <c:v>8.2441638407262889</c:v>
                </c:pt>
                <c:pt idx="37">
                  <c:v>8.3511167591555946</c:v>
                </c:pt>
                <c:pt idx="38">
                  <c:v>8.4905871164365365</c:v>
                </c:pt>
                <c:pt idx="39">
                  <c:v>8.7153843846300507</c:v>
                </c:pt>
                <c:pt idx="40">
                  <c:v>9.0005199263673248</c:v>
                </c:pt>
                <c:pt idx="41">
                  <c:v>9.0453774447309989</c:v>
                </c:pt>
                <c:pt idx="42">
                  <c:v>9.736839792226732</c:v>
                </c:pt>
                <c:pt idx="43">
                  <c:v>9.9972863489525086</c:v>
                </c:pt>
                <c:pt idx="44">
                  <c:v>10.365501332539232</c:v>
                </c:pt>
                <c:pt idx="45">
                  <c:v>10.525378677784508</c:v>
                </c:pt>
                <c:pt idx="46">
                  <c:v>10.737279568539098</c:v>
                </c:pt>
                <c:pt idx="47">
                  <c:v>10.858395530185454</c:v>
                </c:pt>
                <c:pt idx="48">
                  <c:v>10.956172271962426</c:v>
                </c:pt>
                <c:pt idx="49">
                  <c:v>11.063125190391448</c:v>
                </c:pt>
                <c:pt idx="50">
                  <c:v>11.202595547672422</c:v>
                </c:pt>
                <c:pt idx="51">
                  <c:v>11.427392815866074</c:v>
                </c:pt>
                <c:pt idx="52">
                  <c:v>11.712528357603167</c:v>
                </c:pt>
                <c:pt idx="53">
                  <c:v>12.060174124922666</c:v>
                </c:pt>
                <c:pt idx="54">
                  <c:v>12.42974882789448</c:v>
                </c:pt>
                <c:pt idx="55">
                  <c:v>12.746814201299768</c:v>
                </c:pt>
                <c:pt idx="56">
                  <c:v>13.063888214943876</c:v>
                </c:pt>
                <c:pt idx="57">
                  <c:v>13.303704232812176</c:v>
                </c:pt>
                <c:pt idx="58">
                  <c:v>13.463921979480155</c:v>
                </c:pt>
                <c:pt idx="59">
                  <c:v>13.585037941126506</c:v>
                </c:pt>
                <c:pt idx="60">
                  <c:v>13.682814682903222</c:v>
                </c:pt>
                <c:pt idx="61">
                  <c:v>13.789767601332498</c:v>
                </c:pt>
                <c:pt idx="62">
                  <c:v>13.915290922885372</c:v>
                </c:pt>
                <c:pt idx="63">
                  <c:v>14.161842765420181</c:v>
                </c:pt>
                <c:pt idx="64">
                  <c:v>14.446978307157398</c:v>
                </c:pt>
                <c:pt idx="65">
                  <c:v>14.794624074476914</c:v>
                </c:pt>
                <c:pt idx="66">
                  <c:v>15.164198777448725</c:v>
                </c:pt>
                <c:pt idx="67">
                  <c:v>15.481264150854011</c:v>
                </c:pt>
                <c:pt idx="68">
                  <c:v>15.798338164497439</c:v>
                </c:pt>
                <c:pt idx="69">
                  <c:v>16.038154182366277</c:v>
                </c:pt>
                <c:pt idx="70">
                  <c:v>16.198371929034735</c:v>
                </c:pt>
                <c:pt idx="71">
                  <c:v>16.31948789068073</c:v>
                </c:pt>
                <c:pt idx="72">
                  <c:v>16.417264632457531</c:v>
                </c:pt>
                <c:pt idx="73">
                  <c:v>16.524217550886757</c:v>
                </c:pt>
                <c:pt idx="74">
                  <c:v>16.663687908167589</c:v>
                </c:pt>
                <c:pt idx="75">
                  <c:v>16.888485176360689</c:v>
                </c:pt>
                <c:pt idx="76">
                  <c:v>17.173620718098835</c:v>
                </c:pt>
                <c:pt idx="77">
                  <c:v>17.521266485417943</c:v>
                </c:pt>
                <c:pt idx="78">
                  <c:v>17.89084118838975</c:v>
                </c:pt>
                <c:pt idx="79">
                  <c:v>18.219230325130926</c:v>
                </c:pt>
                <c:pt idx="80">
                  <c:v>18.536304338774773</c:v>
                </c:pt>
                <c:pt idx="81">
                  <c:v>18.776120356643212</c:v>
                </c:pt>
                <c:pt idx="82">
                  <c:v>18.936338103311289</c:v>
                </c:pt>
                <c:pt idx="83">
                  <c:v>18.988821686691409</c:v>
                </c:pt>
              </c:numCache>
            </c:numRef>
          </c:yVal>
        </c:ser>
        <c:axId val="188490496"/>
        <c:axId val="187951744"/>
      </c:scatterChart>
      <c:valAx>
        <c:axId val="187939456"/>
        <c:scaling>
          <c:orientation val="minMax"/>
          <c:max val="6"/>
        </c:scaling>
        <c:axPos val="b"/>
        <c:title>
          <c:tx>
            <c:rich>
              <a:bodyPr/>
              <a:lstStyle/>
              <a:p>
                <a:pPr>
                  <a:defRPr/>
                </a:pPr>
                <a:r>
                  <a:rPr lang="en-US"/>
                  <a:t>ESALs, million</a:t>
                </a:r>
              </a:p>
            </c:rich>
          </c:tx>
          <c:layout>
            <c:manualLayout>
              <c:xMode val="edge"/>
              <c:yMode val="edge"/>
              <c:x val="0.41563982663086657"/>
              <c:y val="0.65173409927533565"/>
            </c:manualLayout>
          </c:layout>
          <c:spPr>
            <a:noFill/>
            <a:ln w="25400">
              <a:noFill/>
            </a:ln>
          </c:spPr>
        </c:title>
        <c:numFmt formatCode="General" sourceLinked="1"/>
        <c:majorTickMark val="none"/>
        <c:tickLblPos val="nextTo"/>
        <c:txPr>
          <a:bodyPr rot="0" vert="horz"/>
          <a:lstStyle/>
          <a:p>
            <a:pPr>
              <a:defRPr/>
            </a:pPr>
            <a:endParaRPr lang="en-US"/>
          </a:p>
        </c:txPr>
        <c:crossAx val="187949824"/>
        <c:crosses val="autoZero"/>
        <c:crossBetween val="midCat"/>
        <c:majorUnit val="1"/>
      </c:valAx>
      <c:valAx>
        <c:axId val="187949824"/>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87939456"/>
        <c:crosses val="autoZero"/>
        <c:crossBetween val="midCat"/>
      </c:valAx>
      <c:valAx>
        <c:axId val="187951744"/>
        <c:scaling>
          <c:orientation val="minMax"/>
          <c:max val="30"/>
        </c:scaling>
        <c:axPos val="r"/>
        <c:title>
          <c:tx>
            <c:rich>
              <a:bodyPr rot="5400000" vert="horz"/>
              <a:lstStyle/>
              <a:p>
                <a:pPr>
                  <a:defRPr/>
                </a:pPr>
                <a:r>
                  <a:rPr lang="en-US"/>
                  <a:t>Fatigue</a:t>
                </a:r>
              </a:p>
            </c:rich>
          </c:tx>
          <c:layout>
            <c:manualLayout>
              <c:xMode val="edge"/>
              <c:yMode val="edge"/>
              <c:x val="0.9484224965706447"/>
              <c:y val="0.2424543158520347"/>
            </c:manualLayout>
          </c:layout>
        </c:title>
        <c:numFmt formatCode="0.0E+00" sourceLinked="0"/>
        <c:majorTickMark val="in"/>
        <c:tickLblPos val="nextTo"/>
        <c:crossAx val="188490496"/>
        <c:crosses val="max"/>
        <c:crossBetween val="midCat"/>
        <c:majorUnit val="5"/>
      </c:valAx>
      <c:valAx>
        <c:axId val="188490496"/>
        <c:scaling>
          <c:orientation val="minMax"/>
        </c:scaling>
        <c:delete val="1"/>
        <c:axPos val="b"/>
        <c:numFmt formatCode="General" sourceLinked="1"/>
        <c:tickLblPos val="none"/>
        <c:crossAx val="187951744"/>
        <c:crosses val="autoZero"/>
        <c:crossBetween val="midCat"/>
      </c:valAx>
      <c:spPr>
        <a:ln>
          <a:solidFill>
            <a:sysClr val="window" lastClr="FFFFFF">
              <a:lumMod val="50000"/>
            </a:sysClr>
          </a:solidFill>
        </a:ln>
      </c:spPr>
    </c:plotArea>
    <c:legend>
      <c:legendPos val="b"/>
      <c:layout>
        <c:manualLayout>
          <c:xMode val="edge"/>
          <c:yMode val="edge"/>
          <c:x val="2.0734214390602038E-2"/>
          <c:y val="0.71730791512090353"/>
          <c:w val="0.90860499265786165"/>
          <c:h val="0.2826920848790964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39.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3959000084667189"/>
          <c:y val="4.5724582232863527E-2"/>
          <c:w val="0.67043984421303793"/>
          <c:h val="0.53843589300553762"/>
        </c:manualLayout>
      </c:layout>
      <c:scatterChart>
        <c:scatterStyle val="lineMarker"/>
        <c:ser>
          <c:idx val="4"/>
          <c:order val="0"/>
          <c:tx>
            <c:strRef>
              <c:f>Cracking!$C$125</c:f>
              <c:strCache>
                <c:ptCount val="1"/>
                <c:pt idx="0">
                  <c:v>Cell 96: 6"; 6'×5'; UD; S</c:v>
                </c:pt>
              </c:strCache>
            </c:strRef>
          </c:tx>
          <c:marker>
            <c:spPr>
              <a:noFill/>
            </c:spPr>
          </c:marker>
          <c:xVal>
            <c:numRef>
              <c:f>Cracking!$E$64:$E$87</c:f>
              <c:numCache>
                <c:formatCode>General</c:formatCode>
                <c:ptCount val="24"/>
                <c:pt idx="1">
                  <c:v>0.27840000000000031</c:v>
                </c:pt>
                <c:pt idx="2">
                  <c:v>0.34800000000000031</c:v>
                </c:pt>
                <c:pt idx="3">
                  <c:v>0.55680000000000063</c:v>
                </c:pt>
                <c:pt idx="4">
                  <c:v>0.76559999999999995</c:v>
                </c:pt>
                <c:pt idx="5">
                  <c:v>1.044</c:v>
                </c:pt>
                <c:pt idx="6">
                  <c:v>1.218</c:v>
                </c:pt>
                <c:pt idx="7">
                  <c:v>1.4267999999999637</c:v>
                </c:pt>
                <c:pt idx="8">
                  <c:v>1.6008</c:v>
                </c:pt>
                <c:pt idx="9">
                  <c:v>1.809599999999967</c:v>
                </c:pt>
                <c:pt idx="10">
                  <c:v>2.0183999999999997</c:v>
                </c:pt>
                <c:pt idx="11">
                  <c:v>2.262</c:v>
                </c:pt>
                <c:pt idx="12">
                  <c:v>2.4359999999999977</c:v>
                </c:pt>
                <c:pt idx="13">
                  <c:v>3.3407999999999998</c:v>
                </c:pt>
                <c:pt idx="14">
                  <c:v>4.1760000000000002</c:v>
                </c:pt>
                <c:pt idx="15">
                  <c:v>5.0111999999999997</c:v>
                </c:pt>
                <c:pt idx="16">
                  <c:v>5.8463999999999992</c:v>
                </c:pt>
                <c:pt idx="17">
                  <c:v>6.9166426229509534</c:v>
                </c:pt>
                <c:pt idx="18">
                  <c:v>7.3319606557377037</c:v>
                </c:pt>
                <c:pt idx="19">
                  <c:v>7.7678163934426223</c:v>
                </c:pt>
                <c:pt idx="20">
                  <c:v>8.2242098360655707</c:v>
                </c:pt>
                <c:pt idx="21">
                  <c:v>8.62583606557377</c:v>
                </c:pt>
                <c:pt idx="22">
                  <c:v>8.9909508196721308</c:v>
                </c:pt>
                <c:pt idx="23">
                  <c:v>9.7417180327868689</c:v>
                </c:pt>
              </c:numCache>
            </c:numRef>
          </c:xVal>
          <c:yVal>
            <c:numRef>
              <c:f>Cracking!$R$64:$R$87</c:f>
              <c:numCache>
                <c:formatCode>General</c:formatCode>
                <c:ptCount val="2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numCache>
            </c:numRef>
          </c:yVal>
        </c:ser>
        <c:axId val="188544128"/>
        <c:axId val="188546048"/>
      </c:scatterChart>
      <c:scatterChart>
        <c:scatterStyle val="lineMarker"/>
        <c:ser>
          <c:idx val="10"/>
          <c:order val="1"/>
          <c:tx>
            <c:strRef>
              <c:f>'Cell 96'!$AF$6</c:f>
              <c:strCache>
                <c:ptCount val="1"/>
                <c:pt idx="0">
                  <c:v>PCC fatigue-Constant Eac-Bonded</c:v>
                </c:pt>
              </c:strCache>
            </c:strRef>
          </c:tx>
          <c:marker>
            <c:spPr>
              <a:noFill/>
            </c:spPr>
          </c:marker>
          <c:xVal>
            <c:numRef>
              <c:f>'Cell 96'!$L$335:$L$475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96'!$Y$335:$Y$475</c:f>
              <c:numCache>
                <c:formatCode>General</c:formatCode>
                <c:ptCount val="14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numCache>
            </c:numRef>
          </c:yVal>
        </c:ser>
        <c:ser>
          <c:idx val="11"/>
          <c:order val="2"/>
          <c:tx>
            <c:strRef>
              <c:f>'Cell 96'!$AF$5</c:f>
              <c:strCache>
                <c:ptCount val="1"/>
                <c:pt idx="0">
                  <c:v>PCC fatigue-Constant Eac-Unbonded</c:v>
                </c:pt>
              </c:strCache>
            </c:strRef>
          </c:tx>
          <c:marker>
            <c:spPr>
              <a:noFill/>
            </c:spPr>
          </c:marker>
          <c:xVal>
            <c:numRef>
              <c:f>'Cell 96'!$L$335:$L$475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96'!$AA$335:$AA$475</c:f>
              <c:numCache>
                <c:formatCode>General</c:formatCode>
                <c:ptCount val="14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numCache>
            </c:numRef>
          </c:yVal>
        </c:ser>
        <c:ser>
          <c:idx val="12"/>
          <c:order val="3"/>
          <c:tx>
            <c:strRef>
              <c:f>'Cell 96'!$AF$13</c:f>
              <c:strCache>
                <c:ptCount val="1"/>
                <c:pt idx="0">
                  <c:v>PCC fatigue-Temperature-dependent Eac-Bonded</c:v>
                </c:pt>
              </c:strCache>
            </c:strRef>
          </c:tx>
          <c:xVal>
            <c:numRef>
              <c:f>'Cell 96'!$L$335:$L$475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96'!$AE$335:$AE$475</c:f>
              <c:numCache>
                <c:formatCode>General</c:formatCode>
                <c:ptCount val="14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numCache>
            </c:numRef>
          </c:yVal>
        </c:ser>
        <c:ser>
          <c:idx val="13"/>
          <c:order val="4"/>
          <c:tx>
            <c:strRef>
              <c:f>'Cell 96'!$AF$12</c:f>
              <c:strCache>
                <c:ptCount val="1"/>
                <c:pt idx="0">
                  <c:v>PCC fatigue-Temperature-dependent Eac-Unbonded</c:v>
                </c:pt>
              </c:strCache>
            </c:strRef>
          </c:tx>
          <c:xVal>
            <c:numRef>
              <c:f>'Cell 96'!$L$335:$L$475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96'!$AG$335:$AG$475</c:f>
              <c:numCache>
                <c:formatCode>General</c:formatCode>
                <c:ptCount val="141"/>
                <c:pt idx="0">
                  <c:v>11.028424217577074</c:v>
                </c:pt>
                <c:pt idx="1">
                  <c:v>20.264835589038285</c:v>
                </c:pt>
                <c:pt idx="2">
                  <c:v>24.283723522902285</c:v>
                </c:pt>
                <c:pt idx="3">
                  <c:v>25.060080709262053</c:v>
                </c:pt>
                <c:pt idx="4">
                  <c:v>25.164371480149001</c:v>
                </c:pt>
                <c:pt idx="5">
                  <c:v>25.164371480149001</c:v>
                </c:pt>
                <c:pt idx="6">
                  <c:v>25.164371480149001</c:v>
                </c:pt>
                <c:pt idx="7">
                  <c:v>25.164371480149001</c:v>
                </c:pt>
                <c:pt idx="8">
                  <c:v>25.196008299593228</c:v>
                </c:pt>
                <c:pt idx="9">
                  <c:v>25.657677513077601</c:v>
                </c:pt>
                <c:pt idx="10">
                  <c:v>28.635223935324856</c:v>
                </c:pt>
                <c:pt idx="11">
                  <c:v>34.631066834792144</c:v>
                </c:pt>
                <c:pt idx="12">
                  <c:v>46.027105192956213</c:v>
                </c:pt>
                <c:pt idx="13">
                  <c:v>55.263516564416584</c:v>
                </c:pt>
                <c:pt idx="14">
                  <c:v>59.282404498281274</c:v>
                </c:pt>
                <c:pt idx="15">
                  <c:v>60.058761684639997</c:v>
                </c:pt>
                <c:pt idx="16">
                  <c:v>60.163052455527286</c:v>
                </c:pt>
                <c:pt idx="17">
                  <c:v>60.163052455527286</c:v>
                </c:pt>
                <c:pt idx="18">
                  <c:v>60.163052455527286</c:v>
                </c:pt>
                <c:pt idx="19">
                  <c:v>60.163052455527286</c:v>
                </c:pt>
                <c:pt idx="20">
                  <c:v>60.194689274971516</c:v>
                </c:pt>
                <c:pt idx="21">
                  <c:v>60.656358488456</c:v>
                </c:pt>
                <c:pt idx="22">
                  <c:v>63.633904910703812</c:v>
                </c:pt>
                <c:pt idx="23">
                  <c:v>63.633904910703812</c:v>
                </c:pt>
                <c:pt idx="24">
                  <c:v>75.029943268866774</c:v>
                </c:pt>
                <c:pt idx="25">
                  <c:v>84.266354640328927</c:v>
                </c:pt>
                <c:pt idx="26">
                  <c:v>88.285242574192679</c:v>
                </c:pt>
                <c:pt idx="27">
                  <c:v>89.061599760551744</c:v>
                </c:pt>
                <c:pt idx="28">
                  <c:v>89.165890531435949</c:v>
                </c:pt>
                <c:pt idx="29">
                  <c:v>89.165890531435949</c:v>
                </c:pt>
                <c:pt idx="30">
                  <c:v>89.165890531435949</c:v>
                </c:pt>
                <c:pt idx="31">
                  <c:v>89.165890531435949</c:v>
                </c:pt>
                <c:pt idx="32">
                  <c:v>89.197527350882908</c:v>
                </c:pt>
                <c:pt idx="33">
                  <c:v>89.659196564367292</c:v>
                </c:pt>
                <c:pt idx="34">
                  <c:v>92.636742986615218</c:v>
                </c:pt>
                <c:pt idx="35">
                  <c:v>98.632585886079085</c:v>
                </c:pt>
                <c:pt idx="36">
                  <c:v>110.02862424424754</c:v>
                </c:pt>
                <c:pt idx="37">
                  <c:v>119.26503561570625</c:v>
                </c:pt>
                <c:pt idx="38">
                  <c:v>123.28392354957172</c:v>
                </c:pt>
                <c:pt idx="39">
                  <c:v>124.06028073593002</c:v>
                </c:pt>
                <c:pt idx="40">
                  <c:v>124.16457150681615</c:v>
                </c:pt>
                <c:pt idx="41">
                  <c:v>124.16457150681615</c:v>
                </c:pt>
                <c:pt idx="42">
                  <c:v>124.16457150681615</c:v>
                </c:pt>
                <c:pt idx="43">
                  <c:v>124.16457150681615</c:v>
                </c:pt>
                <c:pt idx="44">
                  <c:v>124.19620832626075</c:v>
                </c:pt>
                <c:pt idx="45">
                  <c:v>124.65787753974313</c:v>
                </c:pt>
                <c:pt idx="46">
                  <c:v>127.63542396199352</c:v>
                </c:pt>
                <c:pt idx="47">
                  <c:v>133.6312668614604</c:v>
                </c:pt>
                <c:pt idx="48">
                  <c:v>145.02730521962567</c:v>
                </c:pt>
                <c:pt idx="49">
                  <c:v>154.26371659108435</c:v>
                </c:pt>
                <c:pt idx="50">
                  <c:v>158.28260452494396</c:v>
                </c:pt>
                <c:pt idx="51">
                  <c:v>159.05896171130792</c:v>
                </c:pt>
                <c:pt idx="52">
                  <c:v>159.16325248219519</c:v>
                </c:pt>
                <c:pt idx="53">
                  <c:v>159.16325248219519</c:v>
                </c:pt>
                <c:pt idx="54">
                  <c:v>159.16325248219519</c:v>
                </c:pt>
                <c:pt idx="55">
                  <c:v>159.16325248219519</c:v>
                </c:pt>
                <c:pt idx="56">
                  <c:v>159.19488930164002</c:v>
                </c:pt>
                <c:pt idx="57">
                  <c:v>159.65655851512381</c:v>
                </c:pt>
                <c:pt idx="58">
                  <c:v>162.63410493737172</c:v>
                </c:pt>
                <c:pt idx="59">
                  <c:v>168.6299478368386</c:v>
                </c:pt>
                <c:pt idx="60">
                  <c:v>180.02598619500151</c:v>
                </c:pt>
                <c:pt idx="61">
                  <c:v>189.26239756646265</c:v>
                </c:pt>
                <c:pt idx="62">
                  <c:v>193.28128550032739</c:v>
                </c:pt>
                <c:pt idx="63">
                  <c:v>194.05764268668707</c:v>
                </c:pt>
                <c:pt idx="64">
                  <c:v>194.1619334575775</c:v>
                </c:pt>
                <c:pt idx="65">
                  <c:v>194.1619334575775</c:v>
                </c:pt>
                <c:pt idx="66">
                  <c:v>194.1619334575775</c:v>
                </c:pt>
                <c:pt idx="67">
                  <c:v>194.1619334575775</c:v>
                </c:pt>
                <c:pt idx="68">
                  <c:v>194.19357027701452</c:v>
                </c:pt>
                <c:pt idx="69">
                  <c:v>194.65523949050197</c:v>
                </c:pt>
                <c:pt idx="70">
                  <c:v>197.63278591274988</c:v>
                </c:pt>
                <c:pt idx="71">
                  <c:v>203.62862881222313</c:v>
                </c:pt>
                <c:pt idx="72">
                  <c:v>215.02466717037962</c:v>
                </c:pt>
                <c:pt idx="73">
                  <c:v>224.26107854183999</c:v>
                </c:pt>
                <c:pt idx="74">
                  <c:v>228.27996647570558</c:v>
                </c:pt>
                <c:pt idx="75">
                  <c:v>229.05632366206467</c:v>
                </c:pt>
                <c:pt idx="76">
                  <c:v>229.16061443295158</c:v>
                </c:pt>
                <c:pt idx="77">
                  <c:v>229.16061443295158</c:v>
                </c:pt>
                <c:pt idx="78">
                  <c:v>229.16061443295158</c:v>
                </c:pt>
                <c:pt idx="79">
                  <c:v>229.16061443295158</c:v>
                </c:pt>
                <c:pt idx="80">
                  <c:v>229.19225125239586</c:v>
                </c:pt>
                <c:pt idx="81">
                  <c:v>229.65392046588022</c:v>
                </c:pt>
                <c:pt idx="82">
                  <c:v>232.63146688812824</c:v>
                </c:pt>
                <c:pt idx="83">
                  <c:v>238.62730978759907</c:v>
                </c:pt>
                <c:pt idx="84">
                  <c:v>250.02334814575804</c:v>
                </c:pt>
                <c:pt idx="85">
                  <c:v>259.25975951721864</c:v>
                </c:pt>
                <c:pt idx="86">
                  <c:v>263.27864745107337</c:v>
                </c:pt>
                <c:pt idx="87">
                  <c:v>264.05500463744431</c:v>
                </c:pt>
                <c:pt idx="88">
                  <c:v>264.15929540833002</c:v>
                </c:pt>
                <c:pt idx="89">
                  <c:v>264.15929540833002</c:v>
                </c:pt>
                <c:pt idx="90">
                  <c:v>264.15929540833002</c:v>
                </c:pt>
                <c:pt idx="91">
                  <c:v>264.15929540833002</c:v>
                </c:pt>
                <c:pt idx="92">
                  <c:v>264.19093222777423</c:v>
                </c:pt>
                <c:pt idx="93">
                  <c:v>264.6526014412587</c:v>
                </c:pt>
                <c:pt idx="94">
                  <c:v>267.63014786350652</c:v>
                </c:pt>
                <c:pt idx="95">
                  <c:v>273.62599076297329</c:v>
                </c:pt>
                <c:pt idx="96">
                  <c:v>285.02202912113648</c:v>
                </c:pt>
                <c:pt idx="97">
                  <c:v>294.25844049259729</c:v>
                </c:pt>
                <c:pt idx="98">
                  <c:v>298.27732842646225</c:v>
                </c:pt>
                <c:pt idx="99">
                  <c:v>299.05368561282432</c:v>
                </c:pt>
                <c:pt idx="100">
                  <c:v>299.15797638372044</c:v>
                </c:pt>
                <c:pt idx="101">
                  <c:v>299.15797638372044</c:v>
                </c:pt>
                <c:pt idx="102">
                  <c:v>299.15797638372044</c:v>
                </c:pt>
                <c:pt idx="103">
                  <c:v>299.15797638372044</c:v>
                </c:pt>
                <c:pt idx="104">
                  <c:v>299.1896132031527</c:v>
                </c:pt>
                <c:pt idx="105">
                  <c:v>299.651282416637</c:v>
                </c:pt>
                <c:pt idx="106">
                  <c:v>302.62882883888489</c:v>
                </c:pt>
                <c:pt idx="107">
                  <c:v>308.62467173835432</c:v>
                </c:pt>
                <c:pt idx="108">
                  <c:v>320.02071009651399</c:v>
                </c:pt>
                <c:pt idx="109">
                  <c:v>329.25712146796963</c:v>
                </c:pt>
                <c:pt idx="110">
                  <c:v>333.27600940183669</c:v>
                </c:pt>
                <c:pt idx="111">
                  <c:v>334.05236658819899</c:v>
                </c:pt>
                <c:pt idx="112">
                  <c:v>334.15665735908675</c:v>
                </c:pt>
                <c:pt idx="113">
                  <c:v>334.15665735908675</c:v>
                </c:pt>
                <c:pt idx="114">
                  <c:v>334.15665735908675</c:v>
                </c:pt>
                <c:pt idx="115">
                  <c:v>334.15665735908675</c:v>
                </c:pt>
                <c:pt idx="116">
                  <c:v>334.1882941785309</c:v>
                </c:pt>
                <c:pt idx="117">
                  <c:v>334.64996339202617</c:v>
                </c:pt>
                <c:pt idx="118">
                  <c:v>337.62750981426331</c:v>
                </c:pt>
                <c:pt idx="119">
                  <c:v>343.62335271372996</c:v>
                </c:pt>
                <c:pt idx="120">
                  <c:v>355.01939107189315</c:v>
                </c:pt>
                <c:pt idx="121">
                  <c:v>364.2558024433543</c:v>
                </c:pt>
                <c:pt idx="122">
                  <c:v>368.27469037721897</c:v>
                </c:pt>
                <c:pt idx="123">
                  <c:v>369.05104756357804</c:v>
                </c:pt>
                <c:pt idx="124">
                  <c:v>369.15533833446932</c:v>
                </c:pt>
                <c:pt idx="125">
                  <c:v>369.15533833446932</c:v>
                </c:pt>
                <c:pt idx="126">
                  <c:v>369.15533833446932</c:v>
                </c:pt>
                <c:pt idx="127">
                  <c:v>369.15533833446932</c:v>
                </c:pt>
                <c:pt idx="128">
                  <c:v>369.18697515390926</c:v>
                </c:pt>
                <c:pt idx="129">
                  <c:v>369.64864436739401</c:v>
                </c:pt>
                <c:pt idx="130">
                  <c:v>372.62619078964144</c:v>
                </c:pt>
                <c:pt idx="131">
                  <c:v>378.62203368910872</c:v>
                </c:pt>
                <c:pt idx="132">
                  <c:v>390.01807204726663</c:v>
                </c:pt>
                <c:pt idx="133">
                  <c:v>399.25448341873272</c:v>
                </c:pt>
                <c:pt idx="134">
                  <c:v>403.27337135258495</c:v>
                </c:pt>
                <c:pt idx="135">
                  <c:v>404.04972853895708</c:v>
                </c:pt>
                <c:pt idx="136">
                  <c:v>404.15401930984478</c:v>
                </c:pt>
                <c:pt idx="137">
                  <c:v>404.15401930984478</c:v>
                </c:pt>
                <c:pt idx="138">
                  <c:v>404.15401930984478</c:v>
                </c:pt>
                <c:pt idx="139">
                  <c:v>404.15401930984478</c:v>
                </c:pt>
                <c:pt idx="140">
                  <c:v>404.18565612928768</c:v>
                </c:pt>
              </c:numCache>
            </c:numRef>
          </c:yVal>
        </c:ser>
        <c:axId val="189746176"/>
        <c:axId val="189744256"/>
      </c:scatterChart>
      <c:valAx>
        <c:axId val="188544128"/>
        <c:scaling>
          <c:orientation val="minMax"/>
          <c:max val="10"/>
          <c:min val="0"/>
        </c:scaling>
        <c:axPos val="b"/>
        <c:title>
          <c:tx>
            <c:rich>
              <a:bodyPr/>
              <a:lstStyle/>
              <a:p>
                <a:pPr>
                  <a:defRPr/>
                </a:pPr>
                <a:r>
                  <a:rPr lang="en-US"/>
                  <a:t>ESALs, million</a:t>
                </a:r>
              </a:p>
            </c:rich>
          </c:tx>
          <c:layout>
            <c:manualLayout>
              <c:xMode val="edge"/>
              <c:yMode val="edge"/>
              <c:x val="0.37246930827195746"/>
              <c:y val="0.67812274249420368"/>
            </c:manualLayout>
          </c:layout>
          <c:spPr>
            <a:noFill/>
            <a:ln w="25400">
              <a:noFill/>
            </a:ln>
          </c:spPr>
        </c:title>
        <c:numFmt formatCode="General" sourceLinked="1"/>
        <c:majorTickMark val="none"/>
        <c:tickLblPos val="nextTo"/>
        <c:txPr>
          <a:bodyPr rot="0" vert="horz"/>
          <a:lstStyle/>
          <a:p>
            <a:pPr>
              <a:defRPr/>
            </a:pPr>
            <a:endParaRPr lang="en-US"/>
          </a:p>
        </c:txPr>
        <c:crossAx val="188546048"/>
        <c:crosses val="autoZero"/>
        <c:crossBetween val="midCat"/>
        <c:majorUnit val="2"/>
      </c:valAx>
      <c:valAx>
        <c:axId val="188546048"/>
        <c:scaling>
          <c:orientation val="minMax"/>
          <c:max val="10"/>
        </c:scaling>
        <c:axPos val="l"/>
        <c:majorGridlines/>
        <c:title>
          <c:tx>
            <c:rich>
              <a:bodyPr/>
              <a:lstStyle/>
              <a:p>
                <a:pPr>
                  <a:defRPr/>
                </a:pPr>
                <a:r>
                  <a:rPr lang="en-US"/>
                  <a:t>Percent slabs cracked, % </a:t>
                </a:r>
              </a:p>
            </c:rich>
          </c:tx>
          <c:layout>
            <c:manualLayout>
              <c:xMode val="edge"/>
              <c:yMode val="edge"/>
              <c:x val="4.4064643129287033E-2"/>
              <c:y val="6.5822164079019904E-2"/>
            </c:manualLayout>
          </c:layout>
          <c:spPr>
            <a:noFill/>
            <a:ln w="25400">
              <a:noFill/>
            </a:ln>
          </c:spPr>
        </c:title>
        <c:numFmt formatCode="General" sourceLinked="1"/>
        <c:majorTickMark val="none"/>
        <c:tickLblPos val="nextTo"/>
        <c:crossAx val="188544128"/>
        <c:crosses val="autoZero"/>
        <c:crossBetween val="midCat"/>
      </c:valAx>
      <c:valAx>
        <c:axId val="189744256"/>
        <c:scaling>
          <c:orientation val="minMax"/>
          <c:max val="500"/>
        </c:scaling>
        <c:axPos val="r"/>
        <c:title>
          <c:tx>
            <c:rich>
              <a:bodyPr rot="5400000" vert="horz"/>
              <a:lstStyle/>
              <a:p>
                <a:pPr>
                  <a:defRPr/>
                </a:pPr>
                <a:r>
                  <a:rPr lang="en-US"/>
                  <a:t>Fatigue</a:t>
                </a:r>
              </a:p>
            </c:rich>
          </c:tx>
          <c:layout>
            <c:manualLayout>
              <c:xMode val="edge"/>
              <c:yMode val="edge"/>
              <c:x val="0.94946236559138275"/>
              <c:y val="0.20863196175713244"/>
            </c:manualLayout>
          </c:layout>
        </c:title>
        <c:numFmt formatCode="0.0E+00" sourceLinked="0"/>
        <c:majorTickMark val="in"/>
        <c:tickLblPos val="nextTo"/>
        <c:crossAx val="189746176"/>
        <c:crosses val="max"/>
        <c:crossBetween val="midCat"/>
        <c:majorUnit val="100"/>
      </c:valAx>
      <c:valAx>
        <c:axId val="189746176"/>
        <c:scaling>
          <c:orientation val="minMax"/>
        </c:scaling>
        <c:delete val="1"/>
        <c:axPos val="b"/>
        <c:numFmt formatCode="0.0000000" sourceLinked="1"/>
        <c:tickLblPos val="none"/>
        <c:crossAx val="189744256"/>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3502826253304077"/>
          <c:w val="0.89017283950617365"/>
          <c:h val="0.26497173746698577"/>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40.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1932523616734143"/>
          <c:y val="3.6887319668670954E-2"/>
          <c:w val="0.70439946018893385"/>
          <c:h val="0.54699392006379965"/>
        </c:manualLayout>
      </c:layout>
      <c:scatterChart>
        <c:scatterStyle val="lineMarker"/>
        <c:ser>
          <c:idx val="4"/>
          <c:order val="0"/>
          <c:tx>
            <c:strRef>
              <c:f>Cracking!$C$125</c:f>
              <c:strCache>
                <c:ptCount val="1"/>
                <c:pt idx="0">
                  <c:v>Cell 96: 6"; 6'×5'; UD; S</c:v>
                </c:pt>
              </c:strCache>
            </c:strRef>
          </c:tx>
          <c:marker>
            <c:spPr>
              <a:noFill/>
            </c:spPr>
          </c:marker>
          <c:xVal>
            <c:numRef>
              <c:f>Cracking!$E$64:$E$87</c:f>
              <c:numCache>
                <c:formatCode>General</c:formatCode>
                <c:ptCount val="24"/>
                <c:pt idx="1">
                  <c:v>0.27840000000000031</c:v>
                </c:pt>
                <c:pt idx="2">
                  <c:v>0.34800000000000031</c:v>
                </c:pt>
                <c:pt idx="3">
                  <c:v>0.55680000000000063</c:v>
                </c:pt>
                <c:pt idx="4">
                  <c:v>0.76559999999999995</c:v>
                </c:pt>
                <c:pt idx="5">
                  <c:v>1.044</c:v>
                </c:pt>
                <c:pt idx="6">
                  <c:v>1.218</c:v>
                </c:pt>
                <c:pt idx="7">
                  <c:v>1.4267999999999637</c:v>
                </c:pt>
                <c:pt idx="8">
                  <c:v>1.6008</c:v>
                </c:pt>
                <c:pt idx="9">
                  <c:v>1.809599999999967</c:v>
                </c:pt>
                <c:pt idx="10">
                  <c:v>2.0183999999999997</c:v>
                </c:pt>
                <c:pt idx="11">
                  <c:v>2.262</c:v>
                </c:pt>
                <c:pt idx="12">
                  <c:v>2.4359999999999977</c:v>
                </c:pt>
                <c:pt idx="13">
                  <c:v>3.3407999999999998</c:v>
                </c:pt>
                <c:pt idx="14">
                  <c:v>4.1760000000000002</c:v>
                </c:pt>
                <c:pt idx="15">
                  <c:v>5.0111999999999997</c:v>
                </c:pt>
                <c:pt idx="16">
                  <c:v>5.8463999999999992</c:v>
                </c:pt>
                <c:pt idx="17">
                  <c:v>6.9166426229509534</c:v>
                </c:pt>
                <c:pt idx="18">
                  <c:v>7.3319606557377037</c:v>
                </c:pt>
                <c:pt idx="19">
                  <c:v>7.7678163934426223</c:v>
                </c:pt>
                <c:pt idx="20">
                  <c:v>8.2242098360655707</c:v>
                </c:pt>
                <c:pt idx="21">
                  <c:v>8.62583606557377</c:v>
                </c:pt>
                <c:pt idx="22">
                  <c:v>8.9909508196721308</c:v>
                </c:pt>
                <c:pt idx="23">
                  <c:v>9.7417180327868689</c:v>
                </c:pt>
              </c:numCache>
            </c:numRef>
          </c:xVal>
          <c:yVal>
            <c:numRef>
              <c:f>Cracking!$R$64:$R$87</c:f>
              <c:numCache>
                <c:formatCode>General</c:formatCode>
                <c:ptCount val="2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numCache>
            </c:numRef>
          </c:yVal>
        </c:ser>
        <c:axId val="189778560"/>
        <c:axId val="189788928"/>
      </c:scatterChart>
      <c:scatterChart>
        <c:scatterStyle val="lineMarker"/>
        <c:ser>
          <c:idx val="10"/>
          <c:order val="1"/>
          <c:tx>
            <c:strRef>
              <c:f>'Cell 96'!$AF$9</c:f>
              <c:strCache>
                <c:ptCount val="1"/>
                <c:pt idx="0">
                  <c:v>HMA fatigue-Constant Eac-Bonded</c:v>
                </c:pt>
              </c:strCache>
            </c:strRef>
          </c:tx>
          <c:marker>
            <c:spPr>
              <a:noFill/>
            </c:spPr>
          </c:marker>
          <c:xVal>
            <c:numRef>
              <c:f>'Cell 96'!$L$335:$L$475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96'!$Z$335:$Z$475</c:f>
              <c:numCache>
                <c:formatCode>General</c:formatCode>
                <c:ptCount val="141"/>
                <c:pt idx="0">
                  <c:v>8.3061955654424747E-3</c:v>
                </c:pt>
                <c:pt idx="1">
                  <c:v>1.6889264316399522E-2</c:v>
                </c:pt>
                <c:pt idx="2">
                  <c:v>2.5195459881841877E-2</c:v>
                </c:pt>
                <c:pt idx="3">
                  <c:v>3.3778528632799038E-2</c:v>
                </c:pt>
                <c:pt idx="4">
                  <c:v>4.2084724198242933E-2</c:v>
                </c:pt>
                <c:pt idx="5">
                  <c:v>5.0667792949199104E-2</c:v>
                </c:pt>
                <c:pt idx="6">
                  <c:v>5.9250861700155685E-2</c:v>
                </c:pt>
                <c:pt idx="7">
                  <c:v>6.7003310894568582E-2</c:v>
                </c:pt>
                <c:pt idx="8">
                  <c:v>7.5586379645525822E-2</c:v>
                </c:pt>
                <c:pt idx="9">
                  <c:v>8.3892575210968226E-2</c:v>
                </c:pt>
                <c:pt idx="10">
                  <c:v>9.2475643961925189E-2</c:v>
                </c:pt>
                <c:pt idx="11">
                  <c:v>0.10078183952736533</c:v>
                </c:pt>
                <c:pt idx="12">
                  <c:v>0.10936490827832476</c:v>
                </c:pt>
                <c:pt idx="13">
                  <c:v>0.11794797702928189</c:v>
                </c:pt>
                <c:pt idx="14">
                  <c:v>0.12625417259472441</c:v>
                </c:pt>
                <c:pt idx="15">
                  <c:v>0.1348372413456814</c:v>
                </c:pt>
                <c:pt idx="16">
                  <c:v>0.14314343691112977</c:v>
                </c:pt>
                <c:pt idx="17">
                  <c:v>0.15172650566208096</c:v>
                </c:pt>
                <c:pt idx="18">
                  <c:v>0.16030957441303767</c:v>
                </c:pt>
                <c:pt idx="19">
                  <c:v>0.16806202360745098</c:v>
                </c:pt>
                <c:pt idx="20">
                  <c:v>0.17664509235840894</c:v>
                </c:pt>
                <c:pt idx="21">
                  <c:v>0.18495128792385054</c:v>
                </c:pt>
                <c:pt idx="22">
                  <c:v>0.19353435667480764</c:v>
                </c:pt>
                <c:pt idx="23">
                  <c:v>0.20184055224025005</c:v>
                </c:pt>
                <c:pt idx="24">
                  <c:v>0.21042362099120721</c:v>
                </c:pt>
                <c:pt idx="25">
                  <c:v>0.21900668974217097</c:v>
                </c:pt>
                <c:pt idx="26">
                  <c:v>0.22731288530760671</c:v>
                </c:pt>
                <c:pt idx="27">
                  <c:v>0.23589595405856384</c:v>
                </c:pt>
                <c:pt idx="28">
                  <c:v>0.24420214962400624</c:v>
                </c:pt>
                <c:pt idx="29">
                  <c:v>0.25278521837496332</c:v>
                </c:pt>
                <c:pt idx="30">
                  <c:v>0.26136828712593013</c:v>
                </c:pt>
                <c:pt idx="31">
                  <c:v>0.26939760950585601</c:v>
                </c:pt>
                <c:pt idx="32">
                  <c:v>0.27798067825681866</c:v>
                </c:pt>
                <c:pt idx="33">
                  <c:v>0.2862868738222672</c:v>
                </c:pt>
                <c:pt idx="34">
                  <c:v>0.29486994257320481</c:v>
                </c:pt>
                <c:pt idx="35">
                  <c:v>0.30317613813865613</c:v>
                </c:pt>
                <c:pt idx="36">
                  <c:v>0.31175920688961212</c:v>
                </c:pt>
                <c:pt idx="37">
                  <c:v>0.32034227564057477</c:v>
                </c:pt>
                <c:pt idx="38">
                  <c:v>0.32864847120601604</c:v>
                </c:pt>
                <c:pt idx="39">
                  <c:v>0.33723153995696081</c:v>
                </c:pt>
                <c:pt idx="40">
                  <c:v>0.3455377355224033</c:v>
                </c:pt>
                <c:pt idx="41">
                  <c:v>0.35412080427336823</c:v>
                </c:pt>
                <c:pt idx="42">
                  <c:v>0.36270387302432444</c:v>
                </c:pt>
                <c:pt idx="43">
                  <c:v>0.37045632221873032</c:v>
                </c:pt>
                <c:pt idx="44">
                  <c:v>0.37903939096969708</c:v>
                </c:pt>
                <c:pt idx="45">
                  <c:v>0.38734558653512985</c:v>
                </c:pt>
                <c:pt idx="46">
                  <c:v>0.39592865528610116</c:v>
                </c:pt>
                <c:pt idx="47">
                  <c:v>0.40423485085152183</c:v>
                </c:pt>
                <c:pt idx="48">
                  <c:v>0.41281791960249742</c:v>
                </c:pt>
                <c:pt idx="49">
                  <c:v>0.42140098835345929</c:v>
                </c:pt>
                <c:pt idx="50">
                  <c:v>0.42970718391889406</c:v>
                </c:pt>
                <c:pt idx="51">
                  <c:v>0.43829025266985044</c:v>
                </c:pt>
                <c:pt idx="52">
                  <c:v>0.44659644823528544</c:v>
                </c:pt>
                <c:pt idx="53">
                  <c:v>0.45517951698624282</c:v>
                </c:pt>
                <c:pt idx="54">
                  <c:v>0.46376258573719981</c:v>
                </c:pt>
                <c:pt idx="55">
                  <c:v>0.47151503493161251</c:v>
                </c:pt>
                <c:pt idx="56">
                  <c:v>0.48009810368257338</c:v>
                </c:pt>
                <c:pt idx="57">
                  <c:v>0.48840429924802364</c:v>
                </c:pt>
                <c:pt idx="58">
                  <c:v>0.49698736799898535</c:v>
                </c:pt>
                <c:pt idx="59">
                  <c:v>0.50529356356441169</c:v>
                </c:pt>
                <c:pt idx="60">
                  <c:v>0.51387663231536862</c:v>
                </c:pt>
                <c:pt idx="61">
                  <c:v>0.52245970106632456</c:v>
                </c:pt>
                <c:pt idx="62">
                  <c:v>0.53076589663176865</c:v>
                </c:pt>
                <c:pt idx="63">
                  <c:v>0.53934896538272459</c:v>
                </c:pt>
                <c:pt idx="64">
                  <c:v>0.54765516094816769</c:v>
                </c:pt>
                <c:pt idx="65">
                  <c:v>0.55623822969912473</c:v>
                </c:pt>
                <c:pt idx="66">
                  <c:v>0.56482129845010864</c:v>
                </c:pt>
                <c:pt idx="67">
                  <c:v>0.57257374764449465</c:v>
                </c:pt>
                <c:pt idx="68">
                  <c:v>0.5811568163954518</c:v>
                </c:pt>
                <c:pt idx="69">
                  <c:v>0.58946301196089357</c:v>
                </c:pt>
                <c:pt idx="70">
                  <c:v>0.59804608071183318</c:v>
                </c:pt>
                <c:pt idx="71">
                  <c:v>0.60635227627729371</c:v>
                </c:pt>
                <c:pt idx="72">
                  <c:v>0.61493534502825076</c:v>
                </c:pt>
                <c:pt idx="73">
                  <c:v>0.62351841377920791</c:v>
                </c:pt>
                <c:pt idx="74">
                  <c:v>0.63182460934466611</c:v>
                </c:pt>
                <c:pt idx="75">
                  <c:v>0.64040767809560761</c:v>
                </c:pt>
                <c:pt idx="76">
                  <c:v>0.64871387366106803</c:v>
                </c:pt>
                <c:pt idx="77">
                  <c:v>0.65729694241200765</c:v>
                </c:pt>
                <c:pt idx="78">
                  <c:v>0.66588001116296403</c:v>
                </c:pt>
                <c:pt idx="79">
                  <c:v>0.6739093335429146</c:v>
                </c:pt>
                <c:pt idx="80">
                  <c:v>0.68249240229386265</c:v>
                </c:pt>
                <c:pt idx="81">
                  <c:v>0.69079859785929165</c:v>
                </c:pt>
                <c:pt idx="82">
                  <c:v>0.69938166661024825</c:v>
                </c:pt>
                <c:pt idx="83">
                  <c:v>0.70768786217570645</c:v>
                </c:pt>
                <c:pt idx="84">
                  <c:v>0.71627093092664751</c:v>
                </c:pt>
                <c:pt idx="85">
                  <c:v>0.72485399967760489</c:v>
                </c:pt>
                <c:pt idx="86">
                  <c:v>0.73316019524304721</c:v>
                </c:pt>
                <c:pt idx="87">
                  <c:v>0.74174326399402191</c:v>
                </c:pt>
                <c:pt idx="88">
                  <c:v>0.7500494595594811</c:v>
                </c:pt>
                <c:pt idx="89">
                  <c:v>0.75863252831040384</c:v>
                </c:pt>
                <c:pt idx="90">
                  <c:v>0.76721559706136089</c:v>
                </c:pt>
                <c:pt idx="91">
                  <c:v>0.77496804625579785</c:v>
                </c:pt>
                <c:pt idx="92">
                  <c:v>0.78355111500673058</c:v>
                </c:pt>
                <c:pt idx="93">
                  <c:v>0.79185731057218922</c:v>
                </c:pt>
                <c:pt idx="94">
                  <c:v>0.80044037932313061</c:v>
                </c:pt>
                <c:pt idx="95">
                  <c:v>0.80874657488859092</c:v>
                </c:pt>
                <c:pt idx="96">
                  <c:v>0.81732964363955385</c:v>
                </c:pt>
                <c:pt idx="97">
                  <c:v>0.82591271239050335</c:v>
                </c:pt>
                <c:pt idx="98">
                  <c:v>0.83421890795592946</c:v>
                </c:pt>
                <c:pt idx="99">
                  <c:v>0.84280197670690005</c:v>
                </c:pt>
                <c:pt idx="100">
                  <c:v>0.85110817227232893</c:v>
                </c:pt>
                <c:pt idx="101">
                  <c:v>0.85969124102330985</c:v>
                </c:pt>
                <c:pt idx="102">
                  <c:v>0.86827430977424258</c:v>
                </c:pt>
                <c:pt idx="103">
                  <c:v>0.87602675896865601</c:v>
                </c:pt>
                <c:pt idx="104">
                  <c:v>0.88460982771961361</c:v>
                </c:pt>
                <c:pt idx="105">
                  <c:v>0.89291602328505548</c:v>
                </c:pt>
                <c:pt idx="106">
                  <c:v>0.90149909203601264</c:v>
                </c:pt>
                <c:pt idx="107">
                  <c:v>0.90980528760145563</c:v>
                </c:pt>
                <c:pt idx="108">
                  <c:v>0.91838835635241212</c:v>
                </c:pt>
                <c:pt idx="109">
                  <c:v>0.92697142510336961</c:v>
                </c:pt>
                <c:pt idx="110">
                  <c:v>0.9352776206688298</c:v>
                </c:pt>
                <c:pt idx="111">
                  <c:v>0.94386068941976853</c:v>
                </c:pt>
                <c:pt idx="112">
                  <c:v>0.95216688498519997</c:v>
                </c:pt>
                <c:pt idx="113">
                  <c:v>0.96074995373619498</c:v>
                </c:pt>
                <c:pt idx="114">
                  <c:v>0.96933302248712561</c:v>
                </c:pt>
                <c:pt idx="115">
                  <c:v>0.97708547168155568</c:v>
                </c:pt>
                <c:pt idx="116">
                  <c:v>0.9856685404324953</c:v>
                </c:pt>
                <c:pt idx="117">
                  <c:v>0.99397473599791986</c:v>
                </c:pt>
                <c:pt idx="118">
                  <c:v>1.0025578047489383</c:v>
                </c:pt>
                <c:pt idx="119">
                  <c:v>1.0108640003143039</c:v>
                </c:pt>
                <c:pt idx="120">
                  <c:v>1.0194470690652961</c:v>
                </c:pt>
                <c:pt idx="121">
                  <c:v>1.0280301378162799</c:v>
                </c:pt>
                <c:pt idx="122">
                  <c:v>1.036336333381694</c:v>
                </c:pt>
                <c:pt idx="123">
                  <c:v>1.0449194021326498</c:v>
                </c:pt>
                <c:pt idx="124">
                  <c:v>1.0532255976980918</c:v>
                </c:pt>
                <c:pt idx="125">
                  <c:v>1.0618086664490498</c:v>
                </c:pt>
                <c:pt idx="126">
                  <c:v>1.0703917352000079</c:v>
                </c:pt>
                <c:pt idx="127">
                  <c:v>1.0784210575798909</c:v>
                </c:pt>
                <c:pt idx="128">
                  <c:v>1.0870041263308927</c:v>
                </c:pt>
                <c:pt idx="129">
                  <c:v>1.0953103218963702</c:v>
                </c:pt>
                <c:pt idx="130">
                  <c:v>1.1038933906472568</c:v>
                </c:pt>
                <c:pt idx="131">
                  <c:v>1.1121995862127345</c:v>
                </c:pt>
                <c:pt idx="132">
                  <c:v>1.1207826549636921</c:v>
                </c:pt>
                <c:pt idx="133">
                  <c:v>1.1293657237146491</c:v>
                </c:pt>
                <c:pt idx="134">
                  <c:v>1.1376719192800913</c:v>
                </c:pt>
                <c:pt idx="135">
                  <c:v>1.1462549880310768</c:v>
                </c:pt>
                <c:pt idx="136">
                  <c:v>1.1545611835964906</c:v>
                </c:pt>
                <c:pt idx="137">
                  <c:v>1.1631442523474032</c:v>
                </c:pt>
                <c:pt idx="138">
                  <c:v>1.171727321098406</c:v>
                </c:pt>
                <c:pt idx="139">
                  <c:v>1.1794797702928179</c:v>
                </c:pt>
                <c:pt idx="140">
                  <c:v>1.1880628390438308</c:v>
                </c:pt>
              </c:numCache>
            </c:numRef>
          </c:yVal>
        </c:ser>
        <c:ser>
          <c:idx val="11"/>
          <c:order val="2"/>
          <c:tx>
            <c:strRef>
              <c:f>'Cell 96'!$AF$8</c:f>
              <c:strCache>
                <c:ptCount val="1"/>
                <c:pt idx="0">
                  <c:v>HMA fatigue-Constant Eac-Unbonded</c:v>
                </c:pt>
              </c:strCache>
            </c:strRef>
          </c:tx>
          <c:marker>
            <c:spPr>
              <a:noFill/>
            </c:spPr>
          </c:marker>
          <c:xVal>
            <c:numRef>
              <c:f>'Cell 96'!$L$335:$L$475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96'!$AB$335:$AB$475</c:f>
              <c:numCache>
                <c:formatCode>General</c:formatCode>
                <c:ptCount val="141"/>
                <c:pt idx="0">
                  <c:v>2.2535034925508422E-2</c:v>
                </c:pt>
                <c:pt idx="1">
                  <c:v>4.5821237681867105E-2</c:v>
                </c:pt>
                <c:pt idx="2">
                  <c:v>6.8356272607375534E-2</c:v>
                </c:pt>
                <c:pt idx="3">
                  <c:v>9.1642475363734238E-2</c:v>
                </c:pt>
                <c:pt idx="4">
                  <c:v>0.11417751028924267</c:v>
                </c:pt>
                <c:pt idx="5">
                  <c:v>0.13746371304560134</c:v>
                </c:pt>
                <c:pt idx="6">
                  <c:v>0.16074991580196576</c:v>
                </c:pt>
                <c:pt idx="7">
                  <c:v>0.1817826150657679</c:v>
                </c:pt>
                <c:pt idx="8">
                  <c:v>0.20506881782213238</c:v>
                </c:pt>
                <c:pt idx="9">
                  <c:v>0.22760385274763503</c:v>
                </c:pt>
                <c:pt idx="10">
                  <c:v>0.25089005550399374</c:v>
                </c:pt>
                <c:pt idx="11">
                  <c:v>0.2734250904295023</c:v>
                </c:pt>
                <c:pt idx="12">
                  <c:v>0.29671129318587142</c:v>
                </c:pt>
                <c:pt idx="13">
                  <c:v>0.31999749594223204</c:v>
                </c:pt>
                <c:pt idx="14">
                  <c:v>0.34253253086772795</c:v>
                </c:pt>
                <c:pt idx="15">
                  <c:v>0.36581873362410194</c:v>
                </c:pt>
                <c:pt idx="16">
                  <c:v>0.38835376854960729</c:v>
                </c:pt>
                <c:pt idx="17">
                  <c:v>0.41163997130596441</c:v>
                </c:pt>
                <c:pt idx="18">
                  <c:v>0.43492617406232442</c:v>
                </c:pt>
                <c:pt idx="19">
                  <c:v>0.45595887332612794</c:v>
                </c:pt>
                <c:pt idx="20">
                  <c:v>0.47924507608247907</c:v>
                </c:pt>
                <c:pt idx="21">
                  <c:v>0.50178011100798747</c:v>
                </c:pt>
                <c:pt idx="22">
                  <c:v>0.52506631376433122</c:v>
                </c:pt>
                <c:pt idx="23">
                  <c:v>0.54760134868986265</c:v>
                </c:pt>
                <c:pt idx="24">
                  <c:v>0.57088755144621339</c:v>
                </c:pt>
                <c:pt idx="25">
                  <c:v>0.59417375420257212</c:v>
                </c:pt>
                <c:pt idx="26">
                  <c:v>0.61670878912809712</c:v>
                </c:pt>
                <c:pt idx="27">
                  <c:v>0.63999499188443965</c:v>
                </c:pt>
                <c:pt idx="28">
                  <c:v>0.66253002680994766</c:v>
                </c:pt>
                <c:pt idx="29">
                  <c:v>0.68581622956630639</c:v>
                </c:pt>
                <c:pt idx="30">
                  <c:v>0.70910243232266512</c:v>
                </c:pt>
                <c:pt idx="31">
                  <c:v>0.7308862994173233</c:v>
                </c:pt>
                <c:pt idx="32">
                  <c:v>0.75417250217370013</c:v>
                </c:pt>
                <c:pt idx="33">
                  <c:v>0.77670753709921281</c:v>
                </c:pt>
                <c:pt idx="34">
                  <c:v>0.79999373985554922</c:v>
                </c:pt>
                <c:pt idx="35">
                  <c:v>0.82252877478105757</c:v>
                </c:pt>
                <c:pt idx="36">
                  <c:v>0.84581497753741663</c:v>
                </c:pt>
                <c:pt idx="37">
                  <c:v>0.86910118029379269</c:v>
                </c:pt>
                <c:pt idx="38">
                  <c:v>0.8916362152192836</c:v>
                </c:pt>
                <c:pt idx="39">
                  <c:v>0.91492241797564211</c:v>
                </c:pt>
                <c:pt idx="40">
                  <c:v>0.93745745290115068</c:v>
                </c:pt>
                <c:pt idx="41">
                  <c:v>0.9607436556575305</c:v>
                </c:pt>
                <c:pt idx="42">
                  <c:v>0.9840298584138979</c:v>
                </c:pt>
                <c:pt idx="43">
                  <c:v>1.0050625576776475</c:v>
                </c:pt>
                <c:pt idx="44">
                  <c:v>1.0283487604340344</c:v>
                </c:pt>
                <c:pt idx="45">
                  <c:v>1.0508837953595418</c:v>
                </c:pt>
                <c:pt idx="46">
                  <c:v>1.0741699981159016</c:v>
                </c:pt>
                <c:pt idx="47">
                  <c:v>1.0967050330414101</c:v>
                </c:pt>
                <c:pt idx="48">
                  <c:v>1.1199912357977404</c:v>
                </c:pt>
                <c:pt idx="49">
                  <c:v>1.1432774385541273</c:v>
                </c:pt>
                <c:pt idx="50">
                  <c:v>1.165812473479636</c:v>
                </c:pt>
                <c:pt idx="51">
                  <c:v>1.1890986762359939</c:v>
                </c:pt>
                <c:pt idx="52">
                  <c:v>1.211633711161503</c:v>
                </c:pt>
                <c:pt idx="53">
                  <c:v>1.2349199139178617</c:v>
                </c:pt>
                <c:pt idx="54">
                  <c:v>1.2582061166742204</c:v>
                </c:pt>
                <c:pt idx="55">
                  <c:v>1.2792388159380284</c:v>
                </c:pt>
                <c:pt idx="56">
                  <c:v>1.3025250186943838</c:v>
                </c:pt>
                <c:pt idx="57">
                  <c:v>1.3250600536198938</c:v>
                </c:pt>
                <c:pt idx="58">
                  <c:v>1.3483462563762543</c:v>
                </c:pt>
                <c:pt idx="59">
                  <c:v>1.3708812913017627</c:v>
                </c:pt>
                <c:pt idx="60">
                  <c:v>1.3941674940581221</c:v>
                </c:pt>
                <c:pt idx="61">
                  <c:v>1.4174536968144285</c:v>
                </c:pt>
                <c:pt idx="62">
                  <c:v>1.4399887317399878</c:v>
                </c:pt>
                <c:pt idx="63">
                  <c:v>1.4632749344963467</c:v>
                </c:pt>
                <c:pt idx="64">
                  <c:v>1.4858099694218561</c:v>
                </c:pt>
                <c:pt idx="65">
                  <c:v>1.5090961721782139</c:v>
                </c:pt>
                <c:pt idx="66">
                  <c:v>1.5323823749346008</c:v>
                </c:pt>
                <c:pt idx="67">
                  <c:v>1.5534150741983805</c:v>
                </c:pt>
                <c:pt idx="68">
                  <c:v>1.5767012769547393</c:v>
                </c:pt>
                <c:pt idx="69">
                  <c:v>1.5992363118802477</c:v>
                </c:pt>
                <c:pt idx="70">
                  <c:v>1.6225225146366378</c:v>
                </c:pt>
                <c:pt idx="71">
                  <c:v>1.6450575495621484</c:v>
                </c:pt>
                <c:pt idx="72">
                  <c:v>1.6683437523184732</c:v>
                </c:pt>
                <c:pt idx="73">
                  <c:v>1.6916299550748037</c:v>
                </c:pt>
                <c:pt idx="74">
                  <c:v>1.714164990000312</c:v>
                </c:pt>
                <c:pt idx="75">
                  <c:v>1.7374511927566978</c:v>
                </c:pt>
                <c:pt idx="76">
                  <c:v>1.7599862276822078</c:v>
                </c:pt>
                <c:pt idx="77">
                  <c:v>1.7832724304385661</c:v>
                </c:pt>
                <c:pt idx="78">
                  <c:v>1.8065586331949248</c:v>
                </c:pt>
                <c:pt idx="79">
                  <c:v>1.8283425002895841</c:v>
                </c:pt>
                <c:pt idx="80">
                  <c:v>1.8516287030459258</c:v>
                </c:pt>
                <c:pt idx="81">
                  <c:v>1.87416373797145</c:v>
                </c:pt>
                <c:pt idx="82">
                  <c:v>1.8974499407278087</c:v>
                </c:pt>
                <c:pt idx="83">
                  <c:v>1.9199849756533169</c:v>
                </c:pt>
                <c:pt idx="84">
                  <c:v>1.9432711784096757</c:v>
                </c:pt>
                <c:pt idx="85">
                  <c:v>1.9665573811660888</c:v>
                </c:pt>
                <c:pt idx="86">
                  <c:v>1.9890924160915708</c:v>
                </c:pt>
                <c:pt idx="87">
                  <c:v>2.0123786188479014</c:v>
                </c:pt>
                <c:pt idx="88">
                  <c:v>2.0349136537734087</c:v>
                </c:pt>
                <c:pt idx="89">
                  <c:v>2.0581998565297686</c:v>
                </c:pt>
                <c:pt idx="90">
                  <c:v>2.0814860592861271</c:v>
                </c:pt>
                <c:pt idx="91">
                  <c:v>2.1025187585500089</c:v>
                </c:pt>
                <c:pt idx="92">
                  <c:v>2.1258049613062941</c:v>
                </c:pt>
                <c:pt idx="93">
                  <c:v>2.1483399962318042</c:v>
                </c:pt>
                <c:pt idx="94">
                  <c:v>2.1716261989881587</c:v>
                </c:pt>
                <c:pt idx="95">
                  <c:v>2.1941612339136687</c:v>
                </c:pt>
                <c:pt idx="96">
                  <c:v>2.2174474366700268</c:v>
                </c:pt>
                <c:pt idx="97">
                  <c:v>2.2407336394264012</c:v>
                </c:pt>
                <c:pt idx="98">
                  <c:v>2.2632686743518957</c:v>
                </c:pt>
                <c:pt idx="99">
                  <c:v>2.2865548771082542</c:v>
                </c:pt>
                <c:pt idx="100">
                  <c:v>2.3090899120337567</c:v>
                </c:pt>
                <c:pt idx="101">
                  <c:v>2.332376114790041</c:v>
                </c:pt>
                <c:pt idx="102">
                  <c:v>2.3556623175464777</c:v>
                </c:pt>
                <c:pt idx="103">
                  <c:v>2.3766950168102059</c:v>
                </c:pt>
                <c:pt idx="104">
                  <c:v>2.399981219566647</c:v>
                </c:pt>
                <c:pt idx="105">
                  <c:v>2.4225162544921552</c:v>
                </c:pt>
                <c:pt idx="106">
                  <c:v>2.4458024572485138</c:v>
                </c:pt>
                <c:pt idx="107">
                  <c:v>2.4683374921740242</c:v>
                </c:pt>
                <c:pt idx="108">
                  <c:v>2.4916236949303787</c:v>
                </c:pt>
                <c:pt idx="109">
                  <c:v>2.5149098976867403</c:v>
                </c:pt>
                <c:pt idx="110">
                  <c:v>2.5374449326122477</c:v>
                </c:pt>
                <c:pt idx="111">
                  <c:v>2.5607311353686075</c:v>
                </c:pt>
                <c:pt idx="112">
                  <c:v>2.5832661702941158</c:v>
                </c:pt>
                <c:pt idx="113">
                  <c:v>2.6065523730504747</c:v>
                </c:pt>
                <c:pt idx="114">
                  <c:v>2.6298385758068341</c:v>
                </c:pt>
                <c:pt idx="115">
                  <c:v>2.6508712750706414</c:v>
                </c:pt>
                <c:pt idx="116">
                  <c:v>2.6741574778270012</c:v>
                </c:pt>
                <c:pt idx="117">
                  <c:v>2.6966925127525085</c:v>
                </c:pt>
                <c:pt idx="118">
                  <c:v>2.7199787155088577</c:v>
                </c:pt>
                <c:pt idx="119">
                  <c:v>2.7425137504344597</c:v>
                </c:pt>
                <c:pt idx="120">
                  <c:v>2.7657999531907342</c:v>
                </c:pt>
                <c:pt idx="121">
                  <c:v>2.7890861559471012</c:v>
                </c:pt>
                <c:pt idx="122">
                  <c:v>2.8116211908725997</c:v>
                </c:pt>
                <c:pt idx="123">
                  <c:v>2.8349073936289577</c:v>
                </c:pt>
                <c:pt idx="124">
                  <c:v>2.8574424285544167</c:v>
                </c:pt>
                <c:pt idx="125">
                  <c:v>2.8807286313108267</c:v>
                </c:pt>
                <c:pt idx="126">
                  <c:v>2.9040148340671847</c:v>
                </c:pt>
                <c:pt idx="127">
                  <c:v>2.9257987011618436</c:v>
                </c:pt>
                <c:pt idx="128">
                  <c:v>2.9490849039181977</c:v>
                </c:pt>
                <c:pt idx="129">
                  <c:v>2.9716199388436362</c:v>
                </c:pt>
                <c:pt idx="130">
                  <c:v>2.9949061416000688</c:v>
                </c:pt>
                <c:pt idx="131">
                  <c:v>3.0174411765255775</c:v>
                </c:pt>
                <c:pt idx="132">
                  <c:v>3.0407273792820093</c:v>
                </c:pt>
                <c:pt idx="133">
                  <c:v>3.064013582038295</c:v>
                </c:pt>
                <c:pt idx="134">
                  <c:v>3.08654861696373</c:v>
                </c:pt>
                <c:pt idx="135">
                  <c:v>3.1098348197201622</c:v>
                </c:pt>
                <c:pt idx="136">
                  <c:v>3.13236985464567</c:v>
                </c:pt>
                <c:pt idx="137">
                  <c:v>3.1556560574020289</c:v>
                </c:pt>
                <c:pt idx="138">
                  <c:v>3.1789422601583874</c:v>
                </c:pt>
                <c:pt idx="139">
                  <c:v>3.1999749594221956</c:v>
                </c:pt>
                <c:pt idx="140">
                  <c:v>3.2232611621785612</c:v>
                </c:pt>
              </c:numCache>
            </c:numRef>
          </c:yVal>
        </c:ser>
        <c:ser>
          <c:idx val="12"/>
          <c:order val="3"/>
          <c:tx>
            <c:strRef>
              <c:f>'Cell 96'!$AF$16</c:f>
              <c:strCache>
                <c:ptCount val="1"/>
                <c:pt idx="0">
                  <c:v>HMA fatigue-Temperature-dependent Eac-Bonded</c:v>
                </c:pt>
              </c:strCache>
            </c:strRef>
          </c:tx>
          <c:xVal>
            <c:numRef>
              <c:f>'Cell 96'!$L$335:$L$475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96'!$AF$335:$AF$475</c:f>
              <c:numCache>
                <c:formatCode>General</c:formatCode>
                <c:ptCount val="141"/>
                <c:pt idx="0">
                  <c:v>1.4352038920107959E-3</c:v>
                </c:pt>
                <c:pt idx="1">
                  <c:v>3.1378636123342751E-3</c:v>
                </c:pt>
                <c:pt idx="2">
                  <c:v>5.7891386985183934E-3</c:v>
                </c:pt>
                <c:pt idx="3">
                  <c:v>1.1711417222208489E-2</c:v>
                </c:pt>
                <c:pt idx="4">
                  <c:v>2.141481585293729E-2</c:v>
                </c:pt>
                <c:pt idx="5">
                  <c:v>3.5838790919293442E-2</c:v>
                </c:pt>
                <c:pt idx="6">
                  <c:v>5.259689029926997E-2</c:v>
                </c:pt>
                <c:pt idx="7">
                  <c:v>6.5928638611494561E-2</c:v>
                </c:pt>
                <c:pt idx="8">
                  <c:v>7.7643844724606628E-2</c:v>
                </c:pt>
                <c:pt idx="9">
                  <c:v>8.4525428175501294E-2</c:v>
                </c:pt>
                <c:pt idx="10">
                  <c:v>8.7792036880410013E-2</c:v>
                </c:pt>
                <c:pt idx="11">
                  <c:v>8.9901922782898852E-2</c:v>
                </c:pt>
                <c:pt idx="12">
                  <c:v>9.1384966804639006E-2</c:v>
                </c:pt>
                <c:pt idx="13">
                  <c:v>9.3087626524962566E-2</c:v>
                </c:pt>
                <c:pt idx="14">
                  <c:v>9.5738901611146551E-2</c:v>
                </c:pt>
                <c:pt idx="15">
                  <c:v>0.10166118013483669</c:v>
                </c:pt>
                <c:pt idx="16">
                  <c:v>0.11136457876556549</c:v>
                </c:pt>
                <c:pt idx="17">
                  <c:v>0.12578855383192244</c:v>
                </c:pt>
                <c:pt idx="18">
                  <c:v>0.14254665321189824</c:v>
                </c:pt>
                <c:pt idx="19">
                  <c:v>0.15587840152412882</c:v>
                </c:pt>
                <c:pt idx="20">
                  <c:v>0.16759360763723491</c:v>
                </c:pt>
                <c:pt idx="21">
                  <c:v>0.17447519108812626</c:v>
                </c:pt>
                <c:pt idx="22">
                  <c:v>0.17774179979304044</c:v>
                </c:pt>
                <c:pt idx="23">
                  <c:v>0.17774179979304044</c:v>
                </c:pt>
                <c:pt idx="24">
                  <c:v>0.17922484381478271</c:v>
                </c:pt>
                <c:pt idx="25">
                  <c:v>0.18092750353510997</c:v>
                </c:pt>
                <c:pt idx="26">
                  <c:v>0.18357877862129021</c:v>
                </c:pt>
                <c:pt idx="27">
                  <c:v>0.18950105714498044</c:v>
                </c:pt>
                <c:pt idx="28">
                  <c:v>0.19920445577570944</c:v>
                </c:pt>
                <c:pt idx="29">
                  <c:v>0.21362843084207297</c:v>
                </c:pt>
                <c:pt idx="30">
                  <c:v>0.23038653022204181</c:v>
                </c:pt>
                <c:pt idx="31">
                  <c:v>0.24419441240256493</c:v>
                </c:pt>
                <c:pt idx="32">
                  <c:v>0.25590961851567234</c:v>
                </c:pt>
                <c:pt idx="33">
                  <c:v>0.26279120196655903</c:v>
                </c:pt>
                <c:pt idx="34">
                  <c:v>0.26605781067147555</c:v>
                </c:pt>
                <c:pt idx="35">
                  <c:v>0.26816769657396011</c:v>
                </c:pt>
                <c:pt idx="36">
                  <c:v>0.2696507405957046</c:v>
                </c:pt>
                <c:pt idx="37">
                  <c:v>0.27135340031602806</c:v>
                </c:pt>
                <c:pt idx="38">
                  <c:v>0.27400467540222057</c:v>
                </c:pt>
                <c:pt idx="39">
                  <c:v>0.27992695392591543</c:v>
                </c:pt>
                <c:pt idx="40">
                  <c:v>0.28963035255662573</c:v>
                </c:pt>
                <c:pt idx="41">
                  <c:v>0.30405432762299506</c:v>
                </c:pt>
                <c:pt idx="42">
                  <c:v>0.32081242700297968</c:v>
                </c:pt>
                <c:pt idx="43">
                  <c:v>0.33414417531519813</c:v>
                </c:pt>
                <c:pt idx="44">
                  <c:v>0.34585938142830047</c:v>
                </c:pt>
                <c:pt idx="45">
                  <c:v>0.35274096487918732</c:v>
                </c:pt>
                <c:pt idx="46">
                  <c:v>0.35600757358411173</c:v>
                </c:pt>
                <c:pt idx="47">
                  <c:v>0.35811745948658824</c:v>
                </c:pt>
                <c:pt idx="48">
                  <c:v>0.35960050350833284</c:v>
                </c:pt>
                <c:pt idx="49">
                  <c:v>0.36130316322867218</c:v>
                </c:pt>
                <c:pt idx="50">
                  <c:v>0.36395443831485697</c:v>
                </c:pt>
                <c:pt idx="51">
                  <c:v>0.36987671683853895</c:v>
                </c:pt>
                <c:pt idx="52">
                  <c:v>0.37958011546927511</c:v>
                </c:pt>
                <c:pt idx="53">
                  <c:v>0.39400409053562457</c:v>
                </c:pt>
                <c:pt idx="54">
                  <c:v>0.41076218991559232</c:v>
                </c:pt>
                <c:pt idx="55">
                  <c:v>0.42409393822781682</c:v>
                </c:pt>
                <c:pt idx="56">
                  <c:v>0.43580914434092882</c:v>
                </c:pt>
                <c:pt idx="57">
                  <c:v>0.44269072779181545</c:v>
                </c:pt>
                <c:pt idx="58">
                  <c:v>0.44595733649672237</c:v>
                </c:pt>
                <c:pt idx="59">
                  <c:v>0.44806722239921681</c:v>
                </c:pt>
                <c:pt idx="60">
                  <c:v>0.44955026642096102</c:v>
                </c:pt>
                <c:pt idx="61">
                  <c:v>0.45125292614128443</c:v>
                </c:pt>
                <c:pt idx="62">
                  <c:v>0.45390420122748126</c:v>
                </c:pt>
                <c:pt idx="63">
                  <c:v>0.45982647975116925</c:v>
                </c:pt>
                <c:pt idx="64">
                  <c:v>0.46952987838189808</c:v>
                </c:pt>
                <c:pt idx="65">
                  <c:v>0.48395385344824382</c:v>
                </c:pt>
                <c:pt idx="66">
                  <c:v>0.50071195282822001</c:v>
                </c:pt>
                <c:pt idx="67">
                  <c:v>0.51404370114044451</c:v>
                </c:pt>
                <c:pt idx="68">
                  <c:v>0.52575890725357355</c:v>
                </c:pt>
                <c:pt idx="69">
                  <c:v>0.53264049070444364</c:v>
                </c:pt>
                <c:pt idx="70">
                  <c:v>0.5359070994093601</c:v>
                </c:pt>
                <c:pt idx="71">
                  <c:v>0.53801698531182629</c:v>
                </c:pt>
                <c:pt idx="72">
                  <c:v>0.53950002933358965</c:v>
                </c:pt>
                <c:pt idx="73">
                  <c:v>0.54120268905391256</c:v>
                </c:pt>
                <c:pt idx="74">
                  <c:v>0.54385396414009668</c:v>
                </c:pt>
                <c:pt idx="75">
                  <c:v>0.54977624266381309</c:v>
                </c:pt>
                <c:pt idx="76">
                  <c:v>0.55947964129452465</c:v>
                </c:pt>
                <c:pt idx="77">
                  <c:v>0.57390361636090248</c:v>
                </c:pt>
                <c:pt idx="78">
                  <c:v>0.59066171574084836</c:v>
                </c:pt>
                <c:pt idx="79">
                  <c:v>0.60446959792136656</c:v>
                </c:pt>
                <c:pt idx="80">
                  <c:v>0.61618480403449805</c:v>
                </c:pt>
                <c:pt idx="81">
                  <c:v>0.62306638748536558</c:v>
                </c:pt>
                <c:pt idx="82">
                  <c:v>0.62633299619028215</c:v>
                </c:pt>
                <c:pt idx="83">
                  <c:v>0.62844288209276666</c:v>
                </c:pt>
                <c:pt idx="84">
                  <c:v>0.6299259261145429</c:v>
                </c:pt>
                <c:pt idx="85">
                  <c:v>0.63162858583483461</c:v>
                </c:pt>
                <c:pt idx="86">
                  <c:v>0.63427986092101862</c:v>
                </c:pt>
                <c:pt idx="87">
                  <c:v>0.64020213944470883</c:v>
                </c:pt>
                <c:pt idx="88">
                  <c:v>0.6499055380754557</c:v>
                </c:pt>
                <c:pt idx="89">
                  <c:v>0.66432951314182165</c:v>
                </c:pt>
                <c:pt idx="90">
                  <c:v>0.68108761252179195</c:v>
                </c:pt>
                <c:pt idx="91">
                  <c:v>0.69441936083399458</c:v>
                </c:pt>
                <c:pt idx="92">
                  <c:v>0.70613456694710686</c:v>
                </c:pt>
                <c:pt idx="93">
                  <c:v>0.71301615039799349</c:v>
                </c:pt>
                <c:pt idx="94">
                  <c:v>0.71628275910289996</c:v>
                </c:pt>
                <c:pt idx="95">
                  <c:v>0.71839264500539479</c:v>
                </c:pt>
                <c:pt idx="96">
                  <c:v>0.71987568902713961</c:v>
                </c:pt>
                <c:pt idx="97">
                  <c:v>0.72157834874744609</c:v>
                </c:pt>
                <c:pt idx="98">
                  <c:v>0.72422962383364764</c:v>
                </c:pt>
                <c:pt idx="99">
                  <c:v>0.73015190235733762</c:v>
                </c:pt>
                <c:pt idx="100">
                  <c:v>0.73985530098806584</c:v>
                </c:pt>
                <c:pt idx="101">
                  <c:v>0.75427927605445289</c:v>
                </c:pt>
                <c:pt idx="102">
                  <c:v>0.77103737543439865</c:v>
                </c:pt>
                <c:pt idx="103">
                  <c:v>0.78436912374660273</c:v>
                </c:pt>
                <c:pt idx="104">
                  <c:v>0.79608432985972066</c:v>
                </c:pt>
                <c:pt idx="105">
                  <c:v>0.80296591331062261</c:v>
                </c:pt>
                <c:pt idx="106">
                  <c:v>0.80623252201553852</c:v>
                </c:pt>
                <c:pt idx="107">
                  <c:v>0.80834240791802325</c:v>
                </c:pt>
                <c:pt idx="108">
                  <c:v>0.80982545193976774</c:v>
                </c:pt>
                <c:pt idx="109">
                  <c:v>0.81152811166009164</c:v>
                </c:pt>
                <c:pt idx="110">
                  <c:v>0.81417938674627521</c:v>
                </c:pt>
                <c:pt idx="111">
                  <c:v>0.82010166526996542</c:v>
                </c:pt>
                <c:pt idx="112">
                  <c:v>0.82980506390069464</c:v>
                </c:pt>
                <c:pt idx="113">
                  <c:v>0.8442290389670507</c:v>
                </c:pt>
                <c:pt idx="114">
                  <c:v>0.860987138347027</c:v>
                </c:pt>
                <c:pt idx="115">
                  <c:v>0.87431888665925162</c:v>
                </c:pt>
                <c:pt idx="116">
                  <c:v>0.88603409277236356</c:v>
                </c:pt>
                <c:pt idx="117">
                  <c:v>0.89291567622325063</c:v>
                </c:pt>
                <c:pt idx="118">
                  <c:v>0.89618228492815222</c:v>
                </c:pt>
                <c:pt idx="119">
                  <c:v>0.89829217083063229</c:v>
                </c:pt>
                <c:pt idx="120">
                  <c:v>0.89977521485239664</c:v>
                </c:pt>
                <c:pt idx="121">
                  <c:v>0.90147787457271944</c:v>
                </c:pt>
                <c:pt idx="122">
                  <c:v>0.90412914965890345</c:v>
                </c:pt>
                <c:pt idx="123">
                  <c:v>0.91005142818259765</c:v>
                </c:pt>
                <c:pt idx="124">
                  <c:v>0.91975482681332565</c:v>
                </c:pt>
                <c:pt idx="125">
                  <c:v>0.93417880187967861</c:v>
                </c:pt>
                <c:pt idx="126">
                  <c:v>0.95093690125965546</c:v>
                </c:pt>
                <c:pt idx="127">
                  <c:v>0.96474478344020065</c:v>
                </c:pt>
                <c:pt idx="128">
                  <c:v>0.97645998955328561</c:v>
                </c:pt>
                <c:pt idx="129">
                  <c:v>0.98334157300418845</c:v>
                </c:pt>
                <c:pt idx="130">
                  <c:v>0.98660818170908859</c:v>
                </c:pt>
                <c:pt idx="131">
                  <c:v>0.98871806761157865</c:v>
                </c:pt>
                <c:pt idx="132">
                  <c:v>0.99020111163331814</c:v>
                </c:pt>
                <c:pt idx="133">
                  <c:v>0.99190377135364149</c:v>
                </c:pt>
                <c:pt idx="134">
                  <c:v>0.99455504643982562</c:v>
                </c:pt>
                <c:pt idx="135">
                  <c:v>1.0004773249635674</c:v>
                </c:pt>
                <c:pt idx="136">
                  <c:v>1.0101807235942541</c:v>
                </c:pt>
                <c:pt idx="137">
                  <c:v>1.024604698660569</c:v>
                </c:pt>
                <c:pt idx="138">
                  <c:v>1.0413627980405658</c:v>
                </c:pt>
                <c:pt idx="139">
                  <c:v>1.0546945463528019</c:v>
                </c:pt>
                <c:pt idx="140">
                  <c:v>1.0664097524659018</c:v>
                </c:pt>
              </c:numCache>
            </c:numRef>
          </c:yVal>
        </c:ser>
        <c:ser>
          <c:idx val="13"/>
          <c:order val="4"/>
          <c:tx>
            <c:strRef>
              <c:f>'Cell 96'!$AF$15</c:f>
              <c:strCache>
                <c:ptCount val="1"/>
                <c:pt idx="0">
                  <c:v>HMA fatigue-Temperature-dependent Eac-Unbonded</c:v>
                </c:pt>
              </c:strCache>
            </c:strRef>
          </c:tx>
          <c:xVal>
            <c:numRef>
              <c:f>'Cell 96'!$L$335:$L$475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96'!$AH$335:$AH$475</c:f>
              <c:numCache>
                <c:formatCode>General</c:formatCode>
                <c:ptCount val="141"/>
                <c:pt idx="0">
                  <c:v>9.6992812386871422E-4</c:v>
                </c:pt>
                <c:pt idx="1">
                  <c:v>2.2008788332365634E-3</c:v>
                </c:pt>
                <c:pt idx="2">
                  <c:v>4.7181391725532413E-3</c:v>
                </c:pt>
                <c:pt idx="3">
                  <c:v>1.5241038597238042E-2</c:v>
                </c:pt>
                <c:pt idx="4">
                  <c:v>4.7697600839594317E-2</c:v>
                </c:pt>
                <c:pt idx="5">
                  <c:v>0.13353947469930841</c:v>
                </c:pt>
                <c:pt idx="6">
                  <c:v>0.26454070487756282</c:v>
                </c:pt>
                <c:pt idx="7">
                  <c:v>0.34717598241349557</c:v>
                </c:pt>
                <c:pt idx="8">
                  <c:v>0.39655931757523138</c:v>
                </c:pt>
                <c:pt idx="9">
                  <c:v>0.41143778315745033</c:v>
                </c:pt>
                <c:pt idx="10">
                  <c:v>0.41493361796243988</c:v>
                </c:pt>
                <c:pt idx="11">
                  <c:v>0.41667630071250622</c:v>
                </c:pt>
                <c:pt idx="12">
                  <c:v>0.41767855977383733</c:v>
                </c:pt>
                <c:pt idx="13">
                  <c:v>0.41890951048319774</c:v>
                </c:pt>
                <c:pt idx="14">
                  <c:v>0.42142677082252916</c:v>
                </c:pt>
                <c:pt idx="15">
                  <c:v>0.43194967024719932</c:v>
                </c:pt>
                <c:pt idx="16">
                  <c:v>0.46440623248955332</c:v>
                </c:pt>
                <c:pt idx="17">
                  <c:v>0.55024810634926991</c:v>
                </c:pt>
                <c:pt idx="18">
                  <c:v>0.6812493365275436</c:v>
                </c:pt>
                <c:pt idx="19">
                  <c:v>0.76388461406348784</c:v>
                </c:pt>
                <c:pt idx="20">
                  <c:v>0.8132679492251883</c:v>
                </c:pt>
                <c:pt idx="21">
                  <c:v>0.82814641480739892</c:v>
                </c:pt>
                <c:pt idx="22">
                  <c:v>0.83164224961240085</c:v>
                </c:pt>
                <c:pt idx="23">
                  <c:v>0.83164224961240085</c:v>
                </c:pt>
                <c:pt idx="24">
                  <c:v>0.83264450867375295</c:v>
                </c:pt>
                <c:pt idx="25">
                  <c:v>0.83387545938313135</c:v>
                </c:pt>
                <c:pt idx="26">
                  <c:v>0.83639271972241636</c:v>
                </c:pt>
                <c:pt idx="27">
                  <c:v>0.84691561914711588</c:v>
                </c:pt>
                <c:pt idx="28">
                  <c:v>0.8793721813894545</c:v>
                </c:pt>
                <c:pt idx="29">
                  <c:v>0.96521405524918902</c:v>
                </c:pt>
                <c:pt idx="30">
                  <c:v>1.0962152854274256</c:v>
                </c:pt>
                <c:pt idx="31">
                  <c:v>1.1818018228753564</c:v>
                </c:pt>
                <c:pt idx="32">
                  <c:v>1.2311851580370878</c:v>
                </c:pt>
                <c:pt idx="33">
                  <c:v>1.2460636236192979</c:v>
                </c:pt>
                <c:pt idx="34">
                  <c:v>1.249559458424272</c:v>
                </c:pt>
                <c:pt idx="35">
                  <c:v>1.2513021411743597</c:v>
                </c:pt>
                <c:pt idx="36">
                  <c:v>1.2523044002356898</c:v>
                </c:pt>
                <c:pt idx="37">
                  <c:v>1.2535353509450538</c:v>
                </c:pt>
                <c:pt idx="38">
                  <c:v>1.2560526112843753</c:v>
                </c:pt>
                <c:pt idx="39">
                  <c:v>1.2665755107090597</c:v>
                </c:pt>
                <c:pt idx="40">
                  <c:v>1.2990320729514142</c:v>
                </c:pt>
                <c:pt idx="41">
                  <c:v>1.3848739468111593</c:v>
                </c:pt>
                <c:pt idx="42">
                  <c:v>1.5158751769893846</c:v>
                </c:pt>
                <c:pt idx="43">
                  <c:v>1.5985104545253181</c:v>
                </c:pt>
                <c:pt idx="44">
                  <c:v>1.6478937896870478</c:v>
                </c:pt>
                <c:pt idx="45">
                  <c:v>1.6627722552692596</c:v>
                </c:pt>
                <c:pt idx="46">
                  <c:v>1.6662680900742615</c:v>
                </c:pt>
                <c:pt idx="47">
                  <c:v>1.6680107728243221</c:v>
                </c:pt>
                <c:pt idx="48">
                  <c:v>1.6690130318856806</c:v>
                </c:pt>
                <c:pt idx="49">
                  <c:v>1.6702439825950341</c:v>
                </c:pt>
                <c:pt idx="50">
                  <c:v>1.6727612429343077</c:v>
                </c:pt>
                <c:pt idx="51">
                  <c:v>1.683284142359021</c:v>
                </c:pt>
                <c:pt idx="52">
                  <c:v>1.7157407046013755</c:v>
                </c:pt>
                <c:pt idx="53">
                  <c:v>1.8015825784610981</c:v>
                </c:pt>
                <c:pt idx="54">
                  <c:v>1.9325838086393461</c:v>
                </c:pt>
                <c:pt idx="55">
                  <c:v>2.0152190861752777</c:v>
                </c:pt>
                <c:pt idx="56">
                  <c:v>2.0646024213370104</c:v>
                </c:pt>
                <c:pt idx="57">
                  <c:v>2.0794808869192187</c:v>
                </c:pt>
                <c:pt idx="58">
                  <c:v>2.082976721724223</c:v>
                </c:pt>
                <c:pt idx="59">
                  <c:v>2.0847194044742827</c:v>
                </c:pt>
                <c:pt idx="60">
                  <c:v>2.0857216635356202</c:v>
                </c:pt>
                <c:pt idx="61">
                  <c:v>2.0869526142449777</c:v>
                </c:pt>
                <c:pt idx="62">
                  <c:v>2.0894698745842977</c:v>
                </c:pt>
                <c:pt idx="63">
                  <c:v>2.0999927740089825</c:v>
                </c:pt>
                <c:pt idx="64">
                  <c:v>2.1324493362513373</c:v>
                </c:pt>
                <c:pt idx="65">
                  <c:v>2.2182912101110612</c:v>
                </c:pt>
                <c:pt idx="66">
                  <c:v>2.3492924402893065</c:v>
                </c:pt>
                <c:pt idx="67">
                  <c:v>2.4319277178252392</c:v>
                </c:pt>
                <c:pt idx="68">
                  <c:v>2.4813110529870892</c:v>
                </c:pt>
                <c:pt idx="69">
                  <c:v>2.4961895185691807</c:v>
                </c:pt>
                <c:pt idx="70">
                  <c:v>2.499685353374101</c:v>
                </c:pt>
                <c:pt idx="71">
                  <c:v>2.5014280361242367</c:v>
                </c:pt>
                <c:pt idx="72">
                  <c:v>2.5024302951855741</c:v>
                </c:pt>
                <c:pt idx="73">
                  <c:v>2.5036612458950169</c:v>
                </c:pt>
                <c:pt idx="74">
                  <c:v>2.5061785062342579</c:v>
                </c:pt>
                <c:pt idx="75">
                  <c:v>2.5167014056589423</c:v>
                </c:pt>
                <c:pt idx="76">
                  <c:v>2.5491579679012992</c:v>
                </c:pt>
                <c:pt idx="77">
                  <c:v>2.6349998417610871</c:v>
                </c:pt>
                <c:pt idx="78">
                  <c:v>2.7660010719392671</c:v>
                </c:pt>
                <c:pt idx="79">
                  <c:v>2.8515876093871975</c:v>
                </c:pt>
                <c:pt idx="80">
                  <c:v>2.9009709445489289</c:v>
                </c:pt>
                <c:pt idx="81">
                  <c:v>2.915849410131031</c:v>
                </c:pt>
                <c:pt idx="82">
                  <c:v>2.9193452449361397</c:v>
                </c:pt>
                <c:pt idx="83">
                  <c:v>2.9210879276862007</c:v>
                </c:pt>
                <c:pt idx="84">
                  <c:v>2.9220901867475342</c:v>
                </c:pt>
                <c:pt idx="85">
                  <c:v>2.9233211374569796</c:v>
                </c:pt>
                <c:pt idx="86">
                  <c:v>2.9258383977962161</c:v>
                </c:pt>
                <c:pt idx="87">
                  <c:v>2.9363612972209006</c:v>
                </c:pt>
                <c:pt idx="88">
                  <c:v>2.9688178594632548</c:v>
                </c:pt>
                <c:pt idx="89">
                  <c:v>3.0546597333229717</c:v>
                </c:pt>
                <c:pt idx="90">
                  <c:v>3.1856609635012227</c:v>
                </c:pt>
                <c:pt idx="91">
                  <c:v>3.2682962410372687</c:v>
                </c:pt>
                <c:pt idx="92">
                  <c:v>3.3176795761988767</c:v>
                </c:pt>
                <c:pt idx="93">
                  <c:v>3.3325580417810987</c:v>
                </c:pt>
                <c:pt idx="94">
                  <c:v>3.3360538765860968</c:v>
                </c:pt>
                <c:pt idx="95">
                  <c:v>3.3377965593361631</c:v>
                </c:pt>
                <c:pt idx="96">
                  <c:v>3.3387988183975001</c:v>
                </c:pt>
                <c:pt idx="97">
                  <c:v>3.3400297691068608</c:v>
                </c:pt>
                <c:pt idx="98">
                  <c:v>3.3425470294461777</c:v>
                </c:pt>
                <c:pt idx="99">
                  <c:v>3.3530699288708568</c:v>
                </c:pt>
                <c:pt idx="100">
                  <c:v>3.3855264911132164</c:v>
                </c:pt>
                <c:pt idx="101">
                  <c:v>3.4713683649729332</c:v>
                </c:pt>
                <c:pt idx="102">
                  <c:v>3.6023695951511874</c:v>
                </c:pt>
                <c:pt idx="103">
                  <c:v>3.6850048726871929</c:v>
                </c:pt>
                <c:pt idx="104">
                  <c:v>3.7343882078488515</c:v>
                </c:pt>
                <c:pt idx="105">
                  <c:v>3.749266673431062</c:v>
                </c:pt>
                <c:pt idx="106">
                  <c:v>3.7527625082360641</c:v>
                </c:pt>
                <c:pt idx="107">
                  <c:v>3.7545051909861238</c:v>
                </c:pt>
                <c:pt idx="108">
                  <c:v>3.7555074500474612</c:v>
                </c:pt>
                <c:pt idx="109">
                  <c:v>3.7567384007568223</c:v>
                </c:pt>
                <c:pt idx="110">
                  <c:v>3.7592556610961387</c:v>
                </c:pt>
                <c:pt idx="111">
                  <c:v>3.7697785605208232</c:v>
                </c:pt>
                <c:pt idx="112">
                  <c:v>3.8022351227631002</c:v>
                </c:pt>
                <c:pt idx="113">
                  <c:v>3.8880769966228943</c:v>
                </c:pt>
                <c:pt idx="114">
                  <c:v>4.0190782268011498</c:v>
                </c:pt>
                <c:pt idx="115">
                  <c:v>4.1017135043370825</c:v>
                </c:pt>
                <c:pt idx="116">
                  <c:v>4.1510968394988055</c:v>
                </c:pt>
                <c:pt idx="117">
                  <c:v>4.165975305081024</c:v>
                </c:pt>
                <c:pt idx="118">
                  <c:v>4.169471139886026</c:v>
                </c:pt>
                <c:pt idx="119">
                  <c:v>4.1712138226360853</c:v>
                </c:pt>
                <c:pt idx="120">
                  <c:v>4.1722160816974165</c:v>
                </c:pt>
                <c:pt idx="121">
                  <c:v>4.1734470324067843</c:v>
                </c:pt>
                <c:pt idx="122">
                  <c:v>4.1759642927461007</c:v>
                </c:pt>
                <c:pt idx="123">
                  <c:v>4.1864871921707874</c:v>
                </c:pt>
                <c:pt idx="124">
                  <c:v>4.2189437544132034</c:v>
                </c:pt>
                <c:pt idx="125">
                  <c:v>4.3047856282728345</c:v>
                </c:pt>
                <c:pt idx="126">
                  <c:v>4.4357868584511095</c:v>
                </c:pt>
                <c:pt idx="127">
                  <c:v>4.5213733958992117</c:v>
                </c:pt>
                <c:pt idx="128">
                  <c:v>4.5707567310607722</c:v>
                </c:pt>
                <c:pt idx="129">
                  <c:v>4.5856351966429827</c:v>
                </c:pt>
                <c:pt idx="130">
                  <c:v>4.5891310314479847</c:v>
                </c:pt>
                <c:pt idx="131">
                  <c:v>4.5908737141980493</c:v>
                </c:pt>
                <c:pt idx="132">
                  <c:v>4.5918759732593752</c:v>
                </c:pt>
                <c:pt idx="133">
                  <c:v>4.5931069239687385</c:v>
                </c:pt>
                <c:pt idx="134">
                  <c:v>4.5956241843080594</c:v>
                </c:pt>
                <c:pt idx="135">
                  <c:v>4.6061470837327514</c:v>
                </c:pt>
                <c:pt idx="136">
                  <c:v>4.6386036459750972</c:v>
                </c:pt>
                <c:pt idx="137">
                  <c:v>4.7244455198348145</c:v>
                </c:pt>
                <c:pt idx="138">
                  <c:v>4.8554467500130691</c:v>
                </c:pt>
                <c:pt idx="139">
                  <c:v>4.9380820275490027</c:v>
                </c:pt>
                <c:pt idx="140">
                  <c:v>4.9874653627107337</c:v>
                </c:pt>
              </c:numCache>
            </c:numRef>
          </c:yVal>
        </c:ser>
        <c:axId val="190001920"/>
        <c:axId val="189790848"/>
      </c:scatterChart>
      <c:valAx>
        <c:axId val="189778560"/>
        <c:scaling>
          <c:orientation val="minMax"/>
          <c:max val="10"/>
          <c:min val="0"/>
        </c:scaling>
        <c:axPos val="b"/>
        <c:title>
          <c:tx>
            <c:rich>
              <a:bodyPr/>
              <a:lstStyle/>
              <a:p>
                <a:pPr>
                  <a:defRPr/>
                </a:pPr>
                <a:r>
                  <a:rPr lang="en-US"/>
                  <a:t>ESALs, million</a:t>
                </a:r>
              </a:p>
            </c:rich>
          </c:tx>
          <c:layout>
            <c:manualLayout>
              <c:xMode val="edge"/>
              <c:yMode val="edge"/>
              <c:x val="0.36898130948662738"/>
              <c:y val="0.67442971527293272"/>
            </c:manualLayout>
          </c:layout>
          <c:spPr>
            <a:noFill/>
            <a:ln w="25400">
              <a:noFill/>
            </a:ln>
          </c:spPr>
        </c:title>
        <c:numFmt formatCode="General" sourceLinked="1"/>
        <c:majorTickMark val="none"/>
        <c:tickLblPos val="nextTo"/>
        <c:txPr>
          <a:bodyPr rot="0" vert="horz"/>
          <a:lstStyle/>
          <a:p>
            <a:pPr>
              <a:defRPr/>
            </a:pPr>
            <a:endParaRPr lang="en-US"/>
          </a:p>
        </c:txPr>
        <c:crossAx val="189788928"/>
        <c:crosses val="autoZero"/>
        <c:crossBetween val="midCat"/>
        <c:majorUnit val="2"/>
      </c:valAx>
      <c:valAx>
        <c:axId val="189788928"/>
        <c:scaling>
          <c:orientation val="minMax"/>
          <c:max val="10"/>
        </c:scaling>
        <c:axPos val="l"/>
        <c:majorGridlines/>
        <c:title>
          <c:tx>
            <c:rich>
              <a:bodyPr/>
              <a:lstStyle/>
              <a:p>
                <a:pPr>
                  <a:defRPr/>
                </a:pPr>
                <a:r>
                  <a:rPr lang="en-US"/>
                  <a:t>Percent slabs cracked, % </a:t>
                </a:r>
              </a:p>
            </c:rich>
          </c:tx>
          <c:layout>
            <c:manualLayout>
              <c:xMode val="edge"/>
              <c:yMode val="edge"/>
              <c:x val="1.9491642492056913E-2"/>
              <c:y val="6.7895611149874566E-2"/>
            </c:manualLayout>
          </c:layout>
          <c:spPr>
            <a:noFill/>
            <a:ln w="25400">
              <a:noFill/>
            </a:ln>
          </c:spPr>
        </c:title>
        <c:numFmt formatCode="General" sourceLinked="1"/>
        <c:majorTickMark val="none"/>
        <c:tickLblPos val="nextTo"/>
        <c:crossAx val="189778560"/>
        <c:crosses val="autoZero"/>
        <c:crossBetween val="midCat"/>
      </c:valAx>
      <c:valAx>
        <c:axId val="189790848"/>
        <c:scaling>
          <c:orientation val="minMax"/>
          <c:max val="5"/>
        </c:scaling>
        <c:axPos val="r"/>
        <c:title>
          <c:tx>
            <c:rich>
              <a:bodyPr rot="5400000" vert="horz"/>
              <a:lstStyle/>
              <a:p>
                <a:pPr>
                  <a:defRPr/>
                </a:pPr>
                <a:r>
                  <a:rPr lang="en-US"/>
                  <a:t>Fatigue</a:t>
                </a:r>
              </a:p>
            </c:rich>
          </c:tx>
          <c:layout>
            <c:manualLayout>
              <c:xMode val="edge"/>
              <c:yMode val="edge"/>
              <c:x val="0.95195681511471064"/>
              <c:y val="0.19872421010664806"/>
            </c:manualLayout>
          </c:layout>
        </c:title>
        <c:numFmt formatCode="0.E+00" sourceLinked="0"/>
        <c:majorTickMark val="in"/>
        <c:tickLblPos val="nextTo"/>
        <c:crossAx val="190001920"/>
        <c:crosses val="max"/>
        <c:crossBetween val="midCat"/>
        <c:majorUnit val="1"/>
      </c:valAx>
      <c:valAx>
        <c:axId val="190001920"/>
        <c:scaling>
          <c:orientation val="minMax"/>
        </c:scaling>
        <c:delete val="1"/>
        <c:axPos val="b"/>
        <c:numFmt formatCode="0.0000000" sourceLinked="1"/>
        <c:tickLblPos val="none"/>
        <c:crossAx val="189790848"/>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6.6806503049332014E-2"/>
          <c:y val="0.73632878168709925"/>
          <c:w val="0.89017283950617365"/>
          <c:h val="0.2636712183129008"/>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41.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2688897951501082"/>
          <c:y val="3.3544742378242995E-2"/>
          <c:w val="0.66936035386014991"/>
          <c:h val="0.52714138993493742"/>
        </c:manualLayout>
      </c:layout>
      <c:scatterChart>
        <c:scatterStyle val="lineMarker"/>
        <c:ser>
          <c:idx val="4"/>
          <c:order val="0"/>
          <c:tx>
            <c:strRef>
              <c:f>IRI!$L$15</c:f>
              <c:strCache>
                <c:ptCount val="1"/>
                <c:pt idx="0">
                  <c:v>Cell 96: 6"; 6'×5'; UD; S</c:v>
                </c:pt>
              </c:strCache>
            </c:strRef>
          </c:tx>
          <c:marker>
            <c:spPr>
              <a:noFill/>
            </c:spPr>
          </c:marker>
          <c:xVal>
            <c:numRef>
              <c:f>'C:\Documents and Settings\Administrator\Application Data\Microsoft\Excel\Reviewing UTW\ESALs-based prediction ICT and NJDOT\[IRI_ESALs.xlsx]96'!$E$2:$E$53</c:f>
              <c:numCache>
                <c:formatCode>General</c:formatCode>
                <c:ptCount val="52"/>
                <c:pt idx="0">
                  <c:v>0.30350163934427515</c:v>
                </c:pt>
                <c:pt idx="1">
                  <c:v>0.30578360655737707</c:v>
                </c:pt>
                <c:pt idx="2">
                  <c:v>0.51116065573768898</c:v>
                </c:pt>
                <c:pt idx="3">
                  <c:v>0.57505573770491802</c:v>
                </c:pt>
                <c:pt idx="4">
                  <c:v>0.75533114754098363</c:v>
                </c:pt>
                <c:pt idx="5">
                  <c:v>0.94929836065573769</c:v>
                </c:pt>
                <c:pt idx="6">
                  <c:v>1.1204459016393746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3.3522098360654957</c:v>
                </c:pt>
                <c:pt idx="18">
                  <c:v>3.40241311475403</c:v>
                </c:pt>
                <c:pt idx="19">
                  <c:v>3.5210754098360577</c:v>
                </c:pt>
                <c:pt idx="20">
                  <c:v>3.5849704918032788</c:v>
                </c:pt>
                <c:pt idx="21">
                  <c:v>3.7287344262295092</c:v>
                </c:pt>
                <c:pt idx="22">
                  <c:v>3.8154491803277559</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5.8281442622949085</c:v>
                </c:pt>
                <c:pt idx="41">
                  <c:v>6.2160786885245924</c:v>
                </c:pt>
                <c:pt idx="42">
                  <c:v>6.2480262295081959</c:v>
                </c:pt>
                <c:pt idx="43">
                  <c:v>6.4602491803280317</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8.9521573770495735</c:v>
                </c:pt>
              </c:numCache>
            </c:numRef>
          </c:xVal>
          <c:yVal>
            <c:numRef>
              <c:f>'C:\Documents and Settings\Administrator\Application Data\Microsoft\Excel\Reviewing UTW\ESALs-based prediction ICT and NJDOT\[IRI_ESALs.xlsx]96'!$F$2:$F$53</c:f>
              <c:numCache>
                <c:formatCode>General</c:formatCode>
                <c:ptCount val="52"/>
                <c:pt idx="0">
                  <c:v>60.216534677452941</c:v>
                </c:pt>
                <c:pt idx="1">
                  <c:v>57.681104024564192</c:v>
                </c:pt>
                <c:pt idx="2">
                  <c:v>60.216534677452941</c:v>
                </c:pt>
                <c:pt idx="3">
                  <c:v>63.3858267716518</c:v>
                </c:pt>
                <c:pt idx="4">
                  <c:v>55.779527256807953</c:v>
                </c:pt>
                <c:pt idx="5">
                  <c:v>76.696852811677758</c:v>
                </c:pt>
                <c:pt idx="6">
                  <c:v>84.937009989749896</c:v>
                </c:pt>
                <c:pt idx="7">
                  <c:v>64.019684434875927</c:v>
                </c:pt>
                <c:pt idx="8">
                  <c:v>59.582677014230747</c:v>
                </c:pt>
                <c:pt idx="9">
                  <c:v>77.964568138122573</c:v>
                </c:pt>
                <c:pt idx="10">
                  <c:v>73.527556939387892</c:v>
                </c:pt>
                <c:pt idx="11">
                  <c:v>77.330710474900386</c:v>
                </c:pt>
                <c:pt idx="12">
                  <c:v>76.062995148455258</c:v>
                </c:pt>
                <c:pt idx="13">
                  <c:v>64.019684434875927</c:v>
                </c:pt>
                <c:pt idx="14">
                  <c:v>71.625983949721288</c:v>
                </c:pt>
                <c:pt idx="15">
                  <c:v>71.625983949721288</c:v>
                </c:pt>
                <c:pt idx="16">
                  <c:v>64.653542098097859</c:v>
                </c:pt>
                <c:pt idx="17">
                  <c:v>84.303152326520475</c:v>
                </c:pt>
                <c:pt idx="18">
                  <c:v>78.59842580134476</c:v>
                </c:pt>
                <c:pt idx="19">
                  <c:v>77.964568138122573</c:v>
                </c:pt>
                <c:pt idx="20">
                  <c:v>79.232283464566933</c:v>
                </c:pt>
                <c:pt idx="21">
                  <c:v>81.767714117452968</c:v>
                </c:pt>
                <c:pt idx="22">
                  <c:v>93.811024831035965</c:v>
                </c:pt>
                <c:pt idx="23">
                  <c:v>77.964568138122573</c:v>
                </c:pt>
                <c:pt idx="24">
                  <c:v>73.527556939387892</c:v>
                </c:pt>
                <c:pt idx="25">
                  <c:v>80.499998791011322</c:v>
                </c:pt>
                <c:pt idx="26">
                  <c:v>80.499998791011322</c:v>
                </c:pt>
                <c:pt idx="27">
                  <c:v>103.31889733554785</c:v>
                </c:pt>
                <c:pt idx="28">
                  <c:v>83.669294663301727</c:v>
                </c:pt>
                <c:pt idx="29">
                  <c:v>93.811024831035965</c:v>
                </c:pt>
                <c:pt idx="30">
                  <c:v>122.96850756397399</c:v>
                </c:pt>
                <c:pt idx="31">
                  <c:v>123.60236522719615</c:v>
                </c:pt>
                <c:pt idx="32">
                  <c:v>124.23622289041836</c:v>
                </c:pt>
                <c:pt idx="33">
                  <c:v>123.60236522719615</c:v>
                </c:pt>
                <c:pt idx="34">
                  <c:v>126.13779588008335</c:v>
                </c:pt>
                <c:pt idx="35">
                  <c:v>131.20865718586072</c:v>
                </c:pt>
                <c:pt idx="36">
                  <c:v>141.98425257299834</c:v>
                </c:pt>
                <c:pt idx="37">
                  <c:v>117.89763870201713</c:v>
                </c:pt>
                <c:pt idx="38">
                  <c:v>138.18110659366567</c:v>
                </c:pt>
                <c:pt idx="39">
                  <c:v>133.74408783875072</c:v>
                </c:pt>
                <c:pt idx="40">
                  <c:v>130.57479952264018</c:v>
                </c:pt>
                <c:pt idx="41">
                  <c:v>137.54724893044587</c:v>
                </c:pt>
                <c:pt idx="42">
                  <c:v>137.54724893044587</c:v>
                </c:pt>
                <c:pt idx="43">
                  <c:v>150.85827497046787</c:v>
                </c:pt>
                <c:pt idx="44">
                  <c:v>154.66142094980077</c:v>
                </c:pt>
                <c:pt idx="45">
                  <c:v>143.88582556266527</c:v>
                </c:pt>
                <c:pt idx="46">
                  <c:v>139.44882192010957</c:v>
                </c:pt>
                <c:pt idx="47">
                  <c:v>131.84251484908461</c:v>
                </c:pt>
                <c:pt idx="48">
                  <c:v>159.73228225557818</c:v>
                </c:pt>
                <c:pt idx="49">
                  <c:v>152.12599029691052</c:v>
                </c:pt>
                <c:pt idx="50">
                  <c:v>155.29527861302296</c:v>
                </c:pt>
                <c:pt idx="51">
                  <c:v>166.7047316633759</c:v>
                </c:pt>
              </c:numCache>
            </c:numRef>
          </c:yVal>
        </c:ser>
        <c:axId val="190033280"/>
        <c:axId val="190043648"/>
      </c:scatterChart>
      <c:scatterChart>
        <c:scatterStyle val="lineMarker"/>
        <c:ser>
          <c:idx val="10"/>
          <c:order val="1"/>
          <c:tx>
            <c:strRef>
              <c:f>'Cell 96'!$AF$6</c:f>
              <c:strCache>
                <c:ptCount val="1"/>
                <c:pt idx="0">
                  <c:v>PCC fatigue-Constant Eac-Bonded</c:v>
                </c:pt>
              </c:strCache>
            </c:strRef>
          </c:tx>
          <c:marker>
            <c:spPr>
              <a:noFill/>
            </c:spPr>
          </c:marker>
          <c:xVal>
            <c:numRef>
              <c:f>'Cell 96'!$L$335:$L$475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96'!$Y$335:$Y$475</c:f>
              <c:numCache>
                <c:formatCode>General</c:formatCode>
                <c:ptCount val="14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numCache>
            </c:numRef>
          </c:yVal>
        </c:ser>
        <c:ser>
          <c:idx val="11"/>
          <c:order val="2"/>
          <c:tx>
            <c:strRef>
              <c:f>'Cell 96'!$AF$5</c:f>
              <c:strCache>
                <c:ptCount val="1"/>
                <c:pt idx="0">
                  <c:v>PCC fatigue-Constant Eac-Unbonded</c:v>
                </c:pt>
              </c:strCache>
            </c:strRef>
          </c:tx>
          <c:marker>
            <c:spPr>
              <a:noFill/>
            </c:spPr>
          </c:marker>
          <c:xVal>
            <c:numRef>
              <c:f>'Cell 96'!$L$335:$L$475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96'!$AA$335:$AA$475</c:f>
              <c:numCache>
                <c:formatCode>General</c:formatCode>
                <c:ptCount val="14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numCache>
            </c:numRef>
          </c:yVal>
        </c:ser>
        <c:ser>
          <c:idx val="12"/>
          <c:order val="3"/>
          <c:tx>
            <c:strRef>
              <c:f>'Cell 96'!$AF$13</c:f>
              <c:strCache>
                <c:ptCount val="1"/>
                <c:pt idx="0">
                  <c:v>PCC fatigue-Temperature-dependent Eac-Bonded</c:v>
                </c:pt>
              </c:strCache>
            </c:strRef>
          </c:tx>
          <c:xVal>
            <c:numRef>
              <c:f>'Cell 96'!$L$335:$L$475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96'!$AE$335:$AE$475</c:f>
              <c:numCache>
                <c:formatCode>General</c:formatCode>
                <c:ptCount val="14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numCache>
            </c:numRef>
          </c:yVal>
        </c:ser>
        <c:ser>
          <c:idx val="13"/>
          <c:order val="4"/>
          <c:tx>
            <c:strRef>
              <c:f>'Cell 96'!$AF$12</c:f>
              <c:strCache>
                <c:ptCount val="1"/>
                <c:pt idx="0">
                  <c:v>PCC fatigue-Temperature-dependent Eac-Unbonded</c:v>
                </c:pt>
              </c:strCache>
            </c:strRef>
          </c:tx>
          <c:marker>
            <c:symbol val="none"/>
          </c:marker>
          <c:xVal>
            <c:numRef>
              <c:f>'Cell 96'!$L$335:$L$475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96'!$AG$335:$AG$475</c:f>
              <c:numCache>
                <c:formatCode>General</c:formatCode>
                <c:ptCount val="141"/>
                <c:pt idx="0">
                  <c:v>11.028424217577074</c:v>
                </c:pt>
                <c:pt idx="1">
                  <c:v>20.264835589038285</c:v>
                </c:pt>
                <c:pt idx="2">
                  <c:v>24.283723522902285</c:v>
                </c:pt>
                <c:pt idx="3">
                  <c:v>25.060080709262053</c:v>
                </c:pt>
                <c:pt idx="4">
                  <c:v>25.164371480149001</c:v>
                </c:pt>
                <c:pt idx="5">
                  <c:v>25.164371480149001</c:v>
                </c:pt>
                <c:pt idx="6">
                  <c:v>25.164371480149001</c:v>
                </c:pt>
                <c:pt idx="7">
                  <c:v>25.164371480149001</c:v>
                </c:pt>
                <c:pt idx="8">
                  <c:v>25.196008299593228</c:v>
                </c:pt>
                <c:pt idx="9">
                  <c:v>25.657677513077601</c:v>
                </c:pt>
                <c:pt idx="10">
                  <c:v>28.635223935324856</c:v>
                </c:pt>
                <c:pt idx="11">
                  <c:v>34.631066834792144</c:v>
                </c:pt>
                <c:pt idx="12">
                  <c:v>46.027105192956213</c:v>
                </c:pt>
                <c:pt idx="13">
                  <c:v>55.263516564416584</c:v>
                </c:pt>
                <c:pt idx="14">
                  <c:v>59.282404498281274</c:v>
                </c:pt>
                <c:pt idx="15">
                  <c:v>60.058761684639997</c:v>
                </c:pt>
                <c:pt idx="16">
                  <c:v>60.163052455527286</c:v>
                </c:pt>
                <c:pt idx="17">
                  <c:v>60.163052455527286</c:v>
                </c:pt>
                <c:pt idx="18">
                  <c:v>60.163052455527286</c:v>
                </c:pt>
                <c:pt idx="19">
                  <c:v>60.163052455527286</c:v>
                </c:pt>
                <c:pt idx="20">
                  <c:v>60.194689274971516</c:v>
                </c:pt>
                <c:pt idx="21">
                  <c:v>60.656358488456</c:v>
                </c:pt>
                <c:pt idx="22">
                  <c:v>63.633904910703812</c:v>
                </c:pt>
                <c:pt idx="23">
                  <c:v>63.633904910703812</c:v>
                </c:pt>
                <c:pt idx="24">
                  <c:v>75.029943268866774</c:v>
                </c:pt>
                <c:pt idx="25">
                  <c:v>84.266354640328927</c:v>
                </c:pt>
                <c:pt idx="26">
                  <c:v>88.285242574192679</c:v>
                </c:pt>
                <c:pt idx="27">
                  <c:v>89.061599760551744</c:v>
                </c:pt>
                <c:pt idx="28">
                  <c:v>89.165890531435949</c:v>
                </c:pt>
                <c:pt idx="29">
                  <c:v>89.165890531435949</c:v>
                </c:pt>
                <c:pt idx="30">
                  <c:v>89.165890531435949</c:v>
                </c:pt>
                <c:pt idx="31">
                  <c:v>89.165890531435949</c:v>
                </c:pt>
                <c:pt idx="32">
                  <c:v>89.197527350882908</c:v>
                </c:pt>
                <c:pt idx="33">
                  <c:v>89.659196564367292</c:v>
                </c:pt>
                <c:pt idx="34">
                  <c:v>92.636742986615218</c:v>
                </c:pt>
                <c:pt idx="35">
                  <c:v>98.632585886079085</c:v>
                </c:pt>
                <c:pt idx="36">
                  <c:v>110.02862424424754</c:v>
                </c:pt>
                <c:pt idx="37">
                  <c:v>119.26503561570625</c:v>
                </c:pt>
                <c:pt idx="38">
                  <c:v>123.28392354957172</c:v>
                </c:pt>
                <c:pt idx="39">
                  <c:v>124.06028073593002</c:v>
                </c:pt>
                <c:pt idx="40">
                  <c:v>124.16457150681615</c:v>
                </c:pt>
                <c:pt idx="41">
                  <c:v>124.16457150681615</c:v>
                </c:pt>
                <c:pt idx="42">
                  <c:v>124.16457150681615</c:v>
                </c:pt>
                <c:pt idx="43">
                  <c:v>124.16457150681615</c:v>
                </c:pt>
                <c:pt idx="44">
                  <c:v>124.19620832626075</c:v>
                </c:pt>
                <c:pt idx="45">
                  <c:v>124.65787753974313</c:v>
                </c:pt>
                <c:pt idx="46">
                  <c:v>127.63542396199352</c:v>
                </c:pt>
                <c:pt idx="47">
                  <c:v>133.6312668614604</c:v>
                </c:pt>
                <c:pt idx="48">
                  <c:v>145.02730521962567</c:v>
                </c:pt>
                <c:pt idx="49">
                  <c:v>154.26371659108435</c:v>
                </c:pt>
                <c:pt idx="50">
                  <c:v>158.28260452494396</c:v>
                </c:pt>
                <c:pt idx="51">
                  <c:v>159.05896171130792</c:v>
                </c:pt>
                <c:pt idx="52">
                  <c:v>159.16325248219519</c:v>
                </c:pt>
                <c:pt idx="53">
                  <c:v>159.16325248219519</c:v>
                </c:pt>
                <c:pt idx="54">
                  <c:v>159.16325248219519</c:v>
                </c:pt>
                <c:pt idx="55">
                  <c:v>159.16325248219519</c:v>
                </c:pt>
                <c:pt idx="56">
                  <c:v>159.19488930164002</c:v>
                </c:pt>
                <c:pt idx="57">
                  <c:v>159.65655851512381</c:v>
                </c:pt>
                <c:pt idx="58">
                  <c:v>162.63410493737172</c:v>
                </c:pt>
                <c:pt idx="59">
                  <c:v>168.6299478368386</c:v>
                </c:pt>
                <c:pt idx="60">
                  <c:v>180.02598619500151</c:v>
                </c:pt>
                <c:pt idx="61">
                  <c:v>189.26239756646265</c:v>
                </c:pt>
                <c:pt idx="62">
                  <c:v>193.28128550032739</c:v>
                </c:pt>
                <c:pt idx="63">
                  <c:v>194.05764268668707</c:v>
                </c:pt>
                <c:pt idx="64">
                  <c:v>194.1619334575775</c:v>
                </c:pt>
                <c:pt idx="65">
                  <c:v>194.1619334575775</c:v>
                </c:pt>
                <c:pt idx="66">
                  <c:v>194.1619334575775</c:v>
                </c:pt>
                <c:pt idx="67">
                  <c:v>194.1619334575775</c:v>
                </c:pt>
                <c:pt idx="68">
                  <c:v>194.19357027701452</c:v>
                </c:pt>
                <c:pt idx="69">
                  <c:v>194.65523949050197</c:v>
                </c:pt>
                <c:pt idx="70">
                  <c:v>197.63278591274988</c:v>
                </c:pt>
                <c:pt idx="71">
                  <c:v>203.62862881222313</c:v>
                </c:pt>
                <c:pt idx="72">
                  <c:v>215.02466717037962</c:v>
                </c:pt>
                <c:pt idx="73">
                  <c:v>224.26107854183999</c:v>
                </c:pt>
                <c:pt idx="74">
                  <c:v>228.27996647570558</c:v>
                </c:pt>
                <c:pt idx="75">
                  <c:v>229.05632366206467</c:v>
                </c:pt>
                <c:pt idx="76">
                  <c:v>229.16061443295158</c:v>
                </c:pt>
                <c:pt idx="77">
                  <c:v>229.16061443295158</c:v>
                </c:pt>
                <c:pt idx="78">
                  <c:v>229.16061443295158</c:v>
                </c:pt>
                <c:pt idx="79">
                  <c:v>229.16061443295158</c:v>
                </c:pt>
                <c:pt idx="80">
                  <c:v>229.19225125239586</c:v>
                </c:pt>
                <c:pt idx="81">
                  <c:v>229.65392046588022</c:v>
                </c:pt>
                <c:pt idx="82">
                  <c:v>232.63146688812824</c:v>
                </c:pt>
                <c:pt idx="83">
                  <c:v>238.62730978759907</c:v>
                </c:pt>
                <c:pt idx="84">
                  <c:v>250.02334814575804</c:v>
                </c:pt>
                <c:pt idx="85">
                  <c:v>259.25975951721864</c:v>
                </c:pt>
                <c:pt idx="86">
                  <c:v>263.27864745107337</c:v>
                </c:pt>
                <c:pt idx="87">
                  <c:v>264.05500463744431</c:v>
                </c:pt>
                <c:pt idx="88">
                  <c:v>264.15929540833002</c:v>
                </c:pt>
                <c:pt idx="89">
                  <c:v>264.15929540833002</c:v>
                </c:pt>
                <c:pt idx="90">
                  <c:v>264.15929540833002</c:v>
                </c:pt>
                <c:pt idx="91">
                  <c:v>264.15929540833002</c:v>
                </c:pt>
                <c:pt idx="92">
                  <c:v>264.19093222777423</c:v>
                </c:pt>
                <c:pt idx="93">
                  <c:v>264.6526014412587</c:v>
                </c:pt>
                <c:pt idx="94">
                  <c:v>267.63014786350652</c:v>
                </c:pt>
                <c:pt idx="95">
                  <c:v>273.62599076297329</c:v>
                </c:pt>
                <c:pt idx="96">
                  <c:v>285.02202912113648</c:v>
                </c:pt>
                <c:pt idx="97">
                  <c:v>294.25844049259729</c:v>
                </c:pt>
                <c:pt idx="98">
                  <c:v>298.27732842646225</c:v>
                </c:pt>
                <c:pt idx="99">
                  <c:v>299.05368561282432</c:v>
                </c:pt>
                <c:pt idx="100">
                  <c:v>299.15797638372044</c:v>
                </c:pt>
                <c:pt idx="101">
                  <c:v>299.15797638372044</c:v>
                </c:pt>
                <c:pt idx="102">
                  <c:v>299.15797638372044</c:v>
                </c:pt>
                <c:pt idx="103">
                  <c:v>299.15797638372044</c:v>
                </c:pt>
                <c:pt idx="104">
                  <c:v>299.1896132031527</c:v>
                </c:pt>
                <c:pt idx="105">
                  <c:v>299.651282416637</c:v>
                </c:pt>
                <c:pt idx="106">
                  <c:v>302.62882883888489</c:v>
                </c:pt>
                <c:pt idx="107">
                  <c:v>308.62467173835432</c:v>
                </c:pt>
                <c:pt idx="108">
                  <c:v>320.02071009651399</c:v>
                </c:pt>
                <c:pt idx="109">
                  <c:v>329.25712146796963</c:v>
                </c:pt>
                <c:pt idx="110">
                  <c:v>333.27600940183669</c:v>
                </c:pt>
                <c:pt idx="111">
                  <c:v>334.05236658819899</c:v>
                </c:pt>
                <c:pt idx="112">
                  <c:v>334.15665735908675</c:v>
                </c:pt>
                <c:pt idx="113">
                  <c:v>334.15665735908675</c:v>
                </c:pt>
                <c:pt idx="114">
                  <c:v>334.15665735908675</c:v>
                </c:pt>
                <c:pt idx="115">
                  <c:v>334.15665735908675</c:v>
                </c:pt>
                <c:pt idx="116">
                  <c:v>334.1882941785309</c:v>
                </c:pt>
                <c:pt idx="117">
                  <c:v>334.64996339202617</c:v>
                </c:pt>
                <c:pt idx="118">
                  <c:v>337.62750981426331</c:v>
                </c:pt>
                <c:pt idx="119">
                  <c:v>343.62335271372996</c:v>
                </c:pt>
                <c:pt idx="120">
                  <c:v>355.01939107189315</c:v>
                </c:pt>
                <c:pt idx="121">
                  <c:v>364.2558024433543</c:v>
                </c:pt>
                <c:pt idx="122">
                  <c:v>368.27469037721897</c:v>
                </c:pt>
                <c:pt idx="123">
                  <c:v>369.05104756357804</c:v>
                </c:pt>
                <c:pt idx="124">
                  <c:v>369.15533833446932</c:v>
                </c:pt>
                <c:pt idx="125">
                  <c:v>369.15533833446932</c:v>
                </c:pt>
                <c:pt idx="126">
                  <c:v>369.15533833446932</c:v>
                </c:pt>
                <c:pt idx="127">
                  <c:v>369.15533833446932</c:v>
                </c:pt>
                <c:pt idx="128">
                  <c:v>369.18697515390926</c:v>
                </c:pt>
                <c:pt idx="129">
                  <c:v>369.64864436739401</c:v>
                </c:pt>
                <c:pt idx="130">
                  <c:v>372.62619078964144</c:v>
                </c:pt>
                <c:pt idx="131">
                  <c:v>378.62203368910872</c:v>
                </c:pt>
                <c:pt idx="132">
                  <c:v>390.01807204726663</c:v>
                </c:pt>
                <c:pt idx="133">
                  <c:v>399.25448341873272</c:v>
                </c:pt>
                <c:pt idx="134">
                  <c:v>403.27337135258495</c:v>
                </c:pt>
                <c:pt idx="135">
                  <c:v>404.04972853895708</c:v>
                </c:pt>
                <c:pt idx="136">
                  <c:v>404.15401930984478</c:v>
                </c:pt>
                <c:pt idx="137">
                  <c:v>404.15401930984478</c:v>
                </c:pt>
                <c:pt idx="138">
                  <c:v>404.15401930984478</c:v>
                </c:pt>
                <c:pt idx="139">
                  <c:v>404.15401930984478</c:v>
                </c:pt>
                <c:pt idx="140">
                  <c:v>404.18565612928768</c:v>
                </c:pt>
              </c:numCache>
            </c:numRef>
          </c:yVal>
        </c:ser>
        <c:axId val="190322176"/>
        <c:axId val="190045568"/>
      </c:scatterChart>
      <c:valAx>
        <c:axId val="190033280"/>
        <c:scaling>
          <c:orientation val="minMax"/>
          <c:max val="10"/>
        </c:scaling>
        <c:axPos val="b"/>
        <c:title>
          <c:tx>
            <c:rich>
              <a:bodyPr/>
              <a:lstStyle/>
              <a:p>
                <a:pPr>
                  <a:defRPr/>
                </a:pPr>
                <a:r>
                  <a:rPr lang="en-US"/>
                  <a:t>ESALs, million</a:t>
                </a:r>
              </a:p>
            </c:rich>
          </c:tx>
          <c:layout>
            <c:manualLayout>
              <c:xMode val="edge"/>
              <c:yMode val="edge"/>
              <c:x val="0.41237318442765436"/>
              <c:y val="0.65189057889503665"/>
            </c:manualLayout>
          </c:layout>
          <c:spPr>
            <a:noFill/>
            <a:ln w="25400">
              <a:noFill/>
            </a:ln>
          </c:spPr>
        </c:title>
        <c:numFmt formatCode="General" sourceLinked="1"/>
        <c:majorTickMark val="none"/>
        <c:tickLblPos val="nextTo"/>
        <c:txPr>
          <a:bodyPr rot="0" vert="horz"/>
          <a:lstStyle/>
          <a:p>
            <a:pPr>
              <a:defRPr/>
            </a:pPr>
            <a:endParaRPr lang="en-US"/>
          </a:p>
        </c:txPr>
        <c:crossAx val="190043648"/>
        <c:crosses val="autoZero"/>
        <c:crossBetween val="midCat"/>
        <c:majorUnit val="2"/>
      </c:valAx>
      <c:valAx>
        <c:axId val="190043648"/>
        <c:scaling>
          <c:orientation val="minMax"/>
        </c:scaling>
        <c:axPos val="l"/>
        <c:majorGridlines/>
        <c:title>
          <c:tx>
            <c:rich>
              <a:bodyPr/>
              <a:lstStyle/>
              <a:p>
                <a:pPr>
                  <a:defRPr/>
                </a:pPr>
                <a:r>
                  <a:rPr lang="en-US"/>
                  <a:t>IRI, in/mile</a:t>
                </a:r>
              </a:p>
            </c:rich>
          </c:tx>
          <c:layout>
            <c:manualLayout>
              <c:xMode val="edge"/>
              <c:yMode val="edge"/>
              <c:x val="2.3214229695391647E-3"/>
              <c:y val="0.17290197420974537"/>
            </c:manualLayout>
          </c:layout>
          <c:spPr>
            <a:noFill/>
            <a:ln w="25400">
              <a:noFill/>
            </a:ln>
          </c:spPr>
        </c:title>
        <c:numFmt formatCode="0" sourceLinked="0"/>
        <c:majorTickMark val="none"/>
        <c:tickLblPos val="nextTo"/>
        <c:crossAx val="190033280"/>
        <c:crosses val="autoZero"/>
        <c:crossBetween val="midCat"/>
      </c:valAx>
      <c:valAx>
        <c:axId val="190045568"/>
        <c:scaling>
          <c:orientation val="minMax"/>
          <c:max val="500"/>
        </c:scaling>
        <c:axPos val="r"/>
        <c:title>
          <c:tx>
            <c:rich>
              <a:bodyPr rot="5400000" vert="horz"/>
              <a:lstStyle/>
              <a:p>
                <a:pPr>
                  <a:defRPr/>
                </a:pPr>
                <a:r>
                  <a:rPr lang="en-US"/>
                  <a:t>Fatigue</a:t>
                </a:r>
              </a:p>
            </c:rich>
          </c:tx>
          <c:layout>
            <c:manualLayout>
              <c:xMode val="edge"/>
              <c:yMode val="edge"/>
              <c:x val="0.93944223107569724"/>
              <c:y val="0.20581242562071045"/>
            </c:manualLayout>
          </c:layout>
        </c:title>
        <c:numFmt formatCode="0.0E+00" sourceLinked="0"/>
        <c:majorTickMark val="in"/>
        <c:tickLblPos val="nextTo"/>
        <c:crossAx val="190322176"/>
        <c:crosses val="max"/>
        <c:crossBetween val="midCat"/>
        <c:majorUnit val="100"/>
      </c:valAx>
      <c:valAx>
        <c:axId val="190322176"/>
        <c:scaling>
          <c:orientation val="minMax"/>
        </c:scaling>
        <c:delete val="1"/>
        <c:axPos val="b"/>
        <c:numFmt formatCode="0.0000000" sourceLinked="1"/>
        <c:tickLblPos val="none"/>
        <c:crossAx val="190045568"/>
        <c:crosses val="autoZero"/>
        <c:crossBetween val="midCat"/>
      </c:valAx>
      <c:spPr>
        <a:ln>
          <a:solidFill>
            <a:sysClr val="window" lastClr="FFFFFF">
              <a:lumMod val="50000"/>
            </a:sysClr>
          </a:solidFill>
        </a:ln>
      </c:spPr>
    </c:plotArea>
    <c:legend>
      <c:legendPos val="b"/>
      <c:layout>
        <c:manualLayout>
          <c:xMode val="edge"/>
          <c:yMode val="edge"/>
          <c:x val="2.0734214390602038E-2"/>
          <c:y val="0.71730791512090353"/>
          <c:w val="0.90860499265786165"/>
          <c:h val="0.2826920848790964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42.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3284987277353688"/>
          <c:y val="3.3544742378242995E-2"/>
          <c:w val="0.65891086614174499"/>
          <c:h val="0.54776771653543765"/>
        </c:manualLayout>
      </c:layout>
      <c:scatterChart>
        <c:scatterStyle val="lineMarker"/>
        <c:ser>
          <c:idx val="4"/>
          <c:order val="0"/>
          <c:tx>
            <c:strRef>
              <c:f>IRI!$L$15</c:f>
              <c:strCache>
                <c:ptCount val="1"/>
                <c:pt idx="0">
                  <c:v>Cell 96: 6"; 6'×5'; UD; S</c:v>
                </c:pt>
              </c:strCache>
            </c:strRef>
          </c:tx>
          <c:marker>
            <c:spPr>
              <a:noFill/>
            </c:spPr>
          </c:marker>
          <c:xVal>
            <c:numRef>
              <c:f>'C:\Documents and Settings\Administrator\Application Data\Microsoft\Excel\Reviewing UTW\ESALs-based prediction ICT and NJDOT\[IRI_ESALs.xlsx]96'!$E$2:$E$53</c:f>
              <c:numCache>
                <c:formatCode>General</c:formatCode>
                <c:ptCount val="52"/>
                <c:pt idx="0">
                  <c:v>0.30350163934427515</c:v>
                </c:pt>
                <c:pt idx="1">
                  <c:v>0.30578360655737707</c:v>
                </c:pt>
                <c:pt idx="2">
                  <c:v>0.51116065573768898</c:v>
                </c:pt>
                <c:pt idx="3">
                  <c:v>0.57505573770491802</c:v>
                </c:pt>
                <c:pt idx="4">
                  <c:v>0.75533114754098363</c:v>
                </c:pt>
                <c:pt idx="5">
                  <c:v>0.94929836065573769</c:v>
                </c:pt>
                <c:pt idx="6">
                  <c:v>1.1204459016393746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3.3522098360654957</c:v>
                </c:pt>
                <c:pt idx="18">
                  <c:v>3.40241311475403</c:v>
                </c:pt>
                <c:pt idx="19">
                  <c:v>3.5210754098360577</c:v>
                </c:pt>
                <c:pt idx="20">
                  <c:v>3.5849704918032788</c:v>
                </c:pt>
                <c:pt idx="21">
                  <c:v>3.7287344262295092</c:v>
                </c:pt>
                <c:pt idx="22">
                  <c:v>3.8154491803277559</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5.8281442622949085</c:v>
                </c:pt>
                <c:pt idx="41">
                  <c:v>6.2160786885245924</c:v>
                </c:pt>
                <c:pt idx="42">
                  <c:v>6.2480262295081959</c:v>
                </c:pt>
                <c:pt idx="43">
                  <c:v>6.4602491803280317</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8.9521573770495735</c:v>
                </c:pt>
              </c:numCache>
            </c:numRef>
          </c:xVal>
          <c:yVal>
            <c:numRef>
              <c:f>'C:\Documents and Settings\Administrator\Application Data\Microsoft\Excel\Reviewing UTW\ESALs-based prediction ICT and NJDOT\[IRI_ESALs.xlsx]96'!$F$2:$F$53</c:f>
              <c:numCache>
                <c:formatCode>General</c:formatCode>
                <c:ptCount val="52"/>
                <c:pt idx="0">
                  <c:v>60.216534677452941</c:v>
                </c:pt>
                <c:pt idx="1">
                  <c:v>57.681104024564192</c:v>
                </c:pt>
                <c:pt idx="2">
                  <c:v>60.216534677452941</c:v>
                </c:pt>
                <c:pt idx="3">
                  <c:v>63.3858267716518</c:v>
                </c:pt>
                <c:pt idx="4">
                  <c:v>55.779527256807953</c:v>
                </c:pt>
                <c:pt idx="5">
                  <c:v>76.696852811677758</c:v>
                </c:pt>
                <c:pt idx="6">
                  <c:v>84.937009989749896</c:v>
                </c:pt>
                <c:pt idx="7">
                  <c:v>64.019684434875927</c:v>
                </c:pt>
                <c:pt idx="8">
                  <c:v>59.582677014230747</c:v>
                </c:pt>
                <c:pt idx="9">
                  <c:v>77.964568138122573</c:v>
                </c:pt>
                <c:pt idx="10">
                  <c:v>73.527556939387892</c:v>
                </c:pt>
                <c:pt idx="11">
                  <c:v>77.330710474900386</c:v>
                </c:pt>
                <c:pt idx="12">
                  <c:v>76.062995148455258</c:v>
                </c:pt>
                <c:pt idx="13">
                  <c:v>64.019684434875927</c:v>
                </c:pt>
                <c:pt idx="14">
                  <c:v>71.625983949721288</c:v>
                </c:pt>
                <c:pt idx="15">
                  <c:v>71.625983949721288</c:v>
                </c:pt>
                <c:pt idx="16">
                  <c:v>64.653542098097859</c:v>
                </c:pt>
                <c:pt idx="17">
                  <c:v>84.303152326520475</c:v>
                </c:pt>
                <c:pt idx="18">
                  <c:v>78.59842580134476</c:v>
                </c:pt>
                <c:pt idx="19">
                  <c:v>77.964568138122573</c:v>
                </c:pt>
                <c:pt idx="20">
                  <c:v>79.232283464566933</c:v>
                </c:pt>
                <c:pt idx="21">
                  <c:v>81.767714117452968</c:v>
                </c:pt>
                <c:pt idx="22">
                  <c:v>93.811024831035965</c:v>
                </c:pt>
                <c:pt idx="23">
                  <c:v>77.964568138122573</c:v>
                </c:pt>
                <c:pt idx="24">
                  <c:v>73.527556939387892</c:v>
                </c:pt>
                <c:pt idx="25">
                  <c:v>80.499998791011322</c:v>
                </c:pt>
                <c:pt idx="26">
                  <c:v>80.499998791011322</c:v>
                </c:pt>
                <c:pt idx="27">
                  <c:v>103.31889733554785</c:v>
                </c:pt>
                <c:pt idx="28">
                  <c:v>83.669294663301727</c:v>
                </c:pt>
                <c:pt idx="29">
                  <c:v>93.811024831035965</c:v>
                </c:pt>
                <c:pt idx="30">
                  <c:v>122.96850756397399</c:v>
                </c:pt>
                <c:pt idx="31">
                  <c:v>123.60236522719615</c:v>
                </c:pt>
                <c:pt idx="32">
                  <c:v>124.23622289041836</c:v>
                </c:pt>
                <c:pt idx="33">
                  <c:v>123.60236522719615</c:v>
                </c:pt>
                <c:pt idx="34">
                  <c:v>126.13779588008335</c:v>
                </c:pt>
                <c:pt idx="35">
                  <c:v>131.20865718586072</c:v>
                </c:pt>
                <c:pt idx="36">
                  <c:v>141.98425257299834</c:v>
                </c:pt>
                <c:pt idx="37">
                  <c:v>117.89763870201713</c:v>
                </c:pt>
                <c:pt idx="38">
                  <c:v>138.18110659366567</c:v>
                </c:pt>
                <c:pt idx="39">
                  <c:v>133.74408783875072</c:v>
                </c:pt>
                <c:pt idx="40">
                  <c:v>130.57479952264018</c:v>
                </c:pt>
                <c:pt idx="41">
                  <c:v>137.54724893044587</c:v>
                </c:pt>
                <c:pt idx="42">
                  <c:v>137.54724893044587</c:v>
                </c:pt>
                <c:pt idx="43">
                  <c:v>150.85827497046787</c:v>
                </c:pt>
                <c:pt idx="44">
                  <c:v>154.66142094980077</c:v>
                </c:pt>
                <c:pt idx="45">
                  <c:v>143.88582556266527</c:v>
                </c:pt>
                <c:pt idx="46">
                  <c:v>139.44882192010957</c:v>
                </c:pt>
                <c:pt idx="47">
                  <c:v>131.84251484908461</c:v>
                </c:pt>
                <c:pt idx="48">
                  <c:v>159.73228225557818</c:v>
                </c:pt>
                <c:pt idx="49">
                  <c:v>152.12599029691052</c:v>
                </c:pt>
                <c:pt idx="50">
                  <c:v>155.29527861302296</c:v>
                </c:pt>
                <c:pt idx="51">
                  <c:v>166.7047316633759</c:v>
                </c:pt>
              </c:numCache>
            </c:numRef>
          </c:yVal>
        </c:ser>
        <c:axId val="190362752"/>
        <c:axId val="190364672"/>
      </c:scatterChart>
      <c:scatterChart>
        <c:scatterStyle val="lineMarker"/>
        <c:ser>
          <c:idx val="10"/>
          <c:order val="1"/>
          <c:tx>
            <c:strRef>
              <c:f>'Cell 96'!$AF$9</c:f>
              <c:strCache>
                <c:ptCount val="1"/>
                <c:pt idx="0">
                  <c:v>HMA fatigue-Constant Eac-Bonded</c:v>
                </c:pt>
              </c:strCache>
            </c:strRef>
          </c:tx>
          <c:marker>
            <c:spPr>
              <a:noFill/>
            </c:spPr>
          </c:marker>
          <c:xVal>
            <c:numRef>
              <c:f>'Cell 96'!$L$335:$L$475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96'!$Z$335:$Z$475</c:f>
              <c:numCache>
                <c:formatCode>General</c:formatCode>
                <c:ptCount val="141"/>
                <c:pt idx="0">
                  <c:v>8.3061955654424747E-3</c:v>
                </c:pt>
                <c:pt idx="1">
                  <c:v>1.6889264316399522E-2</c:v>
                </c:pt>
                <c:pt idx="2">
                  <c:v>2.5195459881841877E-2</c:v>
                </c:pt>
                <c:pt idx="3">
                  <c:v>3.3778528632799038E-2</c:v>
                </c:pt>
                <c:pt idx="4">
                  <c:v>4.2084724198242933E-2</c:v>
                </c:pt>
                <c:pt idx="5">
                  <c:v>5.0667792949199104E-2</c:v>
                </c:pt>
                <c:pt idx="6">
                  <c:v>5.9250861700155685E-2</c:v>
                </c:pt>
                <c:pt idx="7">
                  <c:v>6.7003310894568582E-2</c:v>
                </c:pt>
                <c:pt idx="8">
                  <c:v>7.5586379645525822E-2</c:v>
                </c:pt>
                <c:pt idx="9">
                  <c:v>8.3892575210968226E-2</c:v>
                </c:pt>
                <c:pt idx="10">
                  <c:v>9.2475643961925189E-2</c:v>
                </c:pt>
                <c:pt idx="11">
                  <c:v>0.10078183952736533</c:v>
                </c:pt>
                <c:pt idx="12">
                  <c:v>0.10936490827832476</c:v>
                </c:pt>
                <c:pt idx="13">
                  <c:v>0.11794797702928189</c:v>
                </c:pt>
                <c:pt idx="14">
                  <c:v>0.12625417259472441</c:v>
                </c:pt>
                <c:pt idx="15">
                  <c:v>0.1348372413456814</c:v>
                </c:pt>
                <c:pt idx="16">
                  <c:v>0.14314343691112977</c:v>
                </c:pt>
                <c:pt idx="17">
                  <c:v>0.15172650566208096</c:v>
                </c:pt>
                <c:pt idx="18">
                  <c:v>0.16030957441303767</c:v>
                </c:pt>
                <c:pt idx="19">
                  <c:v>0.16806202360745098</c:v>
                </c:pt>
                <c:pt idx="20">
                  <c:v>0.17664509235840894</c:v>
                </c:pt>
                <c:pt idx="21">
                  <c:v>0.18495128792385054</c:v>
                </c:pt>
                <c:pt idx="22">
                  <c:v>0.19353435667480764</c:v>
                </c:pt>
                <c:pt idx="23">
                  <c:v>0.20184055224025005</c:v>
                </c:pt>
                <c:pt idx="24">
                  <c:v>0.21042362099120721</c:v>
                </c:pt>
                <c:pt idx="25">
                  <c:v>0.21900668974217097</c:v>
                </c:pt>
                <c:pt idx="26">
                  <c:v>0.22731288530760671</c:v>
                </c:pt>
                <c:pt idx="27">
                  <c:v>0.23589595405856384</c:v>
                </c:pt>
                <c:pt idx="28">
                  <c:v>0.24420214962400624</c:v>
                </c:pt>
                <c:pt idx="29">
                  <c:v>0.25278521837496332</c:v>
                </c:pt>
                <c:pt idx="30">
                  <c:v>0.26136828712593013</c:v>
                </c:pt>
                <c:pt idx="31">
                  <c:v>0.26939760950585601</c:v>
                </c:pt>
                <c:pt idx="32">
                  <c:v>0.27798067825681866</c:v>
                </c:pt>
                <c:pt idx="33">
                  <c:v>0.2862868738222672</c:v>
                </c:pt>
                <c:pt idx="34">
                  <c:v>0.29486994257320481</c:v>
                </c:pt>
                <c:pt idx="35">
                  <c:v>0.30317613813865613</c:v>
                </c:pt>
                <c:pt idx="36">
                  <c:v>0.31175920688961212</c:v>
                </c:pt>
                <c:pt idx="37">
                  <c:v>0.32034227564057477</c:v>
                </c:pt>
                <c:pt idx="38">
                  <c:v>0.32864847120601604</c:v>
                </c:pt>
                <c:pt idx="39">
                  <c:v>0.33723153995696081</c:v>
                </c:pt>
                <c:pt idx="40">
                  <c:v>0.3455377355224033</c:v>
                </c:pt>
                <c:pt idx="41">
                  <c:v>0.35412080427336823</c:v>
                </c:pt>
                <c:pt idx="42">
                  <c:v>0.36270387302432444</c:v>
                </c:pt>
                <c:pt idx="43">
                  <c:v>0.37045632221873032</c:v>
                </c:pt>
                <c:pt idx="44">
                  <c:v>0.37903939096969708</c:v>
                </c:pt>
                <c:pt idx="45">
                  <c:v>0.38734558653512985</c:v>
                </c:pt>
                <c:pt idx="46">
                  <c:v>0.39592865528610116</c:v>
                </c:pt>
                <c:pt idx="47">
                  <c:v>0.40423485085152183</c:v>
                </c:pt>
                <c:pt idx="48">
                  <c:v>0.41281791960249742</c:v>
                </c:pt>
                <c:pt idx="49">
                  <c:v>0.42140098835345929</c:v>
                </c:pt>
                <c:pt idx="50">
                  <c:v>0.42970718391889406</c:v>
                </c:pt>
                <c:pt idx="51">
                  <c:v>0.43829025266985044</c:v>
                </c:pt>
                <c:pt idx="52">
                  <c:v>0.44659644823528544</c:v>
                </c:pt>
                <c:pt idx="53">
                  <c:v>0.45517951698624282</c:v>
                </c:pt>
                <c:pt idx="54">
                  <c:v>0.46376258573719981</c:v>
                </c:pt>
                <c:pt idx="55">
                  <c:v>0.47151503493161251</c:v>
                </c:pt>
                <c:pt idx="56">
                  <c:v>0.48009810368257338</c:v>
                </c:pt>
                <c:pt idx="57">
                  <c:v>0.48840429924802364</c:v>
                </c:pt>
                <c:pt idx="58">
                  <c:v>0.49698736799898535</c:v>
                </c:pt>
                <c:pt idx="59">
                  <c:v>0.50529356356441169</c:v>
                </c:pt>
                <c:pt idx="60">
                  <c:v>0.51387663231536862</c:v>
                </c:pt>
                <c:pt idx="61">
                  <c:v>0.52245970106632456</c:v>
                </c:pt>
                <c:pt idx="62">
                  <c:v>0.53076589663176865</c:v>
                </c:pt>
                <c:pt idx="63">
                  <c:v>0.53934896538272459</c:v>
                </c:pt>
                <c:pt idx="64">
                  <c:v>0.54765516094816769</c:v>
                </c:pt>
                <c:pt idx="65">
                  <c:v>0.55623822969912473</c:v>
                </c:pt>
                <c:pt idx="66">
                  <c:v>0.56482129845010864</c:v>
                </c:pt>
                <c:pt idx="67">
                  <c:v>0.57257374764449465</c:v>
                </c:pt>
                <c:pt idx="68">
                  <c:v>0.5811568163954518</c:v>
                </c:pt>
                <c:pt idx="69">
                  <c:v>0.58946301196089357</c:v>
                </c:pt>
                <c:pt idx="70">
                  <c:v>0.59804608071183318</c:v>
                </c:pt>
                <c:pt idx="71">
                  <c:v>0.60635227627729371</c:v>
                </c:pt>
                <c:pt idx="72">
                  <c:v>0.61493534502825076</c:v>
                </c:pt>
                <c:pt idx="73">
                  <c:v>0.62351841377920791</c:v>
                </c:pt>
                <c:pt idx="74">
                  <c:v>0.63182460934466611</c:v>
                </c:pt>
                <c:pt idx="75">
                  <c:v>0.64040767809560761</c:v>
                </c:pt>
                <c:pt idx="76">
                  <c:v>0.64871387366106803</c:v>
                </c:pt>
                <c:pt idx="77">
                  <c:v>0.65729694241200765</c:v>
                </c:pt>
                <c:pt idx="78">
                  <c:v>0.66588001116296403</c:v>
                </c:pt>
                <c:pt idx="79">
                  <c:v>0.6739093335429146</c:v>
                </c:pt>
                <c:pt idx="80">
                  <c:v>0.68249240229386265</c:v>
                </c:pt>
                <c:pt idx="81">
                  <c:v>0.69079859785929165</c:v>
                </c:pt>
                <c:pt idx="82">
                  <c:v>0.69938166661024825</c:v>
                </c:pt>
                <c:pt idx="83">
                  <c:v>0.70768786217570645</c:v>
                </c:pt>
                <c:pt idx="84">
                  <c:v>0.71627093092664751</c:v>
                </c:pt>
                <c:pt idx="85">
                  <c:v>0.72485399967760489</c:v>
                </c:pt>
                <c:pt idx="86">
                  <c:v>0.73316019524304721</c:v>
                </c:pt>
                <c:pt idx="87">
                  <c:v>0.74174326399402191</c:v>
                </c:pt>
                <c:pt idx="88">
                  <c:v>0.7500494595594811</c:v>
                </c:pt>
                <c:pt idx="89">
                  <c:v>0.75863252831040384</c:v>
                </c:pt>
                <c:pt idx="90">
                  <c:v>0.76721559706136089</c:v>
                </c:pt>
                <c:pt idx="91">
                  <c:v>0.77496804625579785</c:v>
                </c:pt>
                <c:pt idx="92">
                  <c:v>0.78355111500673058</c:v>
                </c:pt>
                <c:pt idx="93">
                  <c:v>0.79185731057218922</c:v>
                </c:pt>
                <c:pt idx="94">
                  <c:v>0.80044037932313061</c:v>
                </c:pt>
                <c:pt idx="95">
                  <c:v>0.80874657488859092</c:v>
                </c:pt>
                <c:pt idx="96">
                  <c:v>0.81732964363955385</c:v>
                </c:pt>
                <c:pt idx="97">
                  <c:v>0.82591271239050335</c:v>
                </c:pt>
                <c:pt idx="98">
                  <c:v>0.83421890795592946</c:v>
                </c:pt>
                <c:pt idx="99">
                  <c:v>0.84280197670690005</c:v>
                </c:pt>
                <c:pt idx="100">
                  <c:v>0.85110817227232893</c:v>
                </c:pt>
                <c:pt idx="101">
                  <c:v>0.85969124102330985</c:v>
                </c:pt>
                <c:pt idx="102">
                  <c:v>0.86827430977424258</c:v>
                </c:pt>
                <c:pt idx="103">
                  <c:v>0.87602675896865601</c:v>
                </c:pt>
                <c:pt idx="104">
                  <c:v>0.88460982771961361</c:v>
                </c:pt>
                <c:pt idx="105">
                  <c:v>0.89291602328505548</c:v>
                </c:pt>
                <c:pt idx="106">
                  <c:v>0.90149909203601264</c:v>
                </c:pt>
                <c:pt idx="107">
                  <c:v>0.90980528760145563</c:v>
                </c:pt>
                <c:pt idx="108">
                  <c:v>0.91838835635241212</c:v>
                </c:pt>
                <c:pt idx="109">
                  <c:v>0.92697142510336961</c:v>
                </c:pt>
                <c:pt idx="110">
                  <c:v>0.9352776206688298</c:v>
                </c:pt>
                <c:pt idx="111">
                  <c:v>0.94386068941976853</c:v>
                </c:pt>
                <c:pt idx="112">
                  <c:v>0.95216688498519997</c:v>
                </c:pt>
                <c:pt idx="113">
                  <c:v>0.96074995373619498</c:v>
                </c:pt>
                <c:pt idx="114">
                  <c:v>0.96933302248712561</c:v>
                </c:pt>
                <c:pt idx="115">
                  <c:v>0.97708547168155568</c:v>
                </c:pt>
                <c:pt idx="116">
                  <c:v>0.9856685404324953</c:v>
                </c:pt>
                <c:pt idx="117">
                  <c:v>0.99397473599791986</c:v>
                </c:pt>
                <c:pt idx="118">
                  <c:v>1.0025578047489383</c:v>
                </c:pt>
                <c:pt idx="119">
                  <c:v>1.0108640003143039</c:v>
                </c:pt>
                <c:pt idx="120">
                  <c:v>1.0194470690652961</c:v>
                </c:pt>
                <c:pt idx="121">
                  <c:v>1.0280301378162799</c:v>
                </c:pt>
                <c:pt idx="122">
                  <c:v>1.036336333381694</c:v>
                </c:pt>
                <c:pt idx="123">
                  <c:v>1.0449194021326498</c:v>
                </c:pt>
                <c:pt idx="124">
                  <c:v>1.0532255976980918</c:v>
                </c:pt>
                <c:pt idx="125">
                  <c:v>1.0618086664490498</c:v>
                </c:pt>
                <c:pt idx="126">
                  <c:v>1.0703917352000079</c:v>
                </c:pt>
                <c:pt idx="127">
                  <c:v>1.0784210575798909</c:v>
                </c:pt>
                <c:pt idx="128">
                  <c:v>1.0870041263308927</c:v>
                </c:pt>
                <c:pt idx="129">
                  <c:v>1.0953103218963702</c:v>
                </c:pt>
                <c:pt idx="130">
                  <c:v>1.1038933906472568</c:v>
                </c:pt>
                <c:pt idx="131">
                  <c:v>1.1121995862127345</c:v>
                </c:pt>
                <c:pt idx="132">
                  <c:v>1.1207826549636921</c:v>
                </c:pt>
                <c:pt idx="133">
                  <c:v>1.1293657237146491</c:v>
                </c:pt>
                <c:pt idx="134">
                  <c:v>1.1376719192800913</c:v>
                </c:pt>
                <c:pt idx="135">
                  <c:v>1.1462549880310768</c:v>
                </c:pt>
                <c:pt idx="136">
                  <c:v>1.1545611835964906</c:v>
                </c:pt>
                <c:pt idx="137">
                  <c:v>1.1631442523474032</c:v>
                </c:pt>
                <c:pt idx="138">
                  <c:v>1.171727321098406</c:v>
                </c:pt>
                <c:pt idx="139">
                  <c:v>1.1794797702928179</c:v>
                </c:pt>
                <c:pt idx="140">
                  <c:v>1.1880628390438308</c:v>
                </c:pt>
              </c:numCache>
            </c:numRef>
          </c:yVal>
        </c:ser>
        <c:ser>
          <c:idx val="11"/>
          <c:order val="2"/>
          <c:tx>
            <c:strRef>
              <c:f>'Cell 96'!$AF$8</c:f>
              <c:strCache>
                <c:ptCount val="1"/>
                <c:pt idx="0">
                  <c:v>HMA fatigue-Constant Eac-Unbonded</c:v>
                </c:pt>
              </c:strCache>
            </c:strRef>
          </c:tx>
          <c:marker>
            <c:spPr>
              <a:noFill/>
            </c:spPr>
          </c:marker>
          <c:xVal>
            <c:numRef>
              <c:f>'Cell 96'!$L$335:$L$475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96'!$AB$335:$AB$475</c:f>
              <c:numCache>
                <c:formatCode>General</c:formatCode>
                <c:ptCount val="141"/>
                <c:pt idx="0">
                  <c:v>2.2535034925508422E-2</c:v>
                </c:pt>
                <c:pt idx="1">
                  <c:v>4.5821237681867105E-2</c:v>
                </c:pt>
                <c:pt idx="2">
                  <c:v>6.8356272607375534E-2</c:v>
                </c:pt>
                <c:pt idx="3">
                  <c:v>9.1642475363734238E-2</c:v>
                </c:pt>
                <c:pt idx="4">
                  <c:v>0.11417751028924267</c:v>
                </c:pt>
                <c:pt idx="5">
                  <c:v>0.13746371304560134</c:v>
                </c:pt>
                <c:pt idx="6">
                  <c:v>0.16074991580196576</c:v>
                </c:pt>
                <c:pt idx="7">
                  <c:v>0.1817826150657679</c:v>
                </c:pt>
                <c:pt idx="8">
                  <c:v>0.20506881782213238</c:v>
                </c:pt>
                <c:pt idx="9">
                  <c:v>0.22760385274763503</c:v>
                </c:pt>
                <c:pt idx="10">
                  <c:v>0.25089005550399374</c:v>
                </c:pt>
                <c:pt idx="11">
                  <c:v>0.2734250904295023</c:v>
                </c:pt>
                <c:pt idx="12">
                  <c:v>0.29671129318587142</c:v>
                </c:pt>
                <c:pt idx="13">
                  <c:v>0.31999749594223204</c:v>
                </c:pt>
                <c:pt idx="14">
                  <c:v>0.34253253086772795</c:v>
                </c:pt>
                <c:pt idx="15">
                  <c:v>0.36581873362410194</c:v>
                </c:pt>
                <c:pt idx="16">
                  <c:v>0.38835376854960729</c:v>
                </c:pt>
                <c:pt idx="17">
                  <c:v>0.41163997130596441</c:v>
                </c:pt>
                <c:pt idx="18">
                  <c:v>0.43492617406232442</c:v>
                </c:pt>
                <c:pt idx="19">
                  <c:v>0.45595887332612794</c:v>
                </c:pt>
                <c:pt idx="20">
                  <c:v>0.47924507608247907</c:v>
                </c:pt>
                <c:pt idx="21">
                  <c:v>0.50178011100798747</c:v>
                </c:pt>
                <c:pt idx="22">
                  <c:v>0.52506631376433122</c:v>
                </c:pt>
                <c:pt idx="23">
                  <c:v>0.54760134868986265</c:v>
                </c:pt>
                <c:pt idx="24">
                  <c:v>0.57088755144621339</c:v>
                </c:pt>
                <c:pt idx="25">
                  <c:v>0.59417375420257212</c:v>
                </c:pt>
                <c:pt idx="26">
                  <c:v>0.61670878912809712</c:v>
                </c:pt>
                <c:pt idx="27">
                  <c:v>0.63999499188443965</c:v>
                </c:pt>
                <c:pt idx="28">
                  <c:v>0.66253002680994766</c:v>
                </c:pt>
                <c:pt idx="29">
                  <c:v>0.68581622956630639</c:v>
                </c:pt>
                <c:pt idx="30">
                  <c:v>0.70910243232266512</c:v>
                </c:pt>
                <c:pt idx="31">
                  <c:v>0.7308862994173233</c:v>
                </c:pt>
                <c:pt idx="32">
                  <c:v>0.75417250217370013</c:v>
                </c:pt>
                <c:pt idx="33">
                  <c:v>0.77670753709921281</c:v>
                </c:pt>
                <c:pt idx="34">
                  <c:v>0.79999373985554922</c:v>
                </c:pt>
                <c:pt idx="35">
                  <c:v>0.82252877478105757</c:v>
                </c:pt>
                <c:pt idx="36">
                  <c:v>0.84581497753741663</c:v>
                </c:pt>
                <c:pt idx="37">
                  <c:v>0.86910118029379269</c:v>
                </c:pt>
                <c:pt idx="38">
                  <c:v>0.8916362152192836</c:v>
                </c:pt>
                <c:pt idx="39">
                  <c:v>0.91492241797564211</c:v>
                </c:pt>
                <c:pt idx="40">
                  <c:v>0.93745745290115068</c:v>
                </c:pt>
                <c:pt idx="41">
                  <c:v>0.9607436556575305</c:v>
                </c:pt>
                <c:pt idx="42">
                  <c:v>0.9840298584138979</c:v>
                </c:pt>
                <c:pt idx="43">
                  <c:v>1.0050625576776475</c:v>
                </c:pt>
                <c:pt idx="44">
                  <c:v>1.0283487604340344</c:v>
                </c:pt>
                <c:pt idx="45">
                  <c:v>1.0508837953595418</c:v>
                </c:pt>
                <c:pt idx="46">
                  <c:v>1.0741699981159016</c:v>
                </c:pt>
                <c:pt idx="47">
                  <c:v>1.0967050330414101</c:v>
                </c:pt>
                <c:pt idx="48">
                  <c:v>1.1199912357977404</c:v>
                </c:pt>
                <c:pt idx="49">
                  <c:v>1.1432774385541273</c:v>
                </c:pt>
                <c:pt idx="50">
                  <c:v>1.165812473479636</c:v>
                </c:pt>
                <c:pt idx="51">
                  <c:v>1.1890986762359939</c:v>
                </c:pt>
                <c:pt idx="52">
                  <c:v>1.211633711161503</c:v>
                </c:pt>
                <c:pt idx="53">
                  <c:v>1.2349199139178617</c:v>
                </c:pt>
                <c:pt idx="54">
                  <c:v>1.2582061166742204</c:v>
                </c:pt>
                <c:pt idx="55">
                  <c:v>1.2792388159380284</c:v>
                </c:pt>
                <c:pt idx="56">
                  <c:v>1.3025250186943838</c:v>
                </c:pt>
                <c:pt idx="57">
                  <c:v>1.3250600536198938</c:v>
                </c:pt>
                <c:pt idx="58">
                  <c:v>1.3483462563762543</c:v>
                </c:pt>
                <c:pt idx="59">
                  <c:v>1.3708812913017627</c:v>
                </c:pt>
                <c:pt idx="60">
                  <c:v>1.3941674940581221</c:v>
                </c:pt>
                <c:pt idx="61">
                  <c:v>1.4174536968144285</c:v>
                </c:pt>
                <c:pt idx="62">
                  <c:v>1.4399887317399878</c:v>
                </c:pt>
                <c:pt idx="63">
                  <c:v>1.4632749344963467</c:v>
                </c:pt>
                <c:pt idx="64">
                  <c:v>1.4858099694218561</c:v>
                </c:pt>
                <c:pt idx="65">
                  <c:v>1.5090961721782139</c:v>
                </c:pt>
                <c:pt idx="66">
                  <c:v>1.5323823749346008</c:v>
                </c:pt>
                <c:pt idx="67">
                  <c:v>1.5534150741983805</c:v>
                </c:pt>
                <c:pt idx="68">
                  <c:v>1.5767012769547393</c:v>
                </c:pt>
                <c:pt idx="69">
                  <c:v>1.5992363118802477</c:v>
                </c:pt>
                <c:pt idx="70">
                  <c:v>1.6225225146366378</c:v>
                </c:pt>
                <c:pt idx="71">
                  <c:v>1.6450575495621484</c:v>
                </c:pt>
                <c:pt idx="72">
                  <c:v>1.6683437523184732</c:v>
                </c:pt>
                <c:pt idx="73">
                  <c:v>1.6916299550748037</c:v>
                </c:pt>
                <c:pt idx="74">
                  <c:v>1.714164990000312</c:v>
                </c:pt>
                <c:pt idx="75">
                  <c:v>1.7374511927566978</c:v>
                </c:pt>
                <c:pt idx="76">
                  <c:v>1.7599862276822078</c:v>
                </c:pt>
                <c:pt idx="77">
                  <c:v>1.7832724304385661</c:v>
                </c:pt>
                <c:pt idx="78">
                  <c:v>1.8065586331949248</c:v>
                </c:pt>
                <c:pt idx="79">
                  <c:v>1.8283425002895841</c:v>
                </c:pt>
                <c:pt idx="80">
                  <c:v>1.8516287030459258</c:v>
                </c:pt>
                <c:pt idx="81">
                  <c:v>1.87416373797145</c:v>
                </c:pt>
                <c:pt idx="82">
                  <c:v>1.8974499407278087</c:v>
                </c:pt>
                <c:pt idx="83">
                  <c:v>1.9199849756533169</c:v>
                </c:pt>
                <c:pt idx="84">
                  <c:v>1.9432711784096757</c:v>
                </c:pt>
                <c:pt idx="85">
                  <c:v>1.9665573811660888</c:v>
                </c:pt>
                <c:pt idx="86">
                  <c:v>1.9890924160915708</c:v>
                </c:pt>
                <c:pt idx="87">
                  <c:v>2.0123786188479014</c:v>
                </c:pt>
                <c:pt idx="88">
                  <c:v>2.0349136537734087</c:v>
                </c:pt>
                <c:pt idx="89">
                  <c:v>2.0581998565297686</c:v>
                </c:pt>
                <c:pt idx="90">
                  <c:v>2.0814860592861271</c:v>
                </c:pt>
                <c:pt idx="91">
                  <c:v>2.1025187585500089</c:v>
                </c:pt>
                <c:pt idx="92">
                  <c:v>2.1258049613062941</c:v>
                </c:pt>
                <c:pt idx="93">
                  <c:v>2.1483399962318042</c:v>
                </c:pt>
                <c:pt idx="94">
                  <c:v>2.1716261989881587</c:v>
                </c:pt>
                <c:pt idx="95">
                  <c:v>2.1941612339136687</c:v>
                </c:pt>
                <c:pt idx="96">
                  <c:v>2.2174474366700268</c:v>
                </c:pt>
                <c:pt idx="97">
                  <c:v>2.2407336394264012</c:v>
                </c:pt>
                <c:pt idx="98">
                  <c:v>2.2632686743518957</c:v>
                </c:pt>
                <c:pt idx="99">
                  <c:v>2.2865548771082542</c:v>
                </c:pt>
                <c:pt idx="100">
                  <c:v>2.3090899120337567</c:v>
                </c:pt>
                <c:pt idx="101">
                  <c:v>2.332376114790041</c:v>
                </c:pt>
                <c:pt idx="102">
                  <c:v>2.3556623175464777</c:v>
                </c:pt>
                <c:pt idx="103">
                  <c:v>2.3766950168102059</c:v>
                </c:pt>
                <c:pt idx="104">
                  <c:v>2.399981219566647</c:v>
                </c:pt>
                <c:pt idx="105">
                  <c:v>2.4225162544921552</c:v>
                </c:pt>
                <c:pt idx="106">
                  <c:v>2.4458024572485138</c:v>
                </c:pt>
                <c:pt idx="107">
                  <c:v>2.4683374921740242</c:v>
                </c:pt>
                <c:pt idx="108">
                  <c:v>2.4916236949303787</c:v>
                </c:pt>
                <c:pt idx="109">
                  <c:v>2.5149098976867403</c:v>
                </c:pt>
                <c:pt idx="110">
                  <c:v>2.5374449326122477</c:v>
                </c:pt>
                <c:pt idx="111">
                  <c:v>2.5607311353686075</c:v>
                </c:pt>
                <c:pt idx="112">
                  <c:v>2.5832661702941158</c:v>
                </c:pt>
                <c:pt idx="113">
                  <c:v>2.6065523730504747</c:v>
                </c:pt>
                <c:pt idx="114">
                  <c:v>2.6298385758068341</c:v>
                </c:pt>
                <c:pt idx="115">
                  <c:v>2.6508712750706414</c:v>
                </c:pt>
                <c:pt idx="116">
                  <c:v>2.6741574778270012</c:v>
                </c:pt>
                <c:pt idx="117">
                  <c:v>2.6966925127525085</c:v>
                </c:pt>
                <c:pt idx="118">
                  <c:v>2.7199787155088577</c:v>
                </c:pt>
                <c:pt idx="119">
                  <c:v>2.7425137504344597</c:v>
                </c:pt>
                <c:pt idx="120">
                  <c:v>2.7657999531907342</c:v>
                </c:pt>
                <c:pt idx="121">
                  <c:v>2.7890861559471012</c:v>
                </c:pt>
                <c:pt idx="122">
                  <c:v>2.8116211908725997</c:v>
                </c:pt>
                <c:pt idx="123">
                  <c:v>2.8349073936289577</c:v>
                </c:pt>
                <c:pt idx="124">
                  <c:v>2.8574424285544167</c:v>
                </c:pt>
                <c:pt idx="125">
                  <c:v>2.8807286313108267</c:v>
                </c:pt>
                <c:pt idx="126">
                  <c:v>2.9040148340671847</c:v>
                </c:pt>
                <c:pt idx="127">
                  <c:v>2.9257987011618436</c:v>
                </c:pt>
                <c:pt idx="128">
                  <c:v>2.9490849039181977</c:v>
                </c:pt>
                <c:pt idx="129">
                  <c:v>2.9716199388436362</c:v>
                </c:pt>
                <c:pt idx="130">
                  <c:v>2.9949061416000688</c:v>
                </c:pt>
                <c:pt idx="131">
                  <c:v>3.0174411765255775</c:v>
                </c:pt>
                <c:pt idx="132">
                  <c:v>3.0407273792820093</c:v>
                </c:pt>
                <c:pt idx="133">
                  <c:v>3.064013582038295</c:v>
                </c:pt>
                <c:pt idx="134">
                  <c:v>3.08654861696373</c:v>
                </c:pt>
                <c:pt idx="135">
                  <c:v>3.1098348197201622</c:v>
                </c:pt>
                <c:pt idx="136">
                  <c:v>3.13236985464567</c:v>
                </c:pt>
                <c:pt idx="137">
                  <c:v>3.1556560574020289</c:v>
                </c:pt>
                <c:pt idx="138">
                  <c:v>3.1789422601583874</c:v>
                </c:pt>
                <c:pt idx="139">
                  <c:v>3.1999749594221956</c:v>
                </c:pt>
                <c:pt idx="140">
                  <c:v>3.2232611621785612</c:v>
                </c:pt>
              </c:numCache>
            </c:numRef>
          </c:yVal>
        </c:ser>
        <c:ser>
          <c:idx val="12"/>
          <c:order val="3"/>
          <c:tx>
            <c:strRef>
              <c:f>'Cell 96'!$AF$16</c:f>
              <c:strCache>
                <c:ptCount val="1"/>
                <c:pt idx="0">
                  <c:v>HMA fatigue-Temperature-dependent Eac-Bonded</c:v>
                </c:pt>
              </c:strCache>
            </c:strRef>
          </c:tx>
          <c:xVal>
            <c:numRef>
              <c:f>'Cell 96'!$L$335:$L$475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96'!$AF$335:$AF$475</c:f>
              <c:numCache>
                <c:formatCode>General</c:formatCode>
                <c:ptCount val="141"/>
                <c:pt idx="0">
                  <c:v>1.4352038920107959E-3</c:v>
                </c:pt>
                <c:pt idx="1">
                  <c:v>3.1378636123342751E-3</c:v>
                </c:pt>
                <c:pt idx="2">
                  <c:v>5.7891386985183934E-3</c:v>
                </c:pt>
                <c:pt idx="3">
                  <c:v>1.1711417222208489E-2</c:v>
                </c:pt>
                <c:pt idx="4">
                  <c:v>2.141481585293729E-2</c:v>
                </c:pt>
                <c:pt idx="5">
                  <c:v>3.5838790919293442E-2</c:v>
                </c:pt>
                <c:pt idx="6">
                  <c:v>5.259689029926997E-2</c:v>
                </c:pt>
                <c:pt idx="7">
                  <c:v>6.5928638611494561E-2</c:v>
                </c:pt>
                <c:pt idx="8">
                  <c:v>7.7643844724606628E-2</c:v>
                </c:pt>
                <c:pt idx="9">
                  <c:v>8.4525428175501294E-2</c:v>
                </c:pt>
                <c:pt idx="10">
                  <c:v>8.7792036880410013E-2</c:v>
                </c:pt>
                <c:pt idx="11">
                  <c:v>8.9901922782898852E-2</c:v>
                </c:pt>
                <c:pt idx="12">
                  <c:v>9.1384966804639006E-2</c:v>
                </c:pt>
                <c:pt idx="13">
                  <c:v>9.3087626524962566E-2</c:v>
                </c:pt>
                <c:pt idx="14">
                  <c:v>9.5738901611146551E-2</c:v>
                </c:pt>
                <c:pt idx="15">
                  <c:v>0.10166118013483669</c:v>
                </c:pt>
                <c:pt idx="16">
                  <c:v>0.11136457876556549</c:v>
                </c:pt>
                <c:pt idx="17">
                  <c:v>0.12578855383192244</c:v>
                </c:pt>
                <c:pt idx="18">
                  <c:v>0.14254665321189824</c:v>
                </c:pt>
                <c:pt idx="19">
                  <c:v>0.15587840152412882</c:v>
                </c:pt>
                <c:pt idx="20">
                  <c:v>0.16759360763723491</c:v>
                </c:pt>
                <c:pt idx="21">
                  <c:v>0.17447519108812626</c:v>
                </c:pt>
                <c:pt idx="22">
                  <c:v>0.17774179979304044</c:v>
                </c:pt>
                <c:pt idx="23">
                  <c:v>0.17774179979304044</c:v>
                </c:pt>
                <c:pt idx="24">
                  <c:v>0.17922484381478271</c:v>
                </c:pt>
                <c:pt idx="25">
                  <c:v>0.18092750353510997</c:v>
                </c:pt>
                <c:pt idx="26">
                  <c:v>0.18357877862129021</c:v>
                </c:pt>
                <c:pt idx="27">
                  <c:v>0.18950105714498044</c:v>
                </c:pt>
                <c:pt idx="28">
                  <c:v>0.19920445577570944</c:v>
                </c:pt>
                <c:pt idx="29">
                  <c:v>0.21362843084207297</c:v>
                </c:pt>
                <c:pt idx="30">
                  <c:v>0.23038653022204181</c:v>
                </c:pt>
                <c:pt idx="31">
                  <c:v>0.24419441240256493</c:v>
                </c:pt>
                <c:pt idx="32">
                  <c:v>0.25590961851567234</c:v>
                </c:pt>
                <c:pt idx="33">
                  <c:v>0.26279120196655903</c:v>
                </c:pt>
                <c:pt idx="34">
                  <c:v>0.26605781067147555</c:v>
                </c:pt>
                <c:pt idx="35">
                  <c:v>0.26816769657396011</c:v>
                </c:pt>
                <c:pt idx="36">
                  <c:v>0.2696507405957046</c:v>
                </c:pt>
                <c:pt idx="37">
                  <c:v>0.27135340031602806</c:v>
                </c:pt>
                <c:pt idx="38">
                  <c:v>0.27400467540222057</c:v>
                </c:pt>
                <c:pt idx="39">
                  <c:v>0.27992695392591543</c:v>
                </c:pt>
                <c:pt idx="40">
                  <c:v>0.28963035255662573</c:v>
                </c:pt>
                <c:pt idx="41">
                  <c:v>0.30405432762299506</c:v>
                </c:pt>
                <c:pt idx="42">
                  <c:v>0.32081242700297968</c:v>
                </c:pt>
                <c:pt idx="43">
                  <c:v>0.33414417531519813</c:v>
                </c:pt>
                <c:pt idx="44">
                  <c:v>0.34585938142830047</c:v>
                </c:pt>
                <c:pt idx="45">
                  <c:v>0.35274096487918732</c:v>
                </c:pt>
                <c:pt idx="46">
                  <c:v>0.35600757358411173</c:v>
                </c:pt>
                <c:pt idx="47">
                  <c:v>0.35811745948658824</c:v>
                </c:pt>
                <c:pt idx="48">
                  <c:v>0.35960050350833284</c:v>
                </c:pt>
                <c:pt idx="49">
                  <c:v>0.36130316322867218</c:v>
                </c:pt>
                <c:pt idx="50">
                  <c:v>0.36395443831485697</c:v>
                </c:pt>
                <c:pt idx="51">
                  <c:v>0.36987671683853895</c:v>
                </c:pt>
                <c:pt idx="52">
                  <c:v>0.37958011546927511</c:v>
                </c:pt>
                <c:pt idx="53">
                  <c:v>0.39400409053562457</c:v>
                </c:pt>
                <c:pt idx="54">
                  <c:v>0.41076218991559232</c:v>
                </c:pt>
                <c:pt idx="55">
                  <c:v>0.42409393822781682</c:v>
                </c:pt>
                <c:pt idx="56">
                  <c:v>0.43580914434092882</c:v>
                </c:pt>
                <c:pt idx="57">
                  <c:v>0.44269072779181545</c:v>
                </c:pt>
                <c:pt idx="58">
                  <c:v>0.44595733649672237</c:v>
                </c:pt>
                <c:pt idx="59">
                  <c:v>0.44806722239921681</c:v>
                </c:pt>
                <c:pt idx="60">
                  <c:v>0.44955026642096102</c:v>
                </c:pt>
                <c:pt idx="61">
                  <c:v>0.45125292614128443</c:v>
                </c:pt>
                <c:pt idx="62">
                  <c:v>0.45390420122748126</c:v>
                </c:pt>
                <c:pt idx="63">
                  <c:v>0.45982647975116925</c:v>
                </c:pt>
                <c:pt idx="64">
                  <c:v>0.46952987838189808</c:v>
                </c:pt>
                <c:pt idx="65">
                  <c:v>0.48395385344824382</c:v>
                </c:pt>
                <c:pt idx="66">
                  <c:v>0.50071195282822001</c:v>
                </c:pt>
                <c:pt idx="67">
                  <c:v>0.51404370114044451</c:v>
                </c:pt>
                <c:pt idx="68">
                  <c:v>0.52575890725357355</c:v>
                </c:pt>
                <c:pt idx="69">
                  <c:v>0.53264049070444364</c:v>
                </c:pt>
                <c:pt idx="70">
                  <c:v>0.5359070994093601</c:v>
                </c:pt>
                <c:pt idx="71">
                  <c:v>0.53801698531182629</c:v>
                </c:pt>
                <c:pt idx="72">
                  <c:v>0.53950002933358965</c:v>
                </c:pt>
                <c:pt idx="73">
                  <c:v>0.54120268905391256</c:v>
                </c:pt>
                <c:pt idx="74">
                  <c:v>0.54385396414009668</c:v>
                </c:pt>
                <c:pt idx="75">
                  <c:v>0.54977624266381309</c:v>
                </c:pt>
                <c:pt idx="76">
                  <c:v>0.55947964129452465</c:v>
                </c:pt>
                <c:pt idx="77">
                  <c:v>0.57390361636090248</c:v>
                </c:pt>
                <c:pt idx="78">
                  <c:v>0.59066171574084836</c:v>
                </c:pt>
                <c:pt idx="79">
                  <c:v>0.60446959792136656</c:v>
                </c:pt>
                <c:pt idx="80">
                  <c:v>0.61618480403449805</c:v>
                </c:pt>
                <c:pt idx="81">
                  <c:v>0.62306638748536558</c:v>
                </c:pt>
                <c:pt idx="82">
                  <c:v>0.62633299619028215</c:v>
                </c:pt>
                <c:pt idx="83">
                  <c:v>0.62844288209276666</c:v>
                </c:pt>
                <c:pt idx="84">
                  <c:v>0.6299259261145429</c:v>
                </c:pt>
                <c:pt idx="85">
                  <c:v>0.63162858583483461</c:v>
                </c:pt>
                <c:pt idx="86">
                  <c:v>0.63427986092101862</c:v>
                </c:pt>
                <c:pt idx="87">
                  <c:v>0.64020213944470883</c:v>
                </c:pt>
                <c:pt idx="88">
                  <c:v>0.6499055380754557</c:v>
                </c:pt>
                <c:pt idx="89">
                  <c:v>0.66432951314182165</c:v>
                </c:pt>
                <c:pt idx="90">
                  <c:v>0.68108761252179195</c:v>
                </c:pt>
                <c:pt idx="91">
                  <c:v>0.69441936083399458</c:v>
                </c:pt>
                <c:pt idx="92">
                  <c:v>0.70613456694710686</c:v>
                </c:pt>
                <c:pt idx="93">
                  <c:v>0.71301615039799349</c:v>
                </c:pt>
                <c:pt idx="94">
                  <c:v>0.71628275910289996</c:v>
                </c:pt>
                <c:pt idx="95">
                  <c:v>0.71839264500539479</c:v>
                </c:pt>
                <c:pt idx="96">
                  <c:v>0.71987568902713961</c:v>
                </c:pt>
                <c:pt idx="97">
                  <c:v>0.72157834874744609</c:v>
                </c:pt>
                <c:pt idx="98">
                  <c:v>0.72422962383364764</c:v>
                </c:pt>
                <c:pt idx="99">
                  <c:v>0.73015190235733762</c:v>
                </c:pt>
                <c:pt idx="100">
                  <c:v>0.73985530098806584</c:v>
                </c:pt>
                <c:pt idx="101">
                  <c:v>0.75427927605445289</c:v>
                </c:pt>
                <c:pt idx="102">
                  <c:v>0.77103737543439865</c:v>
                </c:pt>
                <c:pt idx="103">
                  <c:v>0.78436912374660273</c:v>
                </c:pt>
                <c:pt idx="104">
                  <c:v>0.79608432985972066</c:v>
                </c:pt>
                <c:pt idx="105">
                  <c:v>0.80296591331062261</c:v>
                </c:pt>
                <c:pt idx="106">
                  <c:v>0.80623252201553852</c:v>
                </c:pt>
                <c:pt idx="107">
                  <c:v>0.80834240791802325</c:v>
                </c:pt>
                <c:pt idx="108">
                  <c:v>0.80982545193976774</c:v>
                </c:pt>
                <c:pt idx="109">
                  <c:v>0.81152811166009164</c:v>
                </c:pt>
                <c:pt idx="110">
                  <c:v>0.81417938674627521</c:v>
                </c:pt>
                <c:pt idx="111">
                  <c:v>0.82010166526996542</c:v>
                </c:pt>
                <c:pt idx="112">
                  <c:v>0.82980506390069464</c:v>
                </c:pt>
                <c:pt idx="113">
                  <c:v>0.8442290389670507</c:v>
                </c:pt>
                <c:pt idx="114">
                  <c:v>0.860987138347027</c:v>
                </c:pt>
                <c:pt idx="115">
                  <c:v>0.87431888665925162</c:v>
                </c:pt>
                <c:pt idx="116">
                  <c:v>0.88603409277236356</c:v>
                </c:pt>
                <c:pt idx="117">
                  <c:v>0.89291567622325063</c:v>
                </c:pt>
                <c:pt idx="118">
                  <c:v>0.89618228492815222</c:v>
                </c:pt>
                <c:pt idx="119">
                  <c:v>0.89829217083063229</c:v>
                </c:pt>
                <c:pt idx="120">
                  <c:v>0.89977521485239664</c:v>
                </c:pt>
                <c:pt idx="121">
                  <c:v>0.90147787457271944</c:v>
                </c:pt>
                <c:pt idx="122">
                  <c:v>0.90412914965890345</c:v>
                </c:pt>
                <c:pt idx="123">
                  <c:v>0.91005142818259765</c:v>
                </c:pt>
                <c:pt idx="124">
                  <c:v>0.91975482681332565</c:v>
                </c:pt>
                <c:pt idx="125">
                  <c:v>0.93417880187967861</c:v>
                </c:pt>
                <c:pt idx="126">
                  <c:v>0.95093690125965546</c:v>
                </c:pt>
                <c:pt idx="127">
                  <c:v>0.96474478344020065</c:v>
                </c:pt>
                <c:pt idx="128">
                  <c:v>0.97645998955328561</c:v>
                </c:pt>
                <c:pt idx="129">
                  <c:v>0.98334157300418845</c:v>
                </c:pt>
                <c:pt idx="130">
                  <c:v>0.98660818170908859</c:v>
                </c:pt>
                <c:pt idx="131">
                  <c:v>0.98871806761157865</c:v>
                </c:pt>
                <c:pt idx="132">
                  <c:v>0.99020111163331814</c:v>
                </c:pt>
                <c:pt idx="133">
                  <c:v>0.99190377135364149</c:v>
                </c:pt>
                <c:pt idx="134">
                  <c:v>0.99455504643982562</c:v>
                </c:pt>
                <c:pt idx="135">
                  <c:v>1.0004773249635674</c:v>
                </c:pt>
                <c:pt idx="136">
                  <c:v>1.0101807235942541</c:v>
                </c:pt>
                <c:pt idx="137">
                  <c:v>1.024604698660569</c:v>
                </c:pt>
                <c:pt idx="138">
                  <c:v>1.0413627980405658</c:v>
                </c:pt>
                <c:pt idx="139">
                  <c:v>1.0546945463528019</c:v>
                </c:pt>
                <c:pt idx="140">
                  <c:v>1.0664097524659018</c:v>
                </c:pt>
              </c:numCache>
            </c:numRef>
          </c:yVal>
        </c:ser>
        <c:ser>
          <c:idx val="13"/>
          <c:order val="4"/>
          <c:tx>
            <c:strRef>
              <c:f>'Cell 96'!$AF$15</c:f>
              <c:strCache>
                <c:ptCount val="1"/>
                <c:pt idx="0">
                  <c:v>HMA fatigue-Temperature-dependent Eac-Unbonded</c:v>
                </c:pt>
              </c:strCache>
            </c:strRef>
          </c:tx>
          <c:marker>
            <c:symbol val="none"/>
          </c:marker>
          <c:xVal>
            <c:numRef>
              <c:f>'Cell 96'!$L$335:$L$475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96'!$AH$335:$AH$475</c:f>
              <c:numCache>
                <c:formatCode>General</c:formatCode>
                <c:ptCount val="141"/>
                <c:pt idx="0">
                  <c:v>9.6992812386871422E-4</c:v>
                </c:pt>
                <c:pt idx="1">
                  <c:v>2.2008788332365634E-3</c:v>
                </c:pt>
                <c:pt idx="2">
                  <c:v>4.7181391725532413E-3</c:v>
                </c:pt>
                <c:pt idx="3">
                  <c:v>1.5241038597238042E-2</c:v>
                </c:pt>
                <c:pt idx="4">
                  <c:v>4.7697600839594317E-2</c:v>
                </c:pt>
                <c:pt idx="5">
                  <c:v>0.13353947469930841</c:v>
                </c:pt>
                <c:pt idx="6">
                  <c:v>0.26454070487756282</c:v>
                </c:pt>
                <c:pt idx="7">
                  <c:v>0.34717598241349557</c:v>
                </c:pt>
                <c:pt idx="8">
                  <c:v>0.39655931757523138</c:v>
                </c:pt>
                <c:pt idx="9">
                  <c:v>0.41143778315745033</c:v>
                </c:pt>
                <c:pt idx="10">
                  <c:v>0.41493361796243988</c:v>
                </c:pt>
                <c:pt idx="11">
                  <c:v>0.41667630071250622</c:v>
                </c:pt>
                <c:pt idx="12">
                  <c:v>0.41767855977383733</c:v>
                </c:pt>
                <c:pt idx="13">
                  <c:v>0.41890951048319774</c:v>
                </c:pt>
                <c:pt idx="14">
                  <c:v>0.42142677082252916</c:v>
                </c:pt>
                <c:pt idx="15">
                  <c:v>0.43194967024719932</c:v>
                </c:pt>
                <c:pt idx="16">
                  <c:v>0.46440623248955332</c:v>
                </c:pt>
                <c:pt idx="17">
                  <c:v>0.55024810634926991</c:v>
                </c:pt>
                <c:pt idx="18">
                  <c:v>0.6812493365275436</c:v>
                </c:pt>
                <c:pt idx="19">
                  <c:v>0.76388461406348784</c:v>
                </c:pt>
                <c:pt idx="20">
                  <c:v>0.8132679492251883</c:v>
                </c:pt>
                <c:pt idx="21">
                  <c:v>0.82814641480739892</c:v>
                </c:pt>
                <c:pt idx="22">
                  <c:v>0.83164224961240085</c:v>
                </c:pt>
                <c:pt idx="23">
                  <c:v>0.83164224961240085</c:v>
                </c:pt>
                <c:pt idx="24">
                  <c:v>0.83264450867375295</c:v>
                </c:pt>
                <c:pt idx="25">
                  <c:v>0.83387545938313135</c:v>
                </c:pt>
                <c:pt idx="26">
                  <c:v>0.83639271972241636</c:v>
                </c:pt>
                <c:pt idx="27">
                  <c:v>0.84691561914711588</c:v>
                </c:pt>
                <c:pt idx="28">
                  <c:v>0.8793721813894545</c:v>
                </c:pt>
                <c:pt idx="29">
                  <c:v>0.96521405524918902</c:v>
                </c:pt>
                <c:pt idx="30">
                  <c:v>1.0962152854274256</c:v>
                </c:pt>
                <c:pt idx="31">
                  <c:v>1.1818018228753564</c:v>
                </c:pt>
                <c:pt idx="32">
                  <c:v>1.2311851580370878</c:v>
                </c:pt>
                <c:pt idx="33">
                  <c:v>1.2460636236192979</c:v>
                </c:pt>
                <c:pt idx="34">
                  <c:v>1.249559458424272</c:v>
                </c:pt>
                <c:pt idx="35">
                  <c:v>1.2513021411743597</c:v>
                </c:pt>
                <c:pt idx="36">
                  <c:v>1.2523044002356898</c:v>
                </c:pt>
                <c:pt idx="37">
                  <c:v>1.2535353509450538</c:v>
                </c:pt>
                <c:pt idx="38">
                  <c:v>1.2560526112843753</c:v>
                </c:pt>
                <c:pt idx="39">
                  <c:v>1.2665755107090597</c:v>
                </c:pt>
                <c:pt idx="40">
                  <c:v>1.2990320729514142</c:v>
                </c:pt>
                <c:pt idx="41">
                  <c:v>1.3848739468111593</c:v>
                </c:pt>
                <c:pt idx="42">
                  <c:v>1.5158751769893846</c:v>
                </c:pt>
                <c:pt idx="43">
                  <c:v>1.5985104545253181</c:v>
                </c:pt>
                <c:pt idx="44">
                  <c:v>1.6478937896870478</c:v>
                </c:pt>
                <c:pt idx="45">
                  <c:v>1.6627722552692596</c:v>
                </c:pt>
                <c:pt idx="46">
                  <c:v>1.6662680900742615</c:v>
                </c:pt>
                <c:pt idx="47">
                  <c:v>1.6680107728243221</c:v>
                </c:pt>
                <c:pt idx="48">
                  <c:v>1.6690130318856806</c:v>
                </c:pt>
                <c:pt idx="49">
                  <c:v>1.6702439825950341</c:v>
                </c:pt>
                <c:pt idx="50">
                  <c:v>1.6727612429343077</c:v>
                </c:pt>
                <c:pt idx="51">
                  <c:v>1.683284142359021</c:v>
                </c:pt>
                <c:pt idx="52">
                  <c:v>1.7157407046013755</c:v>
                </c:pt>
                <c:pt idx="53">
                  <c:v>1.8015825784610981</c:v>
                </c:pt>
                <c:pt idx="54">
                  <c:v>1.9325838086393461</c:v>
                </c:pt>
                <c:pt idx="55">
                  <c:v>2.0152190861752777</c:v>
                </c:pt>
                <c:pt idx="56">
                  <c:v>2.0646024213370104</c:v>
                </c:pt>
                <c:pt idx="57">
                  <c:v>2.0794808869192187</c:v>
                </c:pt>
                <c:pt idx="58">
                  <c:v>2.082976721724223</c:v>
                </c:pt>
                <c:pt idx="59">
                  <c:v>2.0847194044742827</c:v>
                </c:pt>
                <c:pt idx="60">
                  <c:v>2.0857216635356202</c:v>
                </c:pt>
                <c:pt idx="61">
                  <c:v>2.0869526142449777</c:v>
                </c:pt>
                <c:pt idx="62">
                  <c:v>2.0894698745842977</c:v>
                </c:pt>
                <c:pt idx="63">
                  <c:v>2.0999927740089825</c:v>
                </c:pt>
                <c:pt idx="64">
                  <c:v>2.1324493362513373</c:v>
                </c:pt>
                <c:pt idx="65">
                  <c:v>2.2182912101110612</c:v>
                </c:pt>
                <c:pt idx="66">
                  <c:v>2.3492924402893065</c:v>
                </c:pt>
                <c:pt idx="67">
                  <c:v>2.4319277178252392</c:v>
                </c:pt>
                <c:pt idx="68">
                  <c:v>2.4813110529870892</c:v>
                </c:pt>
                <c:pt idx="69">
                  <c:v>2.4961895185691807</c:v>
                </c:pt>
                <c:pt idx="70">
                  <c:v>2.499685353374101</c:v>
                </c:pt>
                <c:pt idx="71">
                  <c:v>2.5014280361242367</c:v>
                </c:pt>
                <c:pt idx="72">
                  <c:v>2.5024302951855741</c:v>
                </c:pt>
                <c:pt idx="73">
                  <c:v>2.5036612458950169</c:v>
                </c:pt>
                <c:pt idx="74">
                  <c:v>2.5061785062342579</c:v>
                </c:pt>
                <c:pt idx="75">
                  <c:v>2.5167014056589423</c:v>
                </c:pt>
                <c:pt idx="76">
                  <c:v>2.5491579679012992</c:v>
                </c:pt>
                <c:pt idx="77">
                  <c:v>2.6349998417610871</c:v>
                </c:pt>
                <c:pt idx="78">
                  <c:v>2.7660010719392671</c:v>
                </c:pt>
                <c:pt idx="79">
                  <c:v>2.8515876093871975</c:v>
                </c:pt>
                <c:pt idx="80">
                  <c:v>2.9009709445489289</c:v>
                </c:pt>
                <c:pt idx="81">
                  <c:v>2.915849410131031</c:v>
                </c:pt>
                <c:pt idx="82">
                  <c:v>2.9193452449361397</c:v>
                </c:pt>
                <c:pt idx="83">
                  <c:v>2.9210879276862007</c:v>
                </c:pt>
                <c:pt idx="84">
                  <c:v>2.9220901867475342</c:v>
                </c:pt>
                <c:pt idx="85">
                  <c:v>2.9233211374569796</c:v>
                </c:pt>
                <c:pt idx="86">
                  <c:v>2.9258383977962161</c:v>
                </c:pt>
                <c:pt idx="87">
                  <c:v>2.9363612972209006</c:v>
                </c:pt>
                <c:pt idx="88">
                  <c:v>2.9688178594632548</c:v>
                </c:pt>
                <c:pt idx="89">
                  <c:v>3.0546597333229717</c:v>
                </c:pt>
                <c:pt idx="90">
                  <c:v>3.1856609635012227</c:v>
                </c:pt>
                <c:pt idx="91">
                  <c:v>3.2682962410372687</c:v>
                </c:pt>
                <c:pt idx="92">
                  <c:v>3.3176795761988767</c:v>
                </c:pt>
                <c:pt idx="93">
                  <c:v>3.3325580417810987</c:v>
                </c:pt>
                <c:pt idx="94">
                  <c:v>3.3360538765860968</c:v>
                </c:pt>
                <c:pt idx="95">
                  <c:v>3.3377965593361631</c:v>
                </c:pt>
                <c:pt idx="96">
                  <c:v>3.3387988183975001</c:v>
                </c:pt>
                <c:pt idx="97">
                  <c:v>3.3400297691068608</c:v>
                </c:pt>
                <c:pt idx="98">
                  <c:v>3.3425470294461777</c:v>
                </c:pt>
                <c:pt idx="99">
                  <c:v>3.3530699288708568</c:v>
                </c:pt>
                <c:pt idx="100">
                  <c:v>3.3855264911132164</c:v>
                </c:pt>
                <c:pt idx="101">
                  <c:v>3.4713683649729332</c:v>
                </c:pt>
                <c:pt idx="102">
                  <c:v>3.6023695951511874</c:v>
                </c:pt>
                <c:pt idx="103">
                  <c:v>3.6850048726871929</c:v>
                </c:pt>
                <c:pt idx="104">
                  <c:v>3.7343882078488515</c:v>
                </c:pt>
                <c:pt idx="105">
                  <c:v>3.749266673431062</c:v>
                </c:pt>
                <c:pt idx="106">
                  <c:v>3.7527625082360641</c:v>
                </c:pt>
                <c:pt idx="107">
                  <c:v>3.7545051909861238</c:v>
                </c:pt>
                <c:pt idx="108">
                  <c:v>3.7555074500474612</c:v>
                </c:pt>
                <c:pt idx="109">
                  <c:v>3.7567384007568223</c:v>
                </c:pt>
                <c:pt idx="110">
                  <c:v>3.7592556610961387</c:v>
                </c:pt>
                <c:pt idx="111">
                  <c:v>3.7697785605208232</c:v>
                </c:pt>
                <c:pt idx="112">
                  <c:v>3.8022351227631002</c:v>
                </c:pt>
                <c:pt idx="113">
                  <c:v>3.8880769966228943</c:v>
                </c:pt>
                <c:pt idx="114">
                  <c:v>4.0190782268011498</c:v>
                </c:pt>
                <c:pt idx="115">
                  <c:v>4.1017135043370825</c:v>
                </c:pt>
                <c:pt idx="116">
                  <c:v>4.1510968394988055</c:v>
                </c:pt>
                <c:pt idx="117">
                  <c:v>4.165975305081024</c:v>
                </c:pt>
                <c:pt idx="118">
                  <c:v>4.169471139886026</c:v>
                </c:pt>
                <c:pt idx="119">
                  <c:v>4.1712138226360853</c:v>
                </c:pt>
                <c:pt idx="120">
                  <c:v>4.1722160816974165</c:v>
                </c:pt>
                <c:pt idx="121">
                  <c:v>4.1734470324067843</c:v>
                </c:pt>
                <c:pt idx="122">
                  <c:v>4.1759642927461007</c:v>
                </c:pt>
                <c:pt idx="123">
                  <c:v>4.1864871921707874</c:v>
                </c:pt>
                <c:pt idx="124">
                  <c:v>4.2189437544132034</c:v>
                </c:pt>
                <c:pt idx="125">
                  <c:v>4.3047856282728345</c:v>
                </c:pt>
                <c:pt idx="126">
                  <c:v>4.4357868584511095</c:v>
                </c:pt>
                <c:pt idx="127">
                  <c:v>4.5213733958992117</c:v>
                </c:pt>
                <c:pt idx="128">
                  <c:v>4.5707567310607722</c:v>
                </c:pt>
                <c:pt idx="129">
                  <c:v>4.5856351966429827</c:v>
                </c:pt>
                <c:pt idx="130">
                  <c:v>4.5891310314479847</c:v>
                </c:pt>
                <c:pt idx="131">
                  <c:v>4.5908737141980493</c:v>
                </c:pt>
                <c:pt idx="132">
                  <c:v>4.5918759732593752</c:v>
                </c:pt>
                <c:pt idx="133">
                  <c:v>4.5931069239687385</c:v>
                </c:pt>
                <c:pt idx="134">
                  <c:v>4.5956241843080594</c:v>
                </c:pt>
                <c:pt idx="135">
                  <c:v>4.6061470837327514</c:v>
                </c:pt>
                <c:pt idx="136">
                  <c:v>4.6386036459750972</c:v>
                </c:pt>
                <c:pt idx="137">
                  <c:v>4.7244455198348145</c:v>
                </c:pt>
                <c:pt idx="138">
                  <c:v>4.8554467500130691</c:v>
                </c:pt>
                <c:pt idx="139">
                  <c:v>4.9380820275490027</c:v>
                </c:pt>
                <c:pt idx="140">
                  <c:v>4.9874653627107337</c:v>
                </c:pt>
              </c:numCache>
            </c:numRef>
          </c:yVal>
        </c:ser>
        <c:axId val="190381056"/>
        <c:axId val="190379136"/>
      </c:scatterChart>
      <c:valAx>
        <c:axId val="190362752"/>
        <c:scaling>
          <c:orientation val="minMax"/>
          <c:max val="10"/>
        </c:scaling>
        <c:axPos val="b"/>
        <c:title>
          <c:tx>
            <c:rich>
              <a:bodyPr/>
              <a:lstStyle/>
              <a:p>
                <a:pPr>
                  <a:defRPr/>
                </a:pPr>
                <a:r>
                  <a:rPr lang="en-US"/>
                  <a:t>ESALs, million</a:t>
                </a:r>
              </a:p>
            </c:rich>
          </c:tx>
          <c:layout>
            <c:manualLayout>
              <c:xMode val="edge"/>
              <c:yMode val="edge"/>
              <c:x val="0.42078740157481537"/>
              <c:y val="0.66014632545931762"/>
            </c:manualLayout>
          </c:layout>
          <c:spPr>
            <a:noFill/>
            <a:ln w="25400">
              <a:noFill/>
            </a:ln>
          </c:spPr>
        </c:title>
        <c:numFmt formatCode="General" sourceLinked="1"/>
        <c:majorTickMark val="none"/>
        <c:tickLblPos val="nextTo"/>
        <c:txPr>
          <a:bodyPr rot="0" vert="horz"/>
          <a:lstStyle/>
          <a:p>
            <a:pPr>
              <a:defRPr/>
            </a:pPr>
            <a:endParaRPr lang="en-US"/>
          </a:p>
        </c:txPr>
        <c:crossAx val="190364672"/>
        <c:crosses val="autoZero"/>
        <c:crossBetween val="midCat"/>
        <c:majorUnit val="2"/>
      </c:valAx>
      <c:valAx>
        <c:axId val="190364672"/>
        <c:scaling>
          <c:orientation val="minMax"/>
        </c:scaling>
        <c:axPos val="l"/>
        <c:majorGridlines/>
        <c:title>
          <c:tx>
            <c:rich>
              <a:bodyPr/>
              <a:lstStyle/>
              <a:p>
                <a:pPr>
                  <a:defRPr/>
                </a:pPr>
                <a:r>
                  <a:rPr lang="en-US"/>
                  <a:t>IRI, in/mile</a:t>
                </a:r>
              </a:p>
            </c:rich>
          </c:tx>
          <c:layout>
            <c:manualLayout>
              <c:xMode val="edge"/>
              <c:yMode val="edge"/>
              <c:x val="5.0890585241732322E-3"/>
              <c:y val="0.15952198162730308"/>
            </c:manualLayout>
          </c:layout>
          <c:spPr>
            <a:noFill/>
            <a:ln w="25400">
              <a:noFill/>
            </a:ln>
          </c:spPr>
        </c:title>
        <c:numFmt formatCode="0" sourceLinked="0"/>
        <c:majorTickMark val="none"/>
        <c:tickLblPos val="nextTo"/>
        <c:crossAx val="190362752"/>
        <c:crosses val="autoZero"/>
        <c:crossBetween val="midCat"/>
      </c:valAx>
      <c:valAx>
        <c:axId val="190379136"/>
        <c:scaling>
          <c:orientation val="minMax"/>
          <c:max val="5"/>
        </c:scaling>
        <c:axPos val="r"/>
        <c:title>
          <c:tx>
            <c:rich>
              <a:bodyPr rot="5400000" vert="horz"/>
              <a:lstStyle/>
              <a:p>
                <a:pPr>
                  <a:defRPr/>
                </a:pPr>
                <a:r>
                  <a:rPr lang="en-US"/>
                  <a:t>Fatigue</a:t>
                </a:r>
              </a:p>
            </c:rich>
          </c:tx>
          <c:layout>
            <c:manualLayout>
              <c:xMode val="edge"/>
              <c:yMode val="edge"/>
              <c:x val="0.93920000000000003"/>
              <c:y val="0.21776870078740895"/>
            </c:manualLayout>
          </c:layout>
        </c:title>
        <c:numFmt formatCode="0.0E+00" sourceLinked="0"/>
        <c:majorTickMark val="in"/>
        <c:tickLblPos val="nextTo"/>
        <c:crossAx val="190381056"/>
        <c:crosses val="max"/>
        <c:crossBetween val="midCat"/>
        <c:majorUnit val="1"/>
      </c:valAx>
      <c:valAx>
        <c:axId val="190381056"/>
        <c:scaling>
          <c:orientation val="minMax"/>
        </c:scaling>
        <c:delete val="1"/>
        <c:axPos val="b"/>
        <c:numFmt formatCode="0.0000000" sourceLinked="1"/>
        <c:tickLblPos val="none"/>
        <c:crossAx val="190379136"/>
        <c:crosses val="autoZero"/>
        <c:crossBetween val="midCat"/>
      </c:valAx>
      <c:spPr>
        <a:ln>
          <a:solidFill>
            <a:sysClr val="window" lastClr="FFFFFF">
              <a:lumMod val="50000"/>
            </a:sysClr>
          </a:solidFill>
        </a:ln>
      </c:spPr>
    </c:plotArea>
    <c:legend>
      <c:legendPos val="b"/>
      <c:layout>
        <c:manualLayout>
          <c:xMode val="edge"/>
          <c:yMode val="edge"/>
          <c:x val="2.0734214390602038E-2"/>
          <c:y val="0.71730791512090353"/>
          <c:w val="0.90860499265786165"/>
          <c:h val="0.2826920848790964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43.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4120351588911426"/>
          <c:y val="7.4982599542302533E-2"/>
          <c:w val="0.66864097363086483"/>
          <c:h val="0.52589672358370965"/>
        </c:manualLayout>
      </c:layout>
      <c:scatterChart>
        <c:scatterStyle val="lineMarker"/>
        <c:ser>
          <c:idx val="5"/>
          <c:order val="0"/>
          <c:tx>
            <c:strRef>
              <c:f>Cracking!$C$126</c:f>
              <c:strCache>
                <c:ptCount val="1"/>
                <c:pt idx="0">
                  <c:v>Cell 97: 6"; 12'×10'; UD; S</c:v>
                </c:pt>
              </c:strCache>
            </c:strRef>
          </c:tx>
          <c:marker>
            <c:spPr>
              <a:noFill/>
            </c:spPr>
          </c:marker>
          <c:xVal>
            <c:numRef>
              <c:f>Cracking!$E$89:$E$112</c:f>
              <c:numCache>
                <c:formatCode>General</c:formatCode>
                <c:ptCount val="24"/>
                <c:pt idx="0">
                  <c:v>0.27840000000000031</c:v>
                </c:pt>
                <c:pt idx="1">
                  <c:v>0.34800000000000031</c:v>
                </c:pt>
                <c:pt idx="2">
                  <c:v>0.55680000000000063</c:v>
                </c:pt>
                <c:pt idx="3">
                  <c:v>0.76559999999999995</c:v>
                </c:pt>
                <c:pt idx="4">
                  <c:v>1.044</c:v>
                </c:pt>
                <c:pt idx="5">
                  <c:v>1.218</c:v>
                </c:pt>
                <c:pt idx="6">
                  <c:v>1.4267999999999637</c:v>
                </c:pt>
                <c:pt idx="7">
                  <c:v>1.6008</c:v>
                </c:pt>
                <c:pt idx="8">
                  <c:v>1.809599999999967</c:v>
                </c:pt>
                <c:pt idx="9">
                  <c:v>2.0183999999999997</c:v>
                </c:pt>
                <c:pt idx="10">
                  <c:v>2.262</c:v>
                </c:pt>
                <c:pt idx="11">
                  <c:v>2.4359999999999977</c:v>
                </c:pt>
                <c:pt idx="12">
                  <c:v>3.3407999999999998</c:v>
                </c:pt>
                <c:pt idx="13">
                  <c:v>4.1760000000000002</c:v>
                </c:pt>
                <c:pt idx="14">
                  <c:v>5.0111999999999997</c:v>
                </c:pt>
                <c:pt idx="15">
                  <c:v>6.5880393442622953</c:v>
                </c:pt>
                <c:pt idx="16">
                  <c:v>6.9166426229509534</c:v>
                </c:pt>
                <c:pt idx="17">
                  <c:v>7.3319606557377037</c:v>
                </c:pt>
                <c:pt idx="18">
                  <c:v>7.7678163934426223</c:v>
                </c:pt>
                <c:pt idx="19">
                  <c:v>8.2242098360655707</c:v>
                </c:pt>
                <c:pt idx="20">
                  <c:v>8.62583606557377</c:v>
                </c:pt>
                <c:pt idx="21">
                  <c:v>8.9909508196721308</c:v>
                </c:pt>
                <c:pt idx="22">
                  <c:v>9.7417180327868689</c:v>
                </c:pt>
              </c:numCache>
            </c:numRef>
          </c:xVal>
          <c:yVal>
            <c:numRef>
              <c:f>Cracking!$R$89:$R$112</c:f>
              <c:numCache>
                <c:formatCode>General</c:formatCode>
                <c:ptCount val="2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numCache>
            </c:numRef>
          </c:yVal>
        </c:ser>
        <c:axId val="190561664"/>
        <c:axId val="190584320"/>
      </c:scatterChart>
      <c:scatterChart>
        <c:scatterStyle val="lineMarker"/>
        <c:ser>
          <c:idx val="10"/>
          <c:order val="1"/>
          <c:tx>
            <c:strRef>
              <c:f>'Cell 97'!$AF$6</c:f>
              <c:strCache>
                <c:ptCount val="1"/>
                <c:pt idx="0">
                  <c:v>PCC fatigue-Constant Eac-Bonded</c:v>
                </c:pt>
              </c:strCache>
            </c:strRef>
          </c:tx>
          <c:marker>
            <c:spPr>
              <a:noFill/>
            </c:spPr>
          </c:marker>
          <c:xVal>
            <c:numRef>
              <c:f>'Cell 97'!$L$335:$L$475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97'!$Y$335:$Y$475</c:f>
              <c:numCache>
                <c:formatCode>General</c:formatCode>
                <c:ptCount val="14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numCache>
            </c:numRef>
          </c:yVal>
        </c:ser>
        <c:ser>
          <c:idx val="11"/>
          <c:order val="2"/>
          <c:tx>
            <c:strRef>
              <c:f>'Cell 97'!$AF$5</c:f>
              <c:strCache>
                <c:ptCount val="1"/>
                <c:pt idx="0">
                  <c:v>PCC fatigue-Constant Eac-Unbonded</c:v>
                </c:pt>
              </c:strCache>
            </c:strRef>
          </c:tx>
          <c:marker>
            <c:spPr>
              <a:noFill/>
            </c:spPr>
          </c:marker>
          <c:xVal>
            <c:numRef>
              <c:f>'Cell 97'!$L$335:$L$475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97'!$AA$335:$AA$475</c:f>
              <c:numCache>
                <c:formatCode>General</c:formatCode>
                <c:ptCount val="141"/>
                <c:pt idx="0">
                  <c:v>1.0065929033627461E-2</c:v>
                </c:pt>
                <c:pt idx="1">
                  <c:v>2.0467389035042197E-2</c:v>
                </c:pt>
                <c:pt idx="2">
                  <c:v>3.0533318068671083E-2</c:v>
                </c:pt>
                <c:pt idx="3">
                  <c:v>4.0934778070084395E-2</c:v>
                </c:pt>
                <c:pt idx="4">
                  <c:v>5.1000707103711823E-2</c:v>
                </c:pt>
                <c:pt idx="5">
                  <c:v>6.1402167105127012E-2</c:v>
                </c:pt>
                <c:pt idx="6">
                  <c:v>7.1803627106544032E-2</c:v>
                </c:pt>
                <c:pt idx="7">
                  <c:v>8.1198494204593658E-2</c:v>
                </c:pt>
                <c:pt idx="8">
                  <c:v>9.1599954206008513E-2</c:v>
                </c:pt>
                <c:pt idx="9">
                  <c:v>0.10166588323963729</c:v>
                </c:pt>
                <c:pt idx="10">
                  <c:v>0.11206734324105073</c:v>
                </c:pt>
                <c:pt idx="11">
                  <c:v>0.12213327227468286</c:v>
                </c:pt>
                <c:pt idx="12">
                  <c:v>0.13253473227609291</c:v>
                </c:pt>
                <c:pt idx="13">
                  <c:v>0.14293619227751192</c:v>
                </c:pt>
                <c:pt idx="14">
                  <c:v>0.15300212131113541</c:v>
                </c:pt>
                <c:pt idx="15">
                  <c:v>0.16340358131255001</c:v>
                </c:pt>
                <c:pt idx="16">
                  <c:v>0.17346951034617741</c:v>
                </c:pt>
                <c:pt idx="17">
                  <c:v>0.18387097034759226</c:v>
                </c:pt>
                <c:pt idx="18">
                  <c:v>0.19427243034900721</c:v>
                </c:pt>
                <c:pt idx="19">
                  <c:v>0.20366729744705941</c:v>
                </c:pt>
                <c:pt idx="20">
                  <c:v>0.21406875744847823</c:v>
                </c:pt>
                <c:pt idx="21">
                  <c:v>0.22413468648210191</c:v>
                </c:pt>
                <c:pt idx="22">
                  <c:v>0.23453614648351634</c:v>
                </c:pt>
                <c:pt idx="23">
                  <c:v>0.24460207551714391</c:v>
                </c:pt>
                <c:pt idx="24">
                  <c:v>0.25500353551855853</c:v>
                </c:pt>
                <c:pt idx="25">
                  <c:v>0.26540499551998503</c:v>
                </c:pt>
                <c:pt idx="26">
                  <c:v>0.27547092455360805</c:v>
                </c:pt>
                <c:pt idx="27">
                  <c:v>0.28587238455502356</c:v>
                </c:pt>
                <c:pt idx="28">
                  <c:v>0.29593831358865313</c:v>
                </c:pt>
                <c:pt idx="29">
                  <c:v>0.30633977359006914</c:v>
                </c:pt>
                <c:pt idx="30">
                  <c:v>0.31674123359147272</c:v>
                </c:pt>
                <c:pt idx="31">
                  <c:v>0.32647163165732151</c:v>
                </c:pt>
                <c:pt idx="32">
                  <c:v>0.33687309165873741</c:v>
                </c:pt>
                <c:pt idx="33">
                  <c:v>0.34693902069235466</c:v>
                </c:pt>
                <c:pt idx="34">
                  <c:v>0.35734048069377666</c:v>
                </c:pt>
                <c:pt idx="35">
                  <c:v>0.36740640972741045</c:v>
                </c:pt>
                <c:pt idx="36">
                  <c:v>0.37780786972882768</c:v>
                </c:pt>
                <c:pt idx="37">
                  <c:v>0.38820932973022682</c:v>
                </c:pt>
                <c:pt idx="38">
                  <c:v>0.39827525876386038</c:v>
                </c:pt>
                <c:pt idx="39">
                  <c:v>0.40867671876527684</c:v>
                </c:pt>
                <c:pt idx="40">
                  <c:v>0.41874264779889631</c:v>
                </c:pt>
                <c:pt idx="41">
                  <c:v>0.42914410780031131</c:v>
                </c:pt>
                <c:pt idx="42">
                  <c:v>0.43954556780172632</c:v>
                </c:pt>
                <c:pt idx="43">
                  <c:v>0.44894043489977831</c:v>
                </c:pt>
                <c:pt idx="44">
                  <c:v>0.45934189490119315</c:v>
                </c:pt>
                <c:pt idx="45">
                  <c:v>0.46940782393483377</c:v>
                </c:pt>
                <c:pt idx="46">
                  <c:v>0.47980928393624611</c:v>
                </c:pt>
                <c:pt idx="47">
                  <c:v>0.48987521296987857</c:v>
                </c:pt>
                <c:pt idx="48">
                  <c:v>0.50027667297127754</c:v>
                </c:pt>
                <c:pt idx="49">
                  <c:v>0.5106781329726926</c:v>
                </c:pt>
                <c:pt idx="50">
                  <c:v>0.52074406200631973</c:v>
                </c:pt>
                <c:pt idx="51">
                  <c:v>0.53114552200773468</c:v>
                </c:pt>
                <c:pt idx="52">
                  <c:v>0.54121145104136159</c:v>
                </c:pt>
                <c:pt idx="53">
                  <c:v>0.55161291104277677</c:v>
                </c:pt>
                <c:pt idx="54">
                  <c:v>0.56201437104419161</c:v>
                </c:pt>
                <c:pt idx="55">
                  <c:v>0.57140923814224376</c:v>
                </c:pt>
                <c:pt idx="56">
                  <c:v>0.58181069814365849</c:v>
                </c:pt>
                <c:pt idx="57">
                  <c:v>0.59187662717728551</c:v>
                </c:pt>
                <c:pt idx="58">
                  <c:v>0.60227808717871656</c:v>
                </c:pt>
                <c:pt idx="59">
                  <c:v>0.61234401621234613</c:v>
                </c:pt>
                <c:pt idx="60">
                  <c:v>0.62274547621378806</c:v>
                </c:pt>
                <c:pt idx="61">
                  <c:v>0.63314693621518037</c:v>
                </c:pt>
                <c:pt idx="62">
                  <c:v>0.64321286524878563</c:v>
                </c:pt>
                <c:pt idx="63">
                  <c:v>0.65361432525020002</c:v>
                </c:pt>
                <c:pt idx="64">
                  <c:v>0.66368025428385935</c:v>
                </c:pt>
                <c:pt idx="65">
                  <c:v>0.67408171428525065</c:v>
                </c:pt>
                <c:pt idx="66">
                  <c:v>0.68448317428663907</c:v>
                </c:pt>
                <c:pt idx="67">
                  <c:v>0.69387804138470965</c:v>
                </c:pt>
                <c:pt idx="68">
                  <c:v>0.70427950138612461</c:v>
                </c:pt>
                <c:pt idx="69">
                  <c:v>0.71434543041977405</c:v>
                </c:pt>
                <c:pt idx="70">
                  <c:v>0.72474689042119489</c:v>
                </c:pt>
                <c:pt idx="71">
                  <c:v>0.73481281945481192</c:v>
                </c:pt>
                <c:pt idx="72">
                  <c:v>0.74521427945620866</c:v>
                </c:pt>
                <c:pt idx="73">
                  <c:v>0.75561573945762361</c:v>
                </c:pt>
                <c:pt idx="74">
                  <c:v>0.76568166849125163</c:v>
                </c:pt>
                <c:pt idx="75">
                  <c:v>0.77608312849266559</c:v>
                </c:pt>
                <c:pt idx="76">
                  <c:v>0.78614905752631148</c:v>
                </c:pt>
                <c:pt idx="77">
                  <c:v>0.796550517527708</c:v>
                </c:pt>
                <c:pt idx="78">
                  <c:v>0.80695197752914305</c:v>
                </c:pt>
                <c:pt idx="79">
                  <c:v>0.81668237559496248</c:v>
                </c:pt>
                <c:pt idx="80">
                  <c:v>0.82708383559638265</c:v>
                </c:pt>
                <c:pt idx="81">
                  <c:v>0.83714976463002055</c:v>
                </c:pt>
                <c:pt idx="82">
                  <c:v>0.84755122463141985</c:v>
                </c:pt>
                <c:pt idx="83">
                  <c:v>0.85761715366504765</c:v>
                </c:pt>
                <c:pt idx="84">
                  <c:v>0.86801861366648791</c:v>
                </c:pt>
                <c:pt idx="85">
                  <c:v>0.87842007366790065</c:v>
                </c:pt>
                <c:pt idx="86">
                  <c:v>0.88848600270150357</c:v>
                </c:pt>
                <c:pt idx="87">
                  <c:v>0.89888746270290332</c:v>
                </c:pt>
                <c:pt idx="88">
                  <c:v>0.90895339173653456</c:v>
                </c:pt>
                <c:pt idx="89">
                  <c:v>0.91935485173794307</c:v>
                </c:pt>
                <c:pt idx="90">
                  <c:v>0.92975631173937623</c:v>
                </c:pt>
                <c:pt idx="91">
                  <c:v>0.93915117883742849</c:v>
                </c:pt>
                <c:pt idx="92">
                  <c:v>0.94955263883884333</c:v>
                </c:pt>
                <c:pt idx="93">
                  <c:v>0.95961856787247068</c:v>
                </c:pt>
                <c:pt idx="94">
                  <c:v>0.97002002787390063</c:v>
                </c:pt>
                <c:pt idx="95">
                  <c:v>0.98008595690751288</c:v>
                </c:pt>
                <c:pt idx="96">
                  <c:v>0.9904874169089275</c:v>
                </c:pt>
                <c:pt idx="97">
                  <c:v>1.0008888769103441</c:v>
                </c:pt>
                <c:pt idx="98">
                  <c:v>1.0109548059439699</c:v>
                </c:pt>
                <c:pt idx="99">
                  <c:v>1.0213562659453848</c:v>
                </c:pt>
                <c:pt idx="100">
                  <c:v>1.0314221949790119</c:v>
                </c:pt>
                <c:pt idx="101">
                  <c:v>1.0418236549803905</c:v>
                </c:pt>
                <c:pt idx="102">
                  <c:v>1.0522251149818735</c:v>
                </c:pt>
                <c:pt idx="103">
                  <c:v>1.0616199820798657</c:v>
                </c:pt>
                <c:pt idx="104">
                  <c:v>1.0720214420813088</c:v>
                </c:pt>
                <c:pt idx="105">
                  <c:v>1.0820873711149361</c:v>
                </c:pt>
                <c:pt idx="106">
                  <c:v>1.0924888311163923</c:v>
                </c:pt>
                <c:pt idx="107">
                  <c:v>1.1025547601499779</c:v>
                </c:pt>
                <c:pt idx="108">
                  <c:v>1.1129562201513929</c:v>
                </c:pt>
                <c:pt idx="109">
                  <c:v>1.123357680152808</c:v>
                </c:pt>
                <c:pt idx="110">
                  <c:v>1.1334236091864338</c:v>
                </c:pt>
                <c:pt idx="111">
                  <c:v>1.14382506918785</c:v>
                </c:pt>
                <c:pt idx="112">
                  <c:v>1.1538909982214758</c:v>
                </c:pt>
                <c:pt idx="113">
                  <c:v>1.1642924582228917</c:v>
                </c:pt>
                <c:pt idx="114">
                  <c:v>1.1746939182243066</c:v>
                </c:pt>
                <c:pt idx="115">
                  <c:v>1.1840887853223587</c:v>
                </c:pt>
                <c:pt idx="116">
                  <c:v>1.194490245323774</c:v>
                </c:pt>
                <c:pt idx="117">
                  <c:v>1.2045561743574011</c:v>
                </c:pt>
                <c:pt idx="118">
                  <c:v>1.214957634358846</c:v>
                </c:pt>
                <c:pt idx="119">
                  <c:v>1.2250235633924418</c:v>
                </c:pt>
                <c:pt idx="120">
                  <c:v>1.2354250233938582</c:v>
                </c:pt>
                <c:pt idx="121">
                  <c:v>1.2458264833952424</c:v>
                </c:pt>
                <c:pt idx="122">
                  <c:v>1.255892412428872</c:v>
                </c:pt>
                <c:pt idx="123">
                  <c:v>1.266293872430315</c:v>
                </c:pt>
                <c:pt idx="124">
                  <c:v>1.2763598014639441</c:v>
                </c:pt>
                <c:pt idx="125">
                  <c:v>1.2867612614653574</c:v>
                </c:pt>
                <c:pt idx="126">
                  <c:v>1.297162721466806</c:v>
                </c:pt>
                <c:pt idx="127">
                  <c:v>1.3068931195326119</c:v>
                </c:pt>
                <c:pt idx="128">
                  <c:v>1.317294579534027</c:v>
                </c:pt>
                <c:pt idx="129">
                  <c:v>1.3273605085676539</c:v>
                </c:pt>
                <c:pt idx="130">
                  <c:v>1.3377619685690678</c:v>
                </c:pt>
                <c:pt idx="131">
                  <c:v>1.3478278976026594</c:v>
                </c:pt>
                <c:pt idx="132">
                  <c:v>1.3582293576040676</c:v>
                </c:pt>
                <c:pt idx="133">
                  <c:v>1.3686308176055266</c:v>
                </c:pt>
                <c:pt idx="134">
                  <c:v>1.3786967466391538</c:v>
                </c:pt>
                <c:pt idx="135">
                  <c:v>1.3890982066405688</c:v>
                </c:pt>
                <c:pt idx="136">
                  <c:v>1.3991641356741698</c:v>
                </c:pt>
                <c:pt idx="137">
                  <c:v>1.4095655956755795</c:v>
                </c:pt>
                <c:pt idx="138">
                  <c:v>1.4199670556769899</c:v>
                </c:pt>
                <c:pt idx="139">
                  <c:v>1.4293619227750778</c:v>
                </c:pt>
                <c:pt idx="140">
                  <c:v>1.4397633827764409</c:v>
                </c:pt>
              </c:numCache>
            </c:numRef>
          </c:yVal>
        </c:ser>
        <c:ser>
          <c:idx val="12"/>
          <c:order val="3"/>
          <c:tx>
            <c:strRef>
              <c:f>'Cell 97'!$AF$13</c:f>
              <c:strCache>
                <c:ptCount val="1"/>
                <c:pt idx="0">
                  <c:v>PCC fatigue-Temperature-dependent Eac-Bonded</c:v>
                </c:pt>
              </c:strCache>
            </c:strRef>
          </c:tx>
          <c:xVal>
            <c:numRef>
              <c:f>'Cell 97'!$L$335:$L$475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97'!$AE$335:$AE$475</c:f>
              <c:numCache>
                <c:formatCode>General</c:formatCode>
                <c:ptCount val="14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numCache>
            </c:numRef>
          </c:yVal>
        </c:ser>
        <c:ser>
          <c:idx val="13"/>
          <c:order val="4"/>
          <c:tx>
            <c:strRef>
              <c:f>'Cell 97'!$AF$12</c:f>
              <c:strCache>
                <c:ptCount val="1"/>
                <c:pt idx="0">
                  <c:v>PCC fatigue-Temperature-dependent Eac-Unbonded</c:v>
                </c:pt>
              </c:strCache>
            </c:strRef>
          </c:tx>
          <c:marker>
            <c:symbol val="none"/>
          </c:marker>
          <c:xVal>
            <c:numRef>
              <c:f>'Cell 97'!$L$335:$L$475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97'!$AG$335:$AG$475</c:f>
              <c:numCache>
                <c:formatCode>General</c:formatCode>
                <c:ptCount val="141"/>
                <c:pt idx="0">
                  <c:v>41.546448706506595</c:v>
                </c:pt>
                <c:pt idx="1">
                  <c:v>75.817488386263449</c:v>
                </c:pt>
                <c:pt idx="2">
                  <c:v>89.892028942082149</c:v>
                </c:pt>
                <c:pt idx="3">
                  <c:v>92.300507682543085</c:v>
                </c:pt>
                <c:pt idx="4">
                  <c:v>92.705663578096022</c:v>
                </c:pt>
                <c:pt idx="5">
                  <c:v>92.733541577985548</c:v>
                </c:pt>
                <c:pt idx="6">
                  <c:v>92.733541577985548</c:v>
                </c:pt>
                <c:pt idx="7">
                  <c:v>92.751696356328253</c:v>
                </c:pt>
                <c:pt idx="8">
                  <c:v>92.936496664509647</c:v>
                </c:pt>
                <c:pt idx="9">
                  <c:v>94.288854023558358</c:v>
                </c:pt>
                <c:pt idx="10">
                  <c:v>104.46871790898334</c:v>
                </c:pt>
                <c:pt idx="11">
                  <c:v>126.08288021007228</c:v>
                </c:pt>
                <c:pt idx="12">
                  <c:v>169.01421054012908</c:v>
                </c:pt>
                <c:pt idx="13">
                  <c:v>203.28525021988492</c:v>
                </c:pt>
                <c:pt idx="14">
                  <c:v>217.35979077570468</c:v>
                </c:pt>
                <c:pt idx="15">
                  <c:v>219.76826951616556</c:v>
                </c:pt>
                <c:pt idx="16">
                  <c:v>220.17342541171772</c:v>
                </c:pt>
                <c:pt idx="17">
                  <c:v>220.20130341160808</c:v>
                </c:pt>
                <c:pt idx="18">
                  <c:v>220.20130341160808</c:v>
                </c:pt>
                <c:pt idx="19">
                  <c:v>220.2194581899457</c:v>
                </c:pt>
                <c:pt idx="20">
                  <c:v>220.40425849813212</c:v>
                </c:pt>
                <c:pt idx="21">
                  <c:v>221.75661585718083</c:v>
                </c:pt>
                <c:pt idx="22">
                  <c:v>231.93647974260747</c:v>
                </c:pt>
                <c:pt idx="23">
                  <c:v>231.93647974260747</c:v>
                </c:pt>
                <c:pt idx="24">
                  <c:v>274.86781007266262</c:v>
                </c:pt>
                <c:pt idx="25">
                  <c:v>309.13884975241899</c:v>
                </c:pt>
                <c:pt idx="26">
                  <c:v>323.21339030823663</c:v>
                </c:pt>
                <c:pt idx="27">
                  <c:v>325.62186904869623</c:v>
                </c:pt>
                <c:pt idx="28">
                  <c:v>326.02702494425199</c:v>
                </c:pt>
                <c:pt idx="29">
                  <c:v>326.0549029441417</c:v>
                </c:pt>
                <c:pt idx="30">
                  <c:v>326.0549029441417</c:v>
                </c:pt>
                <c:pt idx="31">
                  <c:v>326.07370610742504</c:v>
                </c:pt>
                <c:pt idx="32">
                  <c:v>326.25850641560629</c:v>
                </c:pt>
                <c:pt idx="33">
                  <c:v>327.61086377465932</c:v>
                </c:pt>
                <c:pt idx="34">
                  <c:v>337.79072766007869</c:v>
                </c:pt>
                <c:pt idx="35">
                  <c:v>359.40488996116909</c:v>
                </c:pt>
                <c:pt idx="36">
                  <c:v>402.33622029122569</c:v>
                </c:pt>
                <c:pt idx="37">
                  <c:v>436.60725997098223</c:v>
                </c:pt>
                <c:pt idx="38">
                  <c:v>450.68180052680202</c:v>
                </c:pt>
                <c:pt idx="39">
                  <c:v>453.09027926725298</c:v>
                </c:pt>
                <c:pt idx="40">
                  <c:v>453.49543516281523</c:v>
                </c:pt>
                <c:pt idx="41">
                  <c:v>453.52331316270369</c:v>
                </c:pt>
                <c:pt idx="42">
                  <c:v>453.52331316270369</c:v>
                </c:pt>
                <c:pt idx="43">
                  <c:v>453.54146794104724</c:v>
                </c:pt>
                <c:pt idx="44">
                  <c:v>453.72626824921963</c:v>
                </c:pt>
                <c:pt idx="45">
                  <c:v>455.07862560827664</c:v>
                </c:pt>
                <c:pt idx="46">
                  <c:v>465.25848949370271</c:v>
                </c:pt>
                <c:pt idx="47">
                  <c:v>486.87265179479232</c:v>
                </c:pt>
                <c:pt idx="48">
                  <c:v>529.80398212484818</c:v>
                </c:pt>
                <c:pt idx="49">
                  <c:v>564.07502180460506</c:v>
                </c:pt>
                <c:pt idx="50">
                  <c:v>578.14956236042349</c:v>
                </c:pt>
                <c:pt idx="51">
                  <c:v>580.55804110088468</c:v>
                </c:pt>
                <c:pt idx="52">
                  <c:v>580.96319699643766</c:v>
                </c:pt>
                <c:pt idx="53">
                  <c:v>580.99107499632805</c:v>
                </c:pt>
                <c:pt idx="54">
                  <c:v>580.99107499632805</c:v>
                </c:pt>
                <c:pt idx="55">
                  <c:v>581.00922977466939</c:v>
                </c:pt>
                <c:pt idx="56">
                  <c:v>581.19403008285155</c:v>
                </c:pt>
                <c:pt idx="57">
                  <c:v>582.54638744189992</c:v>
                </c:pt>
                <c:pt idx="58">
                  <c:v>592.72625132732492</c:v>
                </c:pt>
                <c:pt idx="59">
                  <c:v>614.34041362841299</c:v>
                </c:pt>
                <c:pt idx="60">
                  <c:v>657.27174395849738</c:v>
                </c:pt>
                <c:pt idx="61">
                  <c:v>691.54278363822755</c:v>
                </c:pt>
                <c:pt idx="62">
                  <c:v>705.61732419402665</c:v>
                </c:pt>
                <c:pt idx="63">
                  <c:v>708.02580293450671</c:v>
                </c:pt>
                <c:pt idx="64">
                  <c:v>708.43095883005947</c:v>
                </c:pt>
                <c:pt idx="65">
                  <c:v>708.45883682994929</c:v>
                </c:pt>
                <c:pt idx="66">
                  <c:v>708.45883682994929</c:v>
                </c:pt>
                <c:pt idx="67">
                  <c:v>708.47699160829302</c:v>
                </c:pt>
                <c:pt idx="68">
                  <c:v>708.66179191647325</c:v>
                </c:pt>
                <c:pt idx="69">
                  <c:v>710.01414927552253</c:v>
                </c:pt>
                <c:pt idx="70">
                  <c:v>720.19401316094684</c:v>
                </c:pt>
                <c:pt idx="71">
                  <c:v>741.80817546203582</c:v>
                </c:pt>
                <c:pt idx="72">
                  <c:v>784.73950579209259</c:v>
                </c:pt>
                <c:pt idx="73">
                  <c:v>819.01054547184958</c:v>
                </c:pt>
                <c:pt idx="74">
                  <c:v>833.08508602768893</c:v>
                </c:pt>
                <c:pt idx="75">
                  <c:v>835.49356476812954</c:v>
                </c:pt>
                <c:pt idx="76">
                  <c:v>835.89872066368355</c:v>
                </c:pt>
                <c:pt idx="77">
                  <c:v>835.92659866357144</c:v>
                </c:pt>
                <c:pt idx="78">
                  <c:v>835.92659866357144</c:v>
                </c:pt>
                <c:pt idx="79">
                  <c:v>835.94540182685489</c:v>
                </c:pt>
                <c:pt idx="80">
                  <c:v>836.13020213503626</c:v>
                </c:pt>
                <c:pt idx="81">
                  <c:v>837.48255949408247</c:v>
                </c:pt>
                <c:pt idx="82">
                  <c:v>847.66242337950996</c:v>
                </c:pt>
                <c:pt idx="83">
                  <c:v>869.27658568059871</c:v>
                </c:pt>
                <c:pt idx="84">
                  <c:v>912.20791601065582</c:v>
                </c:pt>
                <c:pt idx="85">
                  <c:v>946.47895569041293</c:v>
                </c:pt>
                <c:pt idx="86">
                  <c:v>960.55349624623352</c:v>
                </c:pt>
                <c:pt idx="87">
                  <c:v>962.96197498669255</c:v>
                </c:pt>
                <c:pt idx="88">
                  <c:v>963.36713088221256</c:v>
                </c:pt>
                <c:pt idx="89">
                  <c:v>963.39500888213297</c:v>
                </c:pt>
                <c:pt idx="90">
                  <c:v>963.39500888213297</c:v>
                </c:pt>
                <c:pt idx="91">
                  <c:v>963.41316366047761</c:v>
                </c:pt>
                <c:pt idx="92">
                  <c:v>963.59796396865875</c:v>
                </c:pt>
                <c:pt idx="93">
                  <c:v>964.95032132770757</c:v>
                </c:pt>
                <c:pt idx="94">
                  <c:v>975.13018521313302</c:v>
                </c:pt>
                <c:pt idx="95">
                  <c:v>996.74434751422154</c:v>
                </c:pt>
                <c:pt idx="96">
                  <c:v>1039.6756778443</c:v>
                </c:pt>
                <c:pt idx="97">
                  <c:v>1073.9467175240361</c:v>
                </c:pt>
                <c:pt idx="98">
                  <c:v>1088.0212580798498</c:v>
                </c:pt>
                <c:pt idx="99">
                  <c:v>1090.4297368203147</c:v>
                </c:pt>
                <c:pt idx="100">
                  <c:v>1090.8348927158343</c:v>
                </c:pt>
                <c:pt idx="101">
                  <c:v>1090.8627707157573</c:v>
                </c:pt>
                <c:pt idx="102">
                  <c:v>1090.8627707157573</c:v>
                </c:pt>
                <c:pt idx="103">
                  <c:v>1090.8809254941</c:v>
                </c:pt>
                <c:pt idx="104">
                  <c:v>1091.0657258022813</c:v>
                </c:pt>
                <c:pt idx="105">
                  <c:v>1092.4180831613639</c:v>
                </c:pt>
                <c:pt idx="106">
                  <c:v>1102.5979470467551</c:v>
                </c:pt>
                <c:pt idx="107">
                  <c:v>1124.212109347844</c:v>
                </c:pt>
                <c:pt idx="108">
                  <c:v>1167.1434396778427</c:v>
                </c:pt>
                <c:pt idx="109">
                  <c:v>1201.4144793576575</c:v>
                </c:pt>
                <c:pt idx="110">
                  <c:v>1215.4890199134759</c:v>
                </c:pt>
                <c:pt idx="111">
                  <c:v>1217.8974986538997</c:v>
                </c:pt>
                <c:pt idx="112">
                  <c:v>1218.3026545494899</c:v>
                </c:pt>
                <c:pt idx="113">
                  <c:v>1218.3305325493748</c:v>
                </c:pt>
                <c:pt idx="114">
                  <c:v>1218.3305325493748</c:v>
                </c:pt>
                <c:pt idx="115">
                  <c:v>1218.3486873277261</c:v>
                </c:pt>
                <c:pt idx="116">
                  <c:v>1218.5334876358727</c:v>
                </c:pt>
                <c:pt idx="117">
                  <c:v>1219.8858449949498</c:v>
                </c:pt>
                <c:pt idx="118">
                  <c:v>1230.0657088803773</c:v>
                </c:pt>
                <c:pt idx="119">
                  <c:v>1251.6798711814661</c:v>
                </c:pt>
                <c:pt idx="120">
                  <c:v>1294.6112015115198</c:v>
                </c:pt>
                <c:pt idx="121">
                  <c:v>1328.8822411912802</c:v>
                </c:pt>
                <c:pt idx="122">
                  <c:v>1342.9567817471545</c:v>
                </c:pt>
                <c:pt idx="123">
                  <c:v>1345.3652604875601</c:v>
                </c:pt>
                <c:pt idx="124">
                  <c:v>1345.7704163831127</c:v>
                </c:pt>
                <c:pt idx="125">
                  <c:v>1345.7982943830023</c:v>
                </c:pt>
                <c:pt idx="126">
                  <c:v>1345.7982943830023</c:v>
                </c:pt>
                <c:pt idx="127">
                  <c:v>1345.817097546286</c:v>
                </c:pt>
                <c:pt idx="128">
                  <c:v>1346.0018978544672</c:v>
                </c:pt>
                <c:pt idx="129">
                  <c:v>1347.3542552135148</c:v>
                </c:pt>
                <c:pt idx="130">
                  <c:v>1357.5341190989398</c:v>
                </c:pt>
                <c:pt idx="131">
                  <c:v>1379.1482814000301</c:v>
                </c:pt>
                <c:pt idx="132">
                  <c:v>1422.0796117300865</c:v>
                </c:pt>
                <c:pt idx="133">
                  <c:v>1456.3506514098451</c:v>
                </c:pt>
                <c:pt idx="134">
                  <c:v>1470.4251919657104</c:v>
                </c:pt>
                <c:pt idx="135">
                  <c:v>1472.8336707061235</c:v>
                </c:pt>
                <c:pt idx="136">
                  <c:v>1473.2388266016765</c:v>
                </c:pt>
                <c:pt idx="137">
                  <c:v>1473.2667046015661</c:v>
                </c:pt>
                <c:pt idx="138">
                  <c:v>1473.2667046015661</c:v>
                </c:pt>
                <c:pt idx="139">
                  <c:v>1473.2848593799088</c:v>
                </c:pt>
                <c:pt idx="140">
                  <c:v>1473.469659688137</c:v>
                </c:pt>
              </c:numCache>
            </c:numRef>
          </c:yVal>
        </c:ser>
        <c:axId val="190592512"/>
        <c:axId val="190586240"/>
      </c:scatterChart>
      <c:valAx>
        <c:axId val="190561664"/>
        <c:scaling>
          <c:orientation val="minMax"/>
          <c:max val="10"/>
          <c:min val="0"/>
        </c:scaling>
        <c:axPos val="b"/>
        <c:title>
          <c:tx>
            <c:rich>
              <a:bodyPr/>
              <a:lstStyle/>
              <a:p>
                <a:pPr>
                  <a:defRPr/>
                </a:pPr>
                <a:r>
                  <a:rPr lang="en-US"/>
                  <a:t>ESALs, million</a:t>
                </a:r>
              </a:p>
            </c:rich>
          </c:tx>
          <c:layout>
            <c:manualLayout>
              <c:xMode val="edge"/>
              <c:yMode val="edge"/>
              <c:x val="0.38130147524664004"/>
              <c:y val="0.69239499453503162"/>
            </c:manualLayout>
          </c:layout>
          <c:spPr>
            <a:noFill/>
            <a:ln w="25400">
              <a:noFill/>
            </a:ln>
          </c:spPr>
        </c:title>
        <c:numFmt formatCode="General" sourceLinked="1"/>
        <c:majorTickMark val="none"/>
        <c:tickLblPos val="nextTo"/>
        <c:txPr>
          <a:bodyPr rot="0" vert="horz"/>
          <a:lstStyle/>
          <a:p>
            <a:pPr>
              <a:defRPr/>
            </a:pPr>
            <a:endParaRPr lang="en-US"/>
          </a:p>
        </c:txPr>
        <c:crossAx val="190584320"/>
        <c:crosses val="autoZero"/>
        <c:crossBetween val="midCat"/>
        <c:majorUnit val="2"/>
      </c:valAx>
      <c:valAx>
        <c:axId val="190584320"/>
        <c:scaling>
          <c:orientation val="minMax"/>
          <c:max val="10"/>
        </c:scaling>
        <c:axPos val="l"/>
        <c:majorGridlines/>
        <c:title>
          <c:tx>
            <c:rich>
              <a:bodyPr/>
              <a:lstStyle/>
              <a:p>
                <a:pPr>
                  <a:defRPr/>
                </a:pPr>
                <a:r>
                  <a:rPr lang="en-US"/>
                  <a:t>Percent slabs cracked, % </a:t>
                </a:r>
              </a:p>
            </c:rich>
          </c:tx>
          <c:layout>
            <c:manualLayout>
              <c:xMode val="edge"/>
              <c:yMode val="edge"/>
              <c:x val="4.3859811641191918E-2"/>
              <c:y val="9.6585249789951894E-2"/>
            </c:manualLayout>
          </c:layout>
          <c:spPr>
            <a:noFill/>
            <a:ln w="25400">
              <a:noFill/>
            </a:ln>
          </c:spPr>
        </c:title>
        <c:numFmt formatCode="General" sourceLinked="1"/>
        <c:majorTickMark val="none"/>
        <c:tickLblPos val="nextTo"/>
        <c:crossAx val="190561664"/>
        <c:crosses val="autoZero"/>
        <c:crossBetween val="midCat"/>
      </c:valAx>
      <c:valAx>
        <c:axId val="190586240"/>
        <c:scaling>
          <c:orientation val="minMax"/>
          <c:max val="2000"/>
        </c:scaling>
        <c:axPos val="r"/>
        <c:title>
          <c:tx>
            <c:rich>
              <a:bodyPr rot="5400000" vert="horz"/>
              <a:lstStyle/>
              <a:p>
                <a:pPr>
                  <a:defRPr/>
                </a:pPr>
                <a:r>
                  <a:rPr lang="en-US"/>
                  <a:t>Fatigue</a:t>
                </a:r>
              </a:p>
            </c:rich>
          </c:tx>
          <c:layout>
            <c:manualLayout>
              <c:xMode val="edge"/>
              <c:yMode val="edge"/>
              <c:x val="0.94915483434754566"/>
              <c:y val="0.24488798673537401"/>
            </c:manualLayout>
          </c:layout>
        </c:title>
        <c:numFmt formatCode="0.0E+00" sourceLinked="0"/>
        <c:majorTickMark val="in"/>
        <c:tickLblPos val="nextTo"/>
        <c:crossAx val="190592512"/>
        <c:crosses val="max"/>
        <c:crossBetween val="midCat"/>
        <c:majorUnit val="400"/>
      </c:valAx>
      <c:valAx>
        <c:axId val="190592512"/>
        <c:scaling>
          <c:orientation val="minMax"/>
        </c:scaling>
        <c:delete val="1"/>
        <c:axPos val="b"/>
        <c:numFmt formatCode="0.0000000" sourceLinked="1"/>
        <c:tickLblPos val="none"/>
        <c:crossAx val="190586240"/>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5385187333172676"/>
          <c:w val="0.89017283950617365"/>
          <c:h val="0.24614782925505418"/>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44.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4998620231760068"/>
          <c:y val="7.4982599542302533E-2"/>
          <c:w val="0.65328644196155328"/>
          <c:h val="0.52604332818526256"/>
        </c:manualLayout>
      </c:layout>
      <c:scatterChart>
        <c:scatterStyle val="lineMarker"/>
        <c:ser>
          <c:idx val="5"/>
          <c:order val="0"/>
          <c:tx>
            <c:strRef>
              <c:f>Cracking!$C$126</c:f>
              <c:strCache>
                <c:ptCount val="1"/>
                <c:pt idx="0">
                  <c:v>Cell 97: 6"; 12'×10'; UD; S</c:v>
                </c:pt>
              </c:strCache>
            </c:strRef>
          </c:tx>
          <c:marker>
            <c:spPr>
              <a:noFill/>
            </c:spPr>
          </c:marker>
          <c:xVal>
            <c:numRef>
              <c:f>Cracking!$E$89:$E$112</c:f>
              <c:numCache>
                <c:formatCode>General</c:formatCode>
                <c:ptCount val="24"/>
                <c:pt idx="0">
                  <c:v>0.27840000000000031</c:v>
                </c:pt>
                <c:pt idx="1">
                  <c:v>0.34800000000000031</c:v>
                </c:pt>
                <c:pt idx="2">
                  <c:v>0.55680000000000063</c:v>
                </c:pt>
                <c:pt idx="3">
                  <c:v>0.76559999999999995</c:v>
                </c:pt>
                <c:pt idx="4">
                  <c:v>1.044</c:v>
                </c:pt>
                <c:pt idx="5">
                  <c:v>1.218</c:v>
                </c:pt>
                <c:pt idx="6">
                  <c:v>1.4267999999999637</c:v>
                </c:pt>
                <c:pt idx="7">
                  <c:v>1.6008</c:v>
                </c:pt>
                <c:pt idx="8">
                  <c:v>1.809599999999967</c:v>
                </c:pt>
                <c:pt idx="9">
                  <c:v>2.0183999999999997</c:v>
                </c:pt>
                <c:pt idx="10">
                  <c:v>2.262</c:v>
                </c:pt>
                <c:pt idx="11">
                  <c:v>2.4359999999999977</c:v>
                </c:pt>
                <c:pt idx="12">
                  <c:v>3.3407999999999998</c:v>
                </c:pt>
                <c:pt idx="13">
                  <c:v>4.1760000000000002</c:v>
                </c:pt>
                <c:pt idx="14">
                  <c:v>5.0111999999999997</c:v>
                </c:pt>
                <c:pt idx="15">
                  <c:v>6.5880393442622953</c:v>
                </c:pt>
                <c:pt idx="16">
                  <c:v>6.9166426229509534</c:v>
                </c:pt>
                <c:pt idx="17">
                  <c:v>7.3319606557377037</c:v>
                </c:pt>
                <c:pt idx="18">
                  <c:v>7.7678163934426223</c:v>
                </c:pt>
                <c:pt idx="19">
                  <c:v>8.2242098360655707</c:v>
                </c:pt>
                <c:pt idx="20">
                  <c:v>8.62583606557377</c:v>
                </c:pt>
                <c:pt idx="21">
                  <c:v>8.9909508196721308</c:v>
                </c:pt>
                <c:pt idx="22">
                  <c:v>9.7417180327868689</c:v>
                </c:pt>
              </c:numCache>
            </c:numRef>
          </c:xVal>
          <c:yVal>
            <c:numRef>
              <c:f>Cracking!$R$89:$R$112</c:f>
              <c:numCache>
                <c:formatCode>General</c:formatCode>
                <c:ptCount val="2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numCache>
            </c:numRef>
          </c:yVal>
        </c:ser>
        <c:axId val="190633088"/>
        <c:axId val="190635008"/>
      </c:scatterChart>
      <c:scatterChart>
        <c:scatterStyle val="lineMarker"/>
        <c:ser>
          <c:idx val="10"/>
          <c:order val="1"/>
          <c:tx>
            <c:strRef>
              <c:f>'Cell 97'!$AF$9</c:f>
              <c:strCache>
                <c:ptCount val="1"/>
                <c:pt idx="0">
                  <c:v>HMA fatigue-Constant Eac-Bonded</c:v>
                </c:pt>
              </c:strCache>
            </c:strRef>
          </c:tx>
          <c:marker>
            <c:spPr>
              <a:noFill/>
            </c:spPr>
          </c:marker>
          <c:xVal>
            <c:numRef>
              <c:f>'Cell 97'!$L$335:$L$475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97'!$Z$335:$Z$475</c:f>
              <c:numCache>
                <c:formatCode>General</c:formatCode>
                <c:ptCount val="141"/>
                <c:pt idx="0">
                  <c:v>8.3061955654424747E-3</c:v>
                </c:pt>
                <c:pt idx="1">
                  <c:v>1.6889264316399522E-2</c:v>
                </c:pt>
                <c:pt idx="2">
                  <c:v>2.5195459881841877E-2</c:v>
                </c:pt>
                <c:pt idx="3">
                  <c:v>3.3778528632799038E-2</c:v>
                </c:pt>
                <c:pt idx="4">
                  <c:v>4.2084724198242933E-2</c:v>
                </c:pt>
                <c:pt idx="5">
                  <c:v>5.0667792949199104E-2</c:v>
                </c:pt>
                <c:pt idx="6">
                  <c:v>5.9250861700155685E-2</c:v>
                </c:pt>
                <c:pt idx="7">
                  <c:v>6.7003310894568582E-2</c:v>
                </c:pt>
                <c:pt idx="8">
                  <c:v>7.5586379645525822E-2</c:v>
                </c:pt>
                <c:pt idx="9">
                  <c:v>8.3892575210968226E-2</c:v>
                </c:pt>
                <c:pt idx="10">
                  <c:v>9.2475643961925189E-2</c:v>
                </c:pt>
                <c:pt idx="11">
                  <c:v>0.10078183952736533</c:v>
                </c:pt>
                <c:pt idx="12">
                  <c:v>0.10936490827832476</c:v>
                </c:pt>
                <c:pt idx="13">
                  <c:v>0.11794797702928189</c:v>
                </c:pt>
                <c:pt idx="14">
                  <c:v>0.12625417259472441</c:v>
                </c:pt>
                <c:pt idx="15">
                  <c:v>0.1348372413456814</c:v>
                </c:pt>
                <c:pt idx="16">
                  <c:v>0.14314343691112977</c:v>
                </c:pt>
                <c:pt idx="17">
                  <c:v>0.15172650566208096</c:v>
                </c:pt>
                <c:pt idx="18">
                  <c:v>0.16030957441303767</c:v>
                </c:pt>
                <c:pt idx="19">
                  <c:v>0.16806202360745098</c:v>
                </c:pt>
                <c:pt idx="20">
                  <c:v>0.17664509235840894</c:v>
                </c:pt>
                <c:pt idx="21">
                  <c:v>0.18495128792385054</c:v>
                </c:pt>
                <c:pt idx="22">
                  <c:v>0.19353435667480764</c:v>
                </c:pt>
                <c:pt idx="23">
                  <c:v>0.20184055224025005</c:v>
                </c:pt>
                <c:pt idx="24">
                  <c:v>0.21042362099120721</c:v>
                </c:pt>
                <c:pt idx="25">
                  <c:v>0.21900668974217097</c:v>
                </c:pt>
                <c:pt idx="26">
                  <c:v>0.22731288530760671</c:v>
                </c:pt>
                <c:pt idx="27">
                  <c:v>0.23589595405856384</c:v>
                </c:pt>
                <c:pt idx="28">
                  <c:v>0.24420214962400624</c:v>
                </c:pt>
                <c:pt idx="29">
                  <c:v>0.25278521837496332</c:v>
                </c:pt>
                <c:pt idx="30">
                  <c:v>0.26136828712593013</c:v>
                </c:pt>
                <c:pt idx="31">
                  <c:v>0.26939760950585601</c:v>
                </c:pt>
                <c:pt idx="32">
                  <c:v>0.27798067825681866</c:v>
                </c:pt>
                <c:pt idx="33">
                  <c:v>0.2862868738222672</c:v>
                </c:pt>
                <c:pt idx="34">
                  <c:v>0.29486994257320481</c:v>
                </c:pt>
                <c:pt idx="35">
                  <c:v>0.30317613813865613</c:v>
                </c:pt>
                <c:pt idx="36">
                  <c:v>0.31175920688961212</c:v>
                </c:pt>
                <c:pt idx="37">
                  <c:v>0.32034227564057477</c:v>
                </c:pt>
                <c:pt idx="38">
                  <c:v>0.32864847120601604</c:v>
                </c:pt>
                <c:pt idx="39">
                  <c:v>0.33723153995696081</c:v>
                </c:pt>
                <c:pt idx="40">
                  <c:v>0.3455377355224033</c:v>
                </c:pt>
                <c:pt idx="41">
                  <c:v>0.35412080427336823</c:v>
                </c:pt>
                <c:pt idx="42">
                  <c:v>0.36270387302432444</c:v>
                </c:pt>
                <c:pt idx="43">
                  <c:v>0.37045632221873032</c:v>
                </c:pt>
                <c:pt idx="44">
                  <c:v>0.37903939096969708</c:v>
                </c:pt>
                <c:pt idx="45">
                  <c:v>0.38734558653512985</c:v>
                </c:pt>
                <c:pt idx="46">
                  <c:v>0.39592865528610116</c:v>
                </c:pt>
                <c:pt idx="47">
                  <c:v>0.40423485085152183</c:v>
                </c:pt>
                <c:pt idx="48">
                  <c:v>0.41281791960249742</c:v>
                </c:pt>
                <c:pt idx="49">
                  <c:v>0.42140098835345929</c:v>
                </c:pt>
                <c:pt idx="50">
                  <c:v>0.42970718391889406</c:v>
                </c:pt>
                <c:pt idx="51">
                  <c:v>0.43829025266985044</c:v>
                </c:pt>
                <c:pt idx="52">
                  <c:v>0.44659644823528544</c:v>
                </c:pt>
                <c:pt idx="53">
                  <c:v>0.45517951698624282</c:v>
                </c:pt>
                <c:pt idx="54">
                  <c:v>0.46376258573719981</c:v>
                </c:pt>
                <c:pt idx="55">
                  <c:v>0.47151503493161251</c:v>
                </c:pt>
                <c:pt idx="56">
                  <c:v>0.48009810368257338</c:v>
                </c:pt>
                <c:pt idx="57">
                  <c:v>0.48840429924802364</c:v>
                </c:pt>
                <c:pt idx="58">
                  <c:v>0.49698736799898535</c:v>
                </c:pt>
                <c:pt idx="59">
                  <c:v>0.50529356356441169</c:v>
                </c:pt>
                <c:pt idx="60">
                  <c:v>0.51387663231536862</c:v>
                </c:pt>
                <c:pt idx="61">
                  <c:v>0.52245970106632456</c:v>
                </c:pt>
                <c:pt idx="62">
                  <c:v>0.53076589663176865</c:v>
                </c:pt>
                <c:pt idx="63">
                  <c:v>0.53934896538272459</c:v>
                </c:pt>
                <c:pt idx="64">
                  <c:v>0.54765516094816769</c:v>
                </c:pt>
                <c:pt idx="65">
                  <c:v>0.55623822969912473</c:v>
                </c:pt>
                <c:pt idx="66">
                  <c:v>0.56482129845010864</c:v>
                </c:pt>
                <c:pt idx="67">
                  <c:v>0.57257374764449465</c:v>
                </c:pt>
                <c:pt idx="68">
                  <c:v>0.5811568163954518</c:v>
                </c:pt>
                <c:pt idx="69">
                  <c:v>0.58946301196089357</c:v>
                </c:pt>
                <c:pt idx="70">
                  <c:v>0.59804608071183318</c:v>
                </c:pt>
                <c:pt idx="71">
                  <c:v>0.60635227627729371</c:v>
                </c:pt>
                <c:pt idx="72">
                  <c:v>0.61493534502825076</c:v>
                </c:pt>
                <c:pt idx="73">
                  <c:v>0.62351841377920791</c:v>
                </c:pt>
                <c:pt idx="74">
                  <c:v>0.63182460934466611</c:v>
                </c:pt>
                <c:pt idx="75">
                  <c:v>0.64040767809560761</c:v>
                </c:pt>
                <c:pt idx="76">
                  <c:v>0.64871387366106803</c:v>
                </c:pt>
                <c:pt idx="77">
                  <c:v>0.65729694241200765</c:v>
                </c:pt>
                <c:pt idx="78">
                  <c:v>0.66588001116296403</c:v>
                </c:pt>
                <c:pt idx="79">
                  <c:v>0.6739093335429146</c:v>
                </c:pt>
                <c:pt idx="80">
                  <c:v>0.68249240229386265</c:v>
                </c:pt>
                <c:pt idx="81">
                  <c:v>0.69079859785929165</c:v>
                </c:pt>
                <c:pt idx="82">
                  <c:v>0.69938166661024825</c:v>
                </c:pt>
                <c:pt idx="83">
                  <c:v>0.70768786217570645</c:v>
                </c:pt>
                <c:pt idx="84">
                  <c:v>0.71627093092664751</c:v>
                </c:pt>
                <c:pt idx="85">
                  <c:v>0.72485399967760489</c:v>
                </c:pt>
                <c:pt idx="86">
                  <c:v>0.73316019524304721</c:v>
                </c:pt>
                <c:pt idx="87">
                  <c:v>0.74174326399402191</c:v>
                </c:pt>
                <c:pt idx="88">
                  <c:v>0.7500494595594811</c:v>
                </c:pt>
                <c:pt idx="89">
                  <c:v>0.75863252831040384</c:v>
                </c:pt>
                <c:pt idx="90">
                  <c:v>0.76721559706136089</c:v>
                </c:pt>
                <c:pt idx="91">
                  <c:v>0.77496804625579785</c:v>
                </c:pt>
                <c:pt idx="92">
                  <c:v>0.78355111500673058</c:v>
                </c:pt>
                <c:pt idx="93">
                  <c:v>0.79185731057218922</c:v>
                </c:pt>
                <c:pt idx="94">
                  <c:v>0.80044037932313061</c:v>
                </c:pt>
                <c:pt idx="95">
                  <c:v>0.80874657488859092</c:v>
                </c:pt>
                <c:pt idx="96">
                  <c:v>0.81732964363955385</c:v>
                </c:pt>
                <c:pt idx="97">
                  <c:v>0.82591271239050335</c:v>
                </c:pt>
                <c:pt idx="98">
                  <c:v>0.83421890795592946</c:v>
                </c:pt>
                <c:pt idx="99">
                  <c:v>0.84280197670690005</c:v>
                </c:pt>
                <c:pt idx="100">
                  <c:v>0.85110817227232893</c:v>
                </c:pt>
                <c:pt idx="101">
                  <c:v>0.85969124102330985</c:v>
                </c:pt>
                <c:pt idx="102">
                  <c:v>0.86827430977424258</c:v>
                </c:pt>
                <c:pt idx="103">
                  <c:v>0.87602675896865601</c:v>
                </c:pt>
                <c:pt idx="104">
                  <c:v>0.88460982771961361</c:v>
                </c:pt>
                <c:pt idx="105">
                  <c:v>0.89291602328505548</c:v>
                </c:pt>
                <c:pt idx="106">
                  <c:v>0.90149909203601264</c:v>
                </c:pt>
                <c:pt idx="107">
                  <c:v>0.90980528760145563</c:v>
                </c:pt>
                <c:pt idx="108">
                  <c:v>0.91838835635241212</c:v>
                </c:pt>
                <c:pt idx="109">
                  <c:v>0.92697142510336961</c:v>
                </c:pt>
                <c:pt idx="110">
                  <c:v>0.9352776206688298</c:v>
                </c:pt>
                <c:pt idx="111">
                  <c:v>0.94386068941976853</c:v>
                </c:pt>
                <c:pt idx="112">
                  <c:v>0.95216688498519997</c:v>
                </c:pt>
                <c:pt idx="113">
                  <c:v>0.96074995373619498</c:v>
                </c:pt>
                <c:pt idx="114">
                  <c:v>0.96933302248712561</c:v>
                </c:pt>
                <c:pt idx="115">
                  <c:v>0.97708547168155568</c:v>
                </c:pt>
                <c:pt idx="116">
                  <c:v>0.9856685404324953</c:v>
                </c:pt>
                <c:pt idx="117">
                  <c:v>0.99397473599791986</c:v>
                </c:pt>
                <c:pt idx="118">
                  <c:v>1.0025578047489383</c:v>
                </c:pt>
                <c:pt idx="119">
                  <c:v>1.0108640003143039</c:v>
                </c:pt>
                <c:pt idx="120">
                  <c:v>1.0194470690652961</c:v>
                </c:pt>
                <c:pt idx="121">
                  <c:v>1.0280301378162799</c:v>
                </c:pt>
                <c:pt idx="122">
                  <c:v>1.036336333381694</c:v>
                </c:pt>
                <c:pt idx="123">
                  <c:v>1.0449194021326498</c:v>
                </c:pt>
                <c:pt idx="124">
                  <c:v>1.0532255976980918</c:v>
                </c:pt>
                <c:pt idx="125">
                  <c:v>1.0618086664490498</c:v>
                </c:pt>
                <c:pt idx="126">
                  <c:v>1.0703917352000079</c:v>
                </c:pt>
                <c:pt idx="127">
                  <c:v>1.0784210575798909</c:v>
                </c:pt>
                <c:pt idx="128">
                  <c:v>1.0870041263308927</c:v>
                </c:pt>
                <c:pt idx="129">
                  <c:v>1.0953103218963702</c:v>
                </c:pt>
                <c:pt idx="130">
                  <c:v>1.1038933906472568</c:v>
                </c:pt>
                <c:pt idx="131">
                  <c:v>1.1121995862127345</c:v>
                </c:pt>
                <c:pt idx="132">
                  <c:v>1.1207826549636921</c:v>
                </c:pt>
                <c:pt idx="133">
                  <c:v>1.1293657237146491</c:v>
                </c:pt>
                <c:pt idx="134">
                  <c:v>1.1376719192800913</c:v>
                </c:pt>
                <c:pt idx="135">
                  <c:v>1.1462549880310768</c:v>
                </c:pt>
                <c:pt idx="136">
                  <c:v>1.1545611835964906</c:v>
                </c:pt>
                <c:pt idx="137">
                  <c:v>1.1631442523474032</c:v>
                </c:pt>
                <c:pt idx="138">
                  <c:v>1.171727321098406</c:v>
                </c:pt>
                <c:pt idx="139">
                  <c:v>1.1794797702928179</c:v>
                </c:pt>
                <c:pt idx="140">
                  <c:v>1.1880628390438308</c:v>
                </c:pt>
              </c:numCache>
            </c:numRef>
          </c:yVal>
        </c:ser>
        <c:ser>
          <c:idx val="11"/>
          <c:order val="2"/>
          <c:tx>
            <c:strRef>
              <c:f>'Cell 97'!$AF$8</c:f>
              <c:strCache>
                <c:ptCount val="1"/>
                <c:pt idx="0">
                  <c:v>HMA fatigue-Constant Eac-Unbonded</c:v>
                </c:pt>
              </c:strCache>
            </c:strRef>
          </c:tx>
          <c:marker>
            <c:spPr>
              <a:noFill/>
            </c:spPr>
          </c:marker>
          <c:xVal>
            <c:numRef>
              <c:f>'Cell 97'!$L$335:$L$475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97'!$AB$335:$AB$475</c:f>
              <c:numCache>
                <c:formatCode>General</c:formatCode>
                <c:ptCount val="141"/>
                <c:pt idx="0">
                  <c:v>2.2535034925508422E-2</c:v>
                </c:pt>
                <c:pt idx="1">
                  <c:v>4.5821237681867105E-2</c:v>
                </c:pt>
                <c:pt idx="2">
                  <c:v>6.8356272607375534E-2</c:v>
                </c:pt>
                <c:pt idx="3">
                  <c:v>9.1642475363734238E-2</c:v>
                </c:pt>
                <c:pt idx="4">
                  <c:v>0.11417751028924267</c:v>
                </c:pt>
                <c:pt idx="5">
                  <c:v>0.13746371304560134</c:v>
                </c:pt>
                <c:pt idx="6">
                  <c:v>0.16074991580196576</c:v>
                </c:pt>
                <c:pt idx="7">
                  <c:v>0.1817826150657679</c:v>
                </c:pt>
                <c:pt idx="8">
                  <c:v>0.20506881782213238</c:v>
                </c:pt>
                <c:pt idx="9">
                  <c:v>0.22760385274763503</c:v>
                </c:pt>
                <c:pt idx="10">
                  <c:v>0.25089005550399374</c:v>
                </c:pt>
                <c:pt idx="11">
                  <c:v>0.2734250904295023</c:v>
                </c:pt>
                <c:pt idx="12">
                  <c:v>0.29671129318587142</c:v>
                </c:pt>
                <c:pt idx="13">
                  <c:v>0.31999749594223204</c:v>
                </c:pt>
                <c:pt idx="14">
                  <c:v>0.34253253086772795</c:v>
                </c:pt>
                <c:pt idx="15">
                  <c:v>0.36581873362410194</c:v>
                </c:pt>
                <c:pt idx="16">
                  <c:v>0.38835376854960729</c:v>
                </c:pt>
                <c:pt idx="17">
                  <c:v>0.41163997130596441</c:v>
                </c:pt>
                <c:pt idx="18">
                  <c:v>0.43492617406232442</c:v>
                </c:pt>
                <c:pt idx="19">
                  <c:v>0.45595887332612794</c:v>
                </c:pt>
                <c:pt idx="20">
                  <c:v>0.47924507608247907</c:v>
                </c:pt>
                <c:pt idx="21">
                  <c:v>0.50178011100798747</c:v>
                </c:pt>
                <c:pt idx="22">
                  <c:v>0.52506631376433122</c:v>
                </c:pt>
                <c:pt idx="23">
                  <c:v>0.54760134868986265</c:v>
                </c:pt>
                <c:pt idx="24">
                  <c:v>0.57088755144621339</c:v>
                </c:pt>
                <c:pt idx="25">
                  <c:v>0.59417375420257212</c:v>
                </c:pt>
                <c:pt idx="26">
                  <c:v>0.61670878912809712</c:v>
                </c:pt>
                <c:pt idx="27">
                  <c:v>0.63999499188443965</c:v>
                </c:pt>
                <c:pt idx="28">
                  <c:v>0.66253002680994766</c:v>
                </c:pt>
                <c:pt idx="29">
                  <c:v>0.68581622956630639</c:v>
                </c:pt>
                <c:pt idx="30">
                  <c:v>0.70910243232266512</c:v>
                </c:pt>
                <c:pt idx="31">
                  <c:v>0.7308862994173233</c:v>
                </c:pt>
                <c:pt idx="32">
                  <c:v>0.75417250217370013</c:v>
                </c:pt>
                <c:pt idx="33">
                  <c:v>0.77670753709921281</c:v>
                </c:pt>
                <c:pt idx="34">
                  <c:v>0.79999373985554922</c:v>
                </c:pt>
                <c:pt idx="35">
                  <c:v>0.82252877478105757</c:v>
                </c:pt>
                <c:pt idx="36">
                  <c:v>0.84581497753741663</c:v>
                </c:pt>
                <c:pt idx="37">
                  <c:v>0.86910118029379269</c:v>
                </c:pt>
                <c:pt idx="38">
                  <c:v>0.8916362152192836</c:v>
                </c:pt>
                <c:pt idx="39">
                  <c:v>0.91492241797564211</c:v>
                </c:pt>
                <c:pt idx="40">
                  <c:v>0.93745745290115068</c:v>
                </c:pt>
                <c:pt idx="41">
                  <c:v>0.9607436556575305</c:v>
                </c:pt>
                <c:pt idx="42">
                  <c:v>0.9840298584138979</c:v>
                </c:pt>
                <c:pt idx="43">
                  <c:v>1.0050625576776475</c:v>
                </c:pt>
                <c:pt idx="44">
                  <c:v>1.0283487604340344</c:v>
                </c:pt>
                <c:pt idx="45">
                  <c:v>1.0508837953595418</c:v>
                </c:pt>
                <c:pt idx="46">
                  <c:v>1.0741699981159016</c:v>
                </c:pt>
                <c:pt idx="47">
                  <c:v>1.0967050330414101</c:v>
                </c:pt>
                <c:pt idx="48">
                  <c:v>1.1199912357977404</c:v>
                </c:pt>
                <c:pt idx="49">
                  <c:v>1.1432774385541273</c:v>
                </c:pt>
                <c:pt idx="50">
                  <c:v>1.165812473479636</c:v>
                </c:pt>
                <c:pt idx="51">
                  <c:v>1.1890986762359939</c:v>
                </c:pt>
                <c:pt idx="52">
                  <c:v>1.211633711161503</c:v>
                </c:pt>
                <c:pt idx="53">
                  <c:v>1.2349199139178617</c:v>
                </c:pt>
                <c:pt idx="54">
                  <c:v>1.2582061166742204</c:v>
                </c:pt>
                <c:pt idx="55">
                  <c:v>1.2792388159380284</c:v>
                </c:pt>
                <c:pt idx="56">
                  <c:v>1.3025250186943838</c:v>
                </c:pt>
                <c:pt idx="57">
                  <c:v>1.3250600536198938</c:v>
                </c:pt>
                <c:pt idx="58">
                  <c:v>1.3483462563762543</c:v>
                </c:pt>
                <c:pt idx="59">
                  <c:v>1.3708812913017627</c:v>
                </c:pt>
                <c:pt idx="60">
                  <c:v>1.3941674940581221</c:v>
                </c:pt>
                <c:pt idx="61">
                  <c:v>1.4174536968144285</c:v>
                </c:pt>
                <c:pt idx="62">
                  <c:v>1.4399887317399878</c:v>
                </c:pt>
                <c:pt idx="63">
                  <c:v>1.4632749344963467</c:v>
                </c:pt>
                <c:pt idx="64">
                  <c:v>1.4858099694218561</c:v>
                </c:pt>
                <c:pt idx="65">
                  <c:v>1.5090961721782139</c:v>
                </c:pt>
                <c:pt idx="66">
                  <c:v>1.5323823749346008</c:v>
                </c:pt>
                <c:pt idx="67">
                  <c:v>1.5534150741983805</c:v>
                </c:pt>
                <c:pt idx="68">
                  <c:v>1.5767012769547393</c:v>
                </c:pt>
                <c:pt idx="69">
                  <c:v>1.5992363118802477</c:v>
                </c:pt>
                <c:pt idx="70">
                  <c:v>1.6225225146366378</c:v>
                </c:pt>
                <c:pt idx="71">
                  <c:v>1.6450575495621484</c:v>
                </c:pt>
                <c:pt idx="72">
                  <c:v>1.6683437523184732</c:v>
                </c:pt>
                <c:pt idx="73">
                  <c:v>1.6916299550748037</c:v>
                </c:pt>
                <c:pt idx="74">
                  <c:v>1.714164990000312</c:v>
                </c:pt>
                <c:pt idx="75">
                  <c:v>1.7374511927566978</c:v>
                </c:pt>
                <c:pt idx="76">
                  <c:v>1.7599862276822078</c:v>
                </c:pt>
                <c:pt idx="77">
                  <c:v>1.7832724304385661</c:v>
                </c:pt>
                <c:pt idx="78">
                  <c:v>1.8065586331949248</c:v>
                </c:pt>
                <c:pt idx="79">
                  <c:v>1.8283425002895841</c:v>
                </c:pt>
                <c:pt idx="80">
                  <c:v>1.8516287030459258</c:v>
                </c:pt>
                <c:pt idx="81">
                  <c:v>1.87416373797145</c:v>
                </c:pt>
                <c:pt idx="82">
                  <c:v>1.8974499407278087</c:v>
                </c:pt>
                <c:pt idx="83">
                  <c:v>1.9199849756533169</c:v>
                </c:pt>
                <c:pt idx="84">
                  <c:v>1.9432711784096757</c:v>
                </c:pt>
                <c:pt idx="85">
                  <c:v>1.9665573811660888</c:v>
                </c:pt>
                <c:pt idx="86">
                  <c:v>1.9890924160915708</c:v>
                </c:pt>
                <c:pt idx="87">
                  <c:v>2.0123786188479014</c:v>
                </c:pt>
                <c:pt idx="88">
                  <c:v>2.0349136537734087</c:v>
                </c:pt>
                <c:pt idx="89">
                  <c:v>2.0581998565297686</c:v>
                </c:pt>
                <c:pt idx="90">
                  <c:v>2.0814860592861271</c:v>
                </c:pt>
                <c:pt idx="91">
                  <c:v>2.1025187585500089</c:v>
                </c:pt>
                <c:pt idx="92">
                  <c:v>2.1258049613062941</c:v>
                </c:pt>
                <c:pt idx="93">
                  <c:v>2.1483399962318042</c:v>
                </c:pt>
                <c:pt idx="94">
                  <c:v>2.1716261989881587</c:v>
                </c:pt>
                <c:pt idx="95">
                  <c:v>2.1941612339136687</c:v>
                </c:pt>
                <c:pt idx="96">
                  <c:v>2.2174474366700268</c:v>
                </c:pt>
                <c:pt idx="97">
                  <c:v>2.2407336394264012</c:v>
                </c:pt>
                <c:pt idx="98">
                  <c:v>2.2632686743518957</c:v>
                </c:pt>
                <c:pt idx="99">
                  <c:v>2.2865548771082542</c:v>
                </c:pt>
                <c:pt idx="100">
                  <c:v>2.3090899120337567</c:v>
                </c:pt>
                <c:pt idx="101">
                  <c:v>2.332376114790041</c:v>
                </c:pt>
                <c:pt idx="102">
                  <c:v>2.3556623175464777</c:v>
                </c:pt>
                <c:pt idx="103">
                  <c:v>2.3766950168102059</c:v>
                </c:pt>
                <c:pt idx="104">
                  <c:v>2.399981219566647</c:v>
                </c:pt>
                <c:pt idx="105">
                  <c:v>2.4225162544921552</c:v>
                </c:pt>
                <c:pt idx="106">
                  <c:v>2.4458024572485138</c:v>
                </c:pt>
                <c:pt idx="107">
                  <c:v>2.4683374921740242</c:v>
                </c:pt>
                <c:pt idx="108">
                  <c:v>2.4916236949303787</c:v>
                </c:pt>
                <c:pt idx="109">
                  <c:v>2.5149098976867403</c:v>
                </c:pt>
                <c:pt idx="110">
                  <c:v>2.5374449326122477</c:v>
                </c:pt>
                <c:pt idx="111">
                  <c:v>2.5607311353686075</c:v>
                </c:pt>
                <c:pt idx="112">
                  <c:v>2.5832661702941158</c:v>
                </c:pt>
                <c:pt idx="113">
                  <c:v>2.6065523730504747</c:v>
                </c:pt>
                <c:pt idx="114">
                  <c:v>2.6298385758068341</c:v>
                </c:pt>
                <c:pt idx="115">
                  <c:v>2.6508712750706414</c:v>
                </c:pt>
                <c:pt idx="116">
                  <c:v>2.6741574778270012</c:v>
                </c:pt>
                <c:pt idx="117">
                  <c:v>2.6966925127525085</c:v>
                </c:pt>
                <c:pt idx="118">
                  <c:v>2.7199787155088577</c:v>
                </c:pt>
                <c:pt idx="119">
                  <c:v>2.7425137504344597</c:v>
                </c:pt>
                <c:pt idx="120">
                  <c:v>2.7657999531907342</c:v>
                </c:pt>
                <c:pt idx="121">
                  <c:v>2.7890861559471012</c:v>
                </c:pt>
                <c:pt idx="122">
                  <c:v>2.8116211908725997</c:v>
                </c:pt>
                <c:pt idx="123">
                  <c:v>2.8349073936289577</c:v>
                </c:pt>
                <c:pt idx="124">
                  <c:v>2.8574424285544167</c:v>
                </c:pt>
                <c:pt idx="125">
                  <c:v>2.8807286313108267</c:v>
                </c:pt>
                <c:pt idx="126">
                  <c:v>2.9040148340671847</c:v>
                </c:pt>
                <c:pt idx="127">
                  <c:v>2.9257987011618436</c:v>
                </c:pt>
                <c:pt idx="128">
                  <c:v>2.9490849039181977</c:v>
                </c:pt>
                <c:pt idx="129">
                  <c:v>2.9716199388436362</c:v>
                </c:pt>
                <c:pt idx="130">
                  <c:v>2.9949061416000688</c:v>
                </c:pt>
                <c:pt idx="131">
                  <c:v>3.0174411765255775</c:v>
                </c:pt>
                <c:pt idx="132">
                  <c:v>3.0407273792820093</c:v>
                </c:pt>
                <c:pt idx="133">
                  <c:v>3.064013582038295</c:v>
                </c:pt>
                <c:pt idx="134">
                  <c:v>3.08654861696373</c:v>
                </c:pt>
                <c:pt idx="135">
                  <c:v>3.1098348197201622</c:v>
                </c:pt>
                <c:pt idx="136">
                  <c:v>3.13236985464567</c:v>
                </c:pt>
                <c:pt idx="137">
                  <c:v>3.1556560574020289</c:v>
                </c:pt>
                <c:pt idx="138">
                  <c:v>3.1789422601583874</c:v>
                </c:pt>
                <c:pt idx="139">
                  <c:v>3.1999749594221956</c:v>
                </c:pt>
                <c:pt idx="140">
                  <c:v>3.2232611621785612</c:v>
                </c:pt>
              </c:numCache>
            </c:numRef>
          </c:yVal>
        </c:ser>
        <c:ser>
          <c:idx val="12"/>
          <c:order val="3"/>
          <c:tx>
            <c:strRef>
              <c:f>'Cell 97'!$AF$16</c:f>
              <c:strCache>
                <c:ptCount val="1"/>
                <c:pt idx="0">
                  <c:v>HMA fatigue-Temperature-dependent Eac-Bonded</c:v>
                </c:pt>
              </c:strCache>
            </c:strRef>
          </c:tx>
          <c:xVal>
            <c:numRef>
              <c:f>'Cell 97'!$L$335:$L$475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97'!$AF$335:$AF$475</c:f>
              <c:numCache>
                <c:formatCode>General</c:formatCode>
                <c:ptCount val="141"/>
                <c:pt idx="0">
                  <c:v>1.4352038920107959E-3</c:v>
                </c:pt>
                <c:pt idx="1">
                  <c:v>3.1378636123342751E-3</c:v>
                </c:pt>
                <c:pt idx="2">
                  <c:v>5.7891386985183934E-3</c:v>
                </c:pt>
                <c:pt idx="3">
                  <c:v>1.1711417222208489E-2</c:v>
                </c:pt>
                <c:pt idx="4">
                  <c:v>2.141481585293729E-2</c:v>
                </c:pt>
                <c:pt idx="5">
                  <c:v>3.5838790919293442E-2</c:v>
                </c:pt>
                <c:pt idx="6">
                  <c:v>5.259689029926997E-2</c:v>
                </c:pt>
                <c:pt idx="7">
                  <c:v>6.5928638611494561E-2</c:v>
                </c:pt>
                <c:pt idx="8">
                  <c:v>7.7643844724606628E-2</c:v>
                </c:pt>
                <c:pt idx="9">
                  <c:v>8.4525428175501294E-2</c:v>
                </c:pt>
                <c:pt idx="10">
                  <c:v>8.7792036880410013E-2</c:v>
                </c:pt>
                <c:pt idx="11">
                  <c:v>8.9901922782898852E-2</c:v>
                </c:pt>
                <c:pt idx="12">
                  <c:v>9.1384966804639006E-2</c:v>
                </c:pt>
                <c:pt idx="13">
                  <c:v>9.3087626524962566E-2</c:v>
                </c:pt>
                <c:pt idx="14">
                  <c:v>9.5738901611146551E-2</c:v>
                </c:pt>
                <c:pt idx="15">
                  <c:v>0.10166118013483669</c:v>
                </c:pt>
                <c:pt idx="16">
                  <c:v>0.11136457876556549</c:v>
                </c:pt>
                <c:pt idx="17">
                  <c:v>0.12578855383192244</c:v>
                </c:pt>
                <c:pt idx="18">
                  <c:v>0.14254665321189824</c:v>
                </c:pt>
                <c:pt idx="19">
                  <c:v>0.15587840152412882</c:v>
                </c:pt>
                <c:pt idx="20">
                  <c:v>0.16759360763723491</c:v>
                </c:pt>
                <c:pt idx="21">
                  <c:v>0.17447519108812626</c:v>
                </c:pt>
                <c:pt idx="22">
                  <c:v>0.17774179979304044</c:v>
                </c:pt>
                <c:pt idx="23">
                  <c:v>0.17774179979304044</c:v>
                </c:pt>
                <c:pt idx="24">
                  <c:v>0.17922484381478271</c:v>
                </c:pt>
                <c:pt idx="25">
                  <c:v>0.18092750353510997</c:v>
                </c:pt>
                <c:pt idx="26">
                  <c:v>0.18357877862129021</c:v>
                </c:pt>
                <c:pt idx="27">
                  <c:v>0.18950105714498044</c:v>
                </c:pt>
                <c:pt idx="28">
                  <c:v>0.19920445577570944</c:v>
                </c:pt>
                <c:pt idx="29">
                  <c:v>0.21362843084207297</c:v>
                </c:pt>
                <c:pt idx="30">
                  <c:v>0.23038653022204181</c:v>
                </c:pt>
                <c:pt idx="31">
                  <c:v>0.24419441240256493</c:v>
                </c:pt>
                <c:pt idx="32">
                  <c:v>0.25590961851567234</c:v>
                </c:pt>
                <c:pt idx="33">
                  <c:v>0.26279120196655903</c:v>
                </c:pt>
                <c:pt idx="34">
                  <c:v>0.26605781067147555</c:v>
                </c:pt>
                <c:pt idx="35">
                  <c:v>0.26816769657396011</c:v>
                </c:pt>
                <c:pt idx="36">
                  <c:v>0.2696507405957046</c:v>
                </c:pt>
                <c:pt idx="37">
                  <c:v>0.27135340031602806</c:v>
                </c:pt>
                <c:pt idx="38">
                  <c:v>0.27400467540222057</c:v>
                </c:pt>
                <c:pt idx="39">
                  <c:v>0.27992695392591543</c:v>
                </c:pt>
                <c:pt idx="40">
                  <c:v>0.28963035255662573</c:v>
                </c:pt>
                <c:pt idx="41">
                  <c:v>0.30405432762299506</c:v>
                </c:pt>
                <c:pt idx="42">
                  <c:v>0.32081242700297968</c:v>
                </c:pt>
                <c:pt idx="43">
                  <c:v>0.33414417531519813</c:v>
                </c:pt>
                <c:pt idx="44">
                  <c:v>0.34585938142830047</c:v>
                </c:pt>
                <c:pt idx="45">
                  <c:v>0.35274096487918732</c:v>
                </c:pt>
                <c:pt idx="46">
                  <c:v>0.35600757358411173</c:v>
                </c:pt>
                <c:pt idx="47">
                  <c:v>0.35811745948658824</c:v>
                </c:pt>
                <c:pt idx="48">
                  <c:v>0.35960050350833284</c:v>
                </c:pt>
                <c:pt idx="49">
                  <c:v>0.36130316322867218</c:v>
                </c:pt>
                <c:pt idx="50">
                  <c:v>0.36395443831485697</c:v>
                </c:pt>
                <c:pt idx="51">
                  <c:v>0.36987671683853895</c:v>
                </c:pt>
                <c:pt idx="52">
                  <c:v>0.37958011546927511</c:v>
                </c:pt>
                <c:pt idx="53">
                  <c:v>0.39400409053562457</c:v>
                </c:pt>
                <c:pt idx="54">
                  <c:v>0.41076218991559232</c:v>
                </c:pt>
                <c:pt idx="55">
                  <c:v>0.42409393822781682</c:v>
                </c:pt>
                <c:pt idx="56">
                  <c:v>0.43580914434092882</c:v>
                </c:pt>
                <c:pt idx="57">
                  <c:v>0.44269072779181545</c:v>
                </c:pt>
                <c:pt idx="58">
                  <c:v>0.44595733649672237</c:v>
                </c:pt>
                <c:pt idx="59">
                  <c:v>0.44806722239921681</c:v>
                </c:pt>
                <c:pt idx="60">
                  <c:v>0.44955026642096102</c:v>
                </c:pt>
                <c:pt idx="61">
                  <c:v>0.45125292614128443</c:v>
                </c:pt>
                <c:pt idx="62">
                  <c:v>0.45390420122748126</c:v>
                </c:pt>
                <c:pt idx="63">
                  <c:v>0.45982647975116925</c:v>
                </c:pt>
                <c:pt idx="64">
                  <c:v>0.46952987838189808</c:v>
                </c:pt>
                <c:pt idx="65">
                  <c:v>0.48395385344824382</c:v>
                </c:pt>
                <c:pt idx="66">
                  <c:v>0.50071195282822001</c:v>
                </c:pt>
                <c:pt idx="67">
                  <c:v>0.51404370114044451</c:v>
                </c:pt>
                <c:pt idx="68">
                  <c:v>0.52575890725357355</c:v>
                </c:pt>
                <c:pt idx="69">
                  <c:v>0.53264049070444364</c:v>
                </c:pt>
                <c:pt idx="70">
                  <c:v>0.5359070994093601</c:v>
                </c:pt>
                <c:pt idx="71">
                  <c:v>0.53801698531182629</c:v>
                </c:pt>
                <c:pt idx="72">
                  <c:v>0.53950002933358965</c:v>
                </c:pt>
                <c:pt idx="73">
                  <c:v>0.54120268905391256</c:v>
                </c:pt>
                <c:pt idx="74">
                  <c:v>0.54385396414009668</c:v>
                </c:pt>
                <c:pt idx="75">
                  <c:v>0.54977624266381309</c:v>
                </c:pt>
                <c:pt idx="76">
                  <c:v>0.55947964129452465</c:v>
                </c:pt>
                <c:pt idx="77">
                  <c:v>0.57390361636090248</c:v>
                </c:pt>
                <c:pt idx="78">
                  <c:v>0.59066171574084836</c:v>
                </c:pt>
                <c:pt idx="79">
                  <c:v>0.60446959792136656</c:v>
                </c:pt>
                <c:pt idx="80">
                  <c:v>0.61618480403449805</c:v>
                </c:pt>
                <c:pt idx="81">
                  <c:v>0.62306638748536558</c:v>
                </c:pt>
                <c:pt idx="82">
                  <c:v>0.62633299619028215</c:v>
                </c:pt>
                <c:pt idx="83">
                  <c:v>0.62844288209276666</c:v>
                </c:pt>
                <c:pt idx="84">
                  <c:v>0.6299259261145429</c:v>
                </c:pt>
                <c:pt idx="85">
                  <c:v>0.63162858583483461</c:v>
                </c:pt>
                <c:pt idx="86">
                  <c:v>0.63427986092101862</c:v>
                </c:pt>
                <c:pt idx="87">
                  <c:v>0.64020213944470883</c:v>
                </c:pt>
                <c:pt idx="88">
                  <c:v>0.6499055380754557</c:v>
                </c:pt>
                <c:pt idx="89">
                  <c:v>0.66432951314182165</c:v>
                </c:pt>
                <c:pt idx="90">
                  <c:v>0.68108761252179195</c:v>
                </c:pt>
                <c:pt idx="91">
                  <c:v>0.69441936083399458</c:v>
                </c:pt>
                <c:pt idx="92">
                  <c:v>0.70613456694710686</c:v>
                </c:pt>
                <c:pt idx="93">
                  <c:v>0.71301615039799349</c:v>
                </c:pt>
                <c:pt idx="94">
                  <c:v>0.71628275910289996</c:v>
                </c:pt>
                <c:pt idx="95">
                  <c:v>0.71839264500539479</c:v>
                </c:pt>
                <c:pt idx="96">
                  <c:v>0.71987568902713961</c:v>
                </c:pt>
                <c:pt idx="97">
                  <c:v>0.72157834874744609</c:v>
                </c:pt>
                <c:pt idx="98">
                  <c:v>0.72422962383364764</c:v>
                </c:pt>
                <c:pt idx="99">
                  <c:v>0.73015190235733762</c:v>
                </c:pt>
                <c:pt idx="100">
                  <c:v>0.73985530098806584</c:v>
                </c:pt>
                <c:pt idx="101">
                  <c:v>0.75427927605445289</c:v>
                </c:pt>
                <c:pt idx="102">
                  <c:v>0.77103737543439865</c:v>
                </c:pt>
                <c:pt idx="103">
                  <c:v>0.78436912374660273</c:v>
                </c:pt>
                <c:pt idx="104">
                  <c:v>0.79608432985972066</c:v>
                </c:pt>
                <c:pt idx="105">
                  <c:v>0.80296591331062261</c:v>
                </c:pt>
                <c:pt idx="106">
                  <c:v>0.80623252201553852</c:v>
                </c:pt>
                <c:pt idx="107">
                  <c:v>0.80834240791802325</c:v>
                </c:pt>
                <c:pt idx="108">
                  <c:v>0.80982545193976774</c:v>
                </c:pt>
                <c:pt idx="109">
                  <c:v>0.81152811166009164</c:v>
                </c:pt>
                <c:pt idx="110">
                  <c:v>0.81417938674627521</c:v>
                </c:pt>
                <c:pt idx="111">
                  <c:v>0.82010166526996542</c:v>
                </c:pt>
                <c:pt idx="112">
                  <c:v>0.82980506390069464</c:v>
                </c:pt>
                <c:pt idx="113">
                  <c:v>0.8442290389670507</c:v>
                </c:pt>
                <c:pt idx="114">
                  <c:v>0.860987138347027</c:v>
                </c:pt>
                <c:pt idx="115">
                  <c:v>0.87431888665925162</c:v>
                </c:pt>
                <c:pt idx="116">
                  <c:v>0.88603409277236356</c:v>
                </c:pt>
                <c:pt idx="117">
                  <c:v>0.89291567622325063</c:v>
                </c:pt>
                <c:pt idx="118">
                  <c:v>0.89618228492815222</c:v>
                </c:pt>
                <c:pt idx="119">
                  <c:v>0.89829217083063229</c:v>
                </c:pt>
                <c:pt idx="120">
                  <c:v>0.89977521485239664</c:v>
                </c:pt>
                <c:pt idx="121">
                  <c:v>0.90147787457271944</c:v>
                </c:pt>
                <c:pt idx="122">
                  <c:v>0.90412914965890345</c:v>
                </c:pt>
                <c:pt idx="123">
                  <c:v>0.91005142818259765</c:v>
                </c:pt>
                <c:pt idx="124">
                  <c:v>0.91975482681332565</c:v>
                </c:pt>
                <c:pt idx="125">
                  <c:v>0.93417880187967861</c:v>
                </c:pt>
                <c:pt idx="126">
                  <c:v>0.95093690125965546</c:v>
                </c:pt>
                <c:pt idx="127">
                  <c:v>0.96474478344020065</c:v>
                </c:pt>
                <c:pt idx="128">
                  <c:v>0.97645998955328561</c:v>
                </c:pt>
                <c:pt idx="129">
                  <c:v>0.98334157300418845</c:v>
                </c:pt>
                <c:pt idx="130">
                  <c:v>0.98660818170908859</c:v>
                </c:pt>
                <c:pt idx="131">
                  <c:v>0.98871806761157865</c:v>
                </c:pt>
                <c:pt idx="132">
                  <c:v>0.99020111163331814</c:v>
                </c:pt>
                <c:pt idx="133">
                  <c:v>0.99190377135364149</c:v>
                </c:pt>
                <c:pt idx="134">
                  <c:v>0.99455504643982562</c:v>
                </c:pt>
                <c:pt idx="135">
                  <c:v>1.0004773249635674</c:v>
                </c:pt>
                <c:pt idx="136">
                  <c:v>1.0101807235942541</c:v>
                </c:pt>
                <c:pt idx="137">
                  <c:v>1.024604698660569</c:v>
                </c:pt>
                <c:pt idx="138">
                  <c:v>1.0413627980405658</c:v>
                </c:pt>
                <c:pt idx="139">
                  <c:v>1.0546945463528019</c:v>
                </c:pt>
                <c:pt idx="140">
                  <c:v>1.0664097524659018</c:v>
                </c:pt>
              </c:numCache>
            </c:numRef>
          </c:yVal>
        </c:ser>
        <c:ser>
          <c:idx val="13"/>
          <c:order val="4"/>
          <c:tx>
            <c:strRef>
              <c:f>'Cell 97'!$AF$15</c:f>
              <c:strCache>
                <c:ptCount val="1"/>
                <c:pt idx="0">
                  <c:v>HMA fatigue-Temperature-dependent Eac-Unbonded</c:v>
                </c:pt>
              </c:strCache>
            </c:strRef>
          </c:tx>
          <c:marker>
            <c:symbol val="none"/>
          </c:marker>
          <c:xVal>
            <c:numRef>
              <c:f>'Cell 97'!$L$335:$L$475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97'!$AH$335:$AH$475</c:f>
              <c:numCache>
                <c:formatCode>General</c:formatCode>
                <c:ptCount val="141"/>
                <c:pt idx="0">
                  <c:v>9.6992812386871422E-4</c:v>
                </c:pt>
                <c:pt idx="1">
                  <c:v>2.2008788332365634E-3</c:v>
                </c:pt>
                <c:pt idx="2">
                  <c:v>4.7181391725532413E-3</c:v>
                </c:pt>
                <c:pt idx="3">
                  <c:v>1.5241038597238042E-2</c:v>
                </c:pt>
                <c:pt idx="4">
                  <c:v>4.7697600839594317E-2</c:v>
                </c:pt>
                <c:pt idx="5">
                  <c:v>0.13353947469930841</c:v>
                </c:pt>
                <c:pt idx="6">
                  <c:v>0.26454070487756282</c:v>
                </c:pt>
                <c:pt idx="7">
                  <c:v>0.34717598241349557</c:v>
                </c:pt>
                <c:pt idx="8">
                  <c:v>0.39655931757523138</c:v>
                </c:pt>
                <c:pt idx="9">
                  <c:v>0.41143778315745033</c:v>
                </c:pt>
                <c:pt idx="10">
                  <c:v>0.41493361796243988</c:v>
                </c:pt>
                <c:pt idx="11">
                  <c:v>0.41667630071250622</c:v>
                </c:pt>
                <c:pt idx="12">
                  <c:v>0.41767855977383733</c:v>
                </c:pt>
                <c:pt idx="13">
                  <c:v>0.41890951048319774</c:v>
                </c:pt>
                <c:pt idx="14">
                  <c:v>0.42142677082252916</c:v>
                </c:pt>
                <c:pt idx="15">
                  <c:v>0.43194967024719932</c:v>
                </c:pt>
                <c:pt idx="16">
                  <c:v>0.46440623248955332</c:v>
                </c:pt>
                <c:pt idx="17">
                  <c:v>0.55024810634926991</c:v>
                </c:pt>
                <c:pt idx="18">
                  <c:v>0.6812493365275436</c:v>
                </c:pt>
                <c:pt idx="19">
                  <c:v>0.76388461406348784</c:v>
                </c:pt>
                <c:pt idx="20">
                  <c:v>0.8132679492251883</c:v>
                </c:pt>
                <c:pt idx="21">
                  <c:v>0.82814641480739892</c:v>
                </c:pt>
                <c:pt idx="22">
                  <c:v>0.83164224961240085</c:v>
                </c:pt>
                <c:pt idx="23">
                  <c:v>0.83164224961240085</c:v>
                </c:pt>
                <c:pt idx="24">
                  <c:v>0.83264450867375295</c:v>
                </c:pt>
                <c:pt idx="25">
                  <c:v>0.83387545938313135</c:v>
                </c:pt>
                <c:pt idx="26">
                  <c:v>0.83639271972241636</c:v>
                </c:pt>
                <c:pt idx="27">
                  <c:v>0.84691561914711588</c:v>
                </c:pt>
                <c:pt idx="28">
                  <c:v>0.8793721813894545</c:v>
                </c:pt>
                <c:pt idx="29">
                  <c:v>0.96521405524918902</c:v>
                </c:pt>
                <c:pt idx="30">
                  <c:v>1.0962152854274256</c:v>
                </c:pt>
                <c:pt idx="31">
                  <c:v>1.1818018228753564</c:v>
                </c:pt>
                <c:pt idx="32">
                  <c:v>1.2311851580370878</c:v>
                </c:pt>
                <c:pt idx="33">
                  <c:v>1.2460636236192979</c:v>
                </c:pt>
                <c:pt idx="34">
                  <c:v>1.249559458424272</c:v>
                </c:pt>
                <c:pt idx="35">
                  <c:v>1.2513021411743597</c:v>
                </c:pt>
                <c:pt idx="36">
                  <c:v>1.2523044002356898</c:v>
                </c:pt>
                <c:pt idx="37">
                  <c:v>1.2535353509450538</c:v>
                </c:pt>
                <c:pt idx="38">
                  <c:v>1.2560526112843753</c:v>
                </c:pt>
                <c:pt idx="39">
                  <c:v>1.2665755107090597</c:v>
                </c:pt>
                <c:pt idx="40">
                  <c:v>1.2990320729514142</c:v>
                </c:pt>
                <c:pt idx="41">
                  <c:v>1.3848739468111593</c:v>
                </c:pt>
                <c:pt idx="42">
                  <c:v>1.5158751769893846</c:v>
                </c:pt>
                <c:pt idx="43">
                  <c:v>1.5985104545253181</c:v>
                </c:pt>
                <c:pt idx="44">
                  <c:v>1.6478937896870478</c:v>
                </c:pt>
                <c:pt idx="45">
                  <c:v>1.6627722552692596</c:v>
                </c:pt>
                <c:pt idx="46">
                  <c:v>1.6662680900742615</c:v>
                </c:pt>
                <c:pt idx="47">
                  <c:v>1.6680107728243221</c:v>
                </c:pt>
                <c:pt idx="48">
                  <c:v>1.6690130318856806</c:v>
                </c:pt>
                <c:pt idx="49">
                  <c:v>1.6702439825950341</c:v>
                </c:pt>
                <c:pt idx="50">
                  <c:v>1.6727612429343077</c:v>
                </c:pt>
                <c:pt idx="51">
                  <c:v>1.683284142359021</c:v>
                </c:pt>
                <c:pt idx="52">
                  <c:v>1.7157407046013755</c:v>
                </c:pt>
                <c:pt idx="53">
                  <c:v>1.8015825784610981</c:v>
                </c:pt>
                <c:pt idx="54">
                  <c:v>1.9325838086393461</c:v>
                </c:pt>
                <c:pt idx="55">
                  <c:v>2.0152190861752777</c:v>
                </c:pt>
                <c:pt idx="56">
                  <c:v>2.0646024213370104</c:v>
                </c:pt>
                <c:pt idx="57">
                  <c:v>2.0794808869192187</c:v>
                </c:pt>
                <c:pt idx="58">
                  <c:v>2.082976721724223</c:v>
                </c:pt>
                <c:pt idx="59">
                  <c:v>2.0847194044742827</c:v>
                </c:pt>
                <c:pt idx="60">
                  <c:v>2.0857216635356202</c:v>
                </c:pt>
                <c:pt idx="61">
                  <c:v>2.0869526142449777</c:v>
                </c:pt>
                <c:pt idx="62">
                  <c:v>2.0894698745842977</c:v>
                </c:pt>
                <c:pt idx="63">
                  <c:v>2.0999927740089825</c:v>
                </c:pt>
                <c:pt idx="64">
                  <c:v>2.1324493362513373</c:v>
                </c:pt>
                <c:pt idx="65">
                  <c:v>2.2182912101110612</c:v>
                </c:pt>
                <c:pt idx="66">
                  <c:v>2.3492924402893065</c:v>
                </c:pt>
                <c:pt idx="67">
                  <c:v>2.4319277178252392</c:v>
                </c:pt>
                <c:pt idx="68">
                  <c:v>2.4813110529870892</c:v>
                </c:pt>
                <c:pt idx="69">
                  <c:v>2.4961895185691807</c:v>
                </c:pt>
                <c:pt idx="70">
                  <c:v>2.499685353374101</c:v>
                </c:pt>
                <c:pt idx="71">
                  <c:v>2.5014280361242367</c:v>
                </c:pt>
                <c:pt idx="72">
                  <c:v>2.5024302951855741</c:v>
                </c:pt>
                <c:pt idx="73">
                  <c:v>2.5036612458950169</c:v>
                </c:pt>
                <c:pt idx="74">
                  <c:v>2.5061785062342579</c:v>
                </c:pt>
                <c:pt idx="75">
                  <c:v>2.5167014056589423</c:v>
                </c:pt>
                <c:pt idx="76">
                  <c:v>2.5491579679012992</c:v>
                </c:pt>
                <c:pt idx="77">
                  <c:v>2.6349998417610871</c:v>
                </c:pt>
                <c:pt idx="78">
                  <c:v>2.7660010719392671</c:v>
                </c:pt>
                <c:pt idx="79">
                  <c:v>2.8515876093871975</c:v>
                </c:pt>
                <c:pt idx="80">
                  <c:v>2.9009709445489289</c:v>
                </c:pt>
                <c:pt idx="81">
                  <c:v>2.915849410131031</c:v>
                </c:pt>
                <c:pt idx="82">
                  <c:v>2.9193452449361397</c:v>
                </c:pt>
                <c:pt idx="83">
                  <c:v>2.9210879276862007</c:v>
                </c:pt>
                <c:pt idx="84">
                  <c:v>2.9220901867475342</c:v>
                </c:pt>
                <c:pt idx="85">
                  <c:v>2.9233211374569796</c:v>
                </c:pt>
                <c:pt idx="86">
                  <c:v>2.9258383977962161</c:v>
                </c:pt>
                <c:pt idx="87">
                  <c:v>2.9363612972209006</c:v>
                </c:pt>
                <c:pt idx="88">
                  <c:v>2.9688178594632548</c:v>
                </c:pt>
                <c:pt idx="89">
                  <c:v>3.0546597333229717</c:v>
                </c:pt>
                <c:pt idx="90">
                  <c:v>3.1856609635012227</c:v>
                </c:pt>
                <c:pt idx="91">
                  <c:v>3.2682962410372687</c:v>
                </c:pt>
                <c:pt idx="92">
                  <c:v>3.3176795761988767</c:v>
                </c:pt>
                <c:pt idx="93">
                  <c:v>3.3325580417810987</c:v>
                </c:pt>
                <c:pt idx="94">
                  <c:v>3.3360538765860968</c:v>
                </c:pt>
                <c:pt idx="95">
                  <c:v>3.3377965593361631</c:v>
                </c:pt>
                <c:pt idx="96">
                  <c:v>3.3387988183975001</c:v>
                </c:pt>
                <c:pt idx="97">
                  <c:v>3.3400297691068608</c:v>
                </c:pt>
                <c:pt idx="98">
                  <c:v>3.3425470294461777</c:v>
                </c:pt>
                <c:pt idx="99">
                  <c:v>3.3530699288708568</c:v>
                </c:pt>
                <c:pt idx="100">
                  <c:v>3.3855264911132164</c:v>
                </c:pt>
                <c:pt idx="101">
                  <c:v>3.4713683649729332</c:v>
                </c:pt>
                <c:pt idx="102">
                  <c:v>3.6023695951511874</c:v>
                </c:pt>
                <c:pt idx="103">
                  <c:v>3.6850048726871929</c:v>
                </c:pt>
                <c:pt idx="104">
                  <c:v>3.7343882078488515</c:v>
                </c:pt>
                <c:pt idx="105">
                  <c:v>3.749266673431062</c:v>
                </c:pt>
                <c:pt idx="106">
                  <c:v>3.7527625082360641</c:v>
                </c:pt>
                <c:pt idx="107">
                  <c:v>3.7545051909861238</c:v>
                </c:pt>
                <c:pt idx="108">
                  <c:v>3.7555074500474612</c:v>
                </c:pt>
                <c:pt idx="109">
                  <c:v>3.7567384007568223</c:v>
                </c:pt>
                <c:pt idx="110">
                  <c:v>3.7592556610961387</c:v>
                </c:pt>
                <c:pt idx="111">
                  <c:v>3.7697785605208232</c:v>
                </c:pt>
                <c:pt idx="112">
                  <c:v>3.8022351227631002</c:v>
                </c:pt>
                <c:pt idx="113">
                  <c:v>3.8880769966228943</c:v>
                </c:pt>
                <c:pt idx="114">
                  <c:v>4.0190782268011498</c:v>
                </c:pt>
                <c:pt idx="115">
                  <c:v>4.1017135043370825</c:v>
                </c:pt>
                <c:pt idx="116">
                  <c:v>4.1510968394988055</c:v>
                </c:pt>
                <c:pt idx="117">
                  <c:v>4.165975305081024</c:v>
                </c:pt>
                <c:pt idx="118">
                  <c:v>4.169471139886026</c:v>
                </c:pt>
                <c:pt idx="119">
                  <c:v>4.1712138226360853</c:v>
                </c:pt>
                <c:pt idx="120">
                  <c:v>4.1722160816974165</c:v>
                </c:pt>
                <c:pt idx="121">
                  <c:v>4.1734470324067843</c:v>
                </c:pt>
                <c:pt idx="122">
                  <c:v>4.1759642927461007</c:v>
                </c:pt>
                <c:pt idx="123">
                  <c:v>4.1864871921707874</c:v>
                </c:pt>
                <c:pt idx="124">
                  <c:v>4.2189437544132034</c:v>
                </c:pt>
                <c:pt idx="125">
                  <c:v>4.3047856282728345</c:v>
                </c:pt>
                <c:pt idx="126">
                  <c:v>4.4357868584511095</c:v>
                </c:pt>
                <c:pt idx="127">
                  <c:v>4.5213733958992117</c:v>
                </c:pt>
                <c:pt idx="128">
                  <c:v>4.5707567310607722</c:v>
                </c:pt>
                <c:pt idx="129">
                  <c:v>4.5856351966429827</c:v>
                </c:pt>
                <c:pt idx="130">
                  <c:v>4.5891310314479847</c:v>
                </c:pt>
                <c:pt idx="131">
                  <c:v>4.5908737141980493</c:v>
                </c:pt>
                <c:pt idx="132">
                  <c:v>4.5918759732593752</c:v>
                </c:pt>
                <c:pt idx="133">
                  <c:v>4.5931069239687385</c:v>
                </c:pt>
                <c:pt idx="134">
                  <c:v>4.5956241843080594</c:v>
                </c:pt>
                <c:pt idx="135">
                  <c:v>4.6061470837327514</c:v>
                </c:pt>
                <c:pt idx="136">
                  <c:v>4.6386036459750972</c:v>
                </c:pt>
                <c:pt idx="137">
                  <c:v>4.7244455198348145</c:v>
                </c:pt>
                <c:pt idx="138">
                  <c:v>4.8554467500130691</c:v>
                </c:pt>
                <c:pt idx="139">
                  <c:v>4.9380820275490027</c:v>
                </c:pt>
                <c:pt idx="140">
                  <c:v>4.9874653627107337</c:v>
                </c:pt>
              </c:numCache>
            </c:numRef>
          </c:yVal>
        </c:ser>
        <c:axId val="190643200"/>
        <c:axId val="190641280"/>
      </c:scatterChart>
      <c:valAx>
        <c:axId val="190633088"/>
        <c:scaling>
          <c:orientation val="minMax"/>
          <c:max val="10"/>
          <c:min val="0"/>
        </c:scaling>
        <c:axPos val="b"/>
        <c:title>
          <c:tx>
            <c:rich>
              <a:bodyPr/>
              <a:lstStyle/>
              <a:p>
                <a:pPr>
                  <a:defRPr/>
                </a:pPr>
                <a:r>
                  <a:rPr lang="en-US"/>
                  <a:t>ESALs, million</a:t>
                </a:r>
              </a:p>
            </c:rich>
          </c:tx>
          <c:layout>
            <c:manualLayout>
              <c:xMode val="edge"/>
              <c:yMode val="edge"/>
              <c:x val="0.37038924188531508"/>
              <c:y val="0.6880311700167917"/>
            </c:manualLayout>
          </c:layout>
          <c:spPr>
            <a:noFill/>
            <a:ln w="25400">
              <a:noFill/>
            </a:ln>
          </c:spPr>
        </c:title>
        <c:numFmt formatCode="General" sourceLinked="1"/>
        <c:majorTickMark val="none"/>
        <c:tickLblPos val="nextTo"/>
        <c:txPr>
          <a:bodyPr rot="0" vert="horz"/>
          <a:lstStyle/>
          <a:p>
            <a:pPr>
              <a:defRPr/>
            </a:pPr>
            <a:endParaRPr lang="en-US"/>
          </a:p>
        </c:txPr>
        <c:crossAx val="190635008"/>
        <c:crosses val="autoZero"/>
        <c:crossBetween val="midCat"/>
        <c:majorUnit val="2"/>
      </c:valAx>
      <c:valAx>
        <c:axId val="190635008"/>
        <c:scaling>
          <c:orientation val="minMax"/>
          <c:max val="10"/>
        </c:scaling>
        <c:axPos val="l"/>
        <c:majorGridlines/>
        <c:title>
          <c:tx>
            <c:rich>
              <a:bodyPr/>
              <a:lstStyle/>
              <a:p>
                <a:pPr>
                  <a:defRPr/>
                </a:pPr>
                <a:r>
                  <a:rPr lang="en-US"/>
                  <a:t>Percent slabs cracked, % </a:t>
                </a:r>
              </a:p>
            </c:rich>
          </c:tx>
          <c:layout>
            <c:manualLayout>
              <c:xMode val="edge"/>
              <c:yMode val="edge"/>
              <c:x val="5.4902326932454434E-2"/>
              <c:y val="9.6058266028643743E-2"/>
            </c:manualLayout>
          </c:layout>
          <c:spPr>
            <a:noFill/>
            <a:ln w="25400">
              <a:noFill/>
            </a:ln>
          </c:spPr>
        </c:title>
        <c:numFmt formatCode="General" sourceLinked="1"/>
        <c:majorTickMark val="none"/>
        <c:tickLblPos val="nextTo"/>
        <c:crossAx val="190633088"/>
        <c:crosses val="autoZero"/>
        <c:crossBetween val="midCat"/>
      </c:valAx>
      <c:valAx>
        <c:axId val="190641280"/>
        <c:scaling>
          <c:orientation val="minMax"/>
          <c:max val="5"/>
        </c:scaling>
        <c:axPos val="r"/>
        <c:title>
          <c:tx>
            <c:rich>
              <a:bodyPr rot="5400000" vert="horz"/>
              <a:lstStyle/>
              <a:p>
                <a:pPr>
                  <a:defRPr/>
                </a:pPr>
                <a:r>
                  <a:rPr lang="en-US"/>
                  <a:t>Fatigue</a:t>
                </a:r>
              </a:p>
            </c:rich>
          </c:tx>
          <c:layout>
            <c:manualLayout>
              <c:xMode val="edge"/>
              <c:yMode val="edge"/>
              <c:x val="0.94131274131271725"/>
              <c:y val="0.23064475636197648"/>
            </c:manualLayout>
          </c:layout>
        </c:title>
        <c:numFmt formatCode="0.0E+00" sourceLinked="0"/>
        <c:majorTickMark val="in"/>
        <c:tickLblPos val="nextTo"/>
        <c:crossAx val="190643200"/>
        <c:crosses val="max"/>
        <c:crossBetween val="midCat"/>
        <c:majorUnit val="1"/>
      </c:valAx>
      <c:valAx>
        <c:axId val="190643200"/>
        <c:scaling>
          <c:orientation val="minMax"/>
        </c:scaling>
        <c:delete val="1"/>
        <c:axPos val="b"/>
        <c:numFmt formatCode="0.0000000" sourceLinked="1"/>
        <c:tickLblPos val="none"/>
        <c:crossAx val="190641280"/>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5399292479744351"/>
          <c:w val="0.89017283950617365"/>
          <c:h val="0.24600707520255619"/>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45.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6965281616837738"/>
          <c:y val="7.1419376925710404E-2"/>
          <c:w val="0.61223764486744658"/>
          <c:h val="0.50505047738597963"/>
        </c:manualLayout>
      </c:layout>
      <c:scatterChart>
        <c:scatterStyle val="lineMarker"/>
        <c:ser>
          <c:idx val="5"/>
          <c:order val="0"/>
          <c:tx>
            <c:strRef>
              <c:f>IRI!$M$15</c:f>
              <c:strCache>
                <c:ptCount val="1"/>
                <c:pt idx="0">
                  <c:v>Cell 97: 6"; 12'×10'; UD; S</c:v>
                </c:pt>
              </c:strCache>
            </c:strRef>
          </c:tx>
          <c:marker>
            <c:spPr>
              <a:noFill/>
            </c:spPr>
          </c:marker>
          <c:xVal>
            <c:numRef>
              <c:f>'C:\Documents and Settings\Administrator\Application Data\Microsoft\Excel\Reviewing UTW\ESALs-based prediction ICT and NJDOT\[IRI_ESALs.xlsx]97'!$E$2:$E$53</c:f>
              <c:numCache>
                <c:formatCode>General</c:formatCode>
                <c:ptCount val="52"/>
                <c:pt idx="0">
                  <c:v>0.30350163934427438</c:v>
                </c:pt>
                <c:pt idx="1">
                  <c:v>0.30578360655737707</c:v>
                </c:pt>
                <c:pt idx="2">
                  <c:v>0.51116065573768998</c:v>
                </c:pt>
                <c:pt idx="3">
                  <c:v>0.57505573770491802</c:v>
                </c:pt>
                <c:pt idx="4">
                  <c:v>0.75533114754098363</c:v>
                </c:pt>
                <c:pt idx="5">
                  <c:v>0.94929836065573769</c:v>
                </c:pt>
                <c:pt idx="6">
                  <c:v>1.1204459016393729</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3.3522098360654993</c:v>
                </c:pt>
                <c:pt idx="18">
                  <c:v>3.4024131147540335</c:v>
                </c:pt>
                <c:pt idx="19">
                  <c:v>3.5210754098360577</c:v>
                </c:pt>
                <c:pt idx="20">
                  <c:v>3.5849704918032788</c:v>
                </c:pt>
                <c:pt idx="21">
                  <c:v>3.7287344262295092</c:v>
                </c:pt>
                <c:pt idx="22">
                  <c:v>3.8154491803277613</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5.82814426229492</c:v>
                </c:pt>
                <c:pt idx="41">
                  <c:v>6.2160786885245924</c:v>
                </c:pt>
                <c:pt idx="42">
                  <c:v>6.2480262295081959</c:v>
                </c:pt>
                <c:pt idx="43">
                  <c:v>6.4602491803280175</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8.9521573770495539</c:v>
                </c:pt>
              </c:numCache>
            </c:numRef>
          </c:xVal>
          <c:yVal>
            <c:numRef>
              <c:f>'C:\Documents and Settings\Administrator\Application Data\Microsoft\Excel\Reviewing UTW\ESALs-based prediction ICT and NJDOT\[IRI_ESALs.xlsx]97'!$F$2:$F$53</c:f>
              <c:numCache>
                <c:formatCode>General</c:formatCode>
                <c:ptCount val="52"/>
                <c:pt idx="0">
                  <c:v>52.610235162607324</c:v>
                </c:pt>
                <c:pt idx="1">
                  <c:v>51.976377499385144</c:v>
                </c:pt>
                <c:pt idx="2">
                  <c:v>51.976377499385144</c:v>
                </c:pt>
                <c:pt idx="3">
                  <c:v>46.271654752295774</c:v>
                </c:pt>
                <c:pt idx="4">
                  <c:v>47.539370078740156</c:v>
                </c:pt>
                <c:pt idx="5">
                  <c:v>60.850392340675263</c:v>
                </c:pt>
                <c:pt idx="6">
                  <c:v>57.047242583251894</c:v>
                </c:pt>
                <c:pt idx="7">
                  <c:v>60.216534677452941</c:v>
                </c:pt>
                <c:pt idx="8">
                  <c:v>58.31496168778461</c:v>
                </c:pt>
                <c:pt idx="9">
                  <c:v>55.145669593585765</c:v>
                </c:pt>
                <c:pt idx="10">
                  <c:v>62.751969108431354</c:v>
                </c:pt>
                <c:pt idx="11">
                  <c:v>74.795272265832267</c:v>
                </c:pt>
                <c:pt idx="12">
                  <c:v>54.511811930363294</c:v>
                </c:pt>
                <c:pt idx="13">
                  <c:v>57.681104024564192</c:v>
                </c:pt>
                <c:pt idx="14">
                  <c:v>58.31496168778461</c:v>
                </c:pt>
                <c:pt idx="15">
                  <c:v>56.41338492003014</c:v>
                </c:pt>
                <c:pt idx="16">
                  <c:v>59.582677014230747</c:v>
                </c:pt>
                <c:pt idx="17">
                  <c:v>51.342519836163063</c:v>
                </c:pt>
                <c:pt idx="18">
                  <c:v>53.877954267140844</c:v>
                </c:pt>
                <c:pt idx="19">
                  <c:v>58.948819351008545</c:v>
                </c:pt>
                <c:pt idx="20">
                  <c:v>68.456695633610423</c:v>
                </c:pt>
                <c:pt idx="21">
                  <c:v>70.358268623276956</c:v>
                </c:pt>
                <c:pt idx="22">
                  <c:v>63.385826771651857</c:v>
                </c:pt>
                <c:pt idx="23">
                  <c:v>70.992126286499172</c:v>
                </c:pt>
                <c:pt idx="24">
                  <c:v>72.259841612943518</c:v>
                </c:pt>
                <c:pt idx="25">
                  <c:v>74.795272265832267</c:v>
                </c:pt>
                <c:pt idx="26">
                  <c:v>85.570867652968118</c:v>
                </c:pt>
                <c:pt idx="27">
                  <c:v>108.38976619750221</c:v>
                </c:pt>
                <c:pt idx="28">
                  <c:v>94.444882494258167</c:v>
                </c:pt>
                <c:pt idx="29">
                  <c:v>96.3464554839247</c:v>
                </c:pt>
                <c:pt idx="30">
                  <c:v>131.84251484908461</c:v>
                </c:pt>
                <c:pt idx="31">
                  <c:v>133.74408783875072</c:v>
                </c:pt>
                <c:pt idx="32">
                  <c:v>124.23622289041836</c:v>
                </c:pt>
                <c:pt idx="33">
                  <c:v>140.71653724655332</c:v>
                </c:pt>
                <c:pt idx="34">
                  <c:v>131.84251484908461</c:v>
                </c:pt>
                <c:pt idx="35">
                  <c:v>139.44882192010957</c:v>
                </c:pt>
                <c:pt idx="36">
                  <c:v>136.27953360399431</c:v>
                </c:pt>
                <c:pt idx="37">
                  <c:v>130.57479952264018</c:v>
                </c:pt>
                <c:pt idx="38">
                  <c:v>142.6181102362205</c:v>
                </c:pt>
                <c:pt idx="39">
                  <c:v>138.81496425688351</c:v>
                </c:pt>
                <c:pt idx="40">
                  <c:v>145.7873985523369</c:v>
                </c:pt>
                <c:pt idx="41">
                  <c:v>152.12599029691052</c:v>
                </c:pt>
                <c:pt idx="42">
                  <c:v>157.83070926591168</c:v>
                </c:pt>
                <c:pt idx="43">
                  <c:v>132.47637251230677</c:v>
                </c:pt>
                <c:pt idx="44">
                  <c:v>178.11416960137501</c:v>
                </c:pt>
                <c:pt idx="45">
                  <c:v>172.4094506323807</c:v>
                </c:pt>
                <c:pt idx="46">
                  <c:v>179.38188492782481</c:v>
                </c:pt>
                <c:pt idx="47">
                  <c:v>173.04330829560232</c:v>
                </c:pt>
                <c:pt idx="48">
                  <c:v>192.05905330462718</c:v>
                </c:pt>
                <c:pt idx="49">
                  <c:v>192.6929109678494</c:v>
                </c:pt>
                <c:pt idx="50">
                  <c:v>215.51181706856556</c:v>
                </c:pt>
                <c:pt idx="51">
                  <c:v>221.85039370078744</c:v>
                </c:pt>
              </c:numCache>
            </c:numRef>
          </c:yVal>
        </c:ser>
        <c:axId val="190683008"/>
        <c:axId val="190693376"/>
      </c:scatterChart>
      <c:scatterChart>
        <c:scatterStyle val="lineMarker"/>
        <c:ser>
          <c:idx val="10"/>
          <c:order val="1"/>
          <c:tx>
            <c:strRef>
              <c:f>'Cell 97'!$AF$6</c:f>
              <c:strCache>
                <c:ptCount val="1"/>
                <c:pt idx="0">
                  <c:v>PCC fatigue-Constant Eac-Bonded</c:v>
                </c:pt>
              </c:strCache>
            </c:strRef>
          </c:tx>
          <c:marker>
            <c:spPr>
              <a:noFill/>
            </c:spPr>
          </c:marker>
          <c:xVal>
            <c:numRef>
              <c:f>'Cell 97'!$L$335:$L$475</c:f>
              <c:numCache>
                <c:formatCode>0.0000000</c:formatCode>
                <c:ptCount val="141"/>
                <c:pt idx="0">
                  <c:v>6.8459016393442623E-2</c:v>
                </c:pt>
                <c:pt idx="1">
                  <c:v>0.13919999999999999</c:v>
                </c:pt>
                <c:pt idx="2">
                  <c:v>0.20765901639344261</c:v>
                </c:pt>
                <c:pt idx="3">
                  <c:v>0.27840000000000031</c:v>
                </c:pt>
                <c:pt idx="4">
                  <c:v>0.34685901639345113</c:v>
                </c:pt>
                <c:pt idx="5">
                  <c:v>0.41760000000000008</c:v>
                </c:pt>
                <c:pt idx="6">
                  <c:v>0.48834098360656725</c:v>
                </c:pt>
                <c:pt idx="7">
                  <c:v>0.5522360655737707</c:v>
                </c:pt>
                <c:pt idx="8">
                  <c:v>0.62297704918032781</c:v>
                </c:pt>
                <c:pt idx="9">
                  <c:v>0.69143606557377069</c:v>
                </c:pt>
                <c:pt idx="10">
                  <c:v>0.7621770491803278</c:v>
                </c:pt>
                <c:pt idx="11">
                  <c:v>0.83063606557378522</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1.9442360655738045</c:v>
                </c:pt>
                <c:pt idx="28">
                  <c:v>2.0126950819672129</c:v>
                </c:pt>
                <c:pt idx="29">
                  <c:v>2.0834360655737711</c:v>
                </c:pt>
                <c:pt idx="30">
                  <c:v>2.1541770491803987</c:v>
                </c:pt>
                <c:pt idx="31">
                  <c:v>2.2203540983607204</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2.9893770491803875</c:v>
                </c:pt>
                <c:pt idx="43">
                  <c:v>3.0532721311475397</c:v>
                </c:pt>
                <c:pt idx="44">
                  <c:v>3.1240131147540984</c:v>
                </c:pt>
                <c:pt idx="45">
                  <c:v>3.1924721311475377</c:v>
                </c:pt>
                <c:pt idx="46">
                  <c:v>3.2632131147540981</c:v>
                </c:pt>
                <c:pt idx="47">
                  <c:v>3.331672131147474</c:v>
                </c:pt>
                <c:pt idx="48">
                  <c:v>3.4024131147540335</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4.7898491803280336</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6.7363672131149395</c:v>
                </c:pt>
                <c:pt idx="97">
                  <c:v>6.8071081967213107</c:v>
                </c:pt>
                <c:pt idx="98">
                  <c:v>6.8755672131147536</c:v>
                </c:pt>
                <c:pt idx="99">
                  <c:v>6.9463081967214677</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7.9891672131149063</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8.9590032786888738</c:v>
                </c:pt>
                <c:pt idx="129">
                  <c:v>9.0274622950819747</c:v>
                </c:pt>
                <c:pt idx="130">
                  <c:v>9.098203278688521</c:v>
                </c:pt>
                <c:pt idx="131">
                  <c:v>9.1666622950820766</c:v>
                </c:pt>
                <c:pt idx="132">
                  <c:v>9.2374032786885234</c:v>
                </c:pt>
                <c:pt idx="133">
                  <c:v>9.3081442622950821</c:v>
                </c:pt>
                <c:pt idx="134">
                  <c:v>9.3766032786888953</c:v>
                </c:pt>
                <c:pt idx="135">
                  <c:v>9.447344262295081</c:v>
                </c:pt>
                <c:pt idx="136">
                  <c:v>9.5158032786885247</c:v>
                </c:pt>
                <c:pt idx="137">
                  <c:v>9.5865442622951047</c:v>
                </c:pt>
                <c:pt idx="138">
                  <c:v>9.6572852459016527</c:v>
                </c:pt>
                <c:pt idx="139">
                  <c:v>9.7211803278688507</c:v>
                </c:pt>
                <c:pt idx="140">
                  <c:v>9.7919213114753489</c:v>
                </c:pt>
              </c:numCache>
            </c:numRef>
          </c:xVal>
          <c:yVal>
            <c:numRef>
              <c:f>'Cell 97'!$Y$335:$Y$475</c:f>
              <c:numCache>
                <c:formatCode>General</c:formatCode>
                <c:ptCount val="14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pt idx="84">
                  <c:v>0</c:v>
                </c:pt>
                <c:pt idx="85">
                  <c:v>0</c:v>
                </c:pt>
                <c:pt idx="86">
                  <c:v>0</c:v>
                </c:pt>
                <c:pt idx="87">
                  <c:v>0</c:v>
                </c:pt>
                <c:pt idx="88">
                  <c:v>0</c:v>
                </c:pt>
                <c:pt idx="89">
                  <c:v>0</c:v>
                </c:pt>
                <c:pt idx="90">
                  <c:v>0</c:v>
                </c:pt>
                <c:pt idx="91">
                  <c:v>0</c:v>
                </c:pt>
                <c:pt idx="92">
                  <c:v>0</c:v>
                </c:pt>
                <c:pt idx="93">
                  <c:v>0</c:v>
                </c:pt>
                <c:pt idx="94">
                  <c:v>0</c:v>
                </c:pt>
                <c:pt idx="95">
                  <c:v>0</c:v>
                </c:pt>
                <c:pt idx="96">
                  <c:v>0</c:v>
                </c:pt>
                <c:pt idx="97">
                  <c:v>0</c:v>
                </c:pt>
                <c:pt idx="98">
                  <c:v>0</c:v>
                </c:pt>
                <c:pt idx="99">
                  <c:v>0</c:v>
                </c:pt>
                <c:pt idx="100">
                  <c:v>0</c:v>
                </c:pt>
                <c:pt idx="101">
                  <c:v>0</c:v>
                </c:pt>
                <c:pt idx="102">
                  <c:v>0</c:v>
                </c:pt>
                <c:pt idx="103">
                  <c:v>0</c:v>
                </c:pt>
                <c:pt idx="104">
                  <c:v>0</c:v>
                </c:pt>
                <c:pt idx="105">
                  <c:v>0</c:v>
                </c:pt>
                <c:pt idx="106">
                  <c:v>0</c:v>
                </c:pt>
                <c:pt idx="107">
                  <c:v>0</c:v>
                </c:pt>
                <c:pt idx="108">
                  <c:v>0</c:v>
                </c:pt>
                <c:pt idx="109">
                  <c:v>0</c:v>
                </c:pt>
                <c:pt idx="110">
                  <c:v>0</c:v>
                </c:pt>
                <c:pt idx="111">
                  <c:v>0</c:v>
                </c:pt>
                <c:pt idx="112">
                  <c:v>0</c:v>
                </c:pt>
                <c:pt idx="113">
                  <c:v>0</c:v>
                </c:pt>
                <c:pt idx="114">
                  <c:v>0</c:v>
                </c:pt>
                <c:pt idx="115">
                  <c:v>0</c:v>
                </c:pt>
                <c:pt idx="116">
                  <c:v>0</c:v>
                </c:pt>
                <c:pt idx="117">
                  <c:v>0</c:v>
                </c:pt>
                <c:pt idx="118">
                  <c:v>0</c:v>
                </c:pt>
                <c:pt idx="119">
                  <c:v>0</c:v>
                </c:pt>
                <c:pt idx="120">
                  <c:v>0</c:v>
                </c:pt>
                <c:pt idx="121">
                  <c:v>0</c:v>
                </c:pt>
                <c:pt idx="122">
                  <c:v>0</c:v>
                </c:pt>
                <c:pt idx="123">
                  <c:v>0</c:v>
                </c:pt>
                <c:pt idx="124">
                  <c:v>0</c:v>
                </c:pt>
                <c:pt idx="125">
                  <c:v>0</c:v>
                </c:pt>
                <c:pt idx="126">
                  <c:v>0</c:v>
                </c:pt>
                <c:pt idx="127">
                  <c:v>0</c:v>
                </c:pt>
                <c:pt idx="128">
                  <c:v>0</c:v>
                </c:pt>
                <c:pt idx="129">
                  <c:v>0</c:v>
                </c:pt>
                <c:pt idx="130">
                  <c:v>0</c:v>
                </c:pt>
                <c:pt idx="131">
                  <c:v>0</c:v>
                </c:pt>
                <c:pt idx="132">
                  <c:v>0</c:v>
                </c:pt>
                <c:pt idx="133">
                  <c:v>0</c:v>
                </c:pt>
                <c:pt idx="134">
                  <c:v>0</c:v>
                </c:pt>
                <c:pt idx="135">
                  <c:v>0</c:v>
                </c:pt>
                <c:pt idx="136">
                  <c:v>0</c:v>
                </c:pt>
                <c:pt idx="137">
                  <c:v>0</c:v>
                </c:pt>
                <c:pt idx="138">
                  <c:v>0</c:v>
                </c:pt>
                <c:pt idx="139">
                  <c:v>0</c:v>
                </c:pt>
                <c:pt idx="140">
                  <c:v>0</c:v>
                </c:pt>
              </c:numCache>
            </c:numRef>
          </c:yVal>
        </c:ser>
        <c:ser>
          <c:idx val="11"/>
          <c:order val="2"/>
          <c:tx>
            <c:strRef>
              <c:f>'Cell 97'!$AF$5</c:f>
              <c:strCache>
                <c:ptCount val="1"/>
                <c:pt idx="0">
                  <c:v>PCC fatigue-Constant Eac-Unbonded</c:v>
                </c:pt>
              </c:strCache>
            </c:strRef>
          </c:tx>
          <c:marker>
            <c:spPr>
              <a:noFill/>
            </c:spPr>
          </c:marker>
          <c:xVal>
            <c:numRef>
              <c:f>'Cell 97'!$L$335:$L$475</c:f>
              <c:numCache>
                <c:formatCode>0.0000000</c:formatCode>
                <c:ptCount val="141"/>
                <c:pt idx="0">
                  <c:v>6.8459016393442623E-2</c:v>
                </c:pt>
                <c:pt idx="1">
                  <c:v>0.13919999999999999</c:v>
                </c:pt>
                <c:pt idx="2">
                  <c:v>0.20765901639344261</c:v>
                </c:pt>
                <c:pt idx="3">
                  <c:v>0.27840000000000031</c:v>
                </c:pt>
                <c:pt idx="4">
                  <c:v>0.34685901639345113</c:v>
                </c:pt>
                <c:pt idx="5">
                  <c:v>0.41760000000000008</c:v>
                </c:pt>
                <c:pt idx="6">
                  <c:v>0.48834098360656725</c:v>
                </c:pt>
                <c:pt idx="7">
                  <c:v>0.5522360655737707</c:v>
                </c:pt>
                <c:pt idx="8">
                  <c:v>0.62297704918032781</c:v>
                </c:pt>
                <c:pt idx="9">
                  <c:v>0.69143606557377069</c:v>
                </c:pt>
                <c:pt idx="10">
                  <c:v>0.7621770491803278</c:v>
                </c:pt>
                <c:pt idx="11">
                  <c:v>0.83063606557378522</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1.9442360655738045</c:v>
                </c:pt>
                <c:pt idx="28">
                  <c:v>2.0126950819672129</c:v>
                </c:pt>
                <c:pt idx="29">
                  <c:v>2.0834360655737711</c:v>
                </c:pt>
                <c:pt idx="30">
                  <c:v>2.1541770491803987</c:v>
                </c:pt>
                <c:pt idx="31">
                  <c:v>2.2203540983607204</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2.9893770491803875</c:v>
                </c:pt>
                <c:pt idx="43">
                  <c:v>3.0532721311475397</c:v>
                </c:pt>
                <c:pt idx="44">
                  <c:v>3.1240131147540984</c:v>
                </c:pt>
                <c:pt idx="45">
                  <c:v>3.1924721311475377</c:v>
                </c:pt>
                <c:pt idx="46">
                  <c:v>3.2632131147540981</c:v>
                </c:pt>
                <c:pt idx="47">
                  <c:v>3.331672131147474</c:v>
                </c:pt>
                <c:pt idx="48">
                  <c:v>3.4024131147540335</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4.7898491803280336</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6.7363672131149395</c:v>
                </c:pt>
                <c:pt idx="97">
                  <c:v>6.8071081967213107</c:v>
                </c:pt>
                <c:pt idx="98">
                  <c:v>6.8755672131147536</c:v>
                </c:pt>
                <c:pt idx="99">
                  <c:v>6.9463081967214677</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7.9891672131149063</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8.9590032786888738</c:v>
                </c:pt>
                <c:pt idx="129">
                  <c:v>9.0274622950819747</c:v>
                </c:pt>
                <c:pt idx="130">
                  <c:v>9.098203278688521</c:v>
                </c:pt>
                <c:pt idx="131">
                  <c:v>9.1666622950820766</c:v>
                </c:pt>
                <c:pt idx="132">
                  <c:v>9.2374032786885234</c:v>
                </c:pt>
                <c:pt idx="133">
                  <c:v>9.3081442622950821</c:v>
                </c:pt>
                <c:pt idx="134">
                  <c:v>9.3766032786888953</c:v>
                </c:pt>
                <c:pt idx="135">
                  <c:v>9.447344262295081</c:v>
                </c:pt>
                <c:pt idx="136">
                  <c:v>9.5158032786885247</c:v>
                </c:pt>
                <c:pt idx="137">
                  <c:v>9.5865442622951047</c:v>
                </c:pt>
                <c:pt idx="138">
                  <c:v>9.6572852459016527</c:v>
                </c:pt>
                <c:pt idx="139">
                  <c:v>9.7211803278688507</c:v>
                </c:pt>
                <c:pt idx="140">
                  <c:v>9.7919213114753489</c:v>
                </c:pt>
              </c:numCache>
            </c:numRef>
          </c:xVal>
          <c:yVal>
            <c:numRef>
              <c:f>'Cell 97'!$AA$335:$AA$475</c:f>
              <c:numCache>
                <c:formatCode>General</c:formatCode>
                <c:ptCount val="141"/>
                <c:pt idx="0">
                  <c:v>1.0065929033627461E-2</c:v>
                </c:pt>
                <c:pt idx="1">
                  <c:v>2.0467389035042197E-2</c:v>
                </c:pt>
                <c:pt idx="2">
                  <c:v>3.0533318068670989E-2</c:v>
                </c:pt>
                <c:pt idx="3">
                  <c:v>4.0934778070084395E-2</c:v>
                </c:pt>
                <c:pt idx="4">
                  <c:v>5.1000707103711823E-2</c:v>
                </c:pt>
                <c:pt idx="5">
                  <c:v>6.1402167105127012E-2</c:v>
                </c:pt>
                <c:pt idx="6">
                  <c:v>7.1803627106543894E-2</c:v>
                </c:pt>
                <c:pt idx="7">
                  <c:v>8.1198494204593658E-2</c:v>
                </c:pt>
                <c:pt idx="8">
                  <c:v>9.1599954206008513E-2</c:v>
                </c:pt>
                <c:pt idx="9">
                  <c:v>0.10166588323963729</c:v>
                </c:pt>
                <c:pt idx="10">
                  <c:v>0.11206734324105073</c:v>
                </c:pt>
                <c:pt idx="11">
                  <c:v>0.12213327227468257</c:v>
                </c:pt>
                <c:pt idx="12">
                  <c:v>0.13253473227609291</c:v>
                </c:pt>
                <c:pt idx="13">
                  <c:v>0.14293619227751167</c:v>
                </c:pt>
                <c:pt idx="14">
                  <c:v>0.15300212131113541</c:v>
                </c:pt>
                <c:pt idx="15">
                  <c:v>0.16340358131255001</c:v>
                </c:pt>
                <c:pt idx="16">
                  <c:v>0.17346951034617741</c:v>
                </c:pt>
                <c:pt idx="17">
                  <c:v>0.18387097034759226</c:v>
                </c:pt>
                <c:pt idx="18">
                  <c:v>0.19427243034900721</c:v>
                </c:pt>
                <c:pt idx="19">
                  <c:v>0.20366729744705941</c:v>
                </c:pt>
                <c:pt idx="20">
                  <c:v>0.21406875744847798</c:v>
                </c:pt>
                <c:pt idx="21">
                  <c:v>0.22413468648210191</c:v>
                </c:pt>
                <c:pt idx="22">
                  <c:v>0.23453614648351634</c:v>
                </c:pt>
                <c:pt idx="23">
                  <c:v>0.24460207551714391</c:v>
                </c:pt>
                <c:pt idx="24">
                  <c:v>0.25500353551855853</c:v>
                </c:pt>
                <c:pt idx="25">
                  <c:v>0.26540499551998442</c:v>
                </c:pt>
                <c:pt idx="26">
                  <c:v>0.27547092455360761</c:v>
                </c:pt>
                <c:pt idx="27">
                  <c:v>0.28587238455502306</c:v>
                </c:pt>
                <c:pt idx="28">
                  <c:v>0.29593831358865258</c:v>
                </c:pt>
                <c:pt idx="29">
                  <c:v>0.30633977359006848</c:v>
                </c:pt>
                <c:pt idx="30">
                  <c:v>0.31674123359147272</c:v>
                </c:pt>
                <c:pt idx="31">
                  <c:v>0.32647163165732096</c:v>
                </c:pt>
                <c:pt idx="32">
                  <c:v>0.33687309165873686</c:v>
                </c:pt>
                <c:pt idx="33">
                  <c:v>0.34693902069235466</c:v>
                </c:pt>
                <c:pt idx="34">
                  <c:v>0.35734048069377622</c:v>
                </c:pt>
                <c:pt idx="35">
                  <c:v>0.36740640972740946</c:v>
                </c:pt>
                <c:pt idx="36">
                  <c:v>0.37780786972882663</c:v>
                </c:pt>
                <c:pt idx="37">
                  <c:v>0.38820932973022682</c:v>
                </c:pt>
                <c:pt idx="38">
                  <c:v>0.39827525876386038</c:v>
                </c:pt>
                <c:pt idx="39">
                  <c:v>0.40867671876527634</c:v>
                </c:pt>
                <c:pt idx="40">
                  <c:v>0.41874264779889631</c:v>
                </c:pt>
                <c:pt idx="41">
                  <c:v>0.42914410780031131</c:v>
                </c:pt>
                <c:pt idx="42">
                  <c:v>0.43954556780172632</c:v>
                </c:pt>
                <c:pt idx="43">
                  <c:v>0.44894043489977831</c:v>
                </c:pt>
                <c:pt idx="44">
                  <c:v>0.45934189490119315</c:v>
                </c:pt>
                <c:pt idx="45">
                  <c:v>0.46940782393483294</c:v>
                </c:pt>
                <c:pt idx="46">
                  <c:v>0.47980928393624522</c:v>
                </c:pt>
                <c:pt idx="47">
                  <c:v>0.48987521296987757</c:v>
                </c:pt>
                <c:pt idx="48">
                  <c:v>0.50027667297127754</c:v>
                </c:pt>
                <c:pt idx="49">
                  <c:v>0.5106781329726926</c:v>
                </c:pt>
                <c:pt idx="50">
                  <c:v>0.52074406200631973</c:v>
                </c:pt>
                <c:pt idx="51">
                  <c:v>0.53114552200773468</c:v>
                </c:pt>
                <c:pt idx="52">
                  <c:v>0.54121145104136159</c:v>
                </c:pt>
                <c:pt idx="53">
                  <c:v>0.55161291104277677</c:v>
                </c:pt>
                <c:pt idx="54">
                  <c:v>0.56201437104419161</c:v>
                </c:pt>
                <c:pt idx="55">
                  <c:v>0.57140923814224376</c:v>
                </c:pt>
                <c:pt idx="56">
                  <c:v>0.58181069814365849</c:v>
                </c:pt>
                <c:pt idx="57">
                  <c:v>0.59187662717728551</c:v>
                </c:pt>
                <c:pt idx="58">
                  <c:v>0.60227808717871556</c:v>
                </c:pt>
                <c:pt idx="59">
                  <c:v>0.61234401621234513</c:v>
                </c:pt>
                <c:pt idx="60">
                  <c:v>0.62274547621378495</c:v>
                </c:pt>
                <c:pt idx="61">
                  <c:v>0.63314693621517837</c:v>
                </c:pt>
                <c:pt idx="62">
                  <c:v>0.64321286524878563</c:v>
                </c:pt>
                <c:pt idx="63">
                  <c:v>0.65361432525020002</c:v>
                </c:pt>
                <c:pt idx="64">
                  <c:v>0.66368025428385735</c:v>
                </c:pt>
                <c:pt idx="65">
                  <c:v>0.67408171428525065</c:v>
                </c:pt>
                <c:pt idx="66">
                  <c:v>0.68448317428664018</c:v>
                </c:pt>
                <c:pt idx="67">
                  <c:v>0.69387804138470965</c:v>
                </c:pt>
                <c:pt idx="68">
                  <c:v>0.70427950138612461</c:v>
                </c:pt>
                <c:pt idx="69">
                  <c:v>0.71434543041977205</c:v>
                </c:pt>
                <c:pt idx="70">
                  <c:v>0.72474689042119289</c:v>
                </c:pt>
                <c:pt idx="71">
                  <c:v>0.73481281945481081</c:v>
                </c:pt>
                <c:pt idx="72">
                  <c:v>0.74521427945620866</c:v>
                </c:pt>
                <c:pt idx="73">
                  <c:v>0.75561573945762361</c:v>
                </c:pt>
                <c:pt idx="74">
                  <c:v>0.76568166849125163</c:v>
                </c:pt>
                <c:pt idx="75">
                  <c:v>0.77608312849266559</c:v>
                </c:pt>
                <c:pt idx="76">
                  <c:v>0.78614905752631026</c:v>
                </c:pt>
                <c:pt idx="77">
                  <c:v>0.796550517527708</c:v>
                </c:pt>
                <c:pt idx="78">
                  <c:v>0.80695197752914194</c:v>
                </c:pt>
                <c:pt idx="79">
                  <c:v>0.81668237559496248</c:v>
                </c:pt>
                <c:pt idx="80">
                  <c:v>0.82708383559638265</c:v>
                </c:pt>
                <c:pt idx="81">
                  <c:v>0.83714976463001967</c:v>
                </c:pt>
                <c:pt idx="82">
                  <c:v>0.84755122463141985</c:v>
                </c:pt>
                <c:pt idx="83">
                  <c:v>0.85761715366504765</c:v>
                </c:pt>
                <c:pt idx="84">
                  <c:v>0.86801861366648592</c:v>
                </c:pt>
                <c:pt idx="85">
                  <c:v>0.87842007366790065</c:v>
                </c:pt>
                <c:pt idx="86">
                  <c:v>0.88848600270150357</c:v>
                </c:pt>
                <c:pt idx="87">
                  <c:v>0.89888746270290432</c:v>
                </c:pt>
                <c:pt idx="88">
                  <c:v>0.90895339173653456</c:v>
                </c:pt>
                <c:pt idx="89">
                  <c:v>0.91935485173794418</c:v>
                </c:pt>
                <c:pt idx="90">
                  <c:v>0.92975631173937623</c:v>
                </c:pt>
                <c:pt idx="91">
                  <c:v>0.93915117883742849</c:v>
                </c:pt>
                <c:pt idx="92">
                  <c:v>0.94955263883884333</c:v>
                </c:pt>
                <c:pt idx="93">
                  <c:v>0.95961856787247068</c:v>
                </c:pt>
                <c:pt idx="94">
                  <c:v>0.97002002787390063</c:v>
                </c:pt>
                <c:pt idx="95">
                  <c:v>0.98008595690751288</c:v>
                </c:pt>
                <c:pt idx="96">
                  <c:v>0.9904874169089275</c:v>
                </c:pt>
                <c:pt idx="97">
                  <c:v>1.0008888769103441</c:v>
                </c:pt>
                <c:pt idx="98">
                  <c:v>1.0109548059439699</c:v>
                </c:pt>
                <c:pt idx="99">
                  <c:v>1.0213562659453848</c:v>
                </c:pt>
                <c:pt idx="100">
                  <c:v>1.0314221949790119</c:v>
                </c:pt>
                <c:pt idx="101">
                  <c:v>1.0418236549803928</c:v>
                </c:pt>
                <c:pt idx="102">
                  <c:v>1.0522251149818715</c:v>
                </c:pt>
                <c:pt idx="103">
                  <c:v>1.0616199820798675</c:v>
                </c:pt>
                <c:pt idx="104">
                  <c:v>1.0720214420813088</c:v>
                </c:pt>
                <c:pt idx="105">
                  <c:v>1.0820873711149361</c:v>
                </c:pt>
                <c:pt idx="106">
                  <c:v>1.0924888311163901</c:v>
                </c:pt>
                <c:pt idx="107">
                  <c:v>1.1025547601499779</c:v>
                </c:pt>
                <c:pt idx="108">
                  <c:v>1.1129562201513929</c:v>
                </c:pt>
                <c:pt idx="109">
                  <c:v>1.123357680152808</c:v>
                </c:pt>
                <c:pt idx="110">
                  <c:v>1.1334236091864338</c:v>
                </c:pt>
                <c:pt idx="111">
                  <c:v>1.14382506918785</c:v>
                </c:pt>
                <c:pt idx="112">
                  <c:v>1.1538909982214758</c:v>
                </c:pt>
                <c:pt idx="113">
                  <c:v>1.1642924582228917</c:v>
                </c:pt>
                <c:pt idx="114">
                  <c:v>1.1746939182243066</c:v>
                </c:pt>
                <c:pt idx="115">
                  <c:v>1.1840887853223587</c:v>
                </c:pt>
                <c:pt idx="116">
                  <c:v>1.194490245323774</c:v>
                </c:pt>
                <c:pt idx="117">
                  <c:v>1.2045561743574011</c:v>
                </c:pt>
                <c:pt idx="118">
                  <c:v>1.2149576343588442</c:v>
                </c:pt>
                <c:pt idx="119">
                  <c:v>1.2250235633924418</c:v>
                </c:pt>
                <c:pt idx="120">
                  <c:v>1.2354250233938582</c:v>
                </c:pt>
                <c:pt idx="121">
                  <c:v>1.2458264833952442</c:v>
                </c:pt>
                <c:pt idx="122">
                  <c:v>1.2558924124288737</c:v>
                </c:pt>
                <c:pt idx="123">
                  <c:v>1.266293872430315</c:v>
                </c:pt>
                <c:pt idx="124">
                  <c:v>1.2763598014639441</c:v>
                </c:pt>
                <c:pt idx="125">
                  <c:v>1.2867612614653574</c:v>
                </c:pt>
                <c:pt idx="126">
                  <c:v>1.297162721466804</c:v>
                </c:pt>
                <c:pt idx="127">
                  <c:v>1.3068931195326119</c:v>
                </c:pt>
                <c:pt idx="128">
                  <c:v>1.317294579534027</c:v>
                </c:pt>
                <c:pt idx="129">
                  <c:v>1.3273605085676539</c:v>
                </c:pt>
                <c:pt idx="130">
                  <c:v>1.3377619685690678</c:v>
                </c:pt>
                <c:pt idx="131">
                  <c:v>1.3478278976026616</c:v>
                </c:pt>
                <c:pt idx="132">
                  <c:v>1.3582293576040705</c:v>
                </c:pt>
                <c:pt idx="133">
                  <c:v>1.3686308176055266</c:v>
                </c:pt>
                <c:pt idx="134">
                  <c:v>1.3786967466391538</c:v>
                </c:pt>
                <c:pt idx="135">
                  <c:v>1.3890982066405688</c:v>
                </c:pt>
                <c:pt idx="136">
                  <c:v>1.3991641356741698</c:v>
                </c:pt>
                <c:pt idx="137">
                  <c:v>1.4095655956755813</c:v>
                </c:pt>
                <c:pt idx="138">
                  <c:v>1.4199670556769919</c:v>
                </c:pt>
                <c:pt idx="139">
                  <c:v>1.4293619227750778</c:v>
                </c:pt>
                <c:pt idx="140">
                  <c:v>1.439763382776444</c:v>
                </c:pt>
              </c:numCache>
            </c:numRef>
          </c:yVal>
        </c:ser>
        <c:ser>
          <c:idx val="12"/>
          <c:order val="3"/>
          <c:tx>
            <c:strRef>
              <c:f>'Cell 97'!$AF$13</c:f>
              <c:strCache>
                <c:ptCount val="1"/>
                <c:pt idx="0">
                  <c:v>PCC fatigue-Temperature-dependent Eac-Bonded</c:v>
                </c:pt>
              </c:strCache>
            </c:strRef>
          </c:tx>
          <c:marker>
            <c:spPr>
              <a:noFill/>
            </c:spPr>
          </c:marker>
          <c:xVal>
            <c:numRef>
              <c:f>'Cell 97'!$L$335:$L$475</c:f>
              <c:numCache>
                <c:formatCode>0.0000000</c:formatCode>
                <c:ptCount val="141"/>
                <c:pt idx="0">
                  <c:v>6.8459016393442623E-2</c:v>
                </c:pt>
                <c:pt idx="1">
                  <c:v>0.13919999999999999</c:v>
                </c:pt>
                <c:pt idx="2">
                  <c:v>0.20765901639344261</c:v>
                </c:pt>
                <c:pt idx="3">
                  <c:v>0.27840000000000031</c:v>
                </c:pt>
                <c:pt idx="4">
                  <c:v>0.34685901639345113</c:v>
                </c:pt>
                <c:pt idx="5">
                  <c:v>0.41760000000000008</c:v>
                </c:pt>
                <c:pt idx="6">
                  <c:v>0.48834098360656725</c:v>
                </c:pt>
                <c:pt idx="7">
                  <c:v>0.5522360655737707</c:v>
                </c:pt>
                <c:pt idx="8">
                  <c:v>0.62297704918032781</c:v>
                </c:pt>
                <c:pt idx="9">
                  <c:v>0.69143606557377069</c:v>
                </c:pt>
                <c:pt idx="10">
                  <c:v>0.7621770491803278</c:v>
                </c:pt>
                <c:pt idx="11">
                  <c:v>0.83063606557378522</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1.9442360655738045</c:v>
                </c:pt>
                <c:pt idx="28">
                  <c:v>2.0126950819672129</c:v>
                </c:pt>
                <c:pt idx="29">
                  <c:v>2.0834360655737711</c:v>
                </c:pt>
                <c:pt idx="30">
                  <c:v>2.1541770491803987</c:v>
                </c:pt>
                <c:pt idx="31">
                  <c:v>2.2203540983607204</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2.9893770491803875</c:v>
                </c:pt>
                <c:pt idx="43">
                  <c:v>3.0532721311475397</c:v>
                </c:pt>
                <c:pt idx="44">
                  <c:v>3.1240131147540984</c:v>
                </c:pt>
                <c:pt idx="45">
                  <c:v>3.1924721311475377</c:v>
                </c:pt>
                <c:pt idx="46">
                  <c:v>3.2632131147540981</c:v>
                </c:pt>
                <c:pt idx="47">
                  <c:v>3.331672131147474</c:v>
                </c:pt>
                <c:pt idx="48">
                  <c:v>3.4024131147540335</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4.7898491803280336</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6.7363672131149395</c:v>
                </c:pt>
                <c:pt idx="97">
                  <c:v>6.8071081967213107</c:v>
                </c:pt>
                <c:pt idx="98">
                  <c:v>6.8755672131147536</c:v>
                </c:pt>
                <c:pt idx="99">
                  <c:v>6.9463081967214677</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7.9891672131149063</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8.9590032786888738</c:v>
                </c:pt>
                <c:pt idx="129">
                  <c:v>9.0274622950819747</c:v>
                </c:pt>
                <c:pt idx="130">
                  <c:v>9.098203278688521</c:v>
                </c:pt>
                <c:pt idx="131">
                  <c:v>9.1666622950820766</c:v>
                </c:pt>
                <c:pt idx="132">
                  <c:v>9.2374032786885234</c:v>
                </c:pt>
                <c:pt idx="133">
                  <c:v>9.3081442622950821</c:v>
                </c:pt>
                <c:pt idx="134">
                  <c:v>9.3766032786888953</c:v>
                </c:pt>
                <c:pt idx="135">
                  <c:v>9.447344262295081</c:v>
                </c:pt>
                <c:pt idx="136">
                  <c:v>9.5158032786885247</c:v>
                </c:pt>
                <c:pt idx="137">
                  <c:v>9.5865442622951047</c:v>
                </c:pt>
                <c:pt idx="138">
                  <c:v>9.6572852459016527</c:v>
                </c:pt>
                <c:pt idx="139">
                  <c:v>9.7211803278688507</c:v>
                </c:pt>
                <c:pt idx="140">
                  <c:v>9.7919213114753489</c:v>
                </c:pt>
              </c:numCache>
            </c:numRef>
          </c:xVal>
          <c:yVal>
            <c:numRef>
              <c:f>'Cell 97'!$AE$335:$AE$475</c:f>
              <c:numCache>
                <c:formatCode>General</c:formatCode>
                <c:ptCount val="141"/>
                <c:pt idx="0">
                  <c:v>0</c:v>
                </c:pt>
                <c:pt idx="1">
                  <c:v>0</c:v>
                </c:pt>
                <c:pt idx="2">
                  <c:v>0</c:v>
                </c:pt>
                <c:pt idx="3">
                  <c:v>0</c:v>
                </c:pt>
                <c:pt idx="4">
                  <c:v>0</c:v>
                </c:pt>
                <c:pt idx="6">
                  <c:v>0</c:v>
                </c:pt>
                <c:pt idx="7">
                  <c:v>0</c:v>
                </c:pt>
                <c:pt idx="8">
                  <c:v>0</c:v>
                </c:pt>
                <c:pt idx="9">
                  <c:v>0</c:v>
                </c:pt>
                <c:pt idx="10">
                  <c:v>0</c:v>
                </c:pt>
                <c:pt idx="11">
                  <c:v>0</c:v>
                </c:pt>
                <c:pt idx="12">
                  <c:v>0</c:v>
                </c:pt>
                <c:pt idx="13">
                  <c:v>0</c:v>
                </c:pt>
                <c:pt idx="14">
                  <c:v>0</c:v>
                </c:pt>
                <c:pt idx="15">
                  <c:v>0</c:v>
                </c:pt>
                <c:pt idx="16">
                  <c:v>0</c:v>
                </c:pt>
                <c:pt idx="18">
                  <c:v>0</c:v>
                </c:pt>
                <c:pt idx="19">
                  <c:v>0</c:v>
                </c:pt>
                <c:pt idx="20">
                  <c:v>0</c:v>
                </c:pt>
                <c:pt idx="21">
                  <c:v>0</c:v>
                </c:pt>
                <c:pt idx="22">
                  <c:v>0</c:v>
                </c:pt>
                <c:pt idx="23">
                  <c:v>0</c:v>
                </c:pt>
                <c:pt idx="24">
                  <c:v>0</c:v>
                </c:pt>
                <c:pt idx="25">
                  <c:v>0</c:v>
                </c:pt>
                <c:pt idx="26">
                  <c:v>0</c:v>
                </c:pt>
                <c:pt idx="27">
                  <c:v>0</c:v>
                </c:pt>
                <c:pt idx="28">
                  <c:v>0</c:v>
                </c:pt>
                <c:pt idx="30">
                  <c:v>0</c:v>
                </c:pt>
                <c:pt idx="31">
                  <c:v>0</c:v>
                </c:pt>
                <c:pt idx="32">
                  <c:v>0</c:v>
                </c:pt>
                <c:pt idx="33">
                  <c:v>0</c:v>
                </c:pt>
                <c:pt idx="34">
                  <c:v>0</c:v>
                </c:pt>
                <c:pt idx="35">
                  <c:v>0</c:v>
                </c:pt>
                <c:pt idx="36">
                  <c:v>0</c:v>
                </c:pt>
                <c:pt idx="37">
                  <c:v>0</c:v>
                </c:pt>
                <c:pt idx="38">
                  <c:v>0</c:v>
                </c:pt>
                <c:pt idx="39">
                  <c:v>0</c:v>
                </c:pt>
                <c:pt idx="40">
                  <c:v>0</c:v>
                </c:pt>
                <c:pt idx="42">
                  <c:v>0</c:v>
                </c:pt>
                <c:pt idx="43">
                  <c:v>0</c:v>
                </c:pt>
                <c:pt idx="44">
                  <c:v>0</c:v>
                </c:pt>
                <c:pt idx="45">
                  <c:v>0</c:v>
                </c:pt>
                <c:pt idx="46">
                  <c:v>0</c:v>
                </c:pt>
                <c:pt idx="47">
                  <c:v>0</c:v>
                </c:pt>
                <c:pt idx="48">
                  <c:v>0</c:v>
                </c:pt>
                <c:pt idx="49">
                  <c:v>0</c:v>
                </c:pt>
                <c:pt idx="50">
                  <c:v>0</c:v>
                </c:pt>
                <c:pt idx="51">
                  <c:v>0</c:v>
                </c:pt>
                <c:pt idx="52">
                  <c:v>0</c:v>
                </c:pt>
                <c:pt idx="54">
                  <c:v>0</c:v>
                </c:pt>
                <c:pt idx="55">
                  <c:v>0</c:v>
                </c:pt>
                <c:pt idx="56">
                  <c:v>0</c:v>
                </c:pt>
                <c:pt idx="57">
                  <c:v>0</c:v>
                </c:pt>
                <c:pt idx="58">
                  <c:v>0</c:v>
                </c:pt>
                <c:pt idx="59">
                  <c:v>0</c:v>
                </c:pt>
                <c:pt idx="60">
                  <c:v>0</c:v>
                </c:pt>
                <c:pt idx="61">
                  <c:v>0</c:v>
                </c:pt>
                <c:pt idx="62">
                  <c:v>0</c:v>
                </c:pt>
                <c:pt idx="63">
                  <c:v>0</c:v>
                </c:pt>
                <c:pt idx="64">
                  <c:v>0</c:v>
                </c:pt>
                <c:pt idx="66">
                  <c:v>0</c:v>
                </c:pt>
                <c:pt idx="67">
                  <c:v>0</c:v>
                </c:pt>
                <c:pt idx="68">
                  <c:v>0</c:v>
                </c:pt>
                <c:pt idx="69">
                  <c:v>0</c:v>
                </c:pt>
                <c:pt idx="70">
                  <c:v>0</c:v>
                </c:pt>
                <c:pt idx="71">
                  <c:v>0</c:v>
                </c:pt>
                <c:pt idx="72">
                  <c:v>0</c:v>
                </c:pt>
                <c:pt idx="73">
                  <c:v>0</c:v>
                </c:pt>
                <c:pt idx="74">
                  <c:v>0</c:v>
                </c:pt>
                <c:pt idx="75">
                  <c:v>0</c:v>
                </c:pt>
                <c:pt idx="76">
                  <c:v>0</c:v>
                </c:pt>
                <c:pt idx="78">
                  <c:v>0</c:v>
                </c:pt>
                <c:pt idx="79">
                  <c:v>0</c:v>
                </c:pt>
                <c:pt idx="80">
                  <c:v>0</c:v>
                </c:pt>
                <c:pt idx="81">
                  <c:v>0</c:v>
                </c:pt>
                <c:pt idx="82">
                  <c:v>0</c:v>
                </c:pt>
                <c:pt idx="83">
                  <c:v>0</c:v>
                </c:pt>
                <c:pt idx="84">
                  <c:v>0</c:v>
                </c:pt>
                <c:pt idx="85">
                  <c:v>0</c:v>
                </c:pt>
                <c:pt idx="86">
                  <c:v>0</c:v>
                </c:pt>
                <c:pt idx="87">
                  <c:v>0</c:v>
                </c:pt>
                <c:pt idx="88">
                  <c:v>0</c:v>
                </c:pt>
                <c:pt idx="90">
                  <c:v>0</c:v>
                </c:pt>
                <c:pt idx="91">
                  <c:v>0</c:v>
                </c:pt>
                <c:pt idx="92">
                  <c:v>0</c:v>
                </c:pt>
                <c:pt idx="93">
                  <c:v>0</c:v>
                </c:pt>
                <c:pt idx="94">
                  <c:v>0</c:v>
                </c:pt>
                <c:pt idx="95">
                  <c:v>0</c:v>
                </c:pt>
                <c:pt idx="96">
                  <c:v>0</c:v>
                </c:pt>
                <c:pt idx="97">
                  <c:v>0</c:v>
                </c:pt>
                <c:pt idx="98">
                  <c:v>0</c:v>
                </c:pt>
                <c:pt idx="99">
                  <c:v>0</c:v>
                </c:pt>
                <c:pt idx="100">
                  <c:v>0</c:v>
                </c:pt>
                <c:pt idx="102">
                  <c:v>0</c:v>
                </c:pt>
                <c:pt idx="103">
                  <c:v>0</c:v>
                </c:pt>
                <c:pt idx="104">
                  <c:v>0</c:v>
                </c:pt>
                <c:pt idx="105">
                  <c:v>0</c:v>
                </c:pt>
                <c:pt idx="106">
                  <c:v>0</c:v>
                </c:pt>
                <c:pt idx="107">
                  <c:v>0</c:v>
                </c:pt>
                <c:pt idx="108">
                  <c:v>0</c:v>
                </c:pt>
                <c:pt idx="109">
                  <c:v>0</c:v>
                </c:pt>
                <c:pt idx="110">
                  <c:v>0</c:v>
                </c:pt>
                <c:pt idx="111">
                  <c:v>0</c:v>
                </c:pt>
                <c:pt idx="112">
                  <c:v>0</c:v>
                </c:pt>
                <c:pt idx="114">
                  <c:v>0</c:v>
                </c:pt>
                <c:pt idx="115">
                  <c:v>0</c:v>
                </c:pt>
                <c:pt idx="116">
                  <c:v>0</c:v>
                </c:pt>
                <c:pt idx="117">
                  <c:v>0</c:v>
                </c:pt>
                <c:pt idx="118">
                  <c:v>0</c:v>
                </c:pt>
                <c:pt idx="119">
                  <c:v>0</c:v>
                </c:pt>
                <c:pt idx="120">
                  <c:v>0</c:v>
                </c:pt>
                <c:pt idx="121">
                  <c:v>0</c:v>
                </c:pt>
                <c:pt idx="122">
                  <c:v>0</c:v>
                </c:pt>
                <c:pt idx="123">
                  <c:v>0</c:v>
                </c:pt>
                <c:pt idx="124">
                  <c:v>0</c:v>
                </c:pt>
                <c:pt idx="126">
                  <c:v>0</c:v>
                </c:pt>
                <c:pt idx="127">
                  <c:v>0</c:v>
                </c:pt>
                <c:pt idx="128">
                  <c:v>0</c:v>
                </c:pt>
                <c:pt idx="129">
                  <c:v>0</c:v>
                </c:pt>
                <c:pt idx="130">
                  <c:v>0</c:v>
                </c:pt>
                <c:pt idx="131">
                  <c:v>0</c:v>
                </c:pt>
                <c:pt idx="132">
                  <c:v>0</c:v>
                </c:pt>
                <c:pt idx="133">
                  <c:v>0</c:v>
                </c:pt>
                <c:pt idx="134">
                  <c:v>0</c:v>
                </c:pt>
                <c:pt idx="135">
                  <c:v>0</c:v>
                </c:pt>
                <c:pt idx="136">
                  <c:v>0</c:v>
                </c:pt>
                <c:pt idx="138">
                  <c:v>0</c:v>
                </c:pt>
                <c:pt idx="139">
                  <c:v>0</c:v>
                </c:pt>
                <c:pt idx="140">
                  <c:v>0</c:v>
                </c:pt>
              </c:numCache>
            </c:numRef>
          </c:yVal>
        </c:ser>
        <c:ser>
          <c:idx val="13"/>
          <c:order val="4"/>
          <c:tx>
            <c:strRef>
              <c:f>'Cell 97'!$AF$12</c:f>
              <c:strCache>
                <c:ptCount val="1"/>
                <c:pt idx="0">
                  <c:v>PCC fatigue-Temperature-dependent Eac-Unbonded</c:v>
                </c:pt>
              </c:strCache>
            </c:strRef>
          </c:tx>
          <c:spPr>
            <a:ln cmpd="sng"/>
          </c:spPr>
          <c:marker>
            <c:symbol val="none"/>
          </c:marker>
          <c:xVal>
            <c:numRef>
              <c:f>'Cell 97'!$L$335:$L$475</c:f>
              <c:numCache>
                <c:formatCode>0.0000000</c:formatCode>
                <c:ptCount val="141"/>
                <c:pt idx="0">
                  <c:v>6.8459016393442623E-2</c:v>
                </c:pt>
                <c:pt idx="1">
                  <c:v>0.13919999999999999</c:v>
                </c:pt>
                <c:pt idx="2">
                  <c:v>0.20765901639344261</c:v>
                </c:pt>
                <c:pt idx="3">
                  <c:v>0.27840000000000031</c:v>
                </c:pt>
                <c:pt idx="4">
                  <c:v>0.34685901639345113</c:v>
                </c:pt>
                <c:pt idx="5">
                  <c:v>0.41760000000000008</c:v>
                </c:pt>
                <c:pt idx="6">
                  <c:v>0.48834098360656725</c:v>
                </c:pt>
                <c:pt idx="7">
                  <c:v>0.5522360655737707</c:v>
                </c:pt>
                <c:pt idx="8">
                  <c:v>0.62297704918032781</c:v>
                </c:pt>
                <c:pt idx="9">
                  <c:v>0.69143606557377069</c:v>
                </c:pt>
                <c:pt idx="10">
                  <c:v>0.7621770491803278</c:v>
                </c:pt>
                <c:pt idx="11">
                  <c:v>0.83063606557378522</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1.9442360655738045</c:v>
                </c:pt>
                <c:pt idx="28">
                  <c:v>2.0126950819672129</c:v>
                </c:pt>
                <c:pt idx="29">
                  <c:v>2.0834360655737711</c:v>
                </c:pt>
                <c:pt idx="30">
                  <c:v>2.1541770491803987</c:v>
                </c:pt>
                <c:pt idx="31">
                  <c:v>2.2203540983607204</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2.9893770491803875</c:v>
                </c:pt>
                <c:pt idx="43">
                  <c:v>3.0532721311475397</c:v>
                </c:pt>
                <c:pt idx="44">
                  <c:v>3.1240131147540984</c:v>
                </c:pt>
                <c:pt idx="45">
                  <c:v>3.1924721311475377</c:v>
                </c:pt>
                <c:pt idx="46">
                  <c:v>3.2632131147540981</c:v>
                </c:pt>
                <c:pt idx="47">
                  <c:v>3.331672131147474</c:v>
                </c:pt>
                <c:pt idx="48">
                  <c:v>3.4024131147540335</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4.7898491803280336</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6.7363672131149395</c:v>
                </c:pt>
                <c:pt idx="97">
                  <c:v>6.8071081967213107</c:v>
                </c:pt>
                <c:pt idx="98">
                  <c:v>6.8755672131147536</c:v>
                </c:pt>
                <c:pt idx="99">
                  <c:v>6.9463081967214677</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7.9891672131149063</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8.9590032786888738</c:v>
                </c:pt>
                <c:pt idx="129">
                  <c:v>9.0274622950819747</c:v>
                </c:pt>
                <c:pt idx="130">
                  <c:v>9.098203278688521</c:v>
                </c:pt>
                <c:pt idx="131">
                  <c:v>9.1666622950820766</c:v>
                </c:pt>
                <c:pt idx="132">
                  <c:v>9.2374032786885234</c:v>
                </c:pt>
                <c:pt idx="133">
                  <c:v>9.3081442622950821</c:v>
                </c:pt>
                <c:pt idx="134">
                  <c:v>9.3766032786888953</c:v>
                </c:pt>
                <c:pt idx="135">
                  <c:v>9.447344262295081</c:v>
                </c:pt>
                <c:pt idx="136">
                  <c:v>9.5158032786885247</c:v>
                </c:pt>
                <c:pt idx="137">
                  <c:v>9.5865442622951047</c:v>
                </c:pt>
                <c:pt idx="138">
                  <c:v>9.6572852459016527</c:v>
                </c:pt>
                <c:pt idx="139">
                  <c:v>9.7211803278688507</c:v>
                </c:pt>
                <c:pt idx="140">
                  <c:v>9.7919213114753489</c:v>
                </c:pt>
              </c:numCache>
            </c:numRef>
          </c:xVal>
          <c:yVal>
            <c:numRef>
              <c:f>'Cell 97'!$AG$335:$AG$475</c:f>
              <c:numCache>
                <c:formatCode>General</c:formatCode>
                <c:ptCount val="141"/>
                <c:pt idx="0">
                  <c:v>41.546448706506595</c:v>
                </c:pt>
                <c:pt idx="1">
                  <c:v>75.817488386263449</c:v>
                </c:pt>
                <c:pt idx="2">
                  <c:v>89.892028942082149</c:v>
                </c:pt>
                <c:pt idx="3">
                  <c:v>92.300507682543085</c:v>
                </c:pt>
                <c:pt idx="4">
                  <c:v>92.705663578096022</c:v>
                </c:pt>
                <c:pt idx="6">
                  <c:v>92.733541577985548</c:v>
                </c:pt>
                <c:pt idx="7">
                  <c:v>92.751696356328253</c:v>
                </c:pt>
                <c:pt idx="8">
                  <c:v>92.936496664509647</c:v>
                </c:pt>
                <c:pt idx="9">
                  <c:v>94.288854023558358</c:v>
                </c:pt>
                <c:pt idx="10">
                  <c:v>104.46871790898334</c:v>
                </c:pt>
                <c:pt idx="11">
                  <c:v>126.08288021007228</c:v>
                </c:pt>
                <c:pt idx="12">
                  <c:v>169.01421054012908</c:v>
                </c:pt>
                <c:pt idx="13">
                  <c:v>203.28525021988492</c:v>
                </c:pt>
                <c:pt idx="14">
                  <c:v>217.35979077570468</c:v>
                </c:pt>
                <c:pt idx="15">
                  <c:v>219.76826951616556</c:v>
                </c:pt>
                <c:pt idx="16">
                  <c:v>220.17342541171772</c:v>
                </c:pt>
                <c:pt idx="18">
                  <c:v>220.20130341160808</c:v>
                </c:pt>
                <c:pt idx="19">
                  <c:v>220.21945818994601</c:v>
                </c:pt>
                <c:pt idx="20">
                  <c:v>220.40425849813212</c:v>
                </c:pt>
                <c:pt idx="21">
                  <c:v>221.75661585718083</c:v>
                </c:pt>
                <c:pt idx="22">
                  <c:v>231.93647974260747</c:v>
                </c:pt>
                <c:pt idx="23">
                  <c:v>231.93647974260747</c:v>
                </c:pt>
                <c:pt idx="24">
                  <c:v>274.86781007266262</c:v>
                </c:pt>
                <c:pt idx="25">
                  <c:v>309.13884975241899</c:v>
                </c:pt>
                <c:pt idx="26">
                  <c:v>323.21339030823663</c:v>
                </c:pt>
                <c:pt idx="27">
                  <c:v>325.62186904869623</c:v>
                </c:pt>
                <c:pt idx="28">
                  <c:v>326.02702494425199</c:v>
                </c:pt>
                <c:pt idx="30">
                  <c:v>326.0549029441417</c:v>
                </c:pt>
                <c:pt idx="31">
                  <c:v>326.07370610742504</c:v>
                </c:pt>
                <c:pt idx="32">
                  <c:v>326.25850641560629</c:v>
                </c:pt>
                <c:pt idx="33">
                  <c:v>327.61086377465932</c:v>
                </c:pt>
                <c:pt idx="34">
                  <c:v>337.79072766007869</c:v>
                </c:pt>
                <c:pt idx="35">
                  <c:v>359.40488996116909</c:v>
                </c:pt>
                <c:pt idx="36">
                  <c:v>402.33622029122569</c:v>
                </c:pt>
                <c:pt idx="37">
                  <c:v>436.60725997098223</c:v>
                </c:pt>
                <c:pt idx="38">
                  <c:v>450.68180052680202</c:v>
                </c:pt>
                <c:pt idx="39">
                  <c:v>453.09027926725349</c:v>
                </c:pt>
                <c:pt idx="40">
                  <c:v>453.49543516281523</c:v>
                </c:pt>
                <c:pt idx="42">
                  <c:v>453.52331316270369</c:v>
                </c:pt>
                <c:pt idx="43">
                  <c:v>453.54146794104724</c:v>
                </c:pt>
                <c:pt idx="44">
                  <c:v>453.72626824922037</c:v>
                </c:pt>
                <c:pt idx="45">
                  <c:v>455.07862560827664</c:v>
                </c:pt>
                <c:pt idx="46">
                  <c:v>465.25848949370271</c:v>
                </c:pt>
                <c:pt idx="47">
                  <c:v>486.87265179479232</c:v>
                </c:pt>
                <c:pt idx="48">
                  <c:v>529.80398212484818</c:v>
                </c:pt>
                <c:pt idx="49">
                  <c:v>564.07502180460506</c:v>
                </c:pt>
                <c:pt idx="50">
                  <c:v>578.14956236042349</c:v>
                </c:pt>
                <c:pt idx="51">
                  <c:v>580.55804110088468</c:v>
                </c:pt>
                <c:pt idx="52">
                  <c:v>580.96319699643766</c:v>
                </c:pt>
                <c:pt idx="54">
                  <c:v>580.99107499632805</c:v>
                </c:pt>
                <c:pt idx="55">
                  <c:v>581.00922977466939</c:v>
                </c:pt>
                <c:pt idx="56">
                  <c:v>581.19403008285155</c:v>
                </c:pt>
                <c:pt idx="57">
                  <c:v>582.54638744189992</c:v>
                </c:pt>
                <c:pt idx="58">
                  <c:v>592.72625132732492</c:v>
                </c:pt>
                <c:pt idx="59">
                  <c:v>614.34041362841299</c:v>
                </c:pt>
                <c:pt idx="60">
                  <c:v>657.27174395849545</c:v>
                </c:pt>
                <c:pt idx="61">
                  <c:v>691.54278363822755</c:v>
                </c:pt>
                <c:pt idx="62">
                  <c:v>705.61732419402756</c:v>
                </c:pt>
                <c:pt idx="63">
                  <c:v>708.02580293450671</c:v>
                </c:pt>
                <c:pt idx="64">
                  <c:v>708.43095883005947</c:v>
                </c:pt>
                <c:pt idx="66">
                  <c:v>708.45883682994929</c:v>
                </c:pt>
                <c:pt idx="67">
                  <c:v>708.47699160829302</c:v>
                </c:pt>
                <c:pt idx="68">
                  <c:v>708.66179191647325</c:v>
                </c:pt>
                <c:pt idx="69">
                  <c:v>710.01414927552253</c:v>
                </c:pt>
                <c:pt idx="70">
                  <c:v>720.19401316094684</c:v>
                </c:pt>
                <c:pt idx="71">
                  <c:v>741.80817546203582</c:v>
                </c:pt>
                <c:pt idx="72">
                  <c:v>784.73950579209259</c:v>
                </c:pt>
                <c:pt idx="73">
                  <c:v>819.01054547184958</c:v>
                </c:pt>
                <c:pt idx="74">
                  <c:v>833.08508602768779</c:v>
                </c:pt>
                <c:pt idx="75">
                  <c:v>835.49356476812954</c:v>
                </c:pt>
                <c:pt idx="76">
                  <c:v>835.89872066368355</c:v>
                </c:pt>
                <c:pt idx="78">
                  <c:v>835.92659866357144</c:v>
                </c:pt>
                <c:pt idx="79">
                  <c:v>835.94540182685489</c:v>
                </c:pt>
                <c:pt idx="80">
                  <c:v>836.13020213503626</c:v>
                </c:pt>
                <c:pt idx="81">
                  <c:v>837.48255949408247</c:v>
                </c:pt>
                <c:pt idx="82">
                  <c:v>847.66242337950996</c:v>
                </c:pt>
                <c:pt idx="83">
                  <c:v>869.27658568059871</c:v>
                </c:pt>
                <c:pt idx="84">
                  <c:v>912.20791601065582</c:v>
                </c:pt>
                <c:pt idx="85">
                  <c:v>946.47895569041293</c:v>
                </c:pt>
                <c:pt idx="86">
                  <c:v>960.55349624623352</c:v>
                </c:pt>
                <c:pt idx="87">
                  <c:v>962.96197498669255</c:v>
                </c:pt>
                <c:pt idx="88">
                  <c:v>963.36713088221495</c:v>
                </c:pt>
                <c:pt idx="90">
                  <c:v>963.39500888213297</c:v>
                </c:pt>
                <c:pt idx="91">
                  <c:v>963.41316366047761</c:v>
                </c:pt>
                <c:pt idx="92">
                  <c:v>963.59796396865875</c:v>
                </c:pt>
                <c:pt idx="93">
                  <c:v>964.95032132770757</c:v>
                </c:pt>
                <c:pt idx="94">
                  <c:v>975.13018521313302</c:v>
                </c:pt>
                <c:pt idx="95">
                  <c:v>996.74434751422154</c:v>
                </c:pt>
                <c:pt idx="96">
                  <c:v>1039.6756778443</c:v>
                </c:pt>
                <c:pt idx="97">
                  <c:v>1073.9467175240361</c:v>
                </c:pt>
                <c:pt idx="98">
                  <c:v>1088.0212580798498</c:v>
                </c:pt>
                <c:pt idx="99">
                  <c:v>1090.4297368203147</c:v>
                </c:pt>
                <c:pt idx="100">
                  <c:v>1090.8348927158365</c:v>
                </c:pt>
                <c:pt idx="102">
                  <c:v>1090.8627707157573</c:v>
                </c:pt>
                <c:pt idx="103">
                  <c:v>1090.8809254941</c:v>
                </c:pt>
                <c:pt idx="104">
                  <c:v>1091.0657258022813</c:v>
                </c:pt>
                <c:pt idx="105">
                  <c:v>1092.4180831613619</c:v>
                </c:pt>
                <c:pt idx="106">
                  <c:v>1102.5979470467551</c:v>
                </c:pt>
                <c:pt idx="107">
                  <c:v>1124.212109347844</c:v>
                </c:pt>
                <c:pt idx="108">
                  <c:v>1167.1434396778463</c:v>
                </c:pt>
                <c:pt idx="109">
                  <c:v>1201.4144793576575</c:v>
                </c:pt>
                <c:pt idx="110">
                  <c:v>1215.4890199134759</c:v>
                </c:pt>
                <c:pt idx="111">
                  <c:v>1217.8974986539024</c:v>
                </c:pt>
                <c:pt idx="112">
                  <c:v>1218.3026545494899</c:v>
                </c:pt>
                <c:pt idx="114">
                  <c:v>1218.3305325493748</c:v>
                </c:pt>
                <c:pt idx="115">
                  <c:v>1218.3486873277261</c:v>
                </c:pt>
                <c:pt idx="116">
                  <c:v>1218.5334876358747</c:v>
                </c:pt>
                <c:pt idx="117">
                  <c:v>1219.8858449949498</c:v>
                </c:pt>
                <c:pt idx="118">
                  <c:v>1230.0657088803773</c:v>
                </c:pt>
                <c:pt idx="119">
                  <c:v>1251.6798711814661</c:v>
                </c:pt>
                <c:pt idx="120">
                  <c:v>1294.6112015115198</c:v>
                </c:pt>
                <c:pt idx="121">
                  <c:v>1328.8822411912802</c:v>
                </c:pt>
                <c:pt idx="122">
                  <c:v>1342.9567817471509</c:v>
                </c:pt>
                <c:pt idx="123">
                  <c:v>1345.3652604875601</c:v>
                </c:pt>
                <c:pt idx="124">
                  <c:v>1345.7704163831127</c:v>
                </c:pt>
                <c:pt idx="126">
                  <c:v>1345.7982943830023</c:v>
                </c:pt>
                <c:pt idx="127">
                  <c:v>1345.817097546286</c:v>
                </c:pt>
                <c:pt idx="128">
                  <c:v>1346.0018978544672</c:v>
                </c:pt>
                <c:pt idx="129">
                  <c:v>1347.3542552135148</c:v>
                </c:pt>
                <c:pt idx="130">
                  <c:v>1357.5341190989398</c:v>
                </c:pt>
                <c:pt idx="131">
                  <c:v>1379.1482814000301</c:v>
                </c:pt>
                <c:pt idx="132">
                  <c:v>1422.0796117300865</c:v>
                </c:pt>
                <c:pt idx="133">
                  <c:v>1456.3506514098451</c:v>
                </c:pt>
                <c:pt idx="134">
                  <c:v>1470.425191965707</c:v>
                </c:pt>
                <c:pt idx="135">
                  <c:v>1472.8336707061235</c:v>
                </c:pt>
                <c:pt idx="136">
                  <c:v>1473.2388266016765</c:v>
                </c:pt>
                <c:pt idx="138">
                  <c:v>1473.2667046015661</c:v>
                </c:pt>
                <c:pt idx="139">
                  <c:v>1473.2848593799088</c:v>
                </c:pt>
                <c:pt idx="140">
                  <c:v>1473.469659688134</c:v>
                </c:pt>
              </c:numCache>
            </c:numRef>
          </c:yVal>
        </c:ser>
        <c:axId val="193331200"/>
        <c:axId val="190695296"/>
      </c:scatterChart>
      <c:valAx>
        <c:axId val="190683008"/>
        <c:scaling>
          <c:orientation val="minMax"/>
          <c:max val="10"/>
        </c:scaling>
        <c:axPos val="b"/>
        <c:title>
          <c:tx>
            <c:rich>
              <a:bodyPr/>
              <a:lstStyle/>
              <a:p>
                <a:pPr>
                  <a:defRPr/>
                </a:pPr>
                <a:r>
                  <a:rPr lang="en-US"/>
                  <a:t>ESALs, million</a:t>
                </a:r>
              </a:p>
            </c:rich>
          </c:tx>
          <c:layout>
            <c:manualLayout>
              <c:xMode val="edge"/>
              <c:yMode val="edge"/>
              <c:x val="0.38289470931884634"/>
              <c:y val="0.66044809616191225"/>
            </c:manualLayout>
          </c:layout>
          <c:spPr>
            <a:noFill/>
            <a:ln w="25400">
              <a:noFill/>
            </a:ln>
          </c:spPr>
        </c:title>
        <c:numFmt formatCode="General" sourceLinked="1"/>
        <c:majorTickMark val="none"/>
        <c:tickLblPos val="nextTo"/>
        <c:txPr>
          <a:bodyPr rot="0" vert="horz"/>
          <a:lstStyle/>
          <a:p>
            <a:pPr>
              <a:defRPr/>
            </a:pPr>
            <a:endParaRPr lang="en-US"/>
          </a:p>
        </c:txPr>
        <c:crossAx val="190693376"/>
        <c:crosses val="autoZero"/>
        <c:crossBetween val="midCat"/>
        <c:majorUnit val="2"/>
      </c:valAx>
      <c:valAx>
        <c:axId val="190693376"/>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90683008"/>
        <c:crosses val="autoZero"/>
        <c:crossBetween val="midCat"/>
      </c:valAx>
      <c:valAx>
        <c:axId val="190695296"/>
        <c:scaling>
          <c:orientation val="minMax"/>
          <c:max val="2000"/>
        </c:scaling>
        <c:axPos val="r"/>
        <c:title>
          <c:tx>
            <c:rich>
              <a:bodyPr rot="5400000" vert="horz"/>
              <a:lstStyle/>
              <a:p>
                <a:pPr>
                  <a:defRPr/>
                </a:pPr>
                <a:r>
                  <a:rPr lang="en-US"/>
                  <a:t>Fatigue</a:t>
                </a:r>
              </a:p>
            </c:rich>
          </c:tx>
          <c:layout>
            <c:manualLayout>
              <c:xMode val="edge"/>
              <c:yMode val="edge"/>
              <c:x val="0.91441876217085749"/>
              <c:y val="0.22266225417474989"/>
            </c:manualLayout>
          </c:layout>
        </c:title>
        <c:numFmt formatCode="0.0E+00" sourceLinked="0"/>
        <c:majorTickMark val="in"/>
        <c:tickLblPos val="nextTo"/>
        <c:crossAx val="193331200"/>
        <c:crosses val="max"/>
        <c:crossBetween val="midCat"/>
        <c:majorUnit val="400"/>
      </c:valAx>
      <c:valAx>
        <c:axId val="193331200"/>
        <c:scaling>
          <c:orientation val="minMax"/>
        </c:scaling>
        <c:delete val="1"/>
        <c:axPos val="b"/>
        <c:numFmt formatCode="0.0000000" sourceLinked="1"/>
        <c:tickLblPos val="none"/>
        <c:crossAx val="190695296"/>
        <c:crosses val="autoZero"/>
        <c:crossBetween val="midCat"/>
      </c:valAx>
      <c:spPr>
        <a:ln>
          <a:solidFill>
            <a:sysClr val="window" lastClr="FFFFFF">
              <a:lumMod val="50000"/>
            </a:sysClr>
          </a:solidFill>
        </a:ln>
      </c:spPr>
    </c:plotArea>
    <c:legend>
      <c:legendPos val="b"/>
      <c:layout>
        <c:manualLayout>
          <c:xMode val="edge"/>
          <c:yMode val="edge"/>
          <c:x val="4.6034653637934721E-2"/>
          <c:y val="0.7250372399102285"/>
          <c:w val="0.90860499265786165"/>
          <c:h val="0.27496276008978288"/>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46.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600379973423824"/>
          <c:y val="3.3544742378242995E-2"/>
          <c:w val="0.66049813856952655"/>
          <c:h val="0.54729855029803565"/>
        </c:manualLayout>
      </c:layout>
      <c:scatterChart>
        <c:scatterStyle val="lineMarker"/>
        <c:ser>
          <c:idx val="5"/>
          <c:order val="0"/>
          <c:tx>
            <c:strRef>
              <c:f>IRI!$M$15</c:f>
              <c:strCache>
                <c:ptCount val="1"/>
                <c:pt idx="0">
                  <c:v>Cell 97: 6"; 12'×10'; UD; S</c:v>
                </c:pt>
              </c:strCache>
            </c:strRef>
          </c:tx>
          <c:marker>
            <c:spPr>
              <a:noFill/>
            </c:spPr>
          </c:marker>
          <c:xVal>
            <c:numRef>
              <c:f>'C:\Documents and Settings\Administrator\Application Data\Microsoft\Excel\Reviewing UTW\ESALs-based prediction ICT and NJDOT\[IRI_ESALs.xlsx]97'!$E$2:$E$53</c:f>
              <c:numCache>
                <c:formatCode>General</c:formatCode>
                <c:ptCount val="52"/>
                <c:pt idx="0">
                  <c:v>0.30350163934427515</c:v>
                </c:pt>
                <c:pt idx="1">
                  <c:v>0.30578360655737707</c:v>
                </c:pt>
                <c:pt idx="2">
                  <c:v>0.51116065573768898</c:v>
                </c:pt>
                <c:pt idx="3">
                  <c:v>0.57505573770491802</c:v>
                </c:pt>
                <c:pt idx="4">
                  <c:v>0.75533114754098363</c:v>
                </c:pt>
                <c:pt idx="5">
                  <c:v>0.94929836065573769</c:v>
                </c:pt>
                <c:pt idx="6">
                  <c:v>1.1204459016393746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3.3522098360654957</c:v>
                </c:pt>
                <c:pt idx="18">
                  <c:v>3.40241311475403</c:v>
                </c:pt>
                <c:pt idx="19">
                  <c:v>3.5210754098360577</c:v>
                </c:pt>
                <c:pt idx="20">
                  <c:v>3.5849704918032788</c:v>
                </c:pt>
                <c:pt idx="21">
                  <c:v>3.7287344262295092</c:v>
                </c:pt>
                <c:pt idx="22">
                  <c:v>3.8154491803277559</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5.8281442622949085</c:v>
                </c:pt>
                <c:pt idx="41">
                  <c:v>6.2160786885245924</c:v>
                </c:pt>
                <c:pt idx="42">
                  <c:v>6.2480262295081959</c:v>
                </c:pt>
                <c:pt idx="43">
                  <c:v>6.4602491803280317</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8.9521573770495735</c:v>
                </c:pt>
              </c:numCache>
            </c:numRef>
          </c:xVal>
          <c:yVal>
            <c:numRef>
              <c:f>'C:\Documents and Settings\Administrator\Application Data\Microsoft\Excel\Reviewing UTW\ESALs-based prediction ICT and NJDOT\[IRI_ESALs.xlsx]97'!$F$2:$F$53</c:f>
              <c:numCache>
                <c:formatCode>General</c:formatCode>
                <c:ptCount val="52"/>
                <c:pt idx="0">
                  <c:v>52.610235162607324</c:v>
                </c:pt>
                <c:pt idx="1">
                  <c:v>51.976377499385144</c:v>
                </c:pt>
                <c:pt idx="2">
                  <c:v>51.976377499385144</c:v>
                </c:pt>
                <c:pt idx="3">
                  <c:v>46.271654752295774</c:v>
                </c:pt>
                <c:pt idx="4">
                  <c:v>47.539370078740156</c:v>
                </c:pt>
                <c:pt idx="5">
                  <c:v>60.850392340675263</c:v>
                </c:pt>
                <c:pt idx="6">
                  <c:v>57.047242583251894</c:v>
                </c:pt>
                <c:pt idx="7">
                  <c:v>60.216534677452941</c:v>
                </c:pt>
                <c:pt idx="8">
                  <c:v>58.314961687784447</c:v>
                </c:pt>
                <c:pt idx="9">
                  <c:v>55.145669593585765</c:v>
                </c:pt>
                <c:pt idx="10">
                  <c:v>62.751969108431354</c:v>
                </c:pt>
                <c:pt idx="11">
                  <c:v>74.795272265832267</c:v>
                </c:pt>
                <c:pt idx="12">
                  <c:v>54.511811930363294</c:v>
                </c:pt>
                <c:pt idx="13">
                  <c:v>57.681104024564192</c:v>
                </c:pt>
                <c:pt idx="14">
                  <c:v>58.314961687784447</c:v>
                </c:pt>
                <c:pt idx="15">
                  <c:v>56.41338492003014</c:v>
                </c:pt>
                <c:pt idx="16">
                  <c:v>59.582677014230747</c:v>
                </c:pt>
                <c:pt idx="17">
                  <c:v>51.342519836163063</c:v>
                </c:pt>
                <c:pt idx="18">
                  <c:v>53.877954267140844</c:v>
                </c:pt>
                <c:pt idx="19">
                  <c:v>58.948819351008545</c:v>
                </c:pt>
                <c:pt idx="20">
                  <c:v>68.456695633610423</c:v>
                </c:pt>
                <c:pt idx="21">
                  <c:v>70.358268623276956</c:v>
                </c:pt>
                <c:pt idx="22">
                  <c:v>63.3858267716518</c:v>
                </c:pt>
                <c:pt idx="23">
                  <c:v>70.992126286499172</c:v>
                </c:pt>
                <c:pt idx="24">
                  <c:v>72.259841612943518</c:v>
                </c:pt>
                <c:pt idx="25">
                  <c:v>74.795272265832267</c:v>
                </c:pt>
                <c:pt idx="26">
                  <c:v>85.570867652968118</c:v>
                </c:pt>
                <c:pt idx="27">
                  <c:v>108.3897661975021</c:v>
                </c:pt>
                <c:pt idx="28">
                  <c:v>94.444882494258167</c:v>
                </c:pt>
                <c:pt idx="29">
                  <c:v>96.3464554839247</c:v>
                </c:pt>
                <c:pt idx="30">
                  <c:v>131.84251484908461</c:v>
                </c:pt>
                <c:pt idx="31">
                  <c:v>133.74408783875072</c:v>
                </c:pt>
                <c:pt idx="32">
                  <c:v>124.23622289041836</c:v>
                </c:pt>
                <c:pt idx="33">
                  <c:v>140.71653724655332</c:v>
                </c:pt>
                <c:pt idx="34">
                  <c:v>131.84251484908461</c:v>
                </c:pt>
                <c:pt idx="35">
                  <c:v>139.44882192010957</c:v>
                </c:pt>
                <c:pt idx="36">
                  <c:v>136.27953360399408</c:v>
                </c:pt>
                <c:pt idx="37">
                  <c:v>130.57479952264018</c:v>
                </c:pt>
                <c:pt idx="38">
                  <c:v>142.6181102362205</c:v>
                </c:pt>
                <c:pt idx="39">
                  <c:v>138.81496425688329</c:v>
                </c:pt>
                <c:pt idx="40">
                  <c:v>145.78739855233724</c:v>
                </c:pt>
                <c:pt idx="41">
                  <c:v>152.12599029691052</c:v>
                </c:pt>
                <c:pt idx="42">
                  <c:v>157.83070926591168</c:v>
                </c:pt>
                <c:pt idx="43">
                  <c:v>132.47637251230677</c:v>
                </c:pt>
                <c:pt idx="44">
                  <c:v>178.1141696013747</c:v>
                </c:pt>
                <c:pt idx="45">
                  <c:v>172.4094506323807</c:v>
                </c:pt>
                <c:pt idx="46">
                  <c:v>179.38188492782481</c:v>
                </c:pt>
                <c:pt idx="47">
                  <c:v>173.04330829560232</c:v>
                </c:pt>
                <c:pt idx="48">
                  <c:v>192.05905330462718</c:v>
                </c:pt>
                <c:pt idx="49">
                  <c:v>192.6929109678494</c:v>
                </c:pt>
                <c:pt idx="50">
                  <c:v>215.51181706856556</c:v>
                </c:pt>
                <c:pt idx="51">
                  <c:v>221.85039370078744</c:v>
                </c:pt>
              </c:numCache>
            </c:numRef>
          </c:yVal>
        </c:ser>
        <c:axId val="193379712"/>
        <c:axId val="193390080"/>
      </c:scatterChart>
      <c:scatterChart>
        <c:scatterStyle val="lineMarker"/>
        <c:ser>
          <c:idx val="10"/>
          <c:order val="1"/>
          <c:tx>
            <c:strRef>
              <c:f>'Cell 97'!$AF$9</c:f>
              <c:strCache>
                <c:ptCount val="1"/>
                <c:pt idx="0">
                  <c:v>HMA fatigue-Constant Eac-Bonded</c:v>
                </c:pt>
              </c:strCache>
            </c:strRef>
          </c:tx>
          <c:marker>
            <c:spPr>
              <a:noFill/>
            </c:spPr>
          </c:marker>
          <c:xVal>
            <c:numRef>
              <c:f>'Cell 97'!$L$335:$L$475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97'!$Z$335:$Z$475</c:f>
              <c:numCache>
                <c:formatCode>General</c:formatCode>
                <c:ptCount val="141"/>
                <c:pt idx="0">
                  <c:v>8.3061955654424747E-3</c:v>
                </c:pt>
                <c:pt idx="1">
                  <c:v>1.6889264316399522E-2</c:v>
                </c:pt>
                <c:pt idx="2">
                  <c:v>2.5195459881841877E-2</c:v>
                </c:pt>
                <c:pt idx="3">
                  <c:v>3.3778528632799038E-2</c:v>
                </c:pt>
                <c:pt idx="4">
                  <c:v>4.2084724198242933E-2</c:v>
                </c:pt>
                <c:pt idx="5">
                  <c:v>5.0667792949199104E-2</c:v>
                </c:pt>
                <c:pt idx="6">
                  <c:v>5.9250861700155685E-2</c:v>
                </c:pt>
                <c:pt idx="7">
                  <c:v>6.7003310894568582E-2</c:v>
                </c:pt>
                <c:pt idx="8">
                  <c:v>7.5586379645525822E-2</c:v>
                </c:pt>
                <c:pt idx="9">
                  <c:v>8.3892575210968226E-2</c:v>
                </c:pt>
                <c:pt idx="10">
                  <c:v>9.2475643961925189E-2</c:v>
                </c:pt>
                <c:pt idx="11">
                  <c:v>0.10078183952736533</c:v>
                </c:pt>
                <c:pt idx="12">
                  <c:v>0.10936490827832476</c:v>
                </c:pt>
                <c:pt idx="13">
                  <c:v>0.11794797702928189</c:v>
                </c:pt>
                <c:pt idx="14">
                  <c:v>0.12625417259472441</c:v>
                </c:pt>
                <c:pt idx="15">
                  <c:v>0.1348372413456814</c:v>
                </c:pt>
                <c:pt idx="16">
                  <c:v>0.14314343691112977</c:v>
                </c:pt>
                <c:pt idx="17">
                  <c:v>0.15172650566208096</c:v>
                </c:pt>
                <c:pt idx="18">
                  <c:v>0.16030957441303767</c:v>
                </c:pt>
                <c:pt idx="19">
                  <c:v>0.16806202360745098</c:v>
                </c:pt>
                <c:pt idx="20">
                  <c:v>0.17664509235840894</c:v>
                </c:pt>
                <c:pt idx="21">
                  <c:v>0.18495128792385054</c:v>
                </c:pt>
                <c:pt idx="22">
                  <c:v>0.19353435667480764</c:v>
                </c:pt>
                <c:pt idx="23">
                  <c:v>0.20184055224025005</c:v>
                </c:pt>
                <c:pt idx="24">
                  <c:v>0.21042362099120721</c:v>
                </c:pt>
                <c:pt idx="25">
                  <c:v>0.21900668974217097</c:v>
                </c:pt>
                <c:pt idx="26">
                  <c:v>0.22731288530760671</c:v>
                </c:pt>
                <c:pt idx="27">
                  <c:v>0.23589595405856384</c:v>
                </c:pt>
                <c:pt idx="28">
                  <c:v>0.24420214962400624</c:v>
                </c:pt>
                <c:pt idx="29">
                  <c:v>0.25278521837496332</c:v>
                </c:pt>
                <c:pt idx="30">
                  <c:v>0.26136828712593013</c:v>
                </c:pt>
                <c:pt idx="31">
                  <c:v>0.26939760950585601</c:v>
                </c:pt>
                <c:pt idx="32">
                  <c:v>0.27798067825681866</c:v>
                </c:pt>
                <c:pt idx="33">
                  <c:v>0.2862868738222672</c:v>
                </c:pt>
                <c:pt idx="34">
                  <c:v>0.29486994257320481</c:v>
                </c:pt>
                <c:pt idx="35">
                  <c:v>0.30317613813865613</c:v>
                </c:pt>
                <c:pt idx="36">
                  <c:v>0.31175920688961212</c:v>
                </c:pt>
                <c:pt idx="37">
                  <c:v>0.32034227564057477</c:v>
                </c:pt>
                <c:pt idx="38">
                  <c:v>0.32864847120601604</c:v>
                </c:pt>
                <c:pt idx="39">
                  <c:v>0.33723153995696081</c:v>
                </c:pt>
                <c:pt idx="40">
                  <c:v>0.3455377355224033</c:v>
                </c:pt>
                <c:pt idx="41">
                  <c:v>0.35412080427336823</c:v>
                </c:pt>
                <c:pt idx="42">
                  <c:v>0.36270387302432444</c:v>
                </c:pt>
                <c:pt idx="43">
                  <c:v>0.37045632221873032</c:v>
                </c:pt>
                <c:pt idx="44">
                  <c:v>0.37903939096969708</c:v>
                </c:pt>
                <c:pt idx="45">
                  <c:v>0.38734558653512985</c:v>
                </c:pt>
                <c:pt idx="46">
                  <c:v>0.39592865528610116</c:v>
                </c:pt>
                <c:pt idx="47">
                  <c:v>0.40423485085152183</c:v>
                </c:pt>
                <c:pt idx="48">
                  <c:v>0.41281791960249742</c:v>
                </c:pt>
                <c:pt idx="49">
                  <c:v>0.42140098835345929</c:v>
                </c:pt>
                <c:pt idx="50">
                  <c:v>0.42970718391889406</c:v>
                </c:pt>
                <c:pt idx="51">
                  <c:v>0.43829025266985044</c:v>
                </c:pt>
                <c:pt idx="52">
                  <c:v>0.44659644823528544</c:v>
                </c:pt>
                <c:pt idx="53">
                  <c:v>0.45517951698624282</c:v>
                </c:pt>
                <c:pt idx="54">
                  <c:v>0.46376258573719981</c:v>
                </c:pt>
                <c:pt idx="55">
                  <c:v>0.47151503493161251</c:v>
                </c:pt>
                <c:pt idx="56">
                  <c:v>0.48009810368257338</c:v>
                </c:pt>
                <c:pt idx="57">
                  <c:v>0.48840429924802364</c:v>
                </c:pt>
                <c:pt idx="58">
                  <c:v>0.49698736799898535</c:v>
                </c:pt>
                <c:pt idx="59">
                  <c:v>0.50529356356441169</c:v>
                </c:pt>
                <c:pt idx="60">
                  <c:v>0.51387663231536862</c:v>
                </c:pt>
                <c:pt idx="61">
                  <c:v>0.52245970106632456</c:v>
                </c:pt>
                <c:pt idx="62">
                  <c:v>0.53076589663176865</c:v>
                </c:pt>
                <c:pt idx="63">
                  <c:v>0.53934896538272459</c:v>
                </c:pt>
                <c:pt idx="64">
                  <c:v>0.54765516094816769</c:v>
                </c:pt>
                <c:pt idx="65">
                  <c:v>0.55623822969912473</c:v>
                </c:pt>
                <c:pt idx="66">
                  <c:v>0.56482129845010864</c:v>
                </c:pt>
                <c:pt idx="67">
                  <c:v>0.57257374764449465</c:v>
                </c:pt>
                <c:pt idx="68">
                  <c:v>0.5811568163954518</c:v>
                </c:pt>
                <c:pt idx="69">
                  <c:v>0.58946301196089357</c:v>
                </c:pt>
                <c:pt idx="70">
                  <c:v>0.59804608071183318</c:v>
                </c:pt>
                <c:pt idx="71">
                  <c:v>0.60635227627729371</c:v>
                </c:pt>
                <c:pt idx="72">
                  <c:v>0.61493534502825076</c:v>
                </c:pt>
                <c:pt idx="73">
                  <c:v>0.62351841377920791</c:v>
                </c:pt>
                <c:pt idx="74">
                  <c:v>0.63182460934466611</c:v>
                </c:pt>
                <c:pt idx="75">
                  <c:v>0.64040767809560761</c:v>
                </c:pt>
                <c:pt idx="76">
                  <c:v>0.64871387366106803</c:v>
                </c:pt>
                <c:pt idx="77">
                  <c:v>0.65729694241200765</c:v>
                </c:pt>
                <c:pt idx="78">
                  <c:v>0.66588001116296403</c:v>
                </c:pt>
                <c:pt idx="79">
                  <c:v>0.6739093335429146</c:v>
                </c:pt>
                <c:pt idx="80">
                  <c:v>0.68249240229386265</c:v>
                </c:pt>
                <c:pt idx="81">
                  <c:v>0.69079859785929165</c:v>
                </c:pt>
                <c:pt idx="82">
                  <c:v>0.69938166661024825</c:v>
                </c:pt>
                <c:pt idx="83">
                  <c:v>0.70768786217570645</c:v>
                </c:pt>
                <c:pt idx="84">
                  <c:v>0.71627093092664751</c:v>
                </c:pt>
                <c:pt idx="85">
                  <c:v>0.72485399967760489</c:v>
                </c:pt>
                <c:pt idx="86">
                  <c:v>0.73316019524304721</c:v>
                </c:pt>
                <c:pt idx="87">
                  <c:v>0.74174326399402191</c:v>
                </c:pt>
                <c:pt idx="88">
                  <c:v>0.7500494595594811</c:v>
                </c:pt>
                <c:pt idx="89">
                  <c:v>0.75863252831040384</c:v>
                </c:pt>
                <c:pt idx="90">
                  <c:v>0.76721559706136089</c:v>
                </c:pt>
                <c:pt idx="91">
                  <c:v>0.77496804625579785</c:v>
                </c:pt>
                <c:pt idx="92">
                  <c:v>0.78355111500673058</c:v>
                </c:pt>
                <c:pt idx="93">
                  <c:v>0.79185731057218922</c:v>
                </c:pt>
                <c:pt idx="94">
                  <c:v>0.80044037932313061</c:v>
                </c:pt>
                <c:pt idx="95">
                  <c:v>0.80874657488859092</c:v>
                </c:pt>
                <c:pt idx="96">
                  <c:v>0.81732964363955385</c:v>
                </c:pt>
                <c:pt idx="97">
                  <c:v>0.82591271239050335</c:v>
                </c:pt>
                <c:pt idx="98">
                  <c:v>0.83421890795592946</c:v>
                </c:pt>
                <c:pt idx="99">
                  <c:v>0.84280197670690005</c:v>
                </c:pt>
                <c:pt idx="100">
                  <c:v>0.85110817227232893</c:v>
                </c:pt>
                <c:pt idx="101">
                  <c:v>0.85969124102330985</c:v>
                </c:pt>
                <c:pt idx="102">
                  <c:v>0.86827430977424258</c:v>
                </c:pt>
                <c:pt idx="103">
                  <c:v>0.87602675896865601</c:v>
                </c:pt>
                <c:pt idx="104">
                  <c:v>0.88460982771961361</c:v>
                </c:pt>
                <c:pt idx="105">
                  <c:v>0.89291602328505548</c:v>
                </c:pt>
                <c:pt idx="106">
                  <c:v>0.90149909203601264</c:v>
                </c:pt>
                <c:pt idx="107">
                  <c:v>0.90980528760145563</c:v>
                </c:pt>
                <c:pt idx="108">
                  <c:v>0.91838835635241212</c:v>
                </c:pt>
                <c:pt idx="109">
                  <c:v>0.92697142510336961</c:v>
                </c:pt>
                <c:pt idx="110">
                  <c:v>0.9352776206688298</c:v>
                </c:pt>
                <c:pt idx="111">
                  <c:v>0.94386068941976853</c:v>
                </c:pt>
                <c:pt idx="112">
                  <c:v>0.95216688498519997</c:v>
                </c:pt>
                <c:pt idx="113">
                  <c:v>0.96074995373619498</c:v>
                </c:pt>
                <c:pt idx="114">
                  <c:v>0.96933302248712561</c:v>
                </c:pt>
                <c:pt idx="115">
                  <c:v>0.97708547168155568</c:v>
                </c:pt>
                <c:pt idx="116">
                  <c:v>0.9856685404324953</c:v>
                </c:pt>
                <c:pt idx="117">
                  <c:v>0.99397473599791986</c:v>
                </c:pt>
                <c:pt idx="118">
                  <c:v>1.0025578047489383</c:v>
                </c:pt>
                <c:pt idx="119">
                  <c:v>1.0108640003143039</c:v>
                </c:pt>
                <c:pt idx="120">
                  <c:v>1.0194470690652961</c:v>
                </c:pt>
                <c:pt idx="121">
                  <c:v>1.0280301378162799</c:v>
                </c:pt>
                <c:pt idx="122">
                  <c:v>1.036336333381694</c:v>
                </c:pt>
                <c:pt idx="123">
                  <c:v>1.0449194021326498</c:v>
                </c:pt>
                <c:pt idx="124">
                  <c:v>1.0532255976980918</c:v>
                </c:pt>
                <c:pt idx="125">
                  <c:v>1.0618086664490498</c:v>
                </c:pt>
                <c:pt idx="126">
                  <c:v>1.0703917352000079</c:v>
                </c:pt>
                <c:pt idx="127">
                  <c:v>1.0784210575798909</c:v>
                </c:pt>
                <c:pt idx="128">
                  <c:v>1.0870041263308927</c:v>
                </c:pt>
                <c:pt idx="129">
                  <c:v>1.0953103218963702</c:v>
                </c:pt>
                <c:pt idx="130">
                  <c:v>1.1038933906472568</c:v>
                </c:pt>
                <c:pt idx="131">
                  <c:v>1.1121995862127345</c:v>
                </c:pt>
                <c:pt idx="132">
                  <c:v>1.1207826549636921</c:v>
                </c:pt>
                <c:pt idx="133">
                  <c:v>1.1293657237146491</c:v>
                </c:pt>
                <c:pt idx="134">
                  <c:v>1.1376719192800913</c:v>
                </c:pt>
                <c:pt idx="135">
                  <c:v>1.1462549880310768</c:v>
                </c:pt>
                <c:pt idx="136">
                  <c:v>1.1545611835964906</c:v>
                </c:pt>
                <c:pt idx="137">
                  <c:v>1.1631442523474032</c:v>
                </c:pt>
                <c:pt idx="138">
                  <c:v>1.171727321098406</c:v>
                </c:pt>
                <c:pt idx="139">
                  <c:v>1.1794797702928179</c:v>
                </c:pt>
                <c:pt idx="140">
                  <c:v>1.1880628390438308</c:v>
                </c:pt>
              </c:numCache>
            </c:numRef>
          </c:yVal>
        </c:ser>
        <c:ser>
          <c:idx val="11"/>
          <c:order val="2"/>
          <c:tx>
            <c:strRef>
              <c:f>'Cell 97'!$AF$8</c:f>
              <c:strCache>
                <c:ptCount val="1"/>
                <c:pt idx="0">
                  <c:v>HMA fatigue-Constant Eac-Unbonded</c:v>
                </c:pt>
              </c:strCache>
            </c:strRef>
          </c:tx>
          <c:marker>
            <c:spPr>
              <a:noFill/>
            </c:spPr>
          </c:marker>
          <c:xVal>
            <c:numRef>
              <c:f>'Cell 97'!$L$335:$L$475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97'!$AB$335:$AB$475</c:f>
              <c:numCache>
                <c:formatCode>General</c:formatCode>
                <c:ptCount val="141"/>
                <c:pt idx="0">
                  <c:v>2.2535034925508422E-2</c:v>
                </c:pt>
                <c:pt idx="1">
                  <c:v>4.5821237681867105E-2</c:v>
                </c:pt>
                <c:pt idx="2">
                  <c:v>6.8356272607375534E-2</c:v>
                </c:pt>
                <c:pt idx="3">
                  <c:v>9.1642475363734238E-2</c:v>
                </c:pt>
                <c:pt idx="4">
                  <c:v>0.11417751028924267</c:v>
                </c:pt>
                <c:pt idx="5">
                  <c:v>0.13746371304560134</c:v>
                </c:pt>
                <c:pt idx="6">
                  <c:v>0.16074991580196576</c:v>
                </c:pt>
                <c:pt idx="7">
                  <c:v>0.1817826150657679</c:v>
                </c:pt>
                <c:pt idx="8">
                  <c:v>0.20506881782213238</c:v>
                </c:pt>
                <c:pt idx="9">
                  <c:v>0.22760385274763503</c:v>
                </c:pt>
                <c:pt idx="10">
                  <c:v>0.25089005550399374</c:v>
                </c:pt>
                <c:pt idx="11">
                  <c:v>0.2734250904295023</c:v>
                </c:pt>
                <c:pt idx="12">
                  <c:v>0.29671129318587142</c:v>
                </c:pt>
                <c:pt idx="13">
                  <c:v>0.31999749594223204</c:v>
                </c:pt>
                <c:pt idx="14">
                  <c:v>0.34253253086772795</c:v>
                </c:pt>
                <c:pt idx="15">
                  <c:v>0.36581873362410194</c:v>
                </c:pt>
                <c:pt idx="16">
                  <c:v>0.38835376854960729</c:v>
                </c:pt>
                <c:pt idx="17">
                  <c:v>0.41163997130596441</c:v>
                </c:pt>
                <c:pt idx="18">
                  <c:v>0.43492617406232442</c:v>
                </c:pt>
                <c:pt idx="19">
                  <c:v>0.45595887332612794</c:v>
                </c:pt>
                <c:pt idx="20">
                  <c:v>0.47924507608247907</c:v>
                </c:pt>
                <c:pt idx="21">
                  <c:v>0.50178011100798747</c:v>
                </c:pt>
                <c:pt idx="22">
                  <c:v>0.52506631376433122</c:v>
                </c:pt>
                <c:pt idx="23">
                  <c:v>0.54760134868986265</c:v>
                </c:pt>
                <c:pt idx="24">
                  <c:v>0.57088755144621339</c:v>
                </c:pt>
                <c:pt idx="25">
                  <c:v>0.59417375420257212</c:v>
                </c:pt>
                <c:pt idx="26">
                  <c:v>0.61670878912809712</c:v>
                </c:pt>
                <c:pt idx="27">
                  <c:v>0.63999499188443965</c:v>
                </c:pt>
                <c:pt idx="28">
                  <c:v>0.66253002680994766</c:v>
                </c:pt>
                <c:pt idx="29">
                  <c:v>0.68581622956630639</c:v>
                </c:pt>
                <c:pt idx="30">
                  <c:v>0.70910243232266512</c:v>
                </c:pt>
                <c:pt idx="31">
                  <c:v>0.7308862994173233</c:v>
                </c:pt>
                <c:pt idx="32">
                  <c:v>0.75417250217370013</c:v>
                </c:pt>
                <c:pt idx="33">
                  <c:v>0.77670753709921281</c:v>
                </c:pt>
                <c:pt idx="34">
                  <c:v>0.79999373985554922</c:v>
                </c:pt>
                <c:pt idx="35">
                  <c:v>0.82252877478105757</c:v>
                </c:pt>
                <c:pt idx="36">
                  <c:v>0.84581497753741663</c:v>
                </c:pt>
                <c:pt idx="37">
                  <c:v>0.86910118029379269</c:v>
                </c:pt>
                <c:pt idx="38">
                  <c:v>0.8916362152192836</c:v>
                </c:pt>
                <c:pt idx="39">
                  <c:v>0.91492241797564211</c:v>
                </c:pt>
                <c:pt idx="40">
                  <c:v>0.93745745290115068</c:v>
                </c:pt>
                <c:pt idx="41">
                  <c:v>0.9607436556575305</c:v>
                </c:pt>
                <c:pt idx="42">
                  <c:v>0.9840298584138979</c:v>
                </c:pt>
                <c:pt idx="43">
                  <c:v>1.0050625576776475</c:v>
                </c:pt>
                <c:pt idx="44">
                  <c:v>1.0283487604340344</c:v>
                </c:pt>
                <c:pt idx="45">
                  <c:v>1.0508837953595418</c:v>
                </c:pt>
                <c:pt idx="46">
                  <c:v>1.0741699981159016</c:v>
                </c:pt>
                <c:pt idx="47">
                  <c:v>1.0967050330414101</c:v>
                </c:pt>
                <c:pt idx="48">
                  <c:v>1.1199912357977404</c:v>
                </c:pt>
                <c:pt idx="49">
                  <c:v>1.1432774385541273</c:v>
                </c:pt>
                <c:pt idx="50">
                  <c:v>1.165812473479636</c:v>
                </c:pt>
                <c:pt idx="51">
                  <c:v>1.1890986762359939</c:v>
                </c:pt>
                <c:pt idx="52">
                  <c:v>1.211633711161503</c:v>
                </c:pt>
                <c:pt idx="53">
                  <c:v>1.2349199139178617</c:v>
                </c:pt>
                <c:pt idx="54">
                  <c:v>1.2582061166742204</c:v>
                </c:pt>
                <c:pt idx="55">
                  <c:v>1.2792388159380284</c:v>
                </c:pt>
                <c:pt idx="56">
                  <c:v>1.3025250186943838</c:v>
                </c:pt>
                <c:pt idx="57">
                  <c:v>1.3250600536198938</c:v>
                </c:pt>
                <c:pt idx="58">
                  <c:v>1.3483462563762543</c:v>
                </c:pt>
                <c:pt idx="59">
                  <c:v>1.3708812913017627</c:v>
                </c:pt>
                <c:pt idx="60">
                  <c:v>1.3941674940581221</c:v>
                </c:pt>
                <c:pt idx="61">
                  <c:v>1.4174536968144285</c:v>
                </c:pt>
                <c:pt idx="62">
                  <c:v>1.4399887317399878</c:v>
                </c:pt>
                <c:pt idx="63">
                  <c:v>1.4632749344963467</c:v>
                </c:pt>
                <c:pt idx="64">
                  <c:v>1.4858099694218561</c:v>
                </c:pt>
                <c:pt idx="65">
                  <c:v>1.5090961721782139</c:v>
                </c:pt>
                <c:pt idx="66">
                  <c:v>1.5323823749346008</c:v>
                </c:pt>
                <c:pt idx="67">
                  <c:v>1.5534150741983805</c:v>
                </c:pt>
                <c:pt idx="68">
                  <c:v>1.5767012769547393</c:v>
                </c:pt>
                <c:pt idx="69">
                  <c:v>1.5992363118802477</c:v>
                </c:pt>
                <c:pt idx="70">
                  <c:v>1.6225225146366378</c:v>
                </c:pt>
                <c:pt idx="71">
                  <c:v>1.6450575495621484</c:v>
                </c:pt>
                <c:pt idx="72">
                  <c:v>1.6683437523184732</c:v>
                </c:pt>
                <c:pt idx="73">
                  <c:v>1.6916299550748037</c:v>
                </c:pt>
                <c:pt idx="74">
                  <c:v>1.714164990000312</c:v>
                </c:pt>
                <c:pt idx="75">
                  <c:v>1.7374511927566978</c:v>
                </c:pt>
                <c:pt idx="76">
                  <c:v>1.7599862276822078</c:v>
                </c:pt>
                <c:pt idx="77">
                  <c:v>1.7832724304385661</c:v>
                </c:pt>
                <c:pt idx="78">
                  <c:v>1.8065586331949248</c:v>
                </c:pt>
                <c:pt idx="79">
                  <c:v>1.8283425002895841</c:v>
                </c:pt>
                <c:pt idx="80">
                  <c:v>1.8516287030459258</c:v>
                </c:pt>
                <c:pt idx="81">
                  <c:v>1.87416373797145</c:v>
                </c:pt>
                <c:pt idx="82">
                  <c:v>1.8974499407278087</c:v>
                </c:pt>
                <c:pt idx="83">
                  <c:v>1.9199849756533169</c:v>
                </c:pt>
                <c:pt idx="84">
                  <c:v>1.9432711784096757</c:v>
                </c:pt>
                <c:pt idx="85">
                  <c:v>1.9665573811660888</c:v>
                </c:pt>
                <c:pt idx="86">
                  <c:v>1.9890924160915708</c:v>
                </c:pt>
                <c:pt idx="87">
                  <c:v>2.0123786188479014</c:v>
                </c:pt>
                <c:pt idx="88">
                  <c:v>2.0349136537734087</c:v>
                </c:pt>
                <c:pt idx="89">
                  <c:v>2.0581998565297686</c:v>
                </c:pt>
                <c:pt idx="90">
                  <c:v>2.0814860592861271</c:v>
                </c:pt>
                <c:pt idx="91">
                  <c:v>2.1025187585500089</c:v>
                </c:pt>
                <c:pt idx="92">
                  <c:v>2.1258049613062941</c:v>
                </c:pt>
                <c:pt idx="93">
                  <c:v>2.1483399962318042</c:v>
                </c:pt>
                <c:pt idx="94">
                  <c:v>2.1716261989881587</c:v>
                </c:pt>
                <c:pt idx="95">
                  <c:v>2.1941612339136687</c:v>
                </c:pt>
                <c:pt idx="96">
                  <c:v>2.2174474366700268</c:v>
                </c:pt>
                <c:pt idx="97">
                  <c:v>2.2407336394264012</c:v>
                </c:pt>
                <c:pt idx="98">
                  <c:v>2.2632686743518957</c:v>
                </c:pt>
                <c:pt idx="99">
                  <c:v>2.2865548771082542</c:v>
                </c:pt>
                <c:pt idx="100">
                  <c:v>2.3090899120337567</c:v>
                </c:pt>
                <c:pt idx="101">
                  <c:v>2.332376114790041</c:v>
                </c:pt>
                <c:pt idx="102">
                  <c:v>2.3556623175464777</c:v>
                </c:pt>
                <c:pt idx="103">
                  <c:v>2.3766950168102059</c:v>
                </c:pt>
                <c:pt idx="104">
                  <c:v>2.399981219566647</c:v>
                </c:pt>
                <c:pt idx="105">
                  <c:v>2.4225162544921552</c:v>
                </c:pt>
                <c:pt idx="106">
                  <c:v>2.4458024572485138</c:v>
                </c:pt>
                <c:pt idx="107">
                  <c:v>2.4683374921740242</c:v>
                </c:pt>
                <c:pt idx="108">
                  <c:v>2.4916236949303787</c:v>
                </c:pt>
                <c:pt idx="109">
                  <c:v>2.5149098976867403</c:v>
                </c:pt>
                <c:pt idx="110">
                  <c:v>2.5374449326122477</c:v>
                </c:pt>
                <c:pt idx="111">
                  <c:v>2.5607311353686075</c:v>
                </c:pt>
                <c:pt idx="112">
                  <c:v>2.5832661702941158</c:v>
                </c:pt>
                <c:pt idx="113">
                  <c:v>2.6065523730504747</c:v>
                </c:pt>
                <c:pt idx="114">
                  <c:v>2.6298385758068341</c:v>
                </c:pt>
                <c:pt idx="115">
                  <c:v>2.6508712750706414</c:v>
                </c:pt>
                <c:pt idx="116">
                  <c:v>2.6741574778270012</c:v>
                </c:pt>
                <c:pt idx="117">
                  <c:v>2.6966925127525085</c:v>
                </c:pt>
                <c:pt idx="118">
                  <c:v>2.7199787155088577</c:v>
                </c:pt>
                <c:pt idx="119">
                  <c:v>2.7425137504344597</c:v>
                </c:pt>
                <c:pt idx="120">
                  <c:v>2.7657999531907342</c:v>
                </c:pt>
                <c:pt idx="121">
                  <c:v>2.7890861559471012</c:v>
                </c:pt>
                <c:pt idx="122">
                  <c:v>2.8116211908725997</c:v>
                </c:pt>
                <c:pt idx="123">
                  <c:v>2.8349073936289577</c:v>
                </c:pt>
                <c:pt idx="124">
                  <c:v>2.8574424285544167</c:v>
                </c:pt>
                <c:pt idx="125">
                  <c:v>2.8807286313108267</c:v>
                </c:pt>
                <c:pt idx="126">
                  <c:v>2.9040148340671847</c:v>
                </c:pt>
                <c:pt idx="127">
                  <c:v>2.9257987011618436</c:v>
                </c:pt>
                <c:pt idx="128">
                  <c:v>2.9490849039181977</c:v>
                </c:pt>
                <c:pt idx="129">
                  <c:v>2.9716199388436362</c:v>
                </c:pt>
                <c:pt idx="130">
                  <c:v>2.9949061416000688</c:v>
                </c:pt>
                <c:pt idx="131">
                  <c:v>3.0174411765255775</c:v>
                </c:pt>
                <c:pt idx="132">
                  <c:v>3.0407273792820093</c:v>
                </c:pt>
                <c:pt idx="133">
                  <c:v>3.064013582038295</c:v>
                </c:pt>
                <c:pt idx="134">
                  <c:v>3.08654861696373</c:v>
                </c:pt>
                <c:pt idx="135">
                  <c:v>3.1098348197201622</c:v>
                </c:pt>
                <c:pt idx="136">
                  <c:v>3.13236985464567</c:v>
                </c:pt>
                <c:pt idx="137">
                  <c:v>3.1556560574020289</c:v>
                </c:pt>
                <c:pt idx="138">
                  <c:v>3.1789422601583874</c:v>
                </c:pt>
                <c:pt idx="139">
                  <c:v>3.1999749594221956</c:v>
                </c:pt>
                <c:pt idx="140">
                  <c:v>3.2232611621785612</c:v>
                </c:pt>
              </c:numCache>
            </c:numRef>
          </c:yVal>
        </c:ser>
        <c:ser>
          <c:idx val="12"/>
          <c:order val="3"/>
          <c:tx>
            <c:strRef>
              <c:f>'Cell 97'!$AF$16</c:f>
              <c:strCache>
                <c:ptCount val="1"/>
                <c:pt idx="0">
                  <c:v>HMA fatigue-Temperature-dependent Eac-Bonded</c:v>
                </c:pt>
              </c:strCache>
            </c:strRef>
          </c:tx>
          <c:xVal>
            <c:numRef>
              <c:f>'Cell 97'!$L$335:$L$475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97'!$AF$335:$AF$475</c:f>
              <c:numCache>
                <c:formatCode>General</c:formatCode>
                <c:ptCount val="141"/>
                <c:pt idx="0">
                  <c:v>1.4352038920107959E-3</c:v>
                </c:pt>
                <c:pt idx="1">
                  <c:v>3.1378636123342751E-3</c:v>
                </c:pt>
                <c:pt idx="2">
                  <c:v>5.7891386985183934E-3</c:v>
                </c:pt>
                <c:pt idx="3">
                  <c:v>1.1711417222208489E-2</c:v>
                </c:pt>
                <c:pt idx="4">
                  <c:v>2.141481585293729E-2</c:v>
                </c:pt>
                <c:pt idx="5">
                  <c:v>3.5838790919293442E-2</c:v>
                </c:pt>
                <c:pt idx="6">
                  <c:v>5.259689029926997E-2</c:v>
                </c:pt>
                <c:pt idx="7">
                  <c:v>6.5928638611494561E-2</c:v>
                </c:pt>
                <c:pt idx="8">
                  <c:v>7.7643844724606628E-2</c:v>
                </c:pt>
                <c:pt idx="9">
                  <c:v>8.4525428175501294E-2</c:v>
                </c:pt>
                <c:pt idx="10">
                  <c:v>8.7792036880410013E-2</c:v>
                </c:pt>
                <c:pt idx="11">
                  <c:v>8.9901922782898852E-2</c:v>
                </c:pt>
                <c:pt idx="12">
                  <c:v>9.1384966804639006E-2</c:v>
                </c:pt>
                <c:pt idx="13">
                  <c:v>9.3087626524962566E-2</c:v>
                </c:pt>
                <c:pt idx="14">
                  <c:v>9.5738901611146551E-2</c:v>
                </c:pt>
                <c:pt idx="15">
                  <c:v>0.10166118013483669</c:v>
                </c:pt>
                <c:pt idx="16">
                  <c:v>0.11136457876556549</c:v>
                </c:pt>
                <c:pt idx="17">
                  <c:v>0.12578855383192244</c:v>
                </c:pt>
                <c:pt idx="18">
                  <c:v>0.14254665321189824</c:v>
                </c:pt>
                <c:pt idx="19">
                  <c:v>0.15587840152412882</c:v>
                </c:pt>
                <c:pt idx="20">
                  <c:v>0.16759360763723491</c:v>
                </c:pt>
                <c:pt idx="21">
                  <c:v>0.17447519108812626</c:v>
                </c:pt>
                <c:pt idx="22">
                  <c:v>0.17774179979304044</c:v>
                </c:pt>
                <c:pt idx="23">
                  <c:v>0.17774179979304044</c:v>
                </c:pt>
                <c:pt idx="24">
                  <c:v>0.17922484381478271</c:v>
                </c:pt>
                <c:pt idx="25">
                  <c:v>0.18092750353510997</c:v>
                </c:pt>
                <c:pt idx="26">
                  <c:v>0.18357877862129021</c:v>
                </c:pt>
                <c:pt idx="27">
                  <c:v>0.18950105714498044</c:v>
                </c:pt>
                <c:pt idx="28">
                  <c:v>0.19920445577570944</c:v>
                </c:pt>
                <c:pt idx="29">
                  <c:v>0.21362843084207297</c:v>
                </c:pt>
                <c:pt idx="30">
                  <c:v>0.23038653022204181</c:v>
                </c:pt>
                <c:pt idx="31">
                  <c:v>0.24419441240256493</c:v>
                </c:pt>
                <c:pt idx="32">
                  <c:v>0.25590961851567234</c:v>
                </c:pt>
                <c:pt idx="33">
                  <c:v>0.26279120196655903</c:v>
                </c:pt>
                <c:pt idx="34">
                  <c:v>0.26605781067147555</c:v>
                </c:pt>
                <c:pt idx="35">
                  <c:v>0.26816769657396011</c:v>
                </c:pt>
                <c:pt idx="36">
                  <c:v>0.2696507405957046</c:v>
                </c:pt>
                <c:pt idx="37">
                  <c:v>0.27135340031602806</c:v>
                </c:pt>
                <c:pt idx="38">
                  <c:v>0.27400467540222057</c:v>
                </c:pt>
                <c:pt idx="39">
                  <c:v>0.27992695392591543</c:v>
                </c:pt>
                <c:pt idx="40">
                  <c:v>0.28963035255662573</c:v>
                </c:pt>
                <c:pt idx="41">
                  <c:v>0.30405432762299506</c:v>
                </c:pt>
                <c:pt idx="42">
                  <c:v>0.32081242700297968</c:v>
                </c:pt>
                <c:pt idx="43">
                  <c:v>0.33414417531519813</c:v>
                </c:pt>
                <c:pt idx="44">
                  <c:v>0.34585938142830047</c:v>
                </c:pt>
                <c:pt idx="45">
                  <c:v>0.35274096487918732</c:v>
                </c:pt>
                <c:pt idx="46">
                  <c:v>0.35600757358411173</c:v>
                </c:pt>
                <c:pt idx="47">
                  <c:v>0.35811745948658824</c:v>
                </c:pt>
                <c:pt idx="48">
                  <c:v>0.35960050350833284</c:v>
                </c:pt>
                <c:pt idx="49">
                  <c:v>0.36130316322867218</c:v>
                </c:pt>
                <c:pt idx="50">
                  <c:v>0.36395443831485697</c:v>
                </c:pt>
                <c:pt idx="51">
                  <c:v>0.36987671683853895</c:v>
                </c:pt>
                <c:pt idx="52">
                  <c:v>0.37958011546927511</c:v>
                </c:pt>
                <c:pt idx="53">
                  <c:v>0.39400409053562457</c:v>
                </c:pt>
                <c:pt idx="54">
                  <c:v>0.41076218991559232</c:v>
                </c:pt>
                <c:pt idx="55">
                  <c:v>0.42409393822781682</c:v>
                </c:pt>
                <c:pt idx="56">
                  <c:v>0.43580914434092882</c:v>
                </c:pt>
                <c:pt idx="57">
                  <c:v>0.44269072779181545</c:v>
                </c:pt>
                <c:pt idx="58">
                  <c:v>0.44595733649672237</c:v>
                </c:pt>
                <c:pt idx="59">
                  <c:v>0.44806722239921681</c:v>
                </c:pt>
                <c:pt idx="60">
                  <c:v>0.44955026642096102</c:v>
                </c:pt>
                <c:pt idx="61">
                  <c:v>0.45125292614128443</c:v>
                </c:pt>
                <c:pt idx="62">
                  <c:v>0.45390420122748126</c:v>
                </c:pt>
                <c:pt idx="63">
                  <c:v>0.45982647975116925</c:v>
                </c:pt>
                <c:pt idx="64">
                  <c:v>0.46952987838189808</c:v>
                </c:pt>
                <c:pt idx="65">
                  <c:v>0.48395385344824382</c:v>
                </c:pt>
                <c:pt idx="66">
                  <c:v>0.50071195282822001</c:v>
                </c:pt>
                <c:pt idx="67">
                  <c:v>0.51404370114044451</c:v>
                </c:pt>
                <c:pt idx="68">
                  <c:v>0.52575890725357355</c:v>
                </c:pt>
                <c:pt idx="69">
                  <c:v>0.53264049070444364</c:v>
                </c:pt>
                <c:pt idx="70">
                  <c:v>0.5359070994093601</c:v>
                </c:pt>
                <c:pt idx="71">
                  <c:v>0.53801698531182629</c:v>
                </c:pt>
                <c:pt idx="72">
                  <c:v>0.53950002933358965</c:v>
                </c:pt>
                <c:pt idx="73">
                  <c:v>0.54120268905391256</c:v>
                </c:pt>
                <c:pt idx="74">
                  <c:v>0.54385396414009668</c:v>
                </c:pt>
                <c:pt idx="75">
                  <c:v>0.54977624266381309</c:v>
                </c:pt>
                <c:pt idx="76">
                  <c:v>0.55947964129452465</c:v>
                </c:pt>
                <c:pt idx="77">
                  <c:v>0.57390361636090248</c:v>
                </c:pt>
                <c:pt idx="78">
                  <c:v>0.59066171574084836</c:v>
                </c:pt>
                <c:pt idx="79">
                  <c:v>0.60446959792136656</c:v>
                </c:pt>
                <c:pt idx="80">
                  <c:v>0.61618480403449805</c:v>
                </c:pt>
                <c:pt idx="81">
                  <c:v>0.62306638748536558</c:v>
                </c:pt>
                <c:pt idx="82">
                  <c:v>0.62633299619028215</c:v>
                </c:pt>
                <c:pt idx="83">
                  <c:v>0.62844288209276666</c:v>
                </c:pt>
                <c:pt idx="84">
                  <c:v>0.6299259261145429</c:v>
                </c:pt>
                <c:pt idx="85">
                  <c:v>0.63162858583483461</c:v>
                </c:pt>
                <c:pt idx="86">
                  <c:v>0.63427986092101862</c:v>
                </c:pt>
                <c:pt idx="87">
                  <c:v>0.64020213944470883</c:v>
                </c:pt>
                <c:pt idx="88">
                  <c:v>0.6499055380754557</c:v>
                </c:pt>
                <c:pt idx="89">
                  <c:v>0.66432951314182165</c:v>
                </c:pt>
                <c:pt idx="90">
                  <c:v>0.68108761252179195</c:v>
                </c:pt>
                <c:pt idx="91">
                  <c:v>0.69441936083399458</c:v>
                </c:pt>
                <c:pt idx="92">
                  <c:v>0.70613456694710686</c:v>
                </c:pt>
                <c:pt idx="93">
                  <c:v>0.71301615039799349</c:v>
                </c:pt>
                <c:pt idx="94">
                  <c:v>0.71628275910289996</c:v>
                </c:pt>
                <c:pt idx="95">
                  <c:v>0.71839264500539479</c:v>
                </c:pt>
                <c:pt idx="96">
                  <c:v>0.71987568902713961</c:v>
                </c:pt>
                <c:pt idx="97">
                  <c:v>0.72157834874744609</c:v>
                </c:pt>
                <c:pt idx="98">
                  <c:v>0.72422962383364764</c:v>
                </c:pt>
                <c:pt idx="99">
                  <c:v>0.73015190235733762</c:v>
                </c:pt>
                <c:pt idx="100">
                  <c:v>0.73985530098806584</c:v>
                </c:pt>
                <c:pt idx="101">
                  <c:v>0.75427927605445289</c:v>
                </c:pt>
                <c:pt idx="102">
                  <c:v>0.77103737543439865</c:v>
                </c:pt>
                <c:pt idx="103">
                  <c:v>0.78436912374660273</c:v>
                </c:pt>
                <c:pt idx="104">
                  <c:v>0.79608432985972066</c:v>
                </c:pt>
                <c:pt idx="105">
                  <c:v>0.80296591331062261</c:v>
                </c:pt>
                <c:pt idx="106">
                  <c:v>0.80623252201553852</c:v>
                </c:pt>
                <c:pt idx="107">
                  <c:v>0.80834240791802325</c:v>
                </c:pt>
                <c:pt idx="108">
                  <c:v>0.80982545193976774</c:v>
                </c:pt>
                <c:pt idx="109">
                  <c:v>0.81152811166009164</c:v>
                </c:pt>
                <c:pt idx="110">
                  <c:v>0.81417938674627521</c:v>
                </c:pt>
                <c:pt idx="111">
                  <c:v>0.82010166526996542</c:v>
                </c:pt>
                <c:pt idx="112">
                  <c:v>0.82980506390069464</c:v>
                </c:pt>
                <c:pt idx="113">
                  <c:v>0.8442290389670507</c:v>
                </c:pt>
                <c:pt idx="114">
                  <c:v>0.860987138347027</c:v>
                </c:pt>
                <c:pt idx="115">
                  <c:v>0.87431888665925162</c:v>
                </c:pt>
                <c:pt idx="116">
                  <c:v>0.88603409277236356</c:v>
                </c:pt>
                <c:pt idx="117">
                  <c:v>0.89291567622325063</c:v>
                </c:pt>
                <c:pt idx="118">
                  <c:v>0.89618228492815222</c:v>
                </c:pt>
                <c:pt idx="119">
                  <c:v>0.89829217083063229</c:v>
                </c:pt>
                <c:pt idx="120">
                  <c:v>0.89977521485239664</c:v>
                </c:pt>
                <c:pt idx="121">
                  <c:v>0.90147787457271944</c:v>
                </c:pt>
                <c:pt idx="122">
                  <c:v>0.90412914965890345</c:v>
                </c:pt>
                <c:pt idx="123">
                  <c:v>0.91005142818259765</c:v>
                </c:pt>
                <c:pt idx="124">
                  <c:v>0.91975482681332565</c:v>
                </c:pt>
                <c:pt idx="125">
                  <c:v>0.93417880187967861</c:v>
                </c:pt>
                <c:pt idx="126">
                  <c:v>0.95093690125965546</c:v>
                </c:pt>
                <c:pt idx="127">
                  <c:v>0.96474478344020065</c:v>
                </c:pt>
                <c:pt idx="128">
                  <c:v>0.97645998955328561</c:v>
                </c:pt>
                <c:pt idx="129">
                  <c:v>0.98334157300418845</c:v>
                </c:pt>
                <c:pt idx="130">
                  <c:v>0.98660818170908859</c:v>
                </c:pt>
                <c:pt idx="131">
                  <c:v>0.98871806761157865</c:v>
                </c:pt>
                <c:pt idx="132">
                  <c:v>0.99020111163331814</c:v>
                </c:pt>
                <c:pt idx="133">
                  <c:v>0.99190377135364149</c:v>
                </c:pt>
                <c:pt idx="134">
                  <c:v>0.99455504643982562</c:v>
                </c:pt>
                <c:pt idx="135">
                  <c:v>1.0004773249635674</c:v>
                </c:pt>
                <c:pt idx="136">
                  <c:v>1.0101807235942541</c:v>
                </c:pt>
                <c:pt idx="137">
                  <c:v>1.024604698660569</c:v>
                </c:pt>
                <c:pt idx="138">
                  <c:v>1.0413627980405658</c:v>
                </c:pt>
                <c:pt idx="139">
                  <c:v>1.0546945463528019</c:v>
                </c:pt>
                <c:pt idx="140">
                  <c:v>1.0664097524659018</c:v>
                </c:pt>
              </c:numCache>
            </c:numRef>
          </c:yVal>
        </c:ser>
        <c:ser>
          <c:idx val="13"/>
          <c:order val="4"/>
          <c:tx>
            <c:strRef>
              <c:f>'Cell 97'!$AF$15</c:f>
              <c:strCache>
                <c:ptCount val="1"/>
                <c:pt idx="0">
                  <c:v>HMA fatigue-Temperature-dependent Eac-Unbonded</c:v>
                </c:pt>
              </c:strCache>
            </c:strRef>
          </c:tx>
          <c:marker>
            <c:symbol val="none"/>
          </c:marker>
          <c:xVal>
            <c:numRef>
              <c:f>'Cell 97'!$L$335:$L$475</c:f>
              <c:numCache>
                <c:formatCode>0.0000000</c:formatCode>
                <c:ptCount val="141"/>
                <c:pt idx="0">
                  <c:v>6.8459016393442623E-2</c:v>
                </c:pt>
                <c:pt idx="1">
                  <c:v>0.13919999999999999</c:v>
                </c:pt>
                <c:pt idx="2">
                  <c:v>0.20765901639344261</c:v>
                </c:pt>
                <c:pt idx="3">
                  <c:v>0.27840000000000031</c:v>
                </c:pt>
                <c:pt idx="4">
                  <c:v>0.34685901639345168</c:v>
                </c:pt>
                <c:pt idx="5">
                  <c:v>0.41760000000000008</c:v>
                </c:pt>
                <c:pt idx="6">
                  <c:v>0.48834098360656786</c:v>
                </c:pt>
                <c:pt idx="7">
                  <c:v>0.5522360655737707</c:v>
                </c:pt>
                <c:pt idx="8">
                  <c:v>0.62297704918032781</c:v>
                </c:pt>
                <c:pt idx="9">
                  <c:v>0.69143606557377069</c:v>
                </c:pt>
                <c:pt idx="10">
                  <c:v>0.7621770491803278</c:v>
                </c:pt>
                <c:pt idx="11">
                  <c:v>0.83063606557378611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1.8050360655737703</c:v>
                </c:pt>
                <c:pt idx="26">
                  <c:v>1.8734950819672129</c:v>
                </c:pt>
                <c:pt idx="27">
                  <c:v>1.9442360655738065</c:v>
                </c:pt>
                <c:pt idx="28">
                  <c:v>2.0126950819672129</c:v>
                </c:pt>
                <c:pt idx="29">
                  <c:v>2.0834360655737711</c:v>
                </c:pt>
                <c:pt idx="30">
                  <c:v>2.1541770491804026</c:v>
                </c:pt>
                <c:pt idx="31">
                  <c:v>2.2203540983607239</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c:v>
                </c:pt>
                <c:pt idx="40">
                  <c:v>2.8478950819672142</c:v>
                </c:pt>
                <c:pt idx="41">
                  <c:v>2.9186360655737627</c:v>
                </c:pt>
                <c:pt idx="42">
                  <c:v>2.989377049180391</c:v>
                </c:pt>
                <c:pt idx="43">
                  <c:v>3.0532721311475397</c:v>
                </c:pt>
                <c:pt idx="44">
                  <c:v>3.1240131147540984</c:v>
                </c:pt>
                <c:pt idx="45">
                  <c:v>3.1924721311475377</c:v>
                </c:pt>
                <c:pt idx="46">
                  <c:v>3.2632131147540981</c:v>
                </c:pt>
                <c:pt idx="47">
                  <c:v>3.3316721311474704</c:v>
                </c:pt>
                <c:pt idx="48">
                  <c:v>3.40241311475403</c:v>
                </c:pt>
                <c:pt idx="49">
                  <c:v>3.4731540983606592</c:v>
                </c:pt>
                <c:pt idx="50">
                  <c:v>3.5416131147540977</c:v>
                </c:pt>
                <c:pt idx="51">
                  <c:v>3.6123540983606555</c:v>
                </c:pt>
                <c:pt idx="52">
                  <c:v>3.6808131147540983</c:v>
                </c:pt>
                <c:pt idx="53">
                  <c:v>3.7515540983606592</c:v>
                </c:pt>
                <c:pt idx="54">
                  <c:v>3.822295081967213</c:v>
                </c:pt>
                <c:pt idx="55">
                  <c:v>3.8861901639344261</c:v>
                </c:pt>
                <c:pt idx="56">
                  <c:v>3.9569311475409852</c:v>
                </c:pt>
                <c:pt idx="57">
                  <c:v>4.0253901639344294</c:v>
                </c:pt>
                <c:pt idx="58">
                  <c:v>4.0961311475409765</c:v>
                </c:pt>
                <c:pt idx="59">
                  <c:v>4.1645901639344265</c:v>
                </c:pt>
                <c:pt idx="60">
                  <c:v>4.2353311475409825</c:v>
                </c:pt>
                <c:pt idx="61">
                  <c:v>4.3060721311475403</c:v>
                </c:pt>
                <c:pt idx="62">
                  <c:v>4.3745311475409645</c:v>
                </c:pt>
                <c:pt idx="63">
                  <c:v>4.4452721311475534</c:v>
                </c:pt>
                <c:pt idx="64">
                  <c:v>4.5137311475409785</c:v>
                </c:pt>
                <c:pt idx="65">
                  <c:v>4.5844721311475407</c:v>
                </c:pt>
                <c:pt idx="66">
                  <c:v>4.6552131147540994</c:v>
                </c:pt>
                <c:pt idx="67">
                  <c:v>4.7191081967213124</c:v>
                </c:pt>
                <c:pt idx="68">
                  <c:v>4.7898491803280479</c:v>
                </c:pt>
                <c:pt idx="69">
                  <c:v>4.8583081967213113</c:v>
                </c:pt>
                <c:pt idx="70">
                  <c:v>4.9290491803279934</c:v>
                </c:pt>
                <c:pt idx="71">
                  <c:v>4.9975081967213111</c:v>
                </c:pt>
                <c:pt idx="72">
                  <c:v>5.0682491803279124</c:v>
                </c:pt>
                <c:pt idx="73">
                  <c:v>5.1389901639344284</c:v>
                </c:pt>
                <c:pt idx="74">
                  <c:v>5.2074491803279024</c:v>
                </c:pt>
                <c:pt idx="75">
                  <c:v>5.2781901639344424</c:v>
                </c:pt>
                <c:pt idx="76">
                  <c:v>5.3466491803280443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5.9034491803280371</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6.4579672131147525</c:v>
                </c:pt>
                <c:pt idx="93">
                  <c:v>6.5264262295081945</c:v>
                </c:pt>
                <c:pt idx="94">
                  <c:v>6.5971672131147505</c:v>
                </c:pt>
                <c:pt idx="95">
                  <c:v>6.6656262295081845</c:v>
                </c:pt>
                <c:pt idx="96">
                  <c:v>6.7363672131149492</c:v>
                </c:pt>
                <c:pt idx="97">
                  <c:v>6.8071081967213107</c:v>
                </c:pt>
                <c:pt idx="98">
                  <c:v>6.8755672131147536</c:v>
                </c:pt>
                <c:pt idx="99">
                  <c:v>6.9463081967214784</c:v>
                </c:pt>
                <c:pt idx="100">
                  <c:v>7.0147672131147525</c:v>
                </c:pt>
                <c:pt idx="101">
                  <c:v>7.0855081967213103</c:v>
                </c:pt>
                <c:pt idx="102">
                  <c:v>7.1562491803279134</c:v>
                </c:pt>
                <c:pt idx="103">
                  <c:v>7.2201442622949745</c:v>
                </c:pt>
                <c:pt idx="104">
                  <c:v>7.2908852459016389</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7.9891672131149134</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8.6121442622950806</c:v>
                </c:pt>
                <c:pt idx="124">
                  <c:v>8.6806032786885243</c:v>
                </c:pt>
                <c:pt idx="125">
                  <c:v>8.7513442622950812</c:v>
                </c:pt>
                <c:pt idx="126">
                  <c:v>8.8220852459017767</c:v>
                </c:pt>
                <c:pt idx="127">
                  <c:v>8.8882622950819705</c:v>
                </c:pt>
                <c:pt idx="128">
                  <c:v>8.9590032786888916</c:v>
                </c:pt>
                <c:pt idx="129">
                  <c:v>9.0274622950819747</c:v>
                </c:pt>
                <c:pt idx="130">
                  <c:v>9.098203278688521</c:v>
                </c:pt>
                <c:pt idx="131">
                  <c:v>9.1666622950820766</c:v>
                </c:pt>
                <c:pt idx="132">
                  <c:v>9.2374032786885234</c:v>
                </c:pt>
                <c:pt idx="133">
                  <c:v>9.3081442622950821</c:v>
                </c:pt>
                <c:pt idx="134">
                  <c:v>9.3766032786889273</c:v>
                </c:pt>
                <c:pt idx="135">
                  <c:v>9.447344262295081</c:v>
                </c:pt>
                <c:pt idx="136">
                  <c:v>9.5158032786885247</c:v>
                </c:pt>
                <c:pt idx="137">
                  <c:v>9.5865442622951047</c:v>
                </c:pt>
                <c:pt idx="138">
                  <c:v>9.6572852459016527</c:v>
                </c:pt>
                <c:pt idx="139">
                  <c:v>9.7211803278688507</c:v>
                </c:pt>
                <c:pt idx="140">
                  <c:v>9.7919213114753489</c:v>
                </c:pt>
              </c:numCache>
            </c:numRef>
          </c:xVal>
          <c:yVal>
            <c:numRef>
              <c:f>'Cell 97'!$AH$335:$AH$475</c:f>
              <c:numCache>
                <c:formatCode>General</c:formatCode>
                <c:ptCount val="141"/>
                <c:pt idx="0">
                  <c:v>9.6992812386871422E-4</c:v>
                </c:pt>
                <c:pt idx="1">
                  <c:v>2.2008788332365634E-3</c:v>
                </c:pt>
                <c:pt idx="2">
                  <c:v>4.7181391725532413E-3</c:v>
                </c:pt>
                <c:pt idx="3">
                  <c:v>1.5241038597238042E-2</c:v>
                </c:pt>
                <c:pt idx="4">
                  <c:v>4.7697600839594317E-2</c:v>
                </c:pt>
                <c:pt idx="5">
                  <c:v>0.13353947469930841</c:v>
                </c:pt>
                <c:pt idx="6">
                  <c:v>0.26454070487756282</c:v>
                </c:pt>
                <c:pt idx="7">
                  <c:v>0.34717598241349557</c:v>
                </c:pt>
                <c:pt idx="8">
                  <c:v>0.39655931757523138</c:v>
                </c:pt>
                <c:pt idx="9">
                  <c:v>0.41143778315745033</c:v>
                </c:pt>
                <c:pt idx="10">
                  <c:v>0.41493361796243988</c:v>
                </c:pt>
                <c:pt idx="11">
                  <c:v>0.41667630071250622</c:v>
                </c:pt>
                <c:pt idx="12">
                  <c:v>0.41767855977383733</c:v>
                </c:pt>
                <c:pt idx="13">
                  <c:v>0.41890951048319774</c:v>
                </c:pt>
                <c:pt idx="14">
                  <c:v>0.42142677082252916</c:v>
                </c:pt>
                <c:pt idx="15">
                  <c:v>0.43194967024719932</c:v>
                </c:pt>
                <c:pt idx="16">
                  <c:v>0.46440623248955332</c:v>
                </c:pt>
                <c:pt idx="17">
                  <c:v>0.55024810634926991</c:v>
                </c:pt>
                <c:pt idx="18">
                  <c:v>0.6812493365275436</c:v>
                </c:pt>
                <c:pt idx="19">
                  <c:v>0.76388461406348784</c:v>
                </c:pt>
                <c:pt idx="20">
                  <c:v>0.8132679492251883</c:v>
                </c:pt>
                <c:pt idx="21">
                  <c:v>0.82814641480739892</c:v>
                </c:pt>
                <c:pt idx="22">
                  <c:v>0.83164224961240085</c:v>
                </c:pt>
                <c:pt idx="23">
                  <c:v>0.83164224961240085</c:v>
                </c:pt>
                <c:pt idx="24">
                  <c:v>0.83264450867375295</c:v>
                </c:pt>
                <c:pt idx="25">
                  <c:v>0.83387545938313135</c:v>
                </c:pt>
                <c:pt idx="26">
                  <c:v>0.83639271972241636</c:v>
                </c:pt>
                <c:pt idx="27">
                  <c:v>0.84691561914711588</c:v>
                </c:pt>
                <c:pt idx="28">
                  <c:v>0.8793721813894545</c:v>
                </c:pt>
                <c:pt idx="29">
                  <c:v>0.96521405524918902</c:v>
                </c:pt>
                <c:pt idx="30">
                  <c:v>1.0962152854274256</c:v>
                </c:pt>
                <c:pt idx="31">
                  <c:v>1.1818018228753564</c:v>
                </c:pt>
                <c:pt idx="32">
                  <c:v>1.2311851580370878</c:v>
                </c:pt>
                <c:pt idx="33">
                  <c:v>1.2460636236192979</c:v>
                </c:pt>
                <c:pt idx="34">
                  <c:v>1.249559458424272</c:v>
                </c:pt>
                <c:pt idx="35">
                  <c:v>1.2513021411743597</c:v>
                </c:pt>
                <c:pt idx="36">
                  <c:v>1.2523044002356898</c:v>
                </c:pt>
                <c:pt idx="37">
                  <c:v>1.2535353509450538</c:v>
                </c:pt>
                <c:pt idx="38">
                  <c:v>1.2560526112843753</c:v>
                </c:pt>
                <c:pt idx="39">
                  <c:v>1.2665755107090597</c:v>
                </c:pt>
                <c:pt idx="40">
                  <c:v>1.2990320729514142</c:v>
                </c:pt>
                <c:pt idx="41">
                  <c:v>1.3848739468111593</c:v>
                </c:pt>
                <c:pt idx="42">
                  <c:v>1.5158751769893846</c:v>
                </c:pt>
                <c:pt idx="43">
                  <c:v>1.5985104545253181</c:v>
                </c:pt>
                <c:pt idx="44">
                  <c:v>1.6478937896870478</c:v>
                </c:pt>
                <c:pt idx="45">
                  <c:v>1.6627722552692596</c:v>
                </c:pt>
                <c:pt idx="46">
                  <c:v>1.6662680900742615</c:v>
                </c:pt>
                <c:pt idx="47">
                  <c:v>1.6680107728243221</c:v>
                </c:pt>
                <c:pt idx="48">
                  <c:v>1.6690130318856806</c:v>
                </c:pt>
                <c:pt idx="49">
                  <c:v>1.6702439825950341</c:v>
                </c:pt>
                <c:pt idx="50">
                  <c:v>1.6727612429343077</c:v>
                </c:pt>
                <c:pt idx="51">
                  <c:v>1.683284142359021</c:v>
                </c:pt>
                <c:pt idx="52">
                  <c:v>1.7157407046013755</c:v>
                </c:pt>
                <c:pt idx="53">
                  <c:v>1.8015825784610981</c:v>
                </c:pt>
                <c:pt idx="54">
                  <c:v>1.9325838086393461</c:v>
                </c:pt>
                <c:pt idx="55">
                  <c:v>2.0152190861752777</c:v>
                </c:pt>
                <c:pt idx="56">
                  <c:v>2.0646024213370104</c:v>
                </c:pt>
                <c:pt idx="57">
                  <c:v>2.0794808869192187</c:v>
                </c:pt>
                <c:pt idx="58">
                  <c:v>2.082976721724223</c:v>
                </c:pt>
                <c:pt idx="59">
                  <c:v>2.0847194044742827</c:v>
                </c:pt>
                <c:pt idx="60">
                  <c:v>2.0857216635356202</c:v>
                </c:pt>
                <c:pt idx="61">
                  <c:v>2.0869526142449777</c:v>
                </c:pt>
                <c:pt idx="62">
                  <c:v>2.0894698745842977</c:v>
                </c:pt>
                <c:pt idx="63">
                  <c:v>2.0999927740089825</c:v>
                </c:pt>
                <c:pt idx="64">
                  <c:v>2.1324493362513373</c:v>
                </c:pt>
                <c:pt idx="65">
                  <c:v>2.2182912101110612</c:v>
                </c:pt>
                <c:pt idx="66">
                  <c:v>2.3492924402893065</c:v>
                </c:pt>
                <c:pt idx="67">
                  <c:v>2.4319277178252392</c:v>
                </c:pt>
                <c:pt idx="68">
                  <c:v>2.4813110529870892</c:v>
                </c:pt>
                <c:pt idx="69">
                  <c:v>2.4961895185691807</c:v>
                </c:pt>
                <c:pt idx="70">
                  <c:v>2.499685353374101</c:v>
                </c:pt>
                <c:pt idx="71">
                  <c:v>2.5014280361242367</c:v>
                </c:pt>
                <c:pt idx="72">
                  <c:v>2.5024302951855741</c:v>
                </c:pt>
                <c:pt idx="73">
                  <c:v>2.5036612458950169</c:v>
                </c:pt>
                <c:pt idx="74">
                  <c:v>2.5061785062342579</c:v>
                </c:pt>
                <c:pt idx="75">
                  <c:v>2.5167014056589423</c:v>
                </c:pt>
                <c:pt idx="76">
                  <c:v>2.5491579679012992</c:v>
                </c:pt>
                <c:pt idx="77">
                  <c:v>2.6349998417610871</c:v>
                </c:pt>
                <c:pt idx="78">
                  <c:v>2.7660010719392671</c:v>
                </c:pt>
                <c:pt idx="79">
                  <c:v>2.8515876093871975</c:v>
                </c:pt>
                <c:pt idx="80">
                  <c:v>2.9009709445489289</c:v>
                </c:pt>
                <c:pt idx="81">
                  <c:v>2.915849410131031</c:v>
                </c:pt>
                <c:pt idx="82">
                  <c:v>2.9193452449361397</c:v>
                </c:pt>
                <c:pt idx="83">
                  <c:v>2.9210879276862007</c:v>
                </c:pt>
                <c:pt idx="84">
                  <c:v>2.9220901867475342</c:v>
                </c:pt>
                <c:pt idx="85">
                  <c:v>2.9233211374569796</c:v>
                </c:pt>
                <c:pt idx="86">
                  <c:v>2.9258383977962161</c:v>
                </c:pt>
                <c:pt idx="87">
                  <c:v>2.9363612972209006</c:v>
                </c:pt>
                <c:pt idx="88">
                  <c:v>2.9688178594632548</c:v>
                </c:pt>
                <c:pt idx="89">
                  <c:v>3.0546597333229717</c:v>
                </c:pt>
                <c:pt idx="90">
                  <c:v>3.1856609635012227</c:v>
                </c:pt>
                <c:pt idx="91">
                  <c:v>3.2682962410372687</c:v>
                </c:pt>
                <c:pt idx="92">
                  <c:v>3.3176795761988767</c:v>
                </c:pt>
                <c:pt idx="93">
                  <c:v>3.3325580417810987</c:v>
                </c:pt>
                <c:pt idx="94">
                  <c:v>3.3360538765860968</c:v>
                </c:pt>
                <c:pt idx="95">
                  <c:v>3.3377965593361631</c:v>
                </c:pt>
                <c:pt idx="96">
                  <c:v>3.3387988183975001</c:v>
                </c:pt>
                <c:pt idx="97">
                  <c:v>3.3400297691068608</c:v>
                </c:pt>
                <c:pt idx="98">
                  <c:v>3.3425470294461777</c:v>
                </c:pt>
                <c:pt idx="99">
                  <c:v>3.3530699288708568</c:v>
                </c:pt>
                <c:pt idx="100">
                  <c:v>3.3855264911132164</c:v>
                </c:pt>
                <c:pt idx="101">
                  <c:v>3.4713683649729332</c:v>
                </c:pt>
                <c:pt idx="102">
                  <c:v>3.6023695951511874</c:v>
                </c:pt>
                <c:pt idx="103">
                  <c:v>3.6850048726871929</c:v>
                </c:pt>
                <c:pt idx="104">
                  <c:v>3.7343882078488515</c:v>
                </c:pt>
                <c:pt idx="105">
                  <c:v>3.749266673431062</c:v>
                </c:pt>
                <c:pt idx="106">
                  <c:v>3.7527625082360641</c:v>
                </c:pt>
                <c:pt idx="107">
                  <c:v>3.7545051909861238</c:v>
                </c:pt>
                <c:pt idx="108">
                  <c:v>3.7555074500474612</c:v>
                </c:pt>
                <c:pt idx="109">
                  <c:v>3.7567384007568223</c:v>
                </c:pt>
                <c:pt idx="110">
                  <c:v>3.7592556610961387</c:v>
                </c:pt>
                <c:pt idx="111">
                  <c:v>3.7697785605208232</c:v>
                </c:pt>
                <c:pt idx="112">
                  <c:v>3.8022351227631002</c:v>
                </c:pt>
                <c:pt idx="113">
                  <c:v>3.8880769966228943</c:v>
                </c:pt>
                <c:pt idx="114">
                  <c:v>4.0190782268011498</c:v>
                </c:pt>
                <c:pt idx="115">
                  <c:v>4.1017135043370825</c:v>
                </c:pt>
                <c:pt idx="116">
                  <c:v>4.1510968394988055</c:v>
                </c:pt>
                <c:pt idx="117">
                  <c:v>4.165975305081024</c:v>
                </c:pt>
                <c:pt idx="118">
                  <c:v>4.169471139886026</c:v>
                </c:pt>
                <c:pt idx="119">
                  <c:v>4.1712138226360853</c:v>
                </c:pt>
                <c:pt idx="120">
                  <c:v>4.1722160816974165</c:v>
                </c:pt>
                <c:pt idx="121">
                  <c:v>4.1734470324067843</c:v>
                </c:pt>
                <c:pt idx="122">
                  <c:v>4.1759642927461007</c:v>
                </c:pt>
                <c:pt idx="123">
                  <c:v>4.1864871921707874</c:v>
                </c:pt>
                <c:pt idx="124">
                  <c:v>4.2189437544132034</c:v>
                </c:pt>
                <c:pt idx="125">
                  <c:v>4.3047856282728345</c:v>
                </c:pt>
                <c:pt idx="126">
                  <c:v>4.4357868584511095</c:v>
                </c:pt>
                <c:pt idx="127">
                  <c:v>4.5213733958992117</c:v>
                </c:pt>
                <c:pt idx="128">
                  <c:v>4.5707567310607722</c:v>
                </c:pt>
                <c:pt idx="129">
                  <c:v>4.5856351966429827</c:v>
                </c:pt>
                <c:pt idx="130">
                  <c:v>4.5891310314479847</c:v>
                </c:pt>
                <c:pt idx="131">
                  <c:v>4.5908737141980493</c:v>
                </c:pt>
                <c:pt idx="132">
                  <c:v>4.5918759732593752</c:v>
                </c:pt>
                <c:pt idx="133">
                  <c:v>4.5931069239687385</c:v>
                </c:pt>
                <c:pt idx="134">
                  <c:v>4.5956241843080594</c:v>
                </c:pt>
                <c:pt idx="135">
                  <c:v>4.6061470837327514</c:v>
                </c:pt>
                <c:pt idx="136">
                  <c:v>4.6386036459750972</c:v>
                </c:pt>
                <c:pt idx="137">
                  <c:v>4.7244455198348145</c:v>
                </c:pt>
                <c:pt idx="138">
                  <c:v>4.8554467500130691</c:v>
                </c:pt>
                <c:pt idx="139">
                  <c:v>4.9380820275490027</c:v>
                </c:pt>
                <c:pt idx="140">
                  <c:v>4.9874653627107337</c:v>
                </c:pt>
              </c:numCache>
            </c:numRef>
          </c:yVal>
        </c:ser>
        <c:axId val="194061824"/>
        <c:axId val="193392000"/>
      </c:scatterChart>
      <c:valAx>
        <c:axId val="193379712"/>
        <c:scaling>
          <c:orientation val="minMax"/>
          <c:max val="10"/>
        </c:scaling>
        <c:axPos val="b"/>
        <c:title>
          <c:tx>
            <c:rich>
              <a:bodyPr/>
              <a:lstStyle/>
              <a:p>
                <a:pPr>
                  <a:defRPr/>
                </a:pPr>
                <a:r>
                  <a:rPr lang="en-US"/>
                  <a:t>ESALs, million</a:t>
                </a:r>
              </a:p>
            </c:rich>
          </c:tx>
          <c:layout>
            <c:manualLayout>
              <c:xMode val="edge"/>
              <c:yMode val="edge"/>
              <c:x val="0.36959861188900434"/>
              <c:y val="0.65600542922790062"/>
            </c:manualLayout>
          </c:layout>
          <c:spPr>
            <a:noFill/>
            <a:ln w="25400">
              <a:noFill/>
            </a:ln>
          </c:spPr>
        </c:title>
        <c:numFmt formatCode="General" sourceLinked="1"/>
        <c:majorTickMark val="none"/>
        <c:tickLblPos val="nextTo"/>
        <c:txPr>
          <a:bodyPr rot="0" vert="horz"/>
          <a:lstStyle/>
          <a:p>
            <a:pPr>
              <a:defRPr/>
            </a:pPr>
            <a:endParaRPr lang="en-US"/>
          </a:p>
        </c:txPr>
        <c:crossAx val="193390080"/>
        <c:crosses val="autoZero"/>
        <c:crossBetween val="midCat"/>
      </c:valAx>
      <c:valAx>
        <c:axId val="193390080"/>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93379712"/>
        <c:crosses val="autoZero"/>
        <c:crossBetween val="midCat"/>
      </c:valAx>
      <c:valAx>
        <c:axId val="193392000"/>
        <c:scaling>
          <c:orientation val="minMax"/>
          <c:max val="5"/>
        </c:scaling>
        <c:axPos val="r"/>
        <c:title>
          <c:tx>
            <c:rich>
              <a:bodyPr rot="5400000" vert="horz"/>
              <a:lstStyle/>
              <a:p>
                <a:pPr>
                  <a:defRPr/>
                </a:pPr>
                <a:r>
                  <a:rPr lang="en-US"/>
                  <a:t>Fatigue</a:t>
                </a:r>
              </a:p>
            </c:rich>
          </c:tx>
          <c:layout>
            <c:manualLayout>
              <c:xMode val="edge"/>
              <c:yMode val="edge"/>
              <c:x val="0.94106656124051358"/>
              <c:y val="0.2098628792896215"/>
            </c:manualLayout>
          </c:layout>
        </c:title>
        <c:numFmt formatCode="0.E+00" sourceLinked="0"/>
        <c:majorTickMark val="in"/>
        <c:tickLblPos val="nextTo"/>
        <c:crossAx val="194061824"/>
        <c:crosses val="max"/>
        <c:crossBetween val="midCat"/>
        <c:majorUnit val="1"/>
      </c:valAx>
      <c:valAx>
        <c:axId val="194061824"/>
        <c:scaling>
          <c:orientation val="minMax"/>
        </c:scaling>
        <c:delete val="1"/>
        <c:axPos val="b"/>
        <c:numFmt formatCode="0.0000000" sourceLinked="1"/>
        <c:tickLblPos val="none"/>
        <c:crossAx val="193392000"/>
        <c:crosses val="autoZero"/>
        <c:crossBetween val="midCat"/>
      </c:valAx>
      <c:spPr>
        <a:ln>
          <a:solidFill>
            <a:sysClr val="window" lastClr="FFFFFF">
              <a:lumMod val="50000"/>
            </a:sysClr>
          </a:solidFill>
        </a:ln>
      </c:spPr>
    </c:plotArea>
    <c:legend>
      <c:legendPos val="b"/>
      <c:layout>
        <c:manualLayout>
          <c:xMode val="edge"/>
          <c:yMode val="edge"/>
          <c:x val="6.2841530054644823E-2"/>
          <c:y val="0.72561532612161794"/>
          <c:w val="0.90860499265786165"/>
          <c:h val="0.27438467387839416"/>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47.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2091653143996232"/>
          <c:y val="7.9147836657995574E-2"/>
          <c:w val="0.6907250656168108"/>
          <c:h val="0.53725474122220795"/>
        </c:manualLayout>
      </c:layout>
      <c:scatterChart>
        <c:scatterStyle val="lineMarker"/>
        <c:ser>
          <c:idx val="0"/>
          <c:order val="0"/>
          <c:tx>
            <c:strRef>
              <c:f>Cracking!$B$114</c:f>
              <c:strCache>
                <c:ptCount val="1"/>
                <c:pt idx="0">
                  <c:v>Cell 60: 5"; 6'×5'; UD; S</c:v>
                </c:pt>
              </c:strCache>
            </c:strRef>
          </c:tx>
          <c:marker>
            <c:spPr>
              <a:noFill/>
            </c:spPr>
          </c:marker>
          <c:xVal>
            <c:numRef>
              <c:f>Cracking!$E$3:$E$10</c:f>
              <c:numCache>
                <c:formatCode>General</c:formatCode>
                <c:ptCount val="8"/>
                <c:pt idx="0">
                  <c:v>0.60243934426229551</c:v>
                </c:pt>
                <c:pt idx="1">
                  <c:v>0.93104262295081985</c:v>
                </c:pt>
                <c:pt idx="2">
                  <c:v>1.3463606557377044</c:v>
                </c:pt>
                <c:pt idx="3">
                  <c:v>1.7822163934426232</c:v>
                </c:pt>
                <c:pt idx="4">
                  <c:v>2.2386098360655731</c:v>
                </c:pt>
                <c:pt idx="5">
                  <c:v>2.6402360655737698</c:v>
                </c:pt>
                <c:pt idx="6">
                  <c:v>2.9825311475410365</c:v>
                </c:pt>
                <c:pt idx="7">
                  <c:v>3.7378622950819671</c:v>
                </c:pt>
              </c:numCache>
            </c:numRef>
          </c:xVal>
          <c:yVal>
            <c:numRef>
              <c:f>Cracking!$R$3:$R$10</c:f>
              <c:numCache>
                <c:formatCode>General</c:formatCode>
                <c:ptCount val="8"/>
                <c:pt idx="0">
                  <c:v>0</c:v>
                </c:pt>
                <c:pt idx="1">
                  <c:v>0</c:v>
                </c:pt>
                <c:pt idx="2">
                  <c:v>0</c:v>
                </c:pt>
                <c:pt idx="3">
                  <c:v>0</c:v>
                </c:pt>
                <c:pt idx="4">
                  <c:v>0</c:v>
                </c:pt>
                <c:pt idx="5">
                  <c:v>0</c:v>
                </c:pt>
                <c:pt idx="6">
                  <c:v>0</c:v>
                </c:pt>
                <c:pt idx="7">
                  <c:v>0</c:v>
                </c:pt>
              </c:numCache>
            </c:numRef>
          </c:yVal>
        </c:ser>
        <c:axId val="194092032"/>
        <c:axId val="194106880"/>
      </c:scatterChart>
      <c:scatterChart>
        <c:scatterStyle val="lineMarker"/>
        <c:ser>
          <c:idx val="10"/>
          <c:order val="1"/>
          <c:tx>
            <c:v>Predicted fatigue-Temperature-dependent Eac</c:v>
          </c:tx>
          <c:marker>
            <c:spPr>
              <a:noFill/>
            </c:spPr>
          </c:marker>
          <c:xVal>
            <c:numRef>
              <c:f>'Cell 60'!$J$193:$J$246</c:f>
              <c:numCache>
                <c:formatCode>General</c:formatCode>
                <c:ptCount val="54"/>
                <c:pt idx="0">
                  <c:v>8.6714754098361033E-2</c:v>
                </c:pt>
                <c:pt idx="1">
                  <c:v>0.15745573770491791</c:v>
                </c:pt>
                <c:pt idx="2">
                  <c:v>0.22591475409836378</c:v>
                </c:pt>
                <c:pt idx="3">
                  <c:v>0.29665573770491782</c:v>
                </c:pt>
                <c:pt idx="4">
                  <c:v>0.36739672131148376</c:v>
                </c:pt>
                <c:pt idx="5">
                  <c:v>0.43129180327868882</c:v>
                </c:pt>
                <c:pt idx="6">
                  <c:v>0.50203278688522879</c:v>
                </c:pt>
                <c:pt idx="7">
                  <c:v>0.57049180327870508</c:v>
                </c:pt>
                <c:pt idx="8">
                  <c:v>0.64123278688523633</c:v>
                </c:pt>
                <c:pt idx="9">
                  <c:v>0.70969180327871284</c:v>
                </c:pt>
                <c:pt idx="10">
                  <c:v>0.78043278688522588</c:v>
                </c:pt>
                <c:pt idx="11">
                  <c:v>0.85117377049180365</c:v>
                </c:pt>
                <c:pt idx="12">
                  <c:v>0.91963278688523531</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2.097127868852549</c:v>
                </c:pt>
                <c:pt idx="30">
                  <c:v>2.1678688524590202</c:v>
                </c:pt>
                <c:pt idx="31">
                  <c:v>2.2363278688525323</c:v>
                </c:pt>
                <c:pt idx="32">
                  <c:v>2.3070688524590182</c:v>
                </c:pt>
                <c:pt idx="33">
                  <c:v>2.3755278688525103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2.9323278688525081</c:v>
                </c:pt>
                <c:pt idx="42">
                  <c:v>3.0030688524590152</c:v>
                </c:pt>
                <c:pt idx="43">
                  <c:v>3.07152786885253</c:v>
                </c:pt>
                <c:pt idx="44">
                  <c:v>3.1422688524590154</c:v>
                </c:pt>
                <c:pt idx="45">
                  <c:v>3.2107278688525489</c:v>
                </c:pt>
                <c:pt idx="46">
                  <c:v>3.2814688524590152</c:v>
                </c:pt>
                <c:pt idx="47">
                  <c:v>3.3522098360655193</c:v>
                </c:pt>
                <c:pt idx="48">
                  <c:v>3.4206688524590154</c:v>
                </c:pt>
                <c:pt idx="49">
                  <c:v>3.4914098360655728</c:v>
                </c:pt>
                <c:pt idx="50">
                  <c:v>3.5598688524590147</c:v>
                </c:pt>
                <c:pt idx="51">
                  <c:v>3.630609836065573</c:v>
                </c:pt>
                <c:pt idx="52">
                  <c:v>3.7013508196721312</c:v>
                </c:pt>
                <c:pt idx="53">
                  <c:v>3.7652459016393443</c:v>
                </c:pt>
              </c:numCache>
            </c:numRef>
          </c:xVal>
          <c:yVal>
            <c:numRef>
              <c:f>'Cell 60'!$O$193:$O$246</c:f>
              <c:numCache>
                <c:formatCode>0.00E+00</c:formatCode>
                <c:ptCount val="54"/>
                <c:pt idx="0">
                  <c:v>6.6846725320633272E-7</c:v>
                </c:pt>
                <c:pt idx="1">
                  <c:v>6.6906182288174433E-7</c:v>
                </c:pt>
                <c:pt idx="2">
                  <c:v>6.690622015420694E-7</c:v>
                </c:pt>
                <c:pt idx="3">
                  <c:v>6.6906220927587726E-7</c:v>
                </c:pt>
                <c:pt idx="4">
                  <c:v>6.6906243175572223E-7</c:v>
                </c:pt>
                <c:pt idx="5">
                  <c:v>6.6909512475142132E-7</c:v>
                </c:pt>
                <c:pt idx="6">
                  <c:v>7.4326360266168302E-7</c:v>
                </c:pt>
                <c:pt idx="7">
                  <c:v>5.9120670256634485E-5</c:v>
                </c:pt>
                <c:pt idx="8">
                  <c:v>5.9102570245903919E-4</c:v>
                </c:pt>
                <c:pt idx="9">
                  <c:v>3.1150133741143292E-3</c:v>
                </c:pt>
                <c:pt idx="10">
                  <c:v>4.6572156598162755E-3</c:v>
                </c:pt>
                <c:pt idx="11">
                  <c:v>4.8251404238230534E-3</c:v>
                </c:pt>
                <c:pt idx="12">
                  <c:v>4.8256681611282132E-3</c:v>
                </c:pt>
                <c:pt idx="13">
                  <c:v>4.8256687556979113E-3</c:v>
                </c:pt>
                <c:pt idx="14">
                  <c:v>4.8256687560765494E-3</c:v>
                </c:pt>
                <c:pt idx="15">
                  <c:v>4.8256687560842924E-3</c:v>
                </c:pt>
                <c:pt idx="16">
                  <c:v>4.8256687563067628E-3</c:v>
                </c:pt>
                <c:pt idx="17">
                  <c:v>4.8256687889997934E-3</c:v>
                </c:pt>
                <c:pt idx="18">
                  <c:v>4.8257429574776693E-3</c:v>
                </c:pt>
                <c:pt idx="19">
                  <c:v>4.8841203641316394E-3</c:v>
                </c:pt>
                <c:pt idx="20">
                  <c:v>5.4160253963341674E-3</c:v>
                </c:pt>
                <c:pt idx="21">
                  <c:v>7.9400130679893113E-3</c:v>
                </c:pt>
                <c:pt idx="22">
                  <c:v>9.4822153536913267E-3</c:v>
                </c:pt>
                <c:pt idx="23">
                  <c:v>9.6501401176980767E-3</c:v>
                </c:pt>
                <c:pt idx="24">
                  <c:v>9.650667855003521E-3</c:v>
                </c:pt>
                <c:pt idx="25">
                  <c:v>9.6506684495728905E-3</c:v>
                </c:pt>
                <c:pt idx="26">
                  <c:v>9.6506684499515511E-3</c:v>
                </c:pt>
                <c:pt idx="27">
                  <c:v>9.6506684499592845E-3</c:v>
                </c:pt>
                <c:pt idx="28">
                  <c:v>9.6506684501817645E-3</c:v>
                </c:pt>
                <c:pt idx="29">
                  <c:v>9.6506684828747604E-3</c:v>
                </c:pt>
                <c:pt idx="30">
                  <c:v>9.6507426513527568E-3</c:v>
                </c:pt>
                <c:pt idx="31">
                  <c:v>9.7091200580066567E-3</c:v>
                </c:pt>
                <c:pt idx="32">
                  <c:v>1.0241025090209289E-2</c:v>
                </c:pt>
                <c:pt idx="33">
                  <c:v>1.2765012761864317E-2</c:v>
                </c:pt>
                <c:pt idx="34">
                  <c:v>1.4307215047566289E-2</c:v>
                </c:pt>
                <c:pt idx="35">
                  <c:v>1.447513981157306E-2</c:v>
                </c:pt>
                <c:pt idx="36">
                  <c:v>1.4475667548878218E-2</c:v>
                </c:pt>
                <c:pt idx="37">
                  <c:v>1.4475668143447893E-2</c:v>
                </c:pt>
                <c:pt idx="38">
                  <c:v>1.4475668143826554E-2</c:v>
                </c:pt>
                <c:pt idx="39">
                  <c:v>1.4475668143834284E-2</c:v>
                </c:pt>
                <c:pt idx="40">
                  <c:v>1.4475668144056764E-2</c:v>
                </c:pt>
                <c:pt idx="41">
                  <c:v>1.4475668177917371E-2</c:v>
                </c:pt>
                <c:pt idx="42">
                  <c:v>1.4475742346395279E-2</c:v>
                </c:pt>
                <c:pt idx="43">
                  <c:v>1.453411975304925E-2</c:v>
                </c:pt>
                <c:pt idx="44">
                  <c:v>1.5066024785251641E-2</c:v>
                </c:pt>
                <c:pt idx="45">
                  <c:v>1.7590012456906973E-2</c:v>
                </c:pt>
                <c:pt idx="46">
                  <c:v>1.9132214742608903E-2</c:v>
                </c:pt>
                <c:pt idx="47">
                  <c:v>1.9300139506616167E-2</c:v>
                </c:pt>
                <c:pt idx="48">
                  <c:v>1.9300667243921141E-2</c:v>
                </c:pt>
                <c:pt idx="49">
                  <c:v>1.9300667838490507E-2</c:v>
                </c:pt>
                <c:pt idx="50">
                  <c:v>1.9300667838869454E-2</c:v>
                </c:pt>
                <c:pt idx="51">
                  <c:v>1.9300667838876902E-2</c:v>
                </c:pt>
                <c:pt idx="52">
                  <c:v>1.9300667839099377E-2</c:v>
                </c:pt>
                <c:pt idx="53">
                  <c:v>1.9300667871792371E-2</c:v>
                </c:pt>
              </c:numCache>
            </c:numRef>
          </c:yVal>
        </c:ser>
        <c:ser>
          <c:idx val="11"/>
          <c:order val="2"/>
          <c:tx>
            <c:v>Predicted fatigue-Constant Eac</c:v>
          </c:tx>
          <c:marker>
            <c:spPr>
              <a:noFill/>
            </c:spPr>
          </c:marker>
          <c:xVal>
            <c:numRef>
              <c:f>'Cell 60'!$J$193:$J$246</c:f>
              <c:numCache>
                <c:formatCode>General</c:formatCode>
                <c:ptCount val="54"/>
                <c:pt idx="0">
                  <c:v>8.6714754098361033E-2</c:v>
                </c:pt>
                <c:pt idx="1">
                  <c:v>0.15745573770491791</c:v>
                </c:pt>
                <c:pt idx="2">
                  <c:v>0.22591475409836378</c:v>
                </c:pt>
                <c:pt idx="3">
                  <c:v>0.29665573770491782</c:v>
                </c:pt>
                <c:pt idx="4">
                  <c:v>0.36739672131148376</c:v>
                </c:pt>
                <c:pt idx="5">
                  <c:v>0.43129180327868882</c:v>
                </c:pt>
                <c:pt idx="6">
                  <c:v>0.50203278688522879</c:v>
                </c:pt>
                <c:pt idx="7">
                  <c:v>0.57049180327870508</c:v>
                </c:pt>
                <c:pt idx="8">
                  <c:v>0.64123278688523633</c:v>
                </c:pt>
                <c:pt idx="9">
                  <c:v>0.70969180327871284</c:v>
                </c:pt>
                <c:pt idx="10">
                  <c:v>0.78043278688522588</c:v>
                </c:pt>
                <c:pt idx="11">
                  <c:v>0.85117377049180365</c:v>
                </c:pt>
                <c:pt idx="12">
                  <c:v>0.91963278688523531</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2.097127868852549</c:v>
                </c:pt>
                <c:pt idx="30">
                  <c:v>2.1678688524590202</c:v>
                </c:pt>
                <c:pt idx="31">
                  <c:v>2.2363278688525323</c:v>
                </c:pt>
                <c:pt idx="32">
                  <c:v>2.3070688524590182</c:v>
                </c:pt>
                <c:pt idx="33">
                  <c:v>2.3755278688525103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2.9323278688525081</c:v>
                </c:pt>
                <c:pt idx="42">
                  <c:v>3.0030688524590152</c:v>
                </c:pt>
                <c:pt idx="43">
                  <c:v>3.07152786885253</c:v>
                </c:pt>
                <c:pt idx="44">
                  <c:v>3.1422688524590154</c:v>
                </c:pt>
                <c:pt idx="45">
                  <c:v>3.2107278688525489</c:v>
                </c:pt>
                <c:pt idx="46">
                  <c:v>3.2814688524590152</c:v>
                </c:pt>
                <c:pt idx="47">
                  <c:v>3.3522098360655193</c:v>
                </c:pt>
                <c:pt idx="48">
                  <c:v>3.4206688524590154</c:v>
                </c:pt>
                <c:pt idx="49">
                  <c:v>3.4914098360655728</c:v>
                </c:pt>
                <c:pt idx="50">
                  <c:v>3.5598688524590147</c:v>
                </c:pt>
                <c:pt idx="51">
                  <c:v>3.630609836065573</c:v>
                </c:pt>
                <c:pt idx="52">
                  <c:v>3.7013508196721312</c:v>
                </c:pt>
                <c:pt idx="53">
                  <c:v>3.7652459016393443</c:v>
                </c:pt>
              </c:numCache>
            </c:numRef>
          </c:xVal>
          <c:yVal>
            <c:numRef>
              <c:f>'Cell 60'!$G$193:$G$246</c:f>
              <c:numCache>
                <c:formatCode>General</c:formatCode>
                <c:ptCount val="54"/>
                <c:pt idx="0">
                  <c:v>7.9206181782559469E-15</c:v>
                </c:pt>
                <c:pt idx="1">
                  <c:v>2.2302793291404684E-14</c:v>
                </c:pt>
                <c:pt idx="2">
                  <c:v>4.2938088018965947E-14</c:v>
                </c:pt>
                <c:pt idx="3">
                  <c:v>7.0034939681420618E-14</c:v>
                </c:pt>
                <c:pt idx="4">
                  <c:v>1.0359334827876512E-13</c:v>
                </c:pt>
                <c:pt idx="5">
                  <c:v>1.4298800184956506E-13</c:v>
                </c:pt>
                <c:pt idx="6">
                  <c:v>1.8884421235526173E-13</c:v>
                </c:pt>
                <c:pt idx="7">
                  <c:v>2.4095354247535888E-13</c:v>
                </c:pt>
                <c:pt idx="8">
                  <c:v>2.9952442953035699E-13</c:v>
                </c:pt>
                <c:pt idx="9">
                  <c:v>3.6434843619977726E-13</c:v>
                </c:pt>
                <c:pt idx="10">
                  <c:v>4.3563399980407494E-13</c:v>
                </c:pt>
                <c:pt idx="11">
                  <c:v>5.1338112034326691E-13</c:v>
                </c:pt>
                <c:pt idx="12">
                  <c:v>5.973813604968841E-13</c:v>
                </c:pt>
                <c:pt idx="13">
                  <c:v>6.8784315758537761E-13</c:v>
                </c:pt>
                <c:pt idx="14">
                  <c:v>7.8455807428828786E-13</c:v>
                </c:pt>
                <c:pt idx="15">
                  <c:v>8.8773454792610159E-13</c:v>
                </c:pt>
                <c:pt idx="16">
                  <c:v>9.9737257849879415E-13</c:v>
                </c:pt>
                <c:pt idx="17">
                  <c:v>1.1128468540449407E-12</c:v>
                </c:pt>
                <c:pt idx="18">
                  <c:v>1.2347826865259848E-12</c:v>
                </c:pt>
                <c:pt idx="19">
                  <c:v>1.3629716386214408E-12</c:v>
                </c:pt>
                <c:pt idx="20">
                  <c:v>1.4976221476517938E-12</c:v>
                </c:pt>
                <c:pt idx="21">
                  <c:v>1.6385257762965683E-12</c:v>
                </c:pt>
                <c:pt idx="22">
                  <c:v>1.7858909618762177E-12</c:v>
                </c:pt>
                <c:pt idx="23">
                  <c:v>1.939717704390783E-12</c:v>
                </c:pt>
                <c:pt idx="24">
                  <c:v>2.0997975665197458E-12</c:v>
                </c:pt>
                <c:pt idx="25">
                  <c:v>2.2663389855835716E-12</c:v>
                </c:pt>
                <c:pt idx="26">
                  <c:v>2.4391335242618313E-12</c:v>
                </c:pt>
                <c:pt idx="27">
                  <c:v>2.6183896198749847E-12</c:v>
                </c:pt>
                <c:pt idx="28">
                  <c:v>2.8041072724230956E-12</c:v>
                </c:pt>
                <c:pt idx="29">
                  <c:v>2.995661169944523E-12</c:v>
                </c:pt>
                <c:pt idx="30">
                  <c:v>3.1936766244009131E-12</c:v>
                </c:pt>
                <c:pt idx="31">
                  <c:v>3.3979451984717306E-12</c:v>
                </c:pt>
                <c:pt idx="32">
                  <c:v>3.6086753294774455E-12</c:v>
                </c:pt>
                <c:pt idx="33">
                  <c:v>3.8256585800975499E-12</c:v>
                </c:pt>
                <c:pt idx="34">
                  <c:v>4.0491033876526477E-12</c:v>
                </c:pt>
                <c:pt idx="35">
                  <c:v>4.279009752142589E-12</c:v>
                </c:pt>
                <c:pt idx="36">
                  <c:v>4.5151692362467176E-12</c:v>
                </c:pt>
                <c:pt idx="37">
                  <c:v>4.7577902772858714E-12</c:v>
                </c:pt>
                <c:pt idx="38">
                  <c:v>5.006664437939647E-12</c:v>
                </c:pt>
                <c:pt idx="39">
                  <c:v>5.2620001555281022E-12</c:v>
                </c:pt>
                <c:pt idx="40">
                  <c:v>5.5237974300515384E-12</c:v>
                </c:pt>
                <c:pt idx="41">
                  <c:v>5.7916393868689212E-12</c:v>
                </c:pt>
                <c:pt idx="42">
                  <c:v>6.0659429006210547E-12</c:v>
                </c:pt>
                <c:pt idx="43">
                  <c:v>6.3464995339877356E-12</c:v>
                </c:pt>
                <c:pt idx="44">
                  <c:v>6.6335177242892456E-12</c:v>
                </c:pt>
                <c:pt idx="45">
                  <c:v>6.9267890342052375E-12</c:v>
                </c:pt>
                <c:pt idx="46">
                  <c:v>7.2265219010560028E-12</c:v>
                </c:pt>
                <c:pt idx="47">
                  <c:v>7.5327163248417877E-12</c:v>
                </c:pt>
                <c:pt idx="48">
                  <c:v>7.8451638682418874E-12</c:v>
                </c:pt>
                <c:pt idx="49">
                  <c:v>8.1640729685768428E-12</c:v>
                </c:pt>
                <c:pt idx="50">
                  <c:v>8.4892351885264822E-12</c:v>
                </c:pt>
                <c:pt idx="51">
                  <c:v>8.8208589654105992E-12</c:v>
                </c:pt>
                <c:pt idx="52">
                  <c:v>9.1589442992301455E-12</c:v>
                </c:pt>
                <c:pt idx="53">
                  <c:v>9.5028658780228091E-12</c:v>
                </c:pt>
              </c:numCache>
            </c:numRef>
          </c:yVal>
        </c:ser>
        <c:axId val="195044864"/>
        <c:axId val="194108800"/>
      </c:scatterChart>
      <c:valAx>
        <c:axId val="194092032"/>
        <c:scaling>
          <c:orientation val="minMax"/>
          <c:max val="5"/>
          <c:min val="0"/>
        </c:scaling>
        <c:axPos val="b"/>
        <c:title>
          <c:tx>
            <c:rich>
              <a:bodyPr/>
              <a:lstStyle/>
              <a:p>
                <a:pPr>
                  <a:defRPr/>
                </a:pPr>
                <a:r>
                  <a:rPr lang="en-US"/>
                  <a:t>ESALs, million</a:t>
                </a:r>
              </a:p>
            </c:rich>
          </c:tx>
          <c:layout>
            <c:manualLayout>
              <c:xMode val="edge"/>
              <c:yMode val="edge"/>
              <c:x val="0.42186935328736991"/>
              <c:y val="0.73772074201785764"/>
            </c:manualLayout>
          </c:layout>
          <c:spPr>
            <a:noFill/>
            <a:ln w="25400">
              <a:noFill/>
            </a:ln>
          </c:spPr>
        </c:title>
        <c:numFmt formatCode="General" sourceLinked="1"/>
        <c:majorTickMark val="none"/>
        <c:tickLblPos val="nextTo"/>
        <c:txPr>
          <a:bodyPr rot="0" vert="horz"/>
          <a:lstStyle/>
          <a:p>
            <a:pPr>
              <a:defRPr/>
            </a:pPr>
            <a:endParaRPr lang="en-US"/>
          </a:p>
        </c:txPr>
        <c:crossAx val="194106880"/>
        <c:crosses val="autoZero"/>
        <c:crossBetween val="midCat"/>
        <c:majorUnit val="1"/>
      </c:valAx>
      <c:valAx>
        <c:axId val="194106880"/>
        <c:scaling>
          <c:orientation val="minMax"/>
          <c:max val="10"/>
        </c:scaling>
        <c:axPos val="l"/>
        <c:majorGridlines/>
        <c:title>
          <c:tx>
            <c:rich>
              <a:bodyPr/>
              <a:lstStyle/>
              <a:p>
                <a:pPr>
                  <a:defRPr/>
                </a:pPr>
                <a:r>
                  <a:rPr lang="en-US"/>
                  <a:t>Percent slabs cracked, % </a:t>
                </a:r>
              </a:p>
            </c:rich>
          </c:tx>
          <c:layout>
            <c:manualLayout>
              <c:xMode val="edge"/>
              <c:yMode val="edge"/>
              <c:x val="1.5867759987159349E-2"/>
              <c:y val="0.13613591450340654"/>
            </c:manualLayout>
          </c:layout>
          <c:spPr>
            <a:noFill/>
            <a:ln w="25400">
              <a:noFill/>
            </a:ln>
          </c:spPr>
        </c:title>
        <c:numFmt formatCode="General" sourceLinked="1"/>
        <c:majorTickMark val="none"/>
        <c:tickLblPos val="nextTo"/>
        <c:crossAx val="194092032"/>
        <c:crosses val="autoZero"/>
        <c:crossBetween val="midCat"/>
      </c:valAx>
      <c:valAx>
        <c:axId val="194108800"/>
        <c:scaling>
          <c:orientation val="minMax"/>
        </c:scaling>
        <c:axPos val="r"/>
        <c:title>
          <c:tx>
            <c:rich>
              <a:bodyPr rot="5400000" vert="horz"/>
              <a:lstStyle/>
              <a:p>
                <a:pPr>
                  <a:defRPr/>
                </a:pPr>
                <a:r>
                  <a:rPr lang="en-US"/>
                  <a:t>Fatigue</a:t>
                </a:r>
              </a:p>
            </c:rich>
          </c:tx>
          <c:layout>
            <c:manualLayout>
              <c:xMode val="edge"/>
              <c:yMode val="edge"/>
              <c:x val="0.94506037319491554"/>
              <c:y val="0.24387690550700641"/>
            </c:manualLayout>
          </c:layout>
        </c:title>
        <c:numFmt formatCode="0.0E+00" sourceLinked="0"/>
        <c:majorTickMark val="in"/>
        <c:tickLblPos val="nextTo"/>
        <c:crossAx val="195044864"/>
        <c:crosses val="max"/>
        <c:crossBetween val="midCat"/>
      </c:valAx>
      <c:valAx>
        <c:axId val="195044864"/>
        <c:scaling>
          <c:orientation val="minMax"/>
        </c:scaling>
        <c:delete val="1"/>
        <c:axPos val="b"/>
        <c:numFmt formatCode="General" sourceLinked="1"/>
        <c:tickLblPos val="none"/>
        <c:crossAx val="194108800"/>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
          <c:y val="0.81093453609560961"/>
          <c:w val="0.9009057164068478"/>
          <c:h val="0.18662184080922833"/>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48.xml><?xml version="1.0" encoding="utf-8"?>
<c:chartSpace xmlns:c="http://schemas.openxmlformats.org/drawingml/2006/chart" xmlns:a="http://schemas.openxmlformats.org/drawingml/2006/main" xmlns:r="http://schemas.openxmlformats.org/officeDocument/2006/relationships">
  <c:date1904 val="1"/>
  <c:lang val="en-US"/>
  <c:chart>
    <c:plotArea>
      <c:layout/>
      <c:scatterChart>
        <c:scatterStyle val="lineMarker"/>
        <c:ser>
          <c:idx val="0"/>
          <c:order val="0"/>
          <c:tx>
            <c:strRef>
              <c:f>IRI!$B$15</c:f>
              <c:strCache>
                <c:ptCount val="1"/>
                <c:pt idx="0">
                  <c:v>Cell 60: 5"; 6'×5'; UD; S</c:v>
                </c:pt>
              </c:strCache>
            </c:strRef>
          </c:tx>
          <c:spPr>
            <a:ln>
              <a:solidFill>
                <a:schemeClr val="accent1"/>
              </a:solidFill>
            </a:ln>
          </c:spPr>
          <c:marker>
            <c:spPr>
              <a:noFill/>
            </c:spPr>
          </c:marker>
          <c:xVal>
            <c:numRef>
              <c:f>IRI!$E$2:$E$12</c:f>
              <c:numCache>
                <c:formatCode>General</c:formatCode>
                <c:ptCount val="11"/>
                <c:pt idx="0">
                  <c:v>0.13920000000000071</c:v>
                </c:pt>
                <c:pt idx="1">
                  <c:v>0.13920000000000071</c:v>
                </c:pt>
                <c:pt idx="2">
                  <c:v>0.4176000000000003</c:v>
                </c:pt>
                <c:pt idx="3">
                  <c:v>0.69600000000000062</c:v>
                </c:pt>
                <c:pt idx="4">
                  <c:v>0.83520000000000061</c:v>
                </c:pt>
                <c:pt idx="5">
                  <c:v>1.1832000000000003</c:v>
                </c:pt>
                <c:pt idx="6">
                  <c:v>1.2528000000000006</c:v>
                </c:pt>
                <c:pt idx="7">
                  <c:v>1.6703999999999999</c:v>
                </c:pt>
                <c:pt idx="8">
                  <c:v>2.088000000000001</c:v>
                </c:pt>
                <c:pt idx="9">
                  <c:v>2.5751999999999997</c:v>
                </c:pt>
                <c:pt idx="10">
                  <c:v>2.8535999999999997</c:v>
                </c:pt>
              </c:numCache>
            </c:numRef>
          </c:xVal>
          <c:yVal>
            <c:numRef>
              <c:f>IRI!$F$2:$F$12</c:f>
              <c:numCache>
                <c:formatCode>0.00</c:formatCode>
                <c:ptCount val="11"/>
                <c:pt idx="0">
                  <c:v>87.472440642633558</c:v>
                </c:pt>
                <c:pt idx="1">
                  <c:v>81.133856454233481</c:v>
                </c:pt>
                <c:pt idx="2">
                  <c:v>69.724410960054783</c:v>
                </c:pt>
                <c:pt idx="3">
                  <c:v>88.740155969080831</c:v>
                </c:pt>
                <c:pt idx="4">
                  <c:v>76.062995148455258</c:v>
                </c:pt>
                <c:pt idx="5">
                  <c:v>72.259841612943518</c:v>
                </c:pt>
                <c:pt idx="6">
                  <c:v>65.921257424543327</c:v>
                </c:pt>
                <c:pt idx="7">
                  <c:v>74.795272265832267</c:v>
                </c:pt>
                <c:pt idx="8">
                  <c:v>74.161414602610094</c:v>
                </c:pt>
                <c:pt idx="9">
                  <c:v>88.740155969080831</c:v>
                </c:pt>
                <c:pt idx="10">
                  <c:v>80.499998791011322</c:v>
                </c:pt>
              </c:numCache>
            </c:numRef>
          </c:yVal>
        </c:ser>
        <c:axId val="195066880"/>
        <c:axId val="195073536"/>
      </c:scatterChart>
      <c:scatterChart>
        <c:scatterStyle val="lineMarker"/>
        <c:ser>
          <c:idx val="10"/>
          <c:order val="1"/>
          <c:tx>
            <c:v>Predicted fatigue-Temperature-dependent Eac</c:v>
          </c:tx>
          <c:marker>
            <c:spPr>
              <a:noFill/>
            </c:spPr>
          </c:marker>
          <c:xVal>
            <c:numRef>
              <c:f>'Cell 60'!$J$193:$J$246</c:f>
              <c:numCache>
                <c:formatCode>General</c:formatCode>
                <c:ptCount val="54"/>
                <c:pt idx="0">
                  <c:v>8.6714754098361033E-2</c:v>
                </c:pt>
                <c:pt idx="1">
                  <c:v>0.15745573770491791</c:v>
                </c:pt>
                <c:pt idx="2">
                  <c:v>0.22591475409836378</c:v>
                </c:pt>
                <c:pt idx="3">
                  <c:v>0.29665573770491782</c:v>
                </c:pt>
                <c:pt idx="4">
                  <c:v>0.36739672131148376</c:v>
                </c:pt>
                <c:pt idx="5">
                  <c:v>0.43129180327868882</c:v>
                </c:pt>
                <c:pt idx="6">
                  <c:v>0.50203278688522879</c:v>
                </c:pt>
                <c:pt idx="7">
                  <c:v>0.57049180327870508</c:v>
                </c:pt>
                <c:pt idx="8">
                  <c:v>0.64123278688523633</c:v>
                </c:pt>
                <c:pt idx="9">
                  <c:v>0.70969180327871284</c:v>
                </c:pt>
                <c:pt idx="10">
                  <c:v>0.78043278688522588</c:v>
                </c:pt>
                <c:pt idx="11">
                  <c:v>0.85117377049180365</c:v>
                </c:pt>
                <c:pt idx="12">
                  <c:v>0.91963278688523531</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2.097127868852549</c:v>
                </c:pt>
                <c:pt idx="30">
                  <c:v>2.1678688524590202</c:v>
                </c:pt>
                <c:pt idx="31">
                  <c:v>2.2363278688525323</c:v>
                </c:pt>
                <c:pt idx="32">
                  <c:v>2.3070688524590182</c:v>
                </c:pt>
                <c:pt idx="33">
                  <c:v>2.3755278688525103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2.9323278688525081</c:v>
                </c:pt>
                <c:pt idx="42">
                  <c:v>3.0030688524590152</c:v>
                </c:pt>
                <c:pt idx="43">
                  <c:v>3.07152786885253</c:v>
                </c:pt>
                <c:pt idx="44">
                  <c:v>3.1422688524590154</c:v>
                </c:pt>
                <c:pt idx="45">
                  <c:v>3.2107278688525489</c:v>
                </c:pt>
                <c:pt idx="46">
                  <c:v>3.2814688524590152</c:v>
                </c:pt>
                <c:pt idx="47">
                  <c:v>3.3522098360655193</c:v>
                </c:pt>
                <c:pt idx="48">
                  <c:v>3.4206688524590154</c:v>
                </c:pt>
                <c:pt idx="49">
                  <c:v>3.4914098360655728</c:v>
                </c:pt>
                <c:pt idx="50">
                  <c:v>3.5598688524590147</c:v>
                </c:pt>
                <c:pt idx="51">
                  <c:v>3.630609836065573</c:v>
                </c:pt>
                <c:pt idx="52">
                  <c:v>3.7013508196721312</c:v>
                </c:pt>
                <c:pt idx="53">
                  <c:v>3.7652459016393443</c:v>
                </c:pt>
              </c:numCache>
            </c:numRef>
          </c:xVal>
          <c:yVal>
            <c:numRef>
              <c:f>'Cell 60'!$O$193:$O$246</c:f>
              <c:numCache>
                <c:formatCode>0.00E+00</c:formatCode>
                <c:ptCount val="54"/>
                <c:pt idx="0">
                  <c:v>6.6846725320633272E-7</c:v>
                </c:pt>
                <c:pt idx="1">
                  <c:v>6.6906182288174433E-7</c:v>
                </c:pt>
                <c:pt idx="2">
                  <c:v>6.690622015420694E-7</c:v>
                </c:pt>
                <c:pt idx="3">
                  <c:v>6.6906220927587726E-7</c:v>
                </c:pt>
                <c:pt idx="4">
                  <c:v>6.6906243175572223E-7</c:v>
                </c:pt>
                <c:pt idx="5">
                  <c:v>6.6909512475142132E-7</c:v>
                </c:pt>
                <c:pt idx="6">
                  <c:v>7.4326360266168302E-7</c:v>
                </c:pt>
                <c:pt idx="7">
                  <c:v>5.9120670256634485E-5</c:v>
                </c:pt>
                <c:pt idx="8">
                  <c:v>5.9102570245903919E-4</c:v>
                </c:pt>
                <c:pt idx="9">
                  <c:v>3.1150133741143292E-3</c:v>
                </c:pt>
                <c:pt idx="10">
                  <c:v>4.6572156598162755E-3</c:v>
                </c:pt>
                <c:pt idx="11">
                  <c:v>4.8251404238230534E-3</c:v>
                </c:pt>
                <c:pt idx="12">
                  <c:v>4.8256681611282132E-3</c:v>
                </c:pt>
                <c:pt idx="13">
                  <c:v>4.8256687556979113E-3</c:v>
                </c:pt>
                <c:pt idx="14">
                  <c:v>4.8256687560765494E-3</c:v>
                </c:pt>
                <c:pt idx="15">
                  <c:v>4.8256687560842924E-3</c:v>
                </c:pt>
                <c:pt idx="16">
                  <c:v>4.8256687563067628E-3</c:v>
                </c:pt>
                <c:pt idx="17">
                  <c:v>4.8256687889997934E-3</c:v>
                </c:pt>
                <c:pt idx="18">
                  <c:v>4.8257429574776693E-3</c:v>
                </c:pt>
                <c:pt idx="19">
                  <c:v>4.8841203641316394E-3</c:v>
                </c:pt>
                <c:pt idx="20">
                  <c:v>5.4160253963341674E-3</c:v>
                </c:pt>
                <c:pt idx="21">
                  <c:v>7.9400130679893113E-3</c:v>
                </c:pt>
                <c:pt idx="22">
                  <c:v>9.4822153536913267E-3</c:v>
                </c:pt>
                <c:pt idx="23">
                  <c:v>9.6501401176980767E-3</c:v>
                </c:pt>
                <c:pt idx="24">
                  <c:v>9.650667855003521E-3</c:v>
                </c:pt>
                <c:pt idx="25">
                  <c:v>9.6506684495728905E-3</c:v>
                </c:pt>
                <c:pt idx="26">
                  <c:v>9.6506684499515511E-3</c:v>
                </c:pt>
                <c:pt idx="27">
                  <c:v>9.6506684499592845E-3</c:v>
                </c:pt>
                <c:pt idx="28">
                  <c:v>9.6506684501817645E-3</c:v>
                </c:pt>
                <c:pt idx="29">
                  <c:v>9.6506684828747604E-3</c:v>
                </c:pt>
                <c:pt idx="30">
                  <c:v>9.6507426513527568E-3</c:v>
                </c:pt>
                <c:pt idx="31">
                  <c:v>9.7091200580066567E-3</c:v>
                </c:pt>
                <c:pt idx="32">
                  <c:v>1.0241025090209289E-2</c:v>
                </c:pt>
                <c:pt idx="33">
                  <c:v>1.2765012761864317E-2</c:v>
                </c:pt>
                <c:pt idx="34">
                  <c:v>1.4307215047566289E-2</c:v>
                </c:pt>
                <c:pt idx="35">
                  <c:v>1.447513981157306E-2</c:v>
                </c:pt>
                <c:pt idx="36">
                  <c:v>1.4475667548878218E-2</c:v>
                </c:pt>
                <c:pt idx="37">
                  <c:v>1.4475668143447893E-2</c:v>
                </c:pt>
                <c:pt idx="38">
                  <c:v>1.4475668143826554E-2</c:v>
                </c:pt>
                <c:pt idx="39">
                  <c:v>1.4475668143834284E-2</c:v>
                </c:pt>
                <c:pt idx="40">
                  <c:v>1.4475668144056764E-2</c:v>
                </c:pt>
                <c:pt idx="41">
                  <c:v>1.4475668177917371E-2</c:v>
                </c:pt>
                <c:pt idx="42">
                  <c:v>1.4475742346395279E-2</c:v>
                </c:pt>
                <c:pt idx="43">
                  <c:v>1.453411975304925E-2</c:v>
                </c:pt>
                <c:pt idx="44">
                  <c:v>1.5066024785251641E-2</c:v>
                </c:pt>
                <c:pt idx="45">
                  <c:v>1.7590012456906973E-2</c:v>
                </c:pt>
                <c:pt idx="46">
                  <c:v>1.9132214742608903E-2</c:v>
                </c:pt>
                <c:pt idx="47">
                  <c:v>1.9300139506616167E-2</c:v>
                </c:pt>
                <c:pt idx="48">
                  <c:v>1.9300667243921141E-2</c:v>
                </c:pt>
                <c:pt idx="49">
                  <c:v>1.9300667838490507E-2</c:v>
                </c:pt>
                <c:pt idx="50">
                  <c:v>1.9300667838869454E-2</c:v>
                </c:pt>
                <c:pt idx="51">
                  <c:v>1.9300667838876902E-2</c:v>
                </c:pt>
                <c:pt idx="52">
                  <c:v>1.9300667839099377E-2</c:v>
                </c:pt>
                <c:pt idx="53">
                  <c:v>1.9300667871792371E-2</c:v>
                </c:pt>
              </c:numCache>
            </c:numRef>
          </c:yVal>
        </c:ser>
        <c:ser>
          <c:idx val="11"/>
          <c:order val="2"/>
          <c:tx>
            <c:v>Predicted fatigue-Constant Eac</c:v>
          </c:tx>
          <c:marker>
            <c:spPr>
              <a:noFill/>
            </c:spPr>
          </c:marker>
          <c:xVal>
            <c:numRef>
              <c:f>'Cell 60'!$J$193:$J$246</c:f>
              <c:numCache>
                <c:formatCode>General</c:formatCode>
                <c:ptCount val="54"/>
                <c:pt idx="0">
                  <c:v>8.6714754098361033E-2</c:v>
                </c:pt>
                <c:pt idx="1">
                  <c:v>0.15745573770491791</c:v>
                </c:pt>
                <c:pt idx="2">
                  <c:v>0.22591475409836378</c:v>
                </c:pt>
                <c:pt idx="3">
                  <c:v>0.29665573770491782</c:v>
                </c:pt>
                <c:pt idx="4">
                  <c:v>0.36739672131148376</c:v>
                </c:pt>
                <c:pt idx="5">
                  <c:v>0.43129180327868882</c:v>
                </c:pt>
                <c:pt idx="6">
                  <c:v>0.50203278688522879</c:v>
                </c:pt>
                <c:pt idx="7">
                  <c:v>0.57049180327870508</c:v>
                </c:pt>
                <c:pt idx="8">
                  <c:v>0.64123278688523633</c:v>
                </c:pt>
                <c:pt idx="9">
                  <c:v>0.70969180327871284</c:v>
                </c:pt>
                <c:pt idx="10">
                  <c:v>0.78043278688522588</c:v>
                </c:pt>
                <c:pt idx="11">
                  <c:v>0.85117377049180365</c:v>
                </c:pt>
                <c:pt idx="12">
                  <c:v>0.91963278688523531</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2.097127868852549</c:v>
                </c:pt>
                <c:pt idx="30">
                  <c:v>2.1678688524590202</c:v>
                </c:pt>
                <c:pt idx="31">
                  <c:v>2.2363278688525323</c:v>
                </c:pt>
                <c:pt idx="32">
                  <c:v>2.3070688524590182</c:v>
                </c:pt>
                <c:pt idx="33">
                  <c:v>2.3755278688525103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2.9323278688525081</c:v>
                </c:pt>
                <c:pt idx="42">
                  <c:v>3.0030688524590152</c:v>
                </c:pt>
                <c:pt idx="43">
                  <c:v>3.07152786885253</c:v>
                </c:pt>
                <c:pt idx="44">
                  <c:v>3.1422688524590154</c:v>
                </c:pt>
                <c:pt idx="45">
                  <c:v>3.2107278688525489</c:v>
                </c:pt>
                <c:pt idx="46">
                  <c:v>3.2814688524590152</c:v>
                </c:pt>
                <c:pt idx="47">
                  <c:v>3.3522098360655193</c:v>
                </c:pt>
                <c:pt idx="48">
                  <c:v>3.4206688524590154</c:v>
                </c:pt>
                <c:pt idx="49">
                  <c:v>3.4914098360655728</c:v>
                </c:pt>
                <c:pt idx="50">
                  <c:v>3.5598688524590147</c:v>
                </c:pt>
                <c:pt idx="51">
                  <c:v>3.630609836065573</c:v>
                </c:pt>
                <c:pt idx="52">
                  <c:v>3.7013508196721312</c:v>
                </c:pt>
                <c:pt idx="53">
                  <c:v>3.7652459016393443</c:v>
                </c:pt>
              </c:numCache>
            </c:numRef>
          </c:xVal>
          <c:yVal>
            <c:numRef>
              <c:f>'Cell 60'!$G$193:$G$246</c:f>
              <c:numCache>
                <c:formatCode>General</c:formatCode>
                <c:ptCount val="54"/>
                <c:pt idx="0">
                  <c:v>7.9206181782559469E-15</c:v>
                </c:pt>
                <c:pt idx="1">
                  <c:v>2.2302793291404684E-14</c:v>
                </c:pt>
                <c:pt idx="2">
                  <c:v>4.2938088018965947E-14</c:v>
                </c:pt>
                <c:pt idx="3">
                  <c:v>7.0034939681420618E-14</c:v>
                </c:pt>
                <c:pt idx="4">
                  <c:v>1.0359334827876512E-13</c:v>
                </c:pt>
                <c:pt idx="5">
                  <c:v>1.4298800184956506E-13</c:v>
                </c:pt>
                <c:pt idx="6">
                  <c:v>1.8884421235526173E-13</c:v>
                </c:pt>
                <c:pt idx="7">
                  <c:v>2.4095354247535888E-13</c:v>
                </c:pt>
                <c:pt idx="8">
                  <c:v>2.9952442953035699E-13</c:v>
                </c:pt>
                <c:pt idx="9">
                  <c:v>3.6434843619977726E-13</c:v>
                </c:pt>
                <c:pt idx="10">
                  <c:v>4.3563399980407494E-13</c:v>
                </c:pt>
                <c:pt idx="11">
                  <c:v>5.1338112034326691E-13</c:v>
                </c:pt>
                <c:pt idx="12">
                  <c:v>5.973813604968841E-13</c:v>
                </c:pt>
                <c:pt idx="13">
                  <c:v>6.8784315758537761E-13</c:v>
                </c:pt>
                <c:pt idx="14">
                  <c:v>7.8455807428828786E-13</c:v>
                </c:pt>
                <c:pt idx="15">
                  <c:v>8.8773454792610159E-13</c:v>
                </c:pt>
                <c:pt idx="16">
                  <c:v>9.9737257849879415E-13</c:v>
                </c:pt>
                <c:pt idx="17">
                  <c:v>1.1128468540449407E-12</c:v>
                </c:pt>
                <c:pt idx="18">
                  <c:v>1.2347826865259848E-12</c:v>
                </c:pt>
                <c:pt idx="19">
                  <c:v>1.3629716386214408E-12</c:v>
                </c:pt>
                <c:pt idx="20">
                  <c:v>1.4976221476517938E-12</c:v>
                </c:pt>
                <c:pt idx="21">
                  <c:v>1.6385257762965683E-12</c:v>
                </c:pt>
                <c:pt idx="22">
                  <c:v>1.7858909618762177E-12</c:v>
                </c:pt>
                <c:pt idx="23">
                  <c:v>1.939717704390783E-12</c:v>
                </c:pt>
                <c:pt idx="24">
                  <c:v>2.0997975665197458E-12</c:v>
                </c:pt>
                <c:pt idx="25">
                  <c:v>2.2663389855835716E-12</c:v>
                </c:pt>
                <c:pt idx="26">
                  <c:v>2.4391335242618313E-12</c:v>
                </c:pt>
                <c:pt idx="27">
                  <c:v>2.6183896198749847E-12</c:v>
                </c:pt>
                <c:pt idx="28">
                  <c:v>2.8041072724230956E-12</c:v>
                </c:pt>
                <c:pt idx="29">
                  <c:v>2.995661169944523E-12</c:v>
                </c:pt>
                <c:pt idx="30">
                  <c:v>3.1936766244009131E-12</c:v>
                </c:pt>
                <c:pt idx="31">
                  <c:v>3.3979451984717306E-12</c:v>
                </c:pt>
                <c:pt idx="32">
                  <c:v>3.6086753294774455E-12</c:v>
                </c:pt>
                <c:pt idx="33">
                  <c:v>3.8256585800975499E-12</c:v>
                </c:pt>
                <c:pt idx="34">
                  <c:v>4.0491033876526477E-12</c:v>
                </c:pt>
                <c:pt idx="35">
                  <c:v>4.279009752142589E-12</c:v>
                </c:pt>
                <c:pt idx="36">
                  <c:v>4.5151692362467176E-12</c:v>
                </c:pt>
                <c:pt idx="37">
                  <c:v>4.7577902772858714E-12</c:v>
                </c:pt>
                <c:pt idx="38">
                  <c:v>5.006664437939647E-12</c:v>
                </c:pt>
                <c:pt idx="39">
                  <c:v>5.2620001555281022E-12</c:v>
                </c:pt>
                <c:pt idx="40">
                  <c:v>5.5237974300515384E-12</c:v>
                </c:pt>
                <c:pt idx="41">
                  <c:v>5.7916393868689212E-12</c:v>
                </c:pt>
                <c:pt idx="42">
                  <c:v>6.0659429006210547E-12</c:v>
                </c:pt>
                <c:pt idx="43">
                  <c:v>6.3464995339877356E-12</c:v>
                </c:pt>
                <c:pt idx="44">
                  <c:v>6.6335177242892456E-12</c:v>
                </c:pt>
                <c:pt idx="45">
                  <c:v>6.9267890342052375E-12</c:v>
                </c:pt>
                <c:pt idx="46">
                  <c:v>7.2265219010560028E-12</c:v>
                </c:pt>
                <c:pt idx="47">
                  <c:v>7.5327163248417877E-12</c:v>
                </c:pt>
                <c:pt idx="48">
                  <c:v>7.8451638682418874E-12</c:v>
                </c:pt>
                <c:pt idx="49">
                  <c:v>8.1640729685768428E-12</c:v>
                </c:pt>
                <c:pt idx="50">
                  <c:v>8.4892351885264822E-12</c:v>
                </c:pt>
                <c:pt idx="51">
                  <c:v>8.8208589654105992E-12</c:v>
                </c:pt>
                <c:pt idx="52">
                  <c:v>9.1589442992301455E-12</c:v>
                </c:pt>
                <c:pt idx="53">
                  <c:v>9.5028658780228091E-12</c:v>
                </c:pt>
              </c:numCache>
            </c:numRef>
          </c:yVal>
        </c:ser>
        <c:axId val="195094016"/>
        <c:axId val="195075456"/>
      </c:scatterChart>
      <c:valAx>
        <c:axId val="195066880"/>
        <c:scaling>
          <c:orientation val="minMax"/>
          <c:max val="5"/>
        </c:scaling>
        <c:axPos val="b"/>
        <c:title>
          <c:tx>
            <c:rich>
              <a:bodyPr/>
              <a:lstStyle/>
              <a:p>
                <a:pPr>
                  <a:defRPr/>
                </a:pPr>
                <a:r>
                  <a:rPr lang="en-US"/>
                  <a:t>ESALs, million</a:t>
                </a:r>
              </a:p>
            </c:rich>
          </c:tx>
          <c:spPr>
            <a:noFill/>
            <a:ln w="25400">
              <a:noFill/>
            </a:ln>
          </c:spPr>
        </c:title>
        <c:numFmt formatCode="General" sourceLinked="0"/>
        <c:majorTickMark val="none"/>
        <c:tickLblPos val="nextTo"/>
        <c:txPr>
          <a:bodyPr rot="0" vert="horz"/>
          <a:lstStyle/>
          <a:p>
            <a:pPr>
              <a:defRPr/>
            </a:pPr>
            <a:endParaRPr lang="en-US"/>
          </a:p>
        </c:txPr>
        <c:crossAx val="195073536"/>
        <c:crosses val="autoZero"/>
        <c:crossBetween val="midCat"/>
        <c:majorUnit val="1"/>
      </c:valAx>
      <c:valAx>
        <c:axId val="195073536"/>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95066880"/>
        <c:crosses val="autoZero"/>
        <c:crossBetween val="midCat"/>
      </c:valAx>
      <c:valAx>
        <c:axId val="195075456"/>
        <c:scaling>
          <c:orientation val="minMax"/>
          <c:min val="0"/>
        </c:scaling>
        <c:axPos val="r"/>
        <c:title>
          <c:tx>
            <c:rich>
              <a:bodyPr rot="5400000" vert="horz"/>
              <a:lstStyle/>
              <a:p>
                <a:pPr>
                  <a:defRPr/>
                </a:pPr>
                <a:r>
                  <a:rPr lang="en-US"/>
                  <a:t>Fatigue</a:t>
                </a:r>
              </a:p>
            </c:rich>
          </c:tx>
          <c:layout>
            <c:manualLayout>
              <c:xMode val="edge"/>
              <c:yMode val="edge"/>
              <c:x val="0.93324329250511906"/>
              <c:y val="0.19384471139059836"/>
            </c:manualLayout>
          </c:layout>
        </c:title>
        <c:numFmt formatCode="0.0E+00" sourceLinked="0"/>
        <c:majorTickMark val="in"/>
        <c:tickLblPos val="nextTo"/>
        <c:crossAx val="195094016"/>
        <c:crosses val="max"/>
        <c:crossBetween val="midCat"/>
      </c:valAx>
      <c:valAx>
        <c:axId val="195094016"/>
        <c:scaling>
          <c:orientation val="minMax"/>
        </c:scaling>
        <c:delete val="1"/>
        <c:axPos val="b"/>
        <c:numFmt formatCode="General" sourceLinked="1"/>
        <c:tickLblPos val="none"/>
        <c:crossAx val="195075456"/>
        <c:crosses val="autoZero"/>
        <c:crossBetween val="midCat"/>
      </c:valAx>
      <c:spPr>
        <a:ln>
          <a:solidFill>
            <a:sysClr val="window" lastClr="FFFFFF">
              <a:lumMod val="50000"/>
            </a:sysClr>
          </a:solidFill>
        </a:ln>
      </c:spPr>
    </c:plotArea>
    <c:legend>
      <c:legendPos val="b"/>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49.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1682072838837612"/>
          <c:y val="5.8771349066472647E-2"/>
          <c:w val="0.70544415217212675"/>
          <c:h val="0.59481648798722264"/>
        </c:manualLayout>
      </c:layout>
      <c:scatterChart>
        <c:scatterStyle val="lineMarker"/>
        <c:ser>
          <c:idx val="1"/>
          <c:order val="0"/>
          <c:tx>
            <c:strRef>
              <c:f>Cracking!$B$115</c:f>
              <c:strCache>
                <c:ptCount val="1"/>
                <c:pt idx="0">
                  <c:v>Cell 61: 5"; 6'×5'; UD; US</c:v>
                </c:pt>
              </c:strCache>
            </c:strRef>
          </c:tx>
          <c:marker>
            <c:spPr>
              <a:noFill/>
            </c:spPr>
          </c:marker>
          <c:xVal>
            <c:numRef>
              <c:f>Cracking!$E$12:$E$19</c:f>
              <c:numCache>
                <c:formatCode>General</c:formatCode>
                <c:ptCount val="8"/>
                <c:pt idx="0">
                  <c:v>0.60243934426229551</c:v>
                </c:pt>
                <c:pt idx="1">
                  <c:v>0.93104262295081985</c:v>
                </c:pt>
                <c:pt idx="2">
                  <c:v>1.3463606557377044</c:v>
                </c:pt>
                <c:pt idx="3">
                  <c:v>1.7822163934426232</c:v>
                </c:pt>
                <c:pt idx="4">
                  <c:v>2.2386098360655731</c:v>
                </c:pt>
                <c:pt idx="5">
                  <c:v>2.6402360655737698</c:v>
                </c:pt>
                <c:pt idx="6">
                  <c:v>2.9825311475410365</c:v>
                </c:pt>
                <c:pt idx="7">
                  <c:v>3.7378622950819671</c:v>
                </c:pt>
              </c:numCache>
            </c:numRef>
          </c:xVal>
          <c:yVal>
            <c:numRef>
              <c:f>Cracking!$R$12:$R$19</c:f>
              <c:numCache>
                <c:formatCode>General</c:formatCode>
                <c:ptCount val="8"/>
                <c:pt idx="0">
                  <c:v>0</c:v>
                </c:pt>
                <c:pt idx="1">
                  <c:v>0</c:v>
                </c:pt>
                <c:pt idx="2">
                  <c:v>0</c:v>
                </c:pt>
                <c:pt idx="3">
                  <c:v>0.56818181818182845</c:v>
                </c:pt>
                <c:pt idx="4">
                  <c:v>1.1363636363636365</c:v>
                </c:pt>
                <c:pt idx="5">
                  <c:v>1.1363636363636365</c:v>
                </c:pt>
                <c:pt idx="6">
                  <c:v>1.1363636363636365</c:v>
                </c:pt>
                <c:pt idx="7">
                  <c:v>1.1363636363636365</c:v>
                </c:pt>
              </c:numCache>
            </c:numRef>
          </c:yVal>
        </c:ser>
        <c:axId val="197745664"/>
        <c:axId val="197756416"/>
      </c:scatterChart>
      <c:scatterChart>
        <c:scatterStyle val="lineMarker"/>
        <c:ser>
          <c:idx val="10"/>
          <c:order val="1"/>
          <c:tx>
            <c:v>Predicted fatigue-Temperature-dependent Eac</c:v>
          </c:tx>
          <c:marker>
            <c:spPr>
              <a:noFill/>
            </c:spPr>
          </c:marker>
          <c:xVal>
            <c:numRef>
              <c:f>'Cell 61'!$J$193:$J$246</c:f>
              <c:numCache>
                <c:formatCode>General</c:formatCode>
                <c:ptCount val="54"/>
                <c:pt idx="0">
                  <c:v>8.6714754098361033E-2</c:v>
                </c:pt>
                <c:pt idx="1">
                  <c:v>0.15745573770491791</c:v>
                </c:pt>
                <c:pt idx="2">
                  <c:v>0.22591475409836378</c:v>
                </c:pt>
                <c:pt idx="3">
                  <c:v>0.29665573770491782</c:v>
                </c:pt>
                <c:pt idx="4">
                  <c:v>0.36739672131148376</c:v>
                </c:pt>
                <c:pt idx="5">
                  <c:v>0.43129180327868882</c:v>
                </c:pt>
                <c:pt idx="6">
                  <c:v>0.50203278688522879</c:v>
                </c:pt>
                <c:pt idx="7">
                  <c:v>0.57049180327870508</c:v>
                </c:pt>
                <c:pt idx="8">
                  <c:v>0.64123278688523633</c:v>
                </c:pt>
                <c:pt idx="9">
                  <c:v>0.70969180327871284</c:v>
                </c:pt>
                <c:pt idx="10">
                  <c:v>0.78043278688522588</c:v>
                </c:pt>
                <c:pt idx="11">
                  <c:v>0.85117377049180365</c:v>
                </c:pt>
                <c:pt idx="12">
                  <c:v>0.91963278688523531</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2.097127868852549</c:v>
                </c:pt>
                <c:pt idx="30">
                  <c:v>2.1678688524590202</c:v>
                </c:pt>
                <c:pt idx="31">
                  <c:v>2.2363278688525323</c:v>
                </c:pt>
                <c:pt idx="32">
                  <c:v>2.3070688524590182</c:v>
                </c:pt>
                <c:pt idx="33">
                  <c:v>2.3755278688525103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2.9323278688525081</c:v>
                </c:pt>
                <c:pt idx="42">
                  <c:v>3.0030688524590152</c:v>
                </c:pt>
                <c:pt idx="43">
                  <c:v>3.07152786885253</c:v>
                </c:pt>
                <c:pt idx="44">
                  <c:v>3.1422688524590154</c:v>
                </c:pt>
                <c:pt idx="45">
                  <c:v>3.2107278688525489</c:v>
                </c:pt>
                <c:pt idx="46">
                  <c:v>3.2814688524590152</c:v>
                </c:pt>
                <c:pt idx="47">
                  <c:v>3.3522098360655193</c:v>
                </c:pt>
                <c:pt idx="48">
                  <c:v>3.4206688524590154</c:v>
                </c:pt>
                <c:pt idx="49">
                  <c:v>3.4914098360655728</c:v>
                </c:pt>
                <c:pt idx="50">
                  <c:v>3.5598688524590147</c:v>
                </c:pt>
                <c:pt idx="51">
                  <c:v>3.630609836065573</c:v>
                </c:pt>
                <c:pt idx="52">
                  <c:v>3.7013508196721312</c:v>
                </c:pt>
                <c:pt idx="53">
                  <c:v>3.7652459016393443</c:v>
                </c:pt>
              </c:numCache>
            </c:numRef>
          </c:xVal>
          <c:yVal>
            <c:numRef>
              <c:f>'Cell 61'!$O$193:$O$246</c:f>
              <c:numCache>
                <c:formatCode>0.00E+00</c:formatCode>
                <c:ptCount val="54"/>
                <c:pt idx="0">
                  <c:v>2.0235201660448769E-4</c:v>
                </c:pt>
                <c:pt idx="1">
                  <c:v>2.0320017471425826E-4</c:v>
                </c:pt>
                <c:pt idx="2">
                  <c:v>2.0320321136347707E-4</c:v>
                </c:pt>
                <c:pt idx="3">
                  <c:v>2.0320337153947676E-4</c:v>
                </c:pt>
                <c:pt idx="4">
                  <c:v>2.0320541466547289E-4</c:v>
                </c:pt>
                <c:pt idx="5">
                  <c:v>2.0329496944086577E-4</c:v>
                </c:pt>
                <c:pt idx="6">
                  <c:v>2.384111754530048E-4</c:v>
                </c:pt>
                <c:pt idx="7">
                  <c:v>6.5230243870401114E-3</c:v>
                </c:pt>
                <c:pt idx="8">
                  <c:v>4.2401518703918027E-2</c:v>
                </c:pt>
                <c:pt idx="9">
                  <c:v>0.16395202981040921</c:v>
                </c:pt>
                <c:pt idx="10">
                  <c:v>0.24693333737081796</c:v>
                </c:pt>
                <c:pt idx="11">
                  <c:v>0.26143022808419925</c:v>
                </c:pt>
                <c:pt idx="12">
                  <c:v>0.26158997967626146</c:v>
                </c:pt>
                <c:pt idx="13">
                  <c:v>0.26159082783436532</c:v>
                </c:pt>
                <c:pt idx="14">
                  <c:v>0.26159083087101453</c:v>
                </c:pt>
                <c:pt idx="15">
                  <c:v>0.26159083103119024</c:v>
                </c:pt>
                <c:pt idx="16">
                  <c:v>0.26159083307431652</c:v>
                </c:pt>
                <c:pt idx="17">
                  <c:v>0.26159092262909189</c:v>
                </c:pt>
                <c:pt idx="18">
                  <c:v>0.26162603883510405</c:v>
                </c:pt>
                <c:pt idx="19">
                  <c:v>0.26791065204669107</c:v>
                </c:pt>
                <c:pt idx="20">
                  <c:v>0.30378914636356935</c:v>
                </c:pt>
                <c:pt idx="21">
                  <c:v>0.42533965747005908</c:v>
                </c:pt>
                <c:pt idx="22">
                  <c:v>0.50832096503045476</c:v>
                </c:pt>
                <c:pt idx="23">
                  <c:v>0.5228178557438502</c:v>
                </c:pt>
                <c:pt idx="24">
                  <c:v>0.5229776073359067</c:v>
                </c:pt>
                <c:pt idx="25">
                  <c:v>0.52297845549402577</c:v>
                </c:pt>
                <c:pt idx="26">
                  <c:v>0.5229784585306656</c:v>
                </c:pt>
                <c:pt idx="27">
                  <c:v>0.52297845869085302</c:v>
                </c:pt>
                <c:pt idx="28">
                  <c:v>0.52297846073396737</c:v>
                </c:pt>
                <c:pt idx="29">
                  <c:v>0.52297855028874274</c:v>
                </c:pt>
                <c:pt idx="30">
                  <c:v>0.52301366649475489</c:v>
                </c:pt>
                <c:pt idx="31">
                  <c:v>0.52929827970634158</c:v>
                </c:pt>
                <c:pt idx="32">
                  <c:v>0.56517677402322031</c:v>
                </c:pt>
                <c:pt idx="33">
                  <c:v>0.68672728512971004</c:v>
                </c:pt>
                <c:pt idx="34">
                  <c:v>0.76970859269013692</c:v>
                </c:pt>
                <c:pt idx="35">
                  <c:v>0.78420548340351293</c:v>
                </c:pt>
                <c:pt idx="36">
                  <c:v>0.78436523499555733</c:v>
                </c:pt>
                <c:pt idx="37">
                  <c:v>0.78436608315365586</c:v>
                </c:pt>
                <c:pt idx="38">
                  <c:v>0.78436608619031556</c:v>
                </c:pt>
                <c:pt idx="39">
                  <c:v>0.78436608635049232</c:v>
                </c:pt>
                <c:pt idx="40">
                  <c:v>0.78436608839360922</c:v>
                </c:pt>
                <c:pt idx="41">
                  <c:v>0.78436618114676171</c:v>
                </c:pt>
                <c:pt idx="42">
                  <c:v>0.78440129735279074</c:v>
                </c:pt>
                <c:pt idx="43">
                  <c:v>0.7906859105643943</c:v>
                </c:pt>
                <c:pt idx="44">
                  <c:v>0.82656440488124161</c:v>
                </c:pt>
                <c:pt idx="45">
                  <c:v>0.94811491598774456</c:v>
                </c:pt>
                <c:pt idx="46">
                  <c:v>1.0310962235481518</c:v>
                </c:pt>
                <c:pt idx="47">
                  <c:v>1.0455931142615369</c:v>
                </c:pt>
                <c:pt idx="48">
                  <c:v>1.0457528658536113</c:v>
                </c:pt>
                <c:pt idx="49">
                  <c:v>1.0457537140117041</c:v>
                </c:pt>
                <c:pt idx="50">
                  <c:v>1.0457537170483358</c:v>
                </c:pt>
                <c:pt idx="51">
                  <c:v>1.0457537172085278</c:v>
                </c:pt>
                <c:pt idx="52">
                  <c:v>1.0457537192516539</c:v>
                </c:pt>
                <c:pt idx="53">
                  <c:v>1.0457538088064293</c:v>
                </c:pt>
              </c:numCache>
            </c:numRef>
          </c:yVal>
        </c:ser>
        <c:ser>
          <c:idx val="11"/>
          <c:order val="2"/>
          <c:tx>
            <c:v>Predicted fatigue-Constant Eac</c:v>
          </c:tx>
          <c:marker>
            <c:spPr>
              <a:noFill/>
            </c:spPr>
          </c:marker>
          <c:xVal>
            <c:numRef>
              <c:f>'Cell 61'!$J$193:$J$246</c:f>
              <c:numCache>
                <c:formatCode>General</c:formatCode>
                <c:ptCount val="54"/>
                <c:pt idx="0">
                  <c:v>8.6714754098361033E-2</c:v>
                </c:pt>
                <c:pt idx="1">
                  <c:v>0.15745573770491791</c:v>
                </c:pt>
                <c:pt idx="2">
                  <c:v>0.22591475409836378</c:v>
                </c:pt>
                <c:pt idx="3">
                  <c:v>0.29665573770491782</c:v>
                </c:pt>
                <c:pt idx="4">
                  <c:v>0.36739672131148376</c:v>
                </c:pt>
                <c:pt idx="5">
                  <c:v>0.43129180327868882</c:v>
                </c:pt>
                <c:pt idx="6">
                  <c:v>0.50203278688522879</c:v>
                </c:pt>
                <c:pt idx="7">
                  <c:v>0.57049180327870508</c:v>
                </c:pt>
                <c:pt idx="8">
                  <c:v>0.64123278688523633</c:v>
                </c:pt>
                <c:pt idx="9">
                  <c:v>0.70969180327871284</c:v>
                </c:pt>
                <c:pt idx="10">
                  <c:v>0.78043278688522588</c:v>
                </c:pt>
                <c:pt idx="11">
                  <c:v>0.85117377049180365</c:v>
                </c:pt>
                <c:pt idx="12">
                  <c:v>0.91963278688523531</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2.097127868852549</c:v>
                </c:pt>
                <c:pt idx="30">
                  <c:v>2.1678688524590202</c:v>
                </c:pt>
                <c:pt idx="31">
                  <c:v>2.2363278688525323</c:v>
                </c:pt>
                <c:pt idx="32">
                  <c:v>2.3070688524590182</c:v>
                </c:pt>
                <c:pt idx="33">
                  <c:v>2.3755278688525103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2.9323278688525081</c:v>
                </c:pt>
                <c:pt idx="42">
                  <c:v>3.0030688524590152</c:v>
                </c:pt>
                <c:pt idx="43">
                  <c:v>3.07152786885253</c:v>
                </c:pt>
                <c:pt idx="44">
                  <c:v>3.1422688524590154</c:v>
                </c:pt>
                <c:pt idx="45">
                  <c:v>3.2107278688525489</c:v>
                </c:pt>
                <c:pt idx="46">
                  <c:v>3.2814688524590152</c:v>
                </c:pt>
                <c:pt idx="47">
                  <c:v>3.3522098360655193</c:v>
                </c:pt>
                <c:pt idx="48">
                  <c:v>3.4206688524590154</c:v>
                </c:pt>
                <c:pt idx="49">
                  <c:v>3.4914098360655728</c:v>
                </c:pt>
                <c:pt idx="50">
                  <c:v>3.5598688524590147</c:v>
                </c:pt>
                <c:pt idx="51">
                  <c:v>3.630609836065573</c:v>
                </c:pt>
                <c:pt idx="52">
                  <c:v>3.7013508196721312</c:v>
                </c:pt>
                <c:pt idx="53">
                  <c:v>3.7652459016393443</c:v>
                </c:pt>
              </c:numCache>
            </c:numRef>
          </c:xVal>
          <c:yVal>
            <c:numRef>
              <c:f>'Cell 61'!$G$193:$G$246</c:f>
              <c:numCache>
                <c:formatCode>General</c:formatCode>
                <c:ptCount val="54"/>
                <c:pt idx="0">
                  <c:v>6.5266592067577565E-12</c:v>
                </c:pt>
                <c:pt idx="1">
                  <c:v>1.837769829271264E-11</c:v>
                </c:pt>
                <c:pt idx="2">
                  <c:v>3.5381363068213278E-11</c:v>
                </c:pt>
                <c:pt idx="3">
                  <c:v>5.7709407722910787E-11</c:v>
                </c:pt>
                <c:pt idx="4">
                  <c:v>8.5361832256805137E-11</c:v>
                </c:pt>
                <c:pt idx="5">
                  <c:v>1.1782337410094151E-10</c:v>
                </c:pt>
                <c:pt idx="6">
                  <c:v>1.5560929582427649E-10</c:v>
                </c:pt>
                <c:pt idx="7">
                  <c:v>1.9854784323715695E-10</c:v>
                </c:pt>
                <c:pt idx="8">
                  <c:v>2.4681077052923788E-10</c:v>
                </c:pt>
                <c:pt idx="9">
                  <c:v>3.0022632351085086E-10</c:v>
                </c:pt>
                <c:pt idx="10">
                  <c:v>3.5896625637167222E-10</c:v>
                </c:pt>
                <c:pt idx="11">
                  <c:v>4.2303056911169363E-10</c:v>
                </c:pt>
                <c:pt idx="12">
                  <c:v>4.9224750754124844E-10</c:v>
                </c:pt>
                <c:pt idx="13">
                  <c:v>5.6678882584999002E-10</c:v>
                </c:pt>
                <c:pt idx="14">
                  <c:v>6.4648276984831447E-10</c:v>
                </c:pt>
                <c:pt idx="15">
                  <c:v>7.315010937258017E-10</c:v>
                </c:pt>
                <c:pt idx="16">
                  <c:v>8.2184379748252027E-10</c:v>
                </c:pt>
                <c:pt idx="17">
                  <c:v>9.1699561854945377E-10</c:v>
                </c:pt>
                <c:pt idx="18">
                  <c:v>1.0174718194955824E-9</c:v>
                </c:pt>
                <c:pt idx="19">
                  <c:v>1.123100646131281E-9</c:v>
                </c:pt>
                <c:pt idx="20">
                  <c:v>1.2340538526461571E-9</c:v>
                </c:pt>
                <c:pt idx="21">
                  <c:v>1.3501596848505948E-9</c:v>
                </c:pt>
                <c:pt idx="22">
                  <c:v>1.4715898969341763E-9</c:v>
                </c:pt>
                <c:pt idx="23">
                  <c:v>1.5983444888970258E-9</c:v>
                </c:pt>
                <c:pt idx="24">
                  <c:v>1.7302517065493826E-9</c:v>
                </c:pt>
                <c:pt idx="25">
                  <c:v>1.8674833040809519E-9</c:v>
                </c:pt>
                <c:pt idx="26">
                  <c:v>2.0098675273020766E-9</c:v>
                </c:pt>
                <c:pt idx="27">
                  <c:v>2.1575761304023814E-9</c:v>
                </c:pt>
                <c:pt idx="28">
                  <c:v>2.3106091133817742E-9</c:v>
                </c:pt>
                <c:pt idx="29">
                  <c:v>2.4684512136716177E-9</c:v>
                </c:pt>
                <c:pt idx="30">
                  <c:v>2.6316176938405292E-9</c:v>
                </c:pt>
                <c:pt idx="31">
                  <c:v>2.7999367996990617E-9</c:v>
                </c:pt>
                <c:pt idx="32">
                  <c:v>2.9735802854367488E-9</c:v>
                </c:pt>
                <c:pt idx="33">
                  <c:v>3.1523763968639154E-9</c:v>
                </c:pt>
                <c:pt idx="34">
                  <c:v>3.3364968881703611E-9</c:v>
                </c:pt>
                <c:pt idx="35">
                  <c:v>3.5259417593560315E-9</c:v>
                </c:pt>
                <c:pt idx="36">
                  <c:v>3.7205392562312506E-9</c:v>
                </c:pt>
                <c:pt idx="37">
                  <c:v>3.9204611329855453E-9</c:v>
                </c:pt>
                <c:pt idx="38">
                  <c:v>4.1255356354292814E-9</c:v>
                </c:pt>
                <c:pt idx="39">
                  <c:v>4.3359345177523834E-9</c:v>
                </c:pt>
                <c:pt idx="40">
                  <c:v>4.5516577799549174E-9</c:v>
                </c:pt>
                <c:pt idx="41">
                  <c:v>4.7723619136571217E-9</c:v>
                </c:pt>
                <c:pt idx="42">
                  <c:v>4.9983904272384743E-9</c:v>
                </c:pt>
                <c:pt idx="43">
                  <c:v>5.2295715665092134E-9</c:v>
                </c:pt>
                <c:pt idx="44">
                  <c:v>5.4660770856596351E-9</c:v>
                </c:pt>
                <c:pt idx="45">
                  <c:v>5.7077352304991572E-9</c:v>
                </c:pt>
                <c:pt idx="46">
                  <c:v>5.9547177552180774E-9</c:v>
                </c:pt>
                <c:pt idx="47">
                  <c:v>6.2070246598160781E-9</c:v>
                </c:pt>
                <c:pt idx="48">
                  <c:v>6.4644841901038003E-9</c:v>
                </c:pt>
                <c:pt idx="49">
                  <c:v>6.7272681002707121E-9</c:v>
                </c:pt>
                <c:pt idx="50">
                  <c:v>6.9952046361269385E-9</c:v>
                </c:pt>
                <c:pt idx="51">
                  <c:v>7.2684655518625324E-9</c:v>
                </c:pt>
                <c:pt idx="52">
                  <c:v>7.5470508474772068E-9</c:v>
                </c:pt>
                <c:pt idx="53">
                  <c:v>7.8304452604023092E-9</c:v>
                </c:pt>
              </c:numCache>
            </c:numRef>
          </c:yVal>
        </c:ser>
        <c:axId val="197772800"/>
        <c:axId val="197758336"/>
      </c:scatterChart>
      <c:valAx>
        <c:axId val="197745664"/>
        <c:scaling>
          <c:orientation val="minMax"/>
          <c:max val="5"/>
          <c:min val="0"/>
        </c:scaling>
        <c:axPos val="b"/>
        <c:title>
          <c:tx>
            <c:rich>
              <a:bodyPr/>
              <a:lstStyle/>
              <a:p>
                <a:pPr>
                  <a:defRPr/>
                </a:pPr>
                <a:r>
                  <a:rPr lang="en-US"/>
                  <a:t>ESALs, million</a:t>
                </a:r>
              </a:p>
            </c:rich>
          </c:tx>
          <c:layout>
            <c:manualLayout>
              <c:xMode val="edge"/>
              <c:yMode val="edge"/>
              <c:x val="0.42186935328737002"/>
              <c:y val="0.73772074201785764"/>
            </c:manualLayout>
          </c:layout>
          <c:spPr>
            <a:noFill/>
            <a:ln w="25400">
              <a:noFill/>
            </a:ln>
          </c:spPr>
        </c:title>
        <c:numFmt formatCode="General" sourceLinked="1"/>
        <c:majorTickMark val="none"/>
        <c:tickLblPos val="nextTo"/>
        <c:txPr>
          <a:bodyPr rot="0" vert="horz"/>
          <a:lstStyle/>
          <a:p>
            <a:pPr>
              <a:defRPr/>
            </a:pPr>
            <a:endParaRPr lang="en-US"/>
          </a:p>
        </c:txPr>
        <c:crossAx val="197756416"/>
        <c:crosses val="autoZero"/>
        <c:crossBetween val="midCat"/>
        <c:majorUnit val="1"/>
      </c:valAx>
      <c:valAx>
        <c:axId val="197756416"/>
        <c:scaling>
          <c:orientation val="minMax"/>
          <c:max val="10"/>
        </c:scaling>
        <c:axPos val="l"/>
        <c:majorGridlines/>
        <c:title>
          <c:tx>
            <c:rich>
              <a:bodyPr/>
              <a:lstStyle/>
              <a:p>
                <a:pPr>
                  <a:defRPr/>
                </a:pPr>
                <a:r>
                  <a:rPr lang="en-US"/>
                  <a:t>Percent slabs cracked, % </a:t>
                </a:r>
              </a:p>
            </c:rich>
          </c:tx>
          <c:layout>
            <c:manualLayout>
              <c:xMode val="edge"/>
              <c:yMode val="edge"/>
              <c:x val="1.3540139373305605E-2"/>
              <c:y val="0.12044416014592114"/>
            </c:manualLayout>
          </c:layout>
          <c:spPr>
            <a:noFill/>
            <a:ln w="25400">
              <a:noFill/>
            </a:ln>
          </c:spPr>
        </c:title>
        <c:numFmt formatCode="General" sourceLinked="1"/>
        <c:majorTickMark val="none"/>
        <c:tickLblPos val="nextTo"/>
        <c:crossAx val="197745664"/>
        <c:crosses val="autoZero"/>
        <c:crossBetween val="midCat"/>
      </c:valAx>
      <c:valAx>
        <c:axId val="197758336"/>
        <c:scaling>
          <c:orientation val="minMax"/>
        </c:scaling>
        <c:axPos val="r"/>
        <c:title>
          <c:tx>
            <c:rich>
              <a:bodyPr rot="5400000" vert="horz"/>
              <a:lstStyle/>
              <a:p>
                <a:pPr>
                  <a:defRPr/>
                </a:pPr>
                <a:r>
                  <a:rPr lang="en-US"/>
                  <a:t>Fatigue</a:t>
                </a:r>
              </a:p>
            </c:rich>
          </c:tx>
          <c:layout>
            <c:manualLayout>
              <c:xMode val="edge"/>
              <c:yMode val="edge"/>
              <c:x val="0.94769590522854674"/>
              <c:y val="0.24969393926919409"/>
            </c:manualLayout>
          </c:layout>
        </c:title>
        <c:numFmt formatCode="0.0E+00" sourceLinked="0"/>
        <c:majorTickMark val="in"/>
        <c:tickLblPos val="nextTo"/>
        <c:crossAx val="197772800"/>
        <c:crosses val="max"/>
        <c:crossBetween val="midCat"/>
      </c:valAx>
      <c:valAx>
        <c:axId val="197772800"/>
        <c:scaling>
          <c:orientation val="minMax"/>
        </c:scaling>
        <c:delete val="1"/>
        <c:axPos val="b"/>
        <c:numFmt formatCode="General" sourceLinked="1"/>
        <c:tickLblPos val="none"/>
        <c:crossAx val="197758336"/>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9540063110088965"/>
          <c:w val="0.90090571640684802"/>
          <c:h val="0.18662184080922839"/>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50.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2965277777777767"/>
          <c:y val="4.6115093974036132E-2"/>
          <c:w val="0.67333333333334466"/>
          <c:h val="0.55558511977322256"/>
        </c:manualLayout>
      </c:layout>
      <c:scatterChart>
        <c:scatterStyle val="lineMarker"/>
        <c:ser>
          <c:idx val="1"/>
          <c:order val="0"/>
          <c:tx>
            <c:strRef>
              <c:f>IRI!$B$16</c:f>
              <c:strCache>
                <c:ptCount val="1"/>
                <c:pt idx="0">
                  <c:v>Cell 61: 5"; 6'×5'; UD; US</c:v>
                </c:pt>
              </c:strCache>
            </c:strRef>
          </c:tx>
          <c:marker>
            <c:spPr>
              <a:noFill/>
            </c:spPr>
          </c:marker>
          <c:xVal>
            <c:numRef>
              <c:f>'C:\Users\fem15\Desktop\Feng\ICT predictions\[IRI_ESALs.xlsx]61'!$E$2:$E$12</c:f>
              <c:numCache>
                <c:formatCode>General</c:formatCode>
                <c:ptCount val="11"/>
                <c:pt idx="0">
                  <c:v>0.28842950819672131</c:v>
                </c:pt>
                <c:pt idx="1">
                  <c:v>0.32840983606557828</c:v>
                </c:pt>
                <c:pt idx="2">
                  <c:v>0.59399344262295051</c:v>
                </c:pt>
                <c:pt idx="3">
                  <c:v>0.98237377049180341</c:v>
                </c:pt>
                <c:pt idx="4">
                  <c:v>1.1879868852459017</c:v>
                </c:pt>
                <c:pt idx="5">
                  <c:v>1.5735114754098358</c:v>
                </c:pt>
                <c:pt idx="6">
                  <c:v>1.6620393442622947</c:v>
                </c:pt>
                <c:pt idx="7">
                  <c:v>2.1703606557377051</c:v>
                </c:pt>
                <c:pt idx="8">
                  <c:v>2.7415081967213202</c:v>
                </c:pt>
                <c:pt idx="9">
                  <c:v>3.3469245901639346</c:v>
                </c:pt>
                <c:pt idx="10">
                  <c:v>3.7124590163934377</c:v>
                </c:pt>
              </c:numCache>
            </c:numRef>
          </c:xVal>
          <c:yVal>
            <c:numRef>
              <c:f>'C:\Users\fem15\Desktop\Feng\ICT predictions\[IRI_ESALs.xlsx]61'!$F$2:$F$12</c:f>
              <c:numCache>
                <c:formatCode>General</c:formatCode>
                <c:ptCount val="11"/>
                <c:pt idx="0">
                  <c:v>58.948819351008545</c:v>
                </c:pt>
                <c:pt idx="1">
                  <c:v>53.244092825829519</c:v>
                </c:pt>
                <c:pt idx="2">
                  <c:v>41.834647331649904</c:v>
                </c:pt>
                <c:pt idx="3">
                  <c:v>64.019684434875927</c:v>
                </c:pt>
                <c:pt idx="4">
                  <c:v>48.807085405183685</c:v>
                </c:pt>
                <c:pt idx="5">
                  <c:v>56.41338492003014</c:v>
                </c:pt>
                <c:pt idx="6">
                  <c:v>57.047242583251894</c:v>
                </c:pt>
                <c:pt idx="7">
                  <c:v>55.779527256807953</c:v>
                </c:pt>
                <c:pt idx="8">
                  <c:v>57.681104024564192</c:v>
                </c:pt>
                <c:pt idx="9">
                  <c:v>57.047242583251894</c:v>
                </c:pt>
                <c:pt idx="10">
                  <c:v>65.287399761320827</c:v>
                </c:pt>
              </c:numCache>
            </c:numRef>
          </c:yVal>
        </c:ser>
        <c:axId val="198183936"/>
        <c:axId val="198211072"/>
      </c:scatterChart>
      <c:scatterChart>
        <c:scatterStyle val="lineMarker"/>
        <c:ser>
          <c:idx val="10"/>
          <c:order val="1"/>
          <c:tx>
            <c:v>Predicted fatigue-Temperature-dependent Eac</c:v>
          </c:tx>
          <c:marker>
            <c:spPr>
              <a:noFill/>
            </c:spPr>
          </c:marker>
          <c:xVal>
            <c:numRef>
              <c:f>'Cell 61'!$J$193:$J$246</c:f>
              <c:numCache>
                <c:formatCode>General</c:formatCode>
                <c:ptCount val="54"/>
                <c:pt idx="0">
                  <c:v>8.6714754098361033E-2</c:v>
                </c:pt>
                <c:pt idx="1">
                  <c:v>0.15745573770491791</c:v>
                </c:pt>
                <c:pt idx="2">
                  <c:v>0.22591475409836378</c:v>
                </c:pt>
                <c:pt idx="3">
                  <c:v>0.29665573770491782</c:v>
                </c:pt>
                <c:pt idx="4">
                  <c:v>0.36739672131148376</c:v>
                </c:pt>
                <c:pt idx="5">
                  <c:v>0.43129180327868882</c:v>
                </c:pt>
                <c:pt idx="6">
                  <c:v>0.50203278688522879</c:v>
                </c:pt>
                <c:pt idx="7">
                  <c:v>0.57049180327870508</c:v>
                </c:pt>
                <c:pt idx="8">
                  <c:v>0.64123278688523633</c:v>
                </c:pt>
                <c:pt idx="9">
                  <c:v>0.70969180327871284</c:v>
                </c:pt>
                <c:pt idx="10">
                  <c:v>0.78043278688522588</c:v>
                </c:pt>
                <c:pt idx="11">
                  <c:v>0.85117377049180365</c:v>
                </c:pt>
                <c:pt idx="12">
                  <c:v>0.91963278688523531</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2.097127868852549</c:v>
                </c:pt>
                <c:pt idx="30">
                  <c:v>2.1678688524590202</c:v>
                </c:pt>
                <c:pt idx="31">
                  <c:v>2.2363278688525323</c:v>
                </c:pt>
                <c:pt idx="32">
                  <c:v>2.3070688524590182</c:v>
                </c:pt>
                <c:pt idx="33">
                  <c:v>2.3755278688525103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2.9323278688525081</c:v>
                </c:pt>
                <c:pt idx="42">
                  <c:v>3.0030688524590152</c:v>
                </c:pt>
                <c:pt idx="43">
                  <c:v>3.07152786885253</c:v>
                </c:pt>
                <c:pt idx="44">
                  <c:v>3.1422688524590154</c:v>
                </c:pt>
                <c:pt idx="45">
                  <c:v>3.2107278688525489</c:v>
                </c:pt>
                <c:pt idx="46">
                  <c:v>3.2814688524590152</c:v>
                </c:pt>
                <c:pt idx="47">
                  <c:v>3.3522098360655193</c:v>
                </c:pt>
                <c:pt idx="48">
                  <c:v>3.4206688524590154</c:v>
                </c:pt>
                <c:pt idx="49">
                  <c:v>3.4914098360655728</c:v>
                </c:pt>
                <c:pt idx="50">
                  <c:v>3.5598688524590147</c:v>
                </c:pt>
                <c:pt idx="51">
                  <c:v>3.630609836065573</c:v>
                </c:pt>
                <c:pt idx="52">
                  <c:v>3.7013508196721312</c:v>
                </c:pt>
                <c:pt idx="53">
                  <c:v>3.7652459016393443</c:v>
                </c:pt>
              </c:numCache>
            </c:numRef>
          </c:xVal>
          <c:yVal>
            <c:numRef>
              <c:f>'Cell 61'!$O$193:$O$246</c:f>
              <c:numCache>
                <c:formatCode>0.00E+00</c:formatCode>
                <c:ptCount val="54"/>
                <c:pt idx="0">
                  <c:v>2.0235201660448769E-4</c:v>
                </c:pt>
                <c:pt idx="1">
                  <c:v>2.0320017471425826E-4</c:v>
                </c:pt>
                <c:pt idx="2">
                  <c:v>2.0320321136347707E-4</c:v>
                </c:pt>
                <c:pt idx="3">
                  <c:v>2.0320337153947676E-4</c:v>
                </c:pt>
                <c:pt idx="4">
                  <c:v>2.0320541466547289E-4</c:v>
                </c:pt>
                <c:pt idx="5">
                  <c:v>2.0329496944086577E-4</c:v>
                </c:pt>
                <c:pt idx="6">
                  <c:v>2.384111754530048E-4</c:v>
                </c:pt>
                <c:pt idx="7">
                  <c:v>6.5230243870401114E-3</c:v>
                </c:pt>
                <c:pt idx="8">
                  <c:v>4.2401518703918027E-2</c:v>
                </c:pt>
                <c:pt idx="9">
                  <c:v>0.16395202981040921</c:v>
                </c:pt>
                <c:pt idx="10">
                  <c:v>0.24693333737081796</c:v>
                </c:pt>
                <c:pt idx="11">
                  <c:v>0.26143022808419925</c:v>
                </c:pt>
                <c:pt idx="12">
                  <c:v>0.26158997967626146</c:v>
                </c:pt>
                <c:pt idx="13">
                  <c:v>0.26159082783436532</c:v>
                </c:pt>
                <c:pt idx="14">
                  <c:v>0.26159083087101453</c:v>
                </c:pt>
                <c:pt idx="15">
                  <c:v>0.26159083103119024</c:v>
                </c:pt>
                <c:pt idx="16">
                  <c:v>0.26159083307431652</c:v>
                </c:pt>
                <c:pt idx="17">
                  <c:v>0.26159092262909189</c:v>
                </c:pt>
                <c:pt idx="18">
                  <c:v>0.26162603883510405</c:v>
                </c:pt>
                <c:pt idx="19">
                  <c:v>0.26791065204669107</c:v>
                </c:pt>
                <c:pt idx="20">
                  <c:v>0.30378914636356935</c:v>
                </c:pt>
                <c:pt idx="21">
                  <c:v>0.42533965747005908</c:v>
                </c:pt>
                <c:pt idx="22">
                  <c:v>0.50832096503045476</c:v>
                </c:pt>
                <c:pt idx="23">
                  <c:v>0.5228178557438502</c:v>
                </c:pt>
                <c:pt idx="24">
                  <c:v>0.5229776073359067</c:v>
                </c:pt>
                <c:pt idx="25">
                  <c:v>0.52297845549402577</c:v>
                </c:pt>
                <c:pt idx="26">
                  <c:v>0.5229784585306656</c:v>
                </c:pt>
                <c:pt idx="27">
                  <c:v>0.52297845869085302</c:v>
                </c:pt>
                <c:pt idx="28">
                  <c:v>0.52297846073396737</c:v>
                </c:pt>
                <c:pt idx="29">
                  <c:v>0.52297855028874274</c:v>
                </c:pt>
                <c:pt idx="30">
                  <c:v>0.52301366649475489</c:v>
                </c:pt>
                <c:pt idx="31">
                  <c:v>0.52929827970634158</c:v>
                </c:pt>
                <c:pt idx="32">
                  <c:v>0.56517677402322031</c:v>
                </c:pt>
                <c:pt idx="33">
                  <c:v>0.68672728512971004</c:v>
                </c:pt>
                <c:pt idx="34">
                  <c:v>0.76970859269013692</c:v>
                </c:pt>
                <c:pt idx="35">
                  <c:v>0.78420548340351293</c:v>
                </c:pt>
                <c:pt idx="36">
                  <c:v>0.78436523499555733</c:v>
                </c:pt>
                <c:pt idx="37">
                  <c:v>0.78436608315365586</c:v>
                </c:pt>
                <c:pt idx="38">
                  <c:v>0.78436608619031556</c:v>
                </c:pt>
                <c:pt idx="39">
                  <c:v>0.78436608635049232</c:v>
                </c:pt>
                <c:pt idx="40">
                  <c:v>0.78436608839360922</c:v>
                </c:pt>
                <c:pt idx="41">
                  <c:v>0.78436618114676171</c:v>
                </c:pt>
                <c:pt idx="42">
                  <c:v>0.78440129735279074</c:v>
                </c:pt>
                <c:pt idx="43">
                  <c:v>0.7906859105643943</c:v>
                </c:pt>
                <c:pt idx="44">
                  <c:v>0.82656440488124161</c:v>
                </c:pt>
                <c:pt idx="45">
                  <c:v>0.94811491598774456</c:v>
                </c:pt>
                <c:pt idx="46">
                  <c:v>1.0310962235481518</c:v>
                </c:pt>
                <c:pt idx="47">
                  <c:v>1.0455931142615369</c:v>
                </c:pt>
                <c:pt idx="48">
                  <c:v>1.0457528658536113</c:v>
                </c:pt>
                <c:pt idx="49">
                  <c:v>1.0457537140117041</c:v>
                </c:pt>
                <c:pt idx="50">
                  <c:v>1.0457537170483358</c:v>
                </c:pt>
                <c:pt idx="51">
                  <c:v>1.0457537172085278</c:v>
                </c:pt>
                <c:pt idx="52">
                  <c:v>1.0457537192516539</c:v>
                </c:pt>
                <c:pt idx="53">
                  <c:v>1.0457538088064293</c:v>
                </c:pt>
              </c:numCache>
            </c:numRef>
          </c:yVal>
        </c:ser>
        <c:ser>
          <c:idx val="11"/>
          <c:order val="2"/>
          <c:tx>
            <c:v>Predicted fatigue-Constant Eac</c:v>
          </c:tx>
          <c:marker>
            <c:spPr>
              <a:noFill/>
            </c:spPr>
          </c:marker>
          <c:xVal>
            <c:numRef>
              <c:f>'Cell 61'!$J$193:$J$246</c:f>
              <c:numCache>
                <c:formatCode>General</c:formatCode>
                <c:ptCount val="54"/>
                <c:pt idx="0">
                  <c:v>8.6714754098361033E-2</c:v>
                </c:pt>
                <c:pt idx="1">
                  <c:v>0.15745573770491791</c:v>
                </c:pt>
                <c:pt idx="2">
                  <c:v>0.22591475409836378</c:v>
                </c:pt>
                <c:pt idx="3">
                  <c:v>0.29665573770491782</c:v>
                </c:pt>
                <c:pt idx="4">
                  <c:v>0.36739672131148376</c:v>
                </c:pt>
                <c:pt idx="5">
                  <c:v>0.43129180327868882</c:v>
                </c:pt>
                <c:pt idx="6">
                  <c:v>0.50203278688522879</c:v>
                </c:pt>
                <c:pt idx="7">
                  <c:v>0.57049180327870508</c:v>
                </c:pt>
                <c:pt idx="8">
                  <c:v>0.64123278688523633</c:v>
                </c:pt>
                <c:pt idx="9">
                  <c:v>0.70969180327871284</c:v>
                </c:pt>
                <c:pt idx="10">
                  <c:v>0.78043278688522588</c:v>
                </c:pt>
                <c:pt idx="11">
                  <c:v>0.85117377049180365</c:v>
                </c:pt>
                <c:pt idx="12">
                  <c:v>0.91963278688523531</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2.097127868852549</c:v>
                </c:pt>
                <c:pt idx="30">
                  <c:v>2.1678688524590202</c:v>
                </c:pt>
                <c:pt idx="31">
                  <c:v>2.2363278688525323</c:v>
                </c:pt>
                <c:pt idx="32">
                  <c:v>2.3070688524590182</c:v>
                </c:pt>
                <c:pt idx="33">
                  <c:v>2.3755278688525103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2.9323278688525081</c:v>
                </c:pt>
                <c:pt idx="42">
                  <c:v>3.0030688524590152</c:v>
                </c:pt>
                <c:pt idx="43">
                  <c:v>3.07152786885253</c:v>
                </c:pt>
                <c:pt idx="44">
                  <c:v>3.1422688524590154</c:v>
                </c:pt>
                <c:pt idx="45">
                  <c:v>3.2107278688525489</c:v>
                </c:pt>
                <c:pt idx="46">
                  <c:v>3.2814688524590152</c:v>
                </c:pt>
                <c:pt idx="47">
                  <c:v>3.3522098360655193</c:v>
                </c:pt>
                <c:pt idx="48">
                  <c:v>3.4206688524590154</c:v>
                </c:pt>
                <c:pt idx="49">
                  <c:v>3.4914098360655728</c:v>
                </c:pt>
                <c:pt idx="50">
                  <c:v>3.5598688524590147</c:v>
                </c:pt>
                <c:pt idx="51">
                  <c:v>3.630609836065573</c:v>
                </c:pt>
                <c:pt idx="52">
                  <c:v>3.7013508196721312</c:v>
                </c:pt>
                <c:pt idx="53">
                  <c:v>3.7652459016393443</c:v>
                </c:pt>
              </c:numCache>
            </c:numRef>
          </c:xVal>
          <c:yVal>
            <c:numRef>
              <c:f>'Cell 61'!$G$193:$G$246</c:f>
              <c:numCache>
                <c:formatCode>General</c:formatCode>
                <c:ptCount val="54"/>
                <c:pt idx="0">
                  <c:v>6.5266592067577565E-12</c:v>
                </c:pt>
                <c:pt idx="1">
                  <c:v>1.837769829271264E-11</c:v>
                </c:pt>
                <c:pt idx="2">
                  <c:v>3.5381363068213278E-11</c:v>
                </c:pt>
                <c:pt idx="3">
                  <c:v>5.7709407722910787E-11</c:v>
                </c:pt>
                <c:pt idx="4">
                  <c:v>8.5361832256805137E-11</c:v>
                </c:pt>
                <c:pt idx="5">
                  <c:v>1.1782337410094151E-10</c:v>
                </c:pt>
                <c:pt idx="6">
                  <c:v>1.5560929582427649E-10</c:v>
                </c:pt>
                <c:pt idx="7">
                  <c:v>1.9854784323715695E-10</c:v>
                </c:pt>
                <c:pt idx="8">
                  <c:v>2.4681077052923788E-10</c:v>
                </c:pt>
                <c:pt idx="9">
                  <c:v>3.0022632351085086E-10</c:v>
                </c:pt>
                <c:pt idx="10">
                  <c:v>3.5896625637167222E-10</c:v>
                </c:pt>
                <c:pt idx="11">
                  <c:v>4.2303056911169363E-10</c:v>
                </c:pt>
                <c:pt idx="12">
                  <c:v>4.9224750754124844E-10</c:v>
                </c:pt>
                <c:pt idx="13">
                  <c:v>5.6678882584999002E-10</c:v>
                </c:pt>
                <c:pt idx="14">
                  <c:v>6.4648276984831447E-10</c:v>
                </c:pt>
                <c:pt idx="15">
                  <c:v>7.315010937258017E-10</c:v>
                </c:pt>
                <c:pt idx="16">
                  <c:v>8.2184379748252027E-10</c:v>
                </c:pt>
                <c:pt idx="17">
                  <c:v>9.1699561854945377E-10</c:v>
                </c:pt>
                <c:pt idx="18">
                  <c:v>1.0174718194955824E-9</c:v>
                </c:pt>
                <c:pt idx="19">
                  <c:v>1.123100646131281E-9</c:v>
                </c:pt>
                <c:pt idx="20">
                  <c:v>1.2340538526461571E-9</c:v>
                </c:pt>
                <c:pt idx="21">
                  <c:v>1.3501596848505948E-9</c:v>
                </c:pt>
                <c:pt idx="22">
                  <c:v>1.4715898969341763E-9</c:v>
                </c:pt>
                <c:pt idx="23">
                  <c:v>1.5983444888970258E-9</c:v>
                </c:pt>
                <c:pt idx="24">
                  <c:v>1.7302517065493826E-9</c:v>
                </c:pt>
                <c:pt idx="25">
                  <c:v>1.8674833040809519E-9</c:v>
                </c:pt>
                <c:pt idx="26">
                  <c:v>2.0098675273020766E-9</c:v>
                </c:pt>
                <c:pt idx="27">
                  <c:v>2.1575761304023814E-9</c:v>
                </c:pt>
                <c:pt idx="28">
                  <c:v>2.3106091133817742E-9</c:v>
                </c:pt>
                <c:pt idx="29">
                  <c:v>2.4684512136716177E-9</c:v>
                </c:pt>
                <c:pt idx="30">
                  <c:v>2.6316176938405292E-9</c:v>
                </c:pt>
                <c:pt idx="31">
                  <c:v>2.7999367996990617E-9</c:v>
                </c:pt>
                <c:pt idx="32">
                  <c:v>2.9735802854367488E-9</c:v>
                </c:pt>
                <c:pt idx="33">
                  <c:v>3.1523763968639154E-9</c:v>
                </c:pt>
                <c:pt idx="34">
                  <c:v>3.3364968881703611E-9</c:v>
                </c:pt>
                <c:pt idx="35">
                  <c:v>3.5259417593560315E-9</c:v>
                </c:pt>
                <c:pt idx="36">
                  <c:v>3.7205392562312506E-9</c:v>
                </c:pt>
                <c:pt idx="37">
                  <c:v>3.9204611329855453E-9</c:v>
                </c:pt>
                <c:pt idx="38">
                  <c:v>4.1255356354292814E-9</c:v>
                </c:pt>
                <c:pt idx="39">
                  <c:v>4.3359345177523834E-9</c:v>
                </c:pt>
                <c:pt idx="40">
                  <c:v>4.5516577799549174E-9</c:v>
                </c:pt>
                <c:pt idx="41">
                  <c:v>4.7723619136571217E-9</c:v>
                </c:pt>
                <c:pt idx="42">
                  <c:v>4.9983904272384743E-9</c:v>
                </c:pt>
                <c:pt idx="43">
                  <c:v>5.2295715665092134E-9</c:v>
                </c:pt>
                <c:pt idx="44">
                  <c:v>5.4660770856596351E-9</c:v>
                </c:pt>
                <c:pt idx="45">
                  <c:v>5.7077352304991572E-9</c:v>
                </c:pt>
                <c:pt idx="46">
                  <c:v>5.9547177552180774E-9</c:v>
                </c:pt>
                <c:pt idx="47">
                  <c:v>6.2070246598160781E-9</c:v>
                </c:pt>
                <c:pt idx="48">
                  <c:v>6.4644841901038003E-9</c:v>
                </c:pt>
                <c:pt idx="49">
                  <c:v>6.7272681002707121E-9</c:v>
                </c:pt>
                <c:pt idx="50">
                  <c:v>6.9952046361269385E-9</c:v>
                </c:pt>
                <c:pt idx="51">
                  <c:v>7.2684655518625324E-9</c:v>
                </c:pt>
                <c:pt idx="52">
                  <c:v>7.5470508474772068E-9</c:v>
                </c:pt>
                <c:pt idx="53">
                  <c:v>7.8304452604023092E-9</c:v>
                </c:pt>
              </c:numCache>
            </c:numRef>
          </c:yVal>
        </c:ser>
        <c:axId val="198227456"/>
        <c:axId val="198212992"/>
      </c:scatterChart>
      <c:valAx>
        <c:axId val="198183936"/>
        <c:scaling>
          <c:orientation val="minMax"/>
          <c:max val="5"/>
        </c:scaling>
        <c:axPos val="b"/>
        <c:title>
          <c:tx>
            <c:rich>
              <a:bodyPr/>
              <a:lstStyle/>
              <a:p>
                <a:pPr>
                  <a:defRPr/>
                </a:pPr>
                <a:r>
                  <a:rPr lang="en-US"/>
                  <a:t>ESALs, million</a:t>
                </a:r>
              </a:p>
            </c:rich>
          </c:tx>
          <c:spPr>
            <a:noFill/>
            <a:ln w="25400">
              <a:noFill/>
            </a:ln>
          </c:spPr>
        </c:title>
        <c:numFmt formatCode="General" sourceLinked="1"/>
        <c:majorTickMark val="none"/>
        <c:tickLblPos val="nextTo"/>
        <c:txPr>
          <a:bodyPr rot="0" vert="horz"/>
          <a:lstStyle/>
          <a:p>
            <a:pPr>
              <a:defRPr/>
            </a:pPr>
            <a:endParaRPr lang="en-US"/>
          </a:p>
        </c:txPr>
        <c:crossAx val="198211072"/>
        <c:crosses val="autoZero"/>
        <c:crossBetween val="midCat"/>
        <c:majorUnit val="1"/>
      </c:valAx>
      <c:valAx>
        <c:axId val="198211072"/>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98183936"/>
        <c:crosses val="autoZero"/>
        <c:crossBetween val="midCat"/>
      </c:valAx>
      <c:valAx>
        <c:axId val="198212992"/>
        <c:scaling>
          <c:orientation val="minMax"/>
        </c:scaling>
        <c:axPos val="r"/>
        <c:title>
          <c:tx>
            <c:rich>
              <a:bodyPr rot="5400000" vert="horz"/>
              <a:lstStyle/>
              <a:p>
                <a:pPr>
                  <a:defRPr/>
                </a:pPr>
                <a:r>
                  <a:rPr lang="en-US"/>
                  <a:t>Fatigue</a:t>
                </a:r>
              </a:p>
            </c:rich>
          </c:tx>
          <c:layout>
            <c:manualLayout>
              <c:xMode val="edge"/>
              <c:yMode val="edge"/>
              <c:x val="0.93324329250511906"/>
              <c:y val="0.23627020949062291"/>
            </c:manualLayout>
          </c:layout>
        </c:title>
        <c:numFmt formatCode="0.0E+00" sourceLinked="0"/>
        <c:majorTickMark val="in"/>
        <c:tickLblPos val="nextTo"/>
        <c:crossAx val="198227456"/>
        <c:crosses val="max"/>
        <c:crossBetween val="midCat"/>
      </c:valAx>
      <c:valAx>
        <c:axId val="198227456"/>
        <c:scaling>
          <c:orientation val="minMax"/>
        </c:scaling>
        <c:delete val="1"/>
        <c:axPos val="b"/>
        <c:numFmt formatCode="General" sourceLinked="1"/>
        <c:tickLblPos val="none"/>
        <c:crossAx val="198212992"/>
        <c:crosses val="autoZero"/>
        <c:crossBetween val="midCat"/>
      </c:valAx>
      <c:spPr>
        <a:ln>
          <a:solidFill>
            <a:sysClr val="window" lastClr="FFFFFF">
              <a:lumMod val="50000"/>
            </a:sysClr>
          </a:solidFill>
        </a:ln>
      </c:spPr>
    </c:plotArea>
    <c:legend>
      <c:legendPos val="b"/>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5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2330972498428744"/>
          <c:y val="5.0819064443978823E-2"/>
          <c:w val="0.70849505710523264"/>
          <c:h val="0.60276877260975892"/>
        </c:manualLayout>
      </c:layout>
      <c:scatterChart>
        <c:scatterStyle val="lineMarker"/>
        <c:ser>
          <c:idx val="2"/>
          <c:order val="0"/>
          <c:tx>
            <c:strRef>
              <c:f>Cracking!$B$116</c:f>
              <c:strCache>
                <c:ptCount val="1"/>
                <c:pt idx="0">
                  <c:v>Cell 62: 4"; 6'×5'; UD; S</c:v>
                </c:pt>
              </c:strCache>
            </c:strRef>
          </c:tx>
          <c:marker>
            <c:spPr>
              <a:noFill/>
            </c:spPr>
          </c:marker>
          <c:xVal>
            <c:numRef>
              <c:f>Cracking!$E$21:$E$28</c:f>
              <c:numCache>
                <c:formatCode>General</c:formatCode>
                <c:ptCount val="8"/>
                <c:pt idx="0">
                  <c:v>0.60243934426229551</c:v>
                </c:pt>
                <c:pt idx="1">
                  <c:v>0.93104262295081985</c:v>
                </c:pt>
                <c:pt idx="2">
                  <c:v>1.3463606557377044</c:v>
                </c:pt>
                <c:pt idx="3">
                  <c:v>1.7822163934426232</c:v>
                </c:pt>
                <c:pt idx="4">
                  <c:v>2.2386098360655731</c:v>
                </c:pt>
                <c:pt idx="5">
                  <c:v>2.6402360655737698</c:v>
                </c:pt>
                <c:pt idx="6">
                  <c:v>2.9825311475410365</c:v>
                </c:pt>
                <c:pt idx="7">
                  <c:v>3.7378622950819671</c:v>
                </c:pt>
              </c:numCache>
            </c:numRef>
          </c:xVal>
          <c:yVal>
            <c:numRef>
              <c:f>Cracking!$R$21:$R$28</c:f>
              <c:numCache>
                <c:formatCode>General</c:formatCode>
                <c:ptCount val="8"/>
                <c:pt idx="0">
                  <c:v>1.1363636363636365</c:v>
                </c:pt>
                <c:pt idx="1">
                  <c:v>1.1363636363636365</c:v>
                </c:pt>
                <c:pt idx="2">
                  <c:v>1.1363636363636365</c:v>
                </c:pt>
                <c:pt idx="3">
                  <c:v>1.1363636363636365</c:v>
                </c:pt>
                <c:pt idx="4">
                  <c:v>1.1363636363636365</c:v>
                </c:pt>
                <c:pt idx="5">
                  <c:v>1.1363636363636365</c:v>
                </c:pt>
                <c:pt idx="6">
                  <c:v>1.1363636363636365</c:v>
                </c:pt>
                <c:pt idx="7">
                  <c:v>1.1363636363636365</c:v>
                </c:pt>
              </c:numCache>
            </c:numRef>
          </c:yVal>
        </c:ser>
        <c:axId val="200170496"/>
        <c:axId val="200177152"/>
      </c:scatterChart>
      <c:scatterChart>
        <c:scatterStyle val="lineMarker"/>
        <c:ser>
          <c:idx val="10"/>
          <c:order val="1"/>
          <c:tx>
            <c:v>Predicted fatigue-Temperature-dependent Eac</c:v>
          </c:tx>
          <c:marker>
            <c:spPr>
              <a:noFill/>
            </c:spPr>
          </c:marker>
          <c:xVal>
            <c:numRef>
              <c:f>'Cell 62'!$J$193:$J$246</c:f>
              <c:numCache>
                <c:formatCode>General</c:formatCode>
                <c:ptCount val="54"/>
                <c:pt idx="0">
                  <c:v>8.6714754098361033E-2</c:v>
                </c:pt>
                <c:pt idx="1">
                  <c:v>0.15745573770491791</c:v>
                </c:pt>
                <c:pt idx="2">
                  <c:v>0.22591475409836378</c:v>
                </c:pt>
                <c:pt idx="3">
                  <c:v>0.29665573770491782</c:v>
                </c:pt>
                <c:pt idx="4">
                  <c:v>0.36739672131148376</c:v>
                </c:pt>
                <c:pt idx="5">
                  <c:v>0.43129180327868882</c:v>
                </c:pt>
                <c:pt idx="6">
                  <c:v>0.50203278688522879</c:v>
                </c:pt>
                <c:pt idx="7">
                  <c:v>0.57049180327870508</c:v>
                </c:pt>
                <c:pt idx="8">
                  <c:v>0.64123278688523633</c:v>
                </c:pt>
                <c:pt idx="9">
                  <c:v>0.70969180327871284</c:v>
                </c:pt>
                <c:pt idx="10">
                  <c:v>0.78043278688522588</c:v>
                </c:pt>
                <c:pt idx="11">
                  <c:v>0.85117377049180365</c:v>
                </c:pt>
                <c:pt idx="12">
                  <c:v>0.91963278688523531</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2.097127868852549</c:v>
                </c:pt>
                <c:pt idx="30">
                  <c:v>2.1678688524590202</c:v>
                </c:pt>
                <c:pt idx="31">
                  <c:v>2.2363278688525323</c:v>
                </c:pt>
                <c:pt idx="32">
                  <c:v>2.3070688524590182</c:v>
                </c:pt>
                <c:pt idx="33">
                  <c:v>2.3755278688525103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2.9323278688525081</c:v>
                </c:pt>
                <c:pt idx="42">
                  <c:v>3.0030688524590152</c:v>
                </c:pt>
                <c:pt idx="43">
                  <c:v>3.07152786885253</c:v>
                </c:pt>
                <c:pt idx="44">
                  <c:v>3.1422688524590154</c:v>
                </c:pt>
                <c:pt idx="45">
                  <c:v>3.2107278688525489</c:v>
                </c:pt>
                <c:pt idx="46">
                  <c:v>3.2814688524590152</c:v>
                </c:pt>
                <c:pt idx="47">
                  <c:v>3.3522098360655193</c:v>
                </c:pt>
                <c:pt idx="48">
                  <c:v>3.4206688524590154</c:v>
                </c:pt>
                <c:pt idx="49">
                  <c:v>3.4914098360655728</c:v>
                </c:pt>
                <c:pt idx="50">
                  <c:v>3.5598688524590147</c:v>
                </c:pt>
                <c:pt idx="51">
                  <c:v>3.630609836065573</c:v>
                </c:pt>
                <c:pt idx="52">
                  <c:v>3.7013508196721312</c:v>
                </c:pt>
                <c:pt idx="53">
                  <c:v>3.7652459016393443</c:v>
                </c:pt>
              </c:numCache>
            </c:numRef>
          </c:xVal>
          <c:yVal>
            <c:numRef>
              <c:f>'Cell 62'!$O$193:$O$246</c:f>
              <c:numCache>
                <c:formatCode>0.00E+00</c:formatCode>
                <c:ptCount val="54"/>
                <c:pt idx="0">
                  <c:v>1.7013884461862222E-6</c:v>
                </c:pt>
                <c:pt idx="1">
                  <c:v>1.7018394177388341E-6</c:v>
                </c:pt>
                <c:pt idx="2">
                  <c:v>1.7018395095691661E-6</c:v>
                </c:pt>
                <c:pt idx="3">
                  <c:v>1.7018395106461861E-6</c:v>
                </c:pt>
                <c:pt idx="4">
                  <c:v>1.7018395603549135E-6</c:v>
                </c:pt>
                <c:pt idx="5">
                  <c:v>1.7018553165359238E-6</c:v>
                </c:pt>
                <c:pt idx="6">
                  <c:v>1.8321907647636728E-6</c:v>
                </c:pt>
                <c:pt idx="7">
                  <c:v>3.7879016926994479E-4</c:v>
                </c:pt>
                <c:pt idx="8">
                  <c:v>5.8121871638600175E-3</c:v>
                </c:pt>
                <c:pt idx="9">
                  <c:v>4.2263844024703193E-2</c:v>
                </c:pt>
                <c:pt idx="10">
                  <c:v>6.2107288245630533E-2</c:v>
                </c:pt>
                <c:pt idx="11">
                  <c:v>6.3449678701355761E-2</c:v>
                </c:pt>
                <c:pt idx="12">
                  <c:v>6.3451021902760724E-2</c:v>
                </c:pt>
                <c:pt idx="13">
                  <c:v>6.3451022353732303E-2</c:v>
                </c:pt>
                <c:pt idx="14">
                  <c:v>6.3451022353824077E-2</c:v>
                </c:pt>
                <c:pt idx="15">
                  <c:v>6.3451022353825173E-2</c:v>
                </c:pt>
                <c:pt idx="16">
                  <c:v>6.345102235387487E-2</c:v>
                </c:pt>
                <c:pt idx="17">
                  <c:v>6.3451022369631044E-2</c:v>
                </c:pt>
                <c:pt idx="18">
                  <c:v>6.3451152705079256E-2</c:v>
                </c:pt>
                <c:pt idx="19">
                  <c:v>6.3828110683584405E-2</c:v>
                </c:pt>
                <c:pt idx="20">
                  <c:v>6.9261507678174586E-2</c:v>
                </c:pt>
                <c:pt idx="21">
                  <c:v>0.10571316453901752</c:v>
                </c:pt>
                <c:pt idx="22">
                  <c:v>0.12555660875994468</c:v>
                </c:pt>
                <c:pt idx="23">
                  <c:v>0.12689899921567019</c:v>
                </c:pt>
                <c:pt idx="24">
                  <c:v>0.12690034241707826</c:v>
                </c:pt>
                <c:pt idx="25">
                  <c:v>0.12690034286804674</c:v>
                </c:pt>
                <c:pt idx="26">
                  <c:v>0.12690034286814103</c:v>
                </c:pt>
                <c:pt idx="27">
                  <c:v>0.126900342868142</c:v>
                </c:pt>
                <c:pt idx="28">
                  <c:v>0.12690034286818941</c:v>
                </c:pt>
                <c:pt idx="29">
                  <c:v>0.12690034288394544</c:v>
                </c:pt>
                <c:pt idx="30">
                  <c:v>0.12690047321939371</c:v>
                </c:pt>
                <c:pt idx="31">
                  <c:v>0.12727743119790302</c:v>
                </c:pt>
                <c:pt idx="32">
                  <c:v>0.13271082819248944</c:v>
                </c:pt>
                <c:pt idx="33">
                  <c:v>0.16916248505333448</c:v>
                </c:pt>
                <c:pt idx="34">
                  <c:v>0.18900592927425922</c:v>
                </c:pt>
                <c:pt idx="35">
                  <c:v>0.19034831972998464</c:v>
                </c:pt>
                <c:pt idx="36">
                  <c:v>0.1903496629313895</c:v>
                </c:pt>
                <c:pt idx="37">
                  <c:v>0.19034966338236381</c:v>
                </c:pt>
                <c:pt idx="38">
                  <c:v>0.1903496633824529</c:v>
                </c:pt>
                <c:pt idx="39">
                  <c:v>0.19034966338245399</c:v>
                </c:pt>
                <c:pt idx="40">
                  <c:v>0.1903496633825037</c:v>
                </c:pt>
                <c:pt idx="41">
                  <c:v>0.19034966339882259</c:v>
                </c:pt>
                <c:pt idx="42">
                  <c:v>0.19034979373427091</c:v>
                </c:pt>
                <c:pt idx="43">
                  <c:v>0.190726751712776</c:v>
                </c:pt>
                <c:pt idx="44">
                  <c:v>0.19616014870736864</c:v>
                </c:pt>
                <c:pt idx="45">
                  <c:v>0.23261180556820971</c:v>
                </c:pt>
                <c:pt idx="46">
                  <c:v>0.25245524978913653</c:v>
                </c:pt>
                <c:pt idx="47">
                  <c:v>0.25379764024486201</c:v>
                </c:pt>
                <c:pt idx="48">
                  <c:v>0.25379898344626689</c:v>
                </c:pt>
                <c:pt idx="49">
                  <c:v>0.25379898389723848</c:v>
                </c:pt>
                <c:pt idx="50">
                  <c:v>0.2537989838973303</c:v>
                </c:pt>
                <c:pt idx="51">
                  <c:v>0.2537989838973313</c:v>
                </c:pt>
                <c:pt idx="52">
                  <c:v>0.25379898389738098</c:v>
                </c:pt>
                <c:pt idx="53">
                  <c:v>0.25379898391313715</c:v>
                </c:pt>
              </c:numCache>
            </c:numRef>
          </c:yVal>
        </c:ser>
        <c:ser>
          <c:idx val="11"/>
          <c:order val="2"/>
          <c:tx>
            <c:v>Predicted fatigue-Constant Eac</c:v>
          </c:tx>
          <c:marker>
            <c:spPr>
              <a:noFill/>
            </c:spPr>
          </c:marker>
          <c:xVal>
            <c:numRef>
              <c:f>'Cell 62'!$J$193:$J$246</c:f>
              <c:numCache>
                <c:formatCode>General</c:formatCode>
                <c:ptCount val="54"/>
                <c:pt idx="0">
                  <c:v>8.6714754098361033E-2</c:v>
                </c:pt>
                <c:pt idx="1">
                  <c:v>0.15745573770491791</c:v>
                </c:pt>
                <c:pt idx="2">
                  <c:v>0.22591475409836378</c:v>
                </c:pt>
                <c:pt idx="3">
                  <c:v>0.29665573770491782</c:v>
                </c:pt>
                <c:pt idx="4">
                  <c:v>0.36739672131148376</c:v>
                </c:pt>
                <c:pt idx="5">
                  <c:v>0.43129180327868882</c:v>
                </c:pt>
                <c:pt idx="6">
                  <c:v>0.50203278688522879</c:v>
                </c:pt>
                <c:pt idx="7">
                  <c:v>0.57049180327870508</c:v>
                </c:pt>
                <c:pt idx="8">
                  <c:v>0.64123278688523633</c:v>
                </c:pt>
                <c:pt idx="9">
                  <c:v>0.70969180327871284</c:v>
                </c:pt>
                <c:pt idx="10">
                  <c:v>0.78043278688522588</c:v>
                </c:pt>
                <c:pt idx="11">
                  <c:v>0.85117377049180365</c:v>
                </c:pt>
                <c:pt idx="12">
                  <c:v>0.91963278688523531</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2.097127868852549</c:v>
                </c:pt>
                <c:pt idx="30">
                  <c:v>2.1678688524590202</c:v>
                </c:pt>
                <c:pt idx="31">
                  <c:v>2.2363278688525323</c:v>
                </c:pt>
                <c:pt idx="32">
                  <c:v>2.3070688524590182</c:v>
                </c:pt>
                <c:pt idx="33">
                  <c:v>2.3755278688525103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2.9323278688525081</c:v>
                </c:pt>
                <c:pt idx="42">
                  <c:v>3.0030688524590152</c:v>
                </c:pt>
                <c:pt idx="43">
                  <c:v>3.07152786885253</c:v>
                </c:pt>
                <c:pt idx="44">
                  <c:v>3.1422688524590154</c:v>
                </c:pt>
                <c:pt idx="45">
                  <c:v>3.2107278688525489</c:v>
                </c:pt>
                <c:pt idx="46">
                  <c:v>3.2814688524590152</c:v>
                </c:pt>
                <c:pt idx="47">
                  <c:v>3.3522098360655193</c:v>
                </c:pt>
                <c:pt idx="48">
                  <c:v>3.4206688524590154</c:v>
                </c:pt>
                <c:pt idx="49">
                  <c:v>3.4914098360655728</c:v>
                </c:pt>
                <c:pt idx="50">
                  <c:v>3.5598688524590147</c:v>
                </c:pt>
                <c:pt idx="51">
                  <c:v>3.630609836065573</c:v>
                </c:pt>
                <c:pt idx="52">
                  <c:v>3.7013508196721312</c:v>
                </c:pt>
                <c:pt idx="53">
                  <c:v>3.7652459016393443</c:v>
                </c:pt>
              </c:numCache>
            </c:numRef>
          </c:xVal>
          <c:yVal>
            <c:numRef>
              <c:f>'Cell 62'!$G$193:$G$246</c:f>
              <c:numCache>
                <c:formatCode>General</c:formatCode>
                <c:ptCount val="54"/>
                <c:pt idx="0">
                  <c:v>9.0140226637281069E-15</c:v>
                </c:pt>
                <c:pt idx="1">
                  <c:v>2.5381590132076409E-14</c:v>
                </c:pt>
                <c:pt idx="2">
                  <c:v>4.886549128231594E-14</c:v>
                </c:pt>
                <c:pt idx="3">
                  <c:v>7.970293723717623E-14</c:v>
                </c:pt>
                <c:pt idx="4">
                  <c:v>1.1789392799665459E-13</c:v>
                </c:pt>
                <c:pt idx="5">
                  <c:v>1.6272683019256472E-13</c:v>
                </c:pt>
                <c:pt idx="6">
                  <c:v>2.1491327719310058E-13</c:v>
                </c:pt>
                <c:pt idx="7">
                  <c:v>2.7421605787552109E-13</c:v>
                </c:pt>
                <c:pt idx="8">
                  <c:v>3.4087238336255845E-13</c:v>
                </c:pt>
                <c:pt idx="9">
                  <c:v>4.1464504253149619E-13</c:v>
                </c:pt>
                <c:pt idx="10">
                  <c:v>4.957712465050439E-13</c:v>
                </c:pt>
                <c:pt idx="11">
                  <c:v>5.842509952832115E-13</c:v>
                </c:pt>
                <c:pt idx="12">
                  <c:v>6.7984707774327554E-13</c:v>
                </c:pt>
                <c:pt idx="13">
                  <c:v>7.8279670500795133E-13</c:v>
                </c:pt>
                <c:pt idx="14">
                  <c:v>8.9286266595454445E-13</c:v>
                </c:pt>
                <c:pt idx="15">
                  <c:v>1.0102821717057581E-12</c:v>
                </c:pt>
                <c:pt idx="16">
                  <c:v>1.1350552222615569E-12</c:v>
                </c:pt>
                <c:pt idx="17">
                  <c:v>1.2664701842538071E-12</c:v>
                </c:pt>
                <c:pt idx="18">
                  <c:v>1.4052386910506215E-12</c:v>
                </c:pt>
                <c:pt idx="19">
                  <c:v>1.5511235315293998E-12</c:v>
                </c:pt>
                <c:pt idx="20">
                  <c:v>1.7043619168127787E-12</c:v>
                </c:pt>
                <c:pt idx="21">
                  <c:v>1.8647166357780469E-12</c:v>
                </c:pt>
                <c:pt idx="22">
                  <c:v>2.0324248995479082E-12</c:v>
                </c:pt>
                <c:pt idx="23">
                  <c:v>2.2074867081225316E-12</c:v>
                </c:pt>
                <c:pt idx="24">
                  <c:v>2.3896648503788226E-12</c:v>
                </c:pt>
                <c:pt idx="25">
                  <c:v>2.5791965374398543E-12</c:v>
                </c:pt>
                <c:pt idx="26">
                  <c:v>2.7758445581827956E-12</c:v>
                </c:pt>
                <c:pt idx="27">
                  <c:v>2.9798461237302025E-12</c:v>
                </c:pt>
                <c:pt idx="28">
                  <c:v>3.1912012340824527E-12</c:v>
                </c:pt>
                <c:pt idx="29">
                  <c:v>3.409198255871052E-12</c:v>
                </c:pt>
                <c:pt idx="30">
                  <c:v>3.6345488224641977E-12</c:v>
                </c:pt>
                <c:pt idx="31">
                  <c:v>3.8670157227393143E-12</c:v>
                </c:pt>
                <c:pt idx="32">
                  <c:v>4.1068361678189447E-12</c:v>
                </c:pt>
                <c:pt idx="33">
                  <c:v>4.3537729465805719E-12</c:v>
                </c:pt>
                <c:pt idx="34">
                  <c:v>4.6080632701468028E-12</c:v>
                </c:pt>
                <c:pt idx="35">
                  <c:v>4.8697071385176602E-12</c:v>
                </c:pt>
                <c:pt idx="36">
                  <c:v>5.138467340570436E-12</c:v>
                </c:pt>
                <c:pt idx="37">
                  <c:v>5.4145810874277032E-12</c:v>
                </c:pt>
                <c:pt idx="38">
                  <c:v>5.6978111679668712E-12</c:v>
                </c:pt>
                <c:pt idx="39">
                  <c:v>5.9883947933109879E-12</c:v>
                </c:pt>
                <c:pt idx="40">
                  <c:v>6.2863319634593852E-12</c:v>
                </c:pt>
                <c:pt idx="41">
                  <c:v>6.5911482561669429E-12</c:v>
                </c:pt>
                <c:pt idx="42">
                  <c:v>6.9033180936793548E-12</c:v>
                </c:pt>
                <c:pt idx="43">
                  <c:v>7.2226042648733944E-12</c:v>
                </c:pt>
                <c:pt idx="44">
                  <c:v>7.5492439808723698E-12</c:v>
                </c:pt>
                <c:pt idx="45">
                  <c:v>7.8830000305528669E-12</c:v>
                </c:pt>
                <c:pt idx="46">
                  <c:v>8.2241096250380147E-12</c:v>
                </c:pt>
                <c:pt idx="47">
                  <c:v>8.5725727643281314E-12</c:v>
                </c:pt>
                <c:pt idx="48">
                  <c:v>8.9281522372999E-12</c:v>
                </c:pt>
                <c:pt idx="49">
                  <c:v>9.2910852550762707E-12</c:v>
                </c:pt>
                <c:pt idx="50">
                  <c:v>9.6611346065346068E-12</c:v>
                </c:pt>
                <c:pt idx="51">
                  <c:v>1.0038537502797304E-11</c:v>
                </c:pt>
                <c:pt idx="52">
                  <c:v>1.0423293943864864E-11</c:v>
                </c:pt>
                <c:pt idx="53">
                  <c:v>1.0814692296368999E-11</c:v>
                </c:pt>
              </c:numCache>
            </c:numRef>
          </c:yVal>
        </c:ser>
        <c:axId val="200189440"/>
        <c:axId val="200179072"/>
      </c:scatterChart>
      <c:valAx>
        <c:axId val="200170496"/>
        <c:scaling>
          <c:orientation val="minMax"/>
          <c:max val="5"/>
          <c:min val="0"/>
        </c:scaling>
        <c:axPos val="b"/>
        <c:title>
          <c:tx>
            <c:rich>
              <a:bodyPr/>
              <a:lstStyle/>
              <a:p>
                <a:pPr>
                  <a:defRPr/>
                </a:pPr>
                <a:r>
                  <a:rPr lang="en-US"/>
                  <a:t>ESALs, million</a:t>
                </a:r>
              </a:p>
            </c:rich>
          </c:tx>
          <c:layout>
            <c:manualLayout>
              <c:xMode val="edge"/>
              <c:yMode val="edge"/>
              <c:x val="0.42186935328737013"/>
              <c:y val="0.73772074201785764"/>
            </c:manualLayout>
          </c:layout>
          <c:spPr>
            <a:noFill/>
            <a:ln w="25400">
              <a:noFill/>
            </a:ln>
          </c:spPr>
        </c:title>
        <c:numFmt formatCode="General" sourceLinked="1"/>
        <c:majorTickMark val="none"/>
        <c:tickLblPos val="nextTo"/>
        <c:txPr>
          <a:bodyPr rot="0" vert="horz"/>
          <a:lstStyle/>
          <a:p>
            <a:pPr>
              <a:defRPr/>
            </a:pPr>
            <a:endParaRPr lang="en-US"/>
          </a:p>
        </c:txPr>
        <c:crossAx val="200177152"/>
        <c:crosses val="autoZero"/>
        <c:crossBetween val="midCat"/>
        <c:majorUnit val="1"/>
      </c:valAx>
      <c:valAx>
        <c:axId val="200177152"/>
        <c:scaling>
          <c:orientation val="minMax"/>
          <c:max val="10"/>
        </c:scaling>
        <c:axPos val="l"/>
        <c:majorGridlines/>
        <c:title>
          <c:tx>
            <c:rich>
              <a:bodyPr/>
              <a:lstStyle/>
              <a:p>
                <a:pPr>
                  <a:defRPr/>
                </a:pPr>
                <a:r>
                  <a:rPr lang="en-US"/>
                  <a:t>Percent slabs cracked, % </a:t>
                </a:r>
              </a:p>
            </c:rich>
          </c:tx>
          <c:layout>
            <c:manualLayout>
              <c:xMode val="edge"/>
              <c:yMode val="edge"/>
              <c:x val="1.5502838746935938E-2"/>
              <c:y val="9.7939822210779265E-2"/>
            </c:manualLayout>
          </c:layout>
          <c:spPr>
            <a:noFill/>
            <a:ln w="25400">
              <a:noFill/>
            </a:ln>
          </c:spPr>
        </c:title>
        <c:numFmt formatCode="General" sourceLinked="1"/>
        <c:majorTickMark val="none"/>
        <c:tickLblPos val="nextTo"/>
        <c:crossAx val="200170496"/>
        <c:crosses val="autoZero"/>
        <c:crossBetween val="midCat"/>
      </c:valAx>
      <c:valAx>
        <c:axId val="200179072"/>
        <c:scaling>
          <c:orientation val="minMax"/>
        </c:scaling>
        <c:axPos val="r"/>
        <c:title>
          <c:tx>
            <c:rich>
              <a:bodyPr rot="5400000" vert="horz"/>
              <a:lstStyle/>
              <a:p>
                <a:pPr>
                  <a:defRPr/>
                </a:pPr>
                <a:r>
                  <a:rPr lang="en-US"/>
                  <a:t>Fatigue</a:t>
                </a:r>
              </a:p>
            </c:rich>
          </c:tx>
          <c:layout>
            <c:manualLayout>
              <c:xMode val="edge"/>
              <c:yMode val="edge"/>
              <c:x val="0.9553196072182526"/>
              <c:y val="0.22890078715787737"/>
            </c:manualLayout>
          </c:layout>
        </c:title>
        <c:numFmt formatCode="0.0E+00" sourceLinked="0"/>
        <c:majorTickMark val="in"/>
        <c:tickLblPos val="nextTo"/>
        <c:crossAx val="200189440"/>
        <c:crosses val="max"/>
        <c:crossBetween val="midCat"/>
      </c:valAx>
      <c:valAx>
        <c:axId val="200189440"/>
        <c:scaling>
          <c:orientation val="minMax"/>
        </c:scaling>
        <c:delete val="1"/>
        <c:axPos val="b"/>
        <c:numFmt formatCode="General" sourceLinked="1"/>
        <c:tickLblPos val="none"/>
        <c:crossAx val="200179072"/>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9540063110088965"/>
          <c:w val="0.90090571640684824"/>
          <c:h val="0.18662184080922845"/>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52.xml><?xml version="1.0" encoding="utf-8"?>
<c:chartSpace xmlns:c="http://schemas.openxmlformats.org/drawingml/2006/chart" xmlns:a="http://schemas.openxmlformats.org/drawingml/2006/main" xmlns:r="http://schemas.openxmlformats.org/officeDocument/2006/relationships">
  <c:date1904 val="1"/>
  <c:lang val="en-US"/>
  <c:chart>
    <c:plotArea>
      <c:layout/>
      <c:scatterChart>
        <c:scatterStyle val="lineMarker"/>
        <c:ser>
          <c:idx val="2"/>
          <c:order val="0"/>
          <c:tx>
            <c:strRef>
              <c:f>IRI!$B$17</c:f>
              <c:strCache>
                <c:ptCount val="1"/>
                <c:pt idx="0">
                  <c:v>Cell 62: 4"; 6'×5'; UD; S</c:v>
                </c:pt>
              </c:strCache>
            </c:strRef>
          </c:tx>
          <c:marker>
            <c:spPr>
              <a:noFill/>
            </c:spPr>
          </c:marker>
          <c:xVal>
            <c:numRef>
              <c:f>'C:\Users\fem15\Desktop\Feng\ICT predictions\[IRI_ESALs.xlsx]62'!$E$2:$E$12</c:f>
              <c:numCache>
                <c:formatCode>General</c:formatCode>
                <c:ptCount val="11"/>
                <c:pt idx="0">
                  <c:v>0.28842950819672131</c:v>
                </c:pt>
                <c:pt idx="1">
                  <c:v>0.32840983606557828</c:v>
                </c:pt>
                <c:pt idx="2">
                  <c:v>0.59399344262295051</c:v>
                </c:pt>
                <c:pt idx="3">
                  <c:v>0.98237377049180341</c:v>
                </c:pt>
                <c:pt idx="4">
                  <c:v>1.1879868852459017</c:v>
                </c:pt>
                <c:pt idx="5">
                  <c:v>1.5735114754098358</c:v>
                </c:pt>
                <c:pt idx="6">
                  <c:v>1.6620393442622947</c:v>
                </c:pt>
                <c:pt idx="7">
                  <c:v>2.1703606557377051</c:v>
                </c:pt>
                <c:pt idx="8">
                  <c:v>2.7415081967213202</c:v>
                </c:pt>
                <c:pt idx="9">
                  <c:v>3.3469245901639346</c:v>
                </c:pt>
                <c:pt idx="10">
                  <c:v>3.7124590163934377</c:v>
                </c:pt>
              </c:numCache>
            </c:numRef>
          </c:xVal>
          <c:yVal>
            <c:numRef>
              <c:f>'C:\Users\fem15\Desktop\Feng\ICT predictions\[IRI_ESALs.xlsx]62'!$F$2:$F$12</c:f>
              <c:numCache>
                <c:formatCode>General</c:formatCode>
                <c:ptCount val="11"/>
                <c:pt idx="0">
                  <c:v>48.807085405183685</c:v>
                </c:pt>
                <c:pt idx="1">
                  <c:v>48.807085405183685</c:v>
                </c:pt>
                <c:pt idx="2">
                  <c:v>60.850392340675263</c:v>
                </c:pt>
                <c:pt idx="3">
                  <c:v>63.385826771652312</c:v>
                </c:pt>
                <c:pt idx="4">
                  <c:v>53.244092825829519</c:v>
                </c:pt>
                <c:pt idx="5">
                  <c:v>53.244092825829519</c:v>
                </c:pt>
                <c:pt idx="6">
                  <c:v>45.003935647761963</c:v>
                </c:pt>
                <c:pt idx="7">
                  <c:v>50.074804509717218</c:v>
                </c:pt>
                <c:pt idx="8">
                  <c:v>47.539370078740156</c:v>
                </c:pt>
                <c:pt idx="9">
                  <c:v>49.440943068406014</c:v>
                </c:pt>
                <c:pt idx="10">
                  <c:v>57.047242583251894</c:v>
                </c:pt>
              </c:numCache>
            </c:numRef>
          </c:yVal>
        </c:ser>
        <c:axId val="200207360"/>
        <c:axId val="210519552"/>
      </c:scatterChart>
      <c:scatterChart>
        <c:scatterStyle val="lineMarker"/>
        <c:ser>
          <c:idx val="10"/>
          <c:order val="1"/>
          <c:tx>
            <c:v>Predicted fatigue-Temperature-dependent Eac</c:v>
          </c:tx>
          <c:marker>
            <c:spPr>
              <a:noFill/>
            </c:spPr>
          </c:marker>
          <c:xVal>
            <c:numRef>
              <c:f>'Cell 62'!$J$193:$J$246</c:f>
              <c:numCache>
                <c:formatCode>General</c:formatCode>
                <c:ptCount val="54"/>
                <c:pt idx="0">
                  <c:v>8.6714754098361033E-2</c:v>
                </c:pt>
                <c:pt idx="1">
                  <c:v>0.15745573770491791</c:v>
                </c:pt>
                <c:pt idx="2">
                  <c:v>0.22591475409836378</c:v>
                </c:pt>
                <c:pt idx="3">
                  <c:v>0.29665573770491782</c:v>
                </c:pt>
                <c:pt idx="4">
                  <c:v>0.36739672131148376</c:v>
                </c:pt>
                <c:pt idx="5">
                  <c:v>0.43129180327868882</c:v>
                </c:pt>
                <c:pt idx="6">
                  <c:v>0.50203278688522879</c:v>
                </c:pt>
                <c:pt idx="7">
                  <c:v>0.57049180327870508</c:v>
                </c:pt>
                <c:pt idx="8">
                  <c:v>0.64123278688523633</c:v>
                </c:pt>
                <c:pt idx="9">
                  <c:v>0.70969180327871284</c:v>
                </c:pt>
                <c:pt idx="10">
                  <c:v>0.78043278688522588</c:v>
                </c:pt>
                <c:pt idx="11">
                  <c:v>0.85117377049180365</c:v>
                </c:pt>
                <c:pt idx="12">
                  <c:v>0.91963278688523531</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2.097127868852549</c:v>
                </c:pt>
                <c:pt idx="30">
                  <c:v>2.1678688524590202</c:v>
                </c:pt>
                <c:pt idx="31">
                  <c:v>2.2363278688525323</c:v>
                </c:pt>
                <c:pt idx="32">
                  <c:v>2.3070688524590182</c:v>
                </c:pt>
                <c:pt idx="33">
                  <c:v>2.3755278688525103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2.9323278688525081</c:v>
                </c:pt>
                <c:pt idx="42">
                  <c:v>3.0030688524590152</c:v>
                </c:pt>
                <c:pt idx="43">
                  <c:v>3.07152786885253</c:v>
                </c:pt>
                <c:pt idx="44">
                  <c:v>3.1422688524590154</c:v>
                </c:pt>
                <c:pt idx="45">
                  <c:v>3.2107278688525489</c:v>
                </c:pt>
                <c:pt idx="46">
                  <c:v>3.2814688524590152</c:v>
                </c:pt>
                <c:pt idx="47">
                  <c:v>3.3522098360655193</c:v>
                </c:pt>
                <c:pt idx="48">
                  <c:v>3.4206688524590154</c:v>
                </c:pt>
                <c:pt idx="49">
                  <c:v>3.4914098360655728</c:v>
                </c:pt>
                <c:pt idx="50">
                  <c:v>3.5598688524590147</c:v>
                </c:pt>
                <c:pt idx="51">
                  <c:v>3.630609836065573</c:v>
                </c:pt>
                <c:pt idx="52">
                  <c:v>3.7013508196721312</c:v>
                </c:pt>
                <c:pt idx="53">
                  <c:v>3.7652459016393443</c:v>
                </c:pt>
              </c:numCache>
            </c:numRef>
          </c:xVal>
          <c:yVal>
            <c:numRef>
              <c:f>'Cell 62'!$O$193:$O$246</c:f>
              <c:numCache>
                <c:formatCode>0.00E+00</c:formatCode>
                <c:ptCount val="54"/>
                <c:pt idx="0">
                  <c:v>1.7013884461862222E-6</c:v>
                </c:pt>
                <c:pt idx="1">
                  <c:v>1.7018394177388341E-6</c:v>
                </c:pt>
                <c:pt idx="2">
                  <c:v>1.7018395095691661E-6</c:v>
                </c:pt>
                <c:pt idx="3">
                  <c:v>1.7018395106461861E-6</c:v>
                </c:pt>
                <c:pt idx="4">
                  <c:v>1.7018395603549135E-6</c:v>
                </c:pt>
                <c:pt idx="5">
                  <c:v>1.7018553165359238E-6</c:v>
                </c:pt>
                <c:pt idx="6">
                  <c:v>1.8321907647636728E-6</c:v>
                </c:pt>
                <c:pt idx="7">
                  <c:v>3.7879016926994479E-4</c:v>
                </c:pt>
                <c:pt idx="8">
                  <c:v>5.8121871638600175E-3</c:v>
                </c:pt>
                <c:pt idx="9">
                  <c:v>4.2263844024703193E-2</c:v>
                </c:pt>
                <c:pt idx="10">
                  <c:v>6.2107288245630533E-2</c:v>
                </c:pt>
                <c:pt idx="11">
                  <c:v>6.3449678701355761E-2</c:v>
                </c:pt>
                <c:pt idx="12">
                  <c:v>6.3451021902760724E-2</c:v>
                </c:pt>
                <c:pt idx="13">
                  <c:v>6.3451022353732303E-2</c:v>
                </c:pt>
                <c:pt idx="14">
                  <c:v>6.3451022353824077E-2</c:v>
                </c:pt>
                <c:pt idx="15">
                  <c:v>6.3451022353825173E-2</c:v>
                </c:pt>
                <c:pt idx="16">
                  <c:v>6.345102235387487E-2</c:v>
                </c:pt>
                <c:pt idx="17">
                  <c:v>6.3451022369631044E-2</c:v>
                </c:pt>
                <c:pt idx="18">
                  <c:v>6.3451152705079256E-2</c:v>
                </c:pt>
                <c:pt idx="19">
                  <c:v>6.3828110683584405E-2</c:v>
                </c:pt>
                <c:pt idx="20">
                  <c:v>6.9261507678174586E-2</c:v>
                </c:pt>
                <c:pt idx="21">
                  <c:v>0.10571316453901752</c:v>
                </c:pt>
                <c:pt idx="22">
                  <c:v>0.12555660875994468</c:v>
                </c:pt>
                <c:pt idx="23">
                  <c:v>0.12689899921567019</c:v>
                </c:pt>
                <c:pt idx="24">
                  <c:v>0.12690034241707826</c:v>
                </c:pt>
                <c:pt idx="25">
                  <c:v>0.12690034286804674</c:v>
                </c:pt>
                <c:pt idx="26">
                  <c:v>0.12690034286814103</c:v>
                </c:pt>
                <c:pt idx="27">
                  <c:v>0.126900342868142</c:v>
                </c:pt>
                <c:pt idx="28">
                  <c:v>0.12690034286818941</c:v>
                </c:pt>
                <c:pt idx="29">
                  <c:v>0.12690034288394544</c:v>
                </c:pt>
                <c:pt idx="30">
                  <c:v>0.12690047321939371</c:v>
                </c:pt>
                <c:pt idx="31">
                  <c:v>0.12727743119790302</c:v>
                </c:pt>
                <c:pt idx="32">
                  <c:v>0.13271082819248944</c:v>
                </c:pt>
                <c:pt idx="33">
                  <c:v>0.16916248505333448</c:v>
                </c:pt>
                <c:pt idx="34">
                  <c:v>0.18900592927425922</c:v>
                </c:pt>
                <c:pt idx="35">
                  <c:v>0.19034831972998464</c:v>
                </c:pt>
                <c:pt idx="36">
                  <c:v>0.1903496629313895</c:v>
                </c:pt>
                <c:pt idx="37">
                  <c:v>0.19034966338236381</c:v>
                </c:pt>
                <c:pt idx="38">
                  <c:v>0.1903496633824529</c:v>
                </c:pt>
                <c:pt idx="39">
                  <c:v>0.19034966338245399</c:v>
                </c:pt>
                <c:pt idx="40">
                  <c:v>0.1903496633825037</c:v>
                </c:pt>
                <c:pt idx="41">
                  <c:v>0.19034966339882259</c:v>
                </c:pt>
                <c:pt idx="42">
                  <c:v>0.19034979373427091</c:v>
                </c:pt>
                <c:pt idx="43">
                  <c:v>0.190726751712776</c:v>
                </c:pt>
                <c:pt idx="44">
                  <c:v>0.19616014870736864</c:v>
                </c:pt>
                <c:pt idx="45">
                  <c:v>0.23261180556820971</c:v>
                </c:pt>
                <c:pt idx="46">
                  <c:v>0.25245524978913653</c:v>
                </c:pt>
                <c:pt idx="47">
                  <c:v>0.25379764024486201</c:v>
                </c:pt>
                <c:pt idx="48">
                  <c:v>0.25379898344626689</c:v>
                </c:pt>
                <c:pt idx="49">
                  <c:v>0.25379898389723848</c:v>
                </c:pt>
                <c:pt idx="50">
                  <c:v>0.2537989838973303</c:v>
                </c:pt>
                <c:pt idx="51">
                  <c:v>0.2537989838973313</c:v>
                </c:pt>
                <c:pt idx="52">
                  <c:v>0.25379898389738098</c:v>
                </c:pt>
                <c:pt idx="53">
                  <c:v>0.25379898391313715</c:v>
                </c:pt>
              </c:numCache>
            </c:numRef>
          </c:yVal>
        </c:ser>
        <c:ser>
          <c:idx val="11"/>
          <c:order val="2"/>
          <c:tx>
            <c:v>Predicted fatigue-Constant Eac</c:v>
          </c:tx>
          <c:marker>
            <c:spPr>
              <a:noFill/>
            </c:spPr>
          </c:marker>
          <c:xVal>
            <c:numRef>
              <c:f>'Cell 62'!$J$193:$J$246</c:f>
              <c:numCache>
                <c:formatCode>General</c:formatCode>
                <c:ptCount val="54"/>
                <c:pt idx="0">
                  <c:v>8.6714754098361033E-2</c:v>
                </c:pt>
                <c:pt idx="1">
                  <c:v>0.15745573770491791</c:v>
                </c:pt>
                <c:pt idx="2">
                  <c:v>0.22591475409836378</c:v>
                </c:pt>
                <c:pt idx="3">
                  <c:v>0.29665573770491782</c:v>
                </c:pt>
                <c:pt idx="4">
                  <c:v>0.36739672131148376</c:v>
                </c:pt>
                <c:pt idx="5">
                  <c:v>0.43129180327868882</c:v>
                </c:pt>
                <c:pt idx="6">
                  <c:v>0.50203278688522879</c:v>
                </c:pt>
                <c:pt idx="7">
                  <c:v>0.57049180327870508</c:v>
                </c:pt>
                <c:pt idx="8">
                  <c:v>0.64123278688523633</c:v>
                </c:pt>
                <c:pt idx="9">
                  <c:v>0.70969180327871284</c:v>
                </c:pt>
                <c:pt idx="10">
                  <c:v>0.78043278688522588</c:v>
                </c:pt>
                <c:pt idx="11">
                  <c:v>0.85117377049180365</c:v>
                </c:pt>
                <c:pt idx="12">
                  <c:v>0.91963278688523531</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2.097127868852549</c:v>
                </c:pt>
                <c:pt idx="30">
                  <c:v>2.1678688524590202</c:v>
                </c:pt>
                <c:pt idx="31">
                  <c:v>2.2363278688525323</c:v>
                </c:pt>
                <c:pt idx="32">
                  <c:v>2.3070688524590182</c:v>
                </c:pt>
                <c:pt idx="33">
                  <c:v>2.3755278688525103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2.9323278688525081</c:v>
                </c:pt>
                <c:pt idx="42">
                  <c:v>3.0030688524590152</c:v>
                </c:pt>
                <c:pt idx="43">
                  <c:v>3.07152786885253</c:v>
                </c:pt>
                <c:pt idx="44">
                  <c:v>3.1422688524590154</c:v>
                </c:pt>
                <c:pt idx="45">
                  <c:v>3.2107278688525489</c:v>
                </c:pt>
                <c:pt idx="46">
                  <c:v>3.2814688524590152</c:v>
                </c:pt>
                <c:pt idx="47">
                  <c:v>3.3522098360655193</c:v>
                </c:pt>
                <c:pt idx="48">
                  <c:v>3.4206688524590154</c:v>
                </c:pt>
                <c:pt idx="49">
                  <c:v>3.4914098360655728</c:v>
                </c:pt>
                <c:pt idx="50">
                  <c:v>3.5598688524590147</c:v>
                </c:pt>
                <c:pt idx="51">
                  <c:v>3.630609836065573</c:v>
                </c:pt>
                <c:pt idx="52">
                  <c:v>3.7013508196721312</c:v>
                </c:pt>
                <c:pt idx="53">
                  <c:v>3.7652459016393443</c:v>
                </c:pt>
              </c:numCache>
            </c:numRef>
          </c:xVal>
          <c:yVal>
            <c:numRef>
              <c:f>'Cell 62'!$G$193:$G$246</c:f>
              <c:numCache>
                <c:formatCode>General</c:formatCode>
                <c:ptCount val="54"/>
                <c:pt idx="0">
                  <c:v>9.0140226637281069E-15</c:v>
                </c:pt>
                <c:pt idx="1">
                  <c:v>2.5381590132076409E-14</c:v>
                </c:pt>
                <c:pt idx="2">
                  <c:v>4.886549128231594E-14</c:v>
                </c:pt>
                <c:pt idx="3">
                  <c:v>7.970293723717623E-14</c:v>
                </c:pt>
                <c:pt idx="4">
                  <c:v>1.1789392799665459E-13</c:v>
                </c:pt>
                <c:pt idx="5">
                  <c:v>1.6272683019256472E-13</c:v>
                </c:pt>
                <c:pt idx="6">
                  <c:v>2.1491327719310058E-13</c:v>
                </c:pt>
                <c:pt idx="7">
                  <c:v>2.7421605787552109E-13</c:v>
                </c:pt>
                <c:pt idx="8">
                  <c:v>3.4087238336255845E-13</c:v>
                </c:pt>
                <c:pt idx="9">
                  <c:v>4.1464504253149619E-13</c:v>
                </c:pt>
                <c:pt idx="10">
                  <c:v>4.957712465050439E-13</c:v>
                </c:pt>
                <c:pt idx="11">
                  <c:v>5.842509952832115E-13</c:v>
                </c:pt>
                <c:pt idx="12">
                  <c:v>6.7984707774327554E-13</c:v>
                </c:pt>
                <c:pt idx="13">
                  <c:v>7.8279670500795133E-13</c:v>
                </c:pt>
                <c:pt idx="14">
                  <c:v>8.9286266595454445E-13</c:v>
                </c:pt>
                <c:pt idx="15">
                  <c:v>1.0102821717057581E-12</c:v>
                </c:pt>
                <c:pt idx="16">
                  <c:v>1.1350552222615569E-12</c:v>
                </c:pt>
                <c:pt idx="17">
                  <c:v>1.2664701842538071E-12</c:v>
                </c:pt>
                <c:pt idx="18">
                  <c:v>1.4052386910506215E-12</c:v>
                </c:pt>
                <c:pt idx="19">
                  <c:v>1.5511235315293998E-12</c:v>
                </c:pt>
                <c:pt idx="20">
                  <c:v>1.7043619168127787E-12</c:v>
                </c:pt>
                <c:pt idx="21">
                  <c:v>1.8647166357780469E-12</c:v>
                </c:pt>
                <c:pt idx="22">
                  <c:v>2.0324248995479082E-12</c:v>
                </c:pt>
                <c:pt idx="23">
                  <c:v>2.2074867081225316E-12</c:v>
                </c:pt>
                <c:pt idx="24">
                  <c:v>2.3896648503788226E-12</c:v>
                </c:pt>
                <c:pt idx="25">
                  <c:v>2.5791965374398543E-12</c:v>
                </c:pt>
                <c:pt idx="26">
                  <c:v>2.7758445581827956E-12</c:v>
                </c:pt>
                <c:pt idx="27">
                  <c:v>2.9798461237302025E-12</c:v>
                </c:pt>
                <c:pt idx="28">
                  <c:v>3.1912012340824527E-12</c:v>
                </c:pt>
                <c:pt idx="29">
                  <c:v>3.409198255871052E-12</c:v>
                </c:pt>
                <c:pt idx="30">
                  <c:v>3.6345488224641977E-12</c:v>
                </c:pt>
                <c:pt idx="31">
                  <c:v>3.8670157227393143E-12</c:v>
                </c:pt>
                <c:pt idx="32">
                  <c:v>4.1068361678189447E-12</c:v>
                </c:pt>
                <c:pt idx="33">
                  <c:v>4.3537729465805719E-12</c:v>
                </c:pt>
                <c:pt idx="34">
                  <c:v>4.6080632701468028E-12</c:v>
                </c:pt>
                <c:pt idx="35">
                  <c:v>4.8697071385176602E-12</c:v>
                </c:pt>
                <c:pt idx="36">
                  <c:v>5.138467340570436E-12</c:v>
                </c:pt>
                <c:pt idx="37">
                  <c:v>5.4145810874277032E-12</c:v>
                </c:pt>
                <c:pt idx="38">
                  <c:v>5.6978111679668712E-12</c:v>
                </c:pt>
                <c:pt idx="39">
                  <c:v>5.9883947933109879E-12</c:v>
                </c:pt>
                <c:pt idx="40">
                  <c:v>6.2863319634593852E-12</c:v>
                </c:pt>
                <c:pt idx="41">
                  <c:v>6.5911482561669429E-12</c:v>
                </c:pt>
                <c:pt idx="42">
                  <c:v>6.9033180936793548E-12</c:v>
                </c:pt>
                <c:pt idx="43">
                  <c:v>7.2226042648733944E-12</c:v>
                </c:pt>
                <c:pt idx="44">
                  <c:v>7.5492439808723698E-12</c:v>
                </c:pt>
                <c:pt idx="45">
                  <c:v>7.8830000305528669E-12</c:v>
                </c:pt>
                <c:pt idx="46">
                  <c:v>8.2241096250380147E-12</c:v>
                </c:pt>
                <c:pt idx="47">
                  <c:v>8.5725727643281314E-12</c:v>
                </c:pt>
                <c:pt idx="48">
                  <c:v>8.9281522372999E-12</c:v>
                </c:pt>
                <c:pt idx="49">
                  <c:v>9.2910852550762707E-12</c:v>
                </c:pt>
                <c:pt idx="50">
                  <c:v>9.6611346065346068E-12</c:v>
                </c:pt>
                <c:pt idx="51">
                  <c:v>1.0038537502797304E-11</c:v>
                </c:pt>
                <c:pt idx="52">
                  <c:v>1.0423293943864864E-11</c:v>
                </c:pt>
                <c:pt idx="53">
                  <c:v>1.0814692296368999E-11</c:v>
                </c:pt>
              </c:numCache>
            </c:numRef>
          </c:yVal>
        </c:ser>
        <c:axId val="210531840"/>
        <c:axId val="210521472"/>
      </c:scatterChart>
      <c:valAx>
        <c:axId val="200207360"/>
        <c:scaling>
          <c:orientation val="minMax"/>
          <c:max val="5"/>
        </c:scaling>
        <c:axPos val="b"/>
        <c:title>
          <c:tx>
            <c:rich>
              <a:bodyPr/>
              <a:lstStyle/>
              <a:p>
                <a:pPr>
                  <a:defRPr/>
                </a:pPr>
                <a:r>
                  <a:rPr lang="en-US"/>
                  <a:t>ESALs, million</a:t>
                </a:r>
              </a:p>
            </c:rich>
          </c:tx>
          <c:spPr>
            <a:noFill/>
            <a:ln w="25400">
              <a:noFill/>
            </a:ln>
          </c:spPr>
        </c:title>
        <c:numFmt formatCode="General" sourceLinked="1"/>
        <c:majorTickMark val="none"/>
        <c:tickLblPos val="nextTo"/>
        <c:txPr>
          <a:bodyPr rot="0" vert="horz"/>
          <a:lstStyle/>
          <a:p>
            <a:pPr>
              <a:defRPr/>
            </a:pPr>
            <a:endParaRPr lang="en-US"/>
          </a:p>
        </c:txPr>
        <c:crossAx val="210519552"/>
        <c:crosses val="autoZero"/>
        <c:crossBetween val="midCat"/>
        <c:majorUnit val="1"/>
      </c:valAx>
      <c:valAx>
        <c:axId val="210519552"/>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200207360"/>
        <c:crosses val="autoZero"/>
        <c:crossBetween val="midCat"/>
      </c:valAx>
      <c:valAx>
        <c:axId val="210521472"/>
        <c:scaling>
          <c:orientation val="minMax"/>
        </c:scaling>
        <c:axPos val="r"/>
        <c:title>
          <c:tx>
            <c:rich>
              <a:bodyPr rot="5400000" vert="horz"/>
              <a:lstStyle/>
              <a:p>
                <a:pPr>
                  <a:defRPr/>
                </a:pPr>
                <a:r>
                  <a:rPr lang="en-US"/>
                  <a:t>Fatigue</a:t>
                </a:r>
              </a:p>
            </c:rich>
          </c:tx>
          <c:layout>
            <c:manualLayout>
              <c:xMode val="edge"/>
              <c:yMode val="edge"/>
              <c:x val="0.94546965918537063"/>
              <c:y val="0.30252431681333952"/>
            </c:manualLayout>
          </c:layout>
        </c:title>
        <c:numFmt formatCode="0.0E+00" sourceLinked="0"/>
        <c:majorTickMark val="in"/>
        <c:tickLblPos val="nextTo"/>
        <c:crossAx val="210531840"/>
        <c:crosses val="max"/>
        <c:crossBetween val="midCat"/>
      </c:valAx>
      <c:valAx>
        <c:axId val="210531840"/>
        <c:scaling>
          <c:orientation val="minMax"/>
        </c:scaling>
        <c:delete val="1"/>
        <c:axPos val="b"/>
        <c:numFmt formatCode="General" sourceLinked="1"/>
        <c:tickLblPos val="none"/>
        <c:crossAx val="210521472"/>
        <c:crosses val="autoZero"/>
        <c:crossBetween val="midCat"/>
      </c:valAx>
      <c:spPr>
        <a:ln>
          <a:solidFill>
            <a:sysClr val="window" lastClr="FFFFFF">
              <a:lumMod val="50000"/>
            </a:sysClr>
          </a:solidFill>
        </a:ln>
      </c:spPr>
    </c:plotArea>
    <c:legend>
      <c:legendPos val="b"/>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53.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0910411223285429"/>
          <c:y val="5.498587467044759E-2"/>
          <c:w val="0.69516987235916194"/>
          <c:h val="0.58475347667391964"/>
        </c:manualLayout>
      </c:layout>
      <c:scatterChart>
        <c:scatterStyle val="lineMarker"/>
        <c:ser>
          <c:idx val="6"/>
          <c:order val="0"/>
          <c:tx>
            <c:strRef>
              <c:f>Cracking!$B$117</c:f>
              <c:strCache>
                <c:ptCount val="1"/>
                <c:pt idx="0">
                  <c:v>Cell 63: 4"; 6'×5'; UD; US</c:v>
                </c:pt>
              </c:strCache>
            </c:strRef>
          </c:tx>
          <c:marker>
            <c:spPr>
              <a:noFill/>
            </c:spPr>
          </c:marker>
          <c:xVal>
            <c:numRef>
              <c:f>Cracking!$E$30:$E$37</c:f>
              <c:numCache>
                <c:formatCode>General</c:formatCode>
                <c:ptCount val="8"/>
                <c:pt idx="0">
                  <c:v>0.60243934426229551</c:v>
                </c:pt>
                <c:pt idx="1">
                  <c:v>0.93104262295081985</c:v>
                </c:pt>
                <c:pt idx="2">
                  <c:v>1.3463606557377044</c:v>
                </c:pt>
                <c:pt idx="3">
                  <c:v>1.7822163934426232</c:v>
                </c:pt>
                <c:pt idx="4">
                  <c:v>2.2386098360655731</c:v>
                </c:pt>
                <c:pt idx="5">
                  <c:v>2.6402360655737698</c:v>
                </c:pt>
                <c:pt idx="6">
                  <c:v>2.9825311475410365</c:v>
                </c:pt>
                <c:pt idx="7">
                  <c:v>3.7378622950819671</c:v>
                </c:pt>
              </c:numCache>
            </c:numRef>
          </c:xVal>
          <c:yVal>
            <c:numRef>
              <c:f>Cracking!$R$30:$R$37</c:f>
              <c:numCache>
                <c:formatCode>General</c:formatCode>
                <c:ptCount val="8"/>
                <c:pt idx="0">
                  <c:v>2.2727272727273427</c:v>
                </c:pt>
                <c:pt idx="1">
                  <c:v>2.8409090909090908</c:v>
                </c:pt>
                <c:pt idx="2">
                  <c:v>2.8409090909090908</c:v>
                </c:pt>
                <c:pt idx="3">
                  <c:v>2.8409090909090908</c:v>
                </c:pt>
                <c:pt idx="4">
                  <c:v>2.8409090909090908</c:v>
                </c:pt>
                <c:pt idx="5">
                  <c:v>3.4090909090909087</c:v>
                </c:pt>
                <c:pt idx="6">
                  <c:v>3.4090909090909087</c:v>
                </c:pt>
                <c:pt idx="7">
                  <c:v>3.4090909090909087</c:v>
                </c:pt>
              </c:numCache>
            </c:numRef>
          </c:yVal>
        </c:ser>
        <c:axId val="210562048"/>
        <c:axId val="210638336"/>
      </c:scatterChart>
      <c:scatterChart>
        <c:scatterStyle val="lineMarker"/>
        <c:ser>
          <c:idx val="10"/>
          <c:order val="1"/>
          <c:tx>
            <c:v>Predicted fatigue-Temperature-dependent Eac</c:v>
          </c:tx>
          <c:marker>
            <c:spPr>
              <a:noFill/>
            </c:spPr>
          </c:marker>
          <c:xVal>
            <c:numRef>
              <c:f>'Cell 63'!$J$193:$J$246</c:f>
              <c:numCache>
                <c:formatCode>General</c:formatCode>
                <c:ptCount val="54"/>
                <c:pt idx="0">
                  <c:v>8.6714754098361033E-2</c:v>
                </c:pt>
                <c:pt idx="1">
                  <c:v>0.15745573770491791</c:v>
                </c:pt>
                <c:pt idx="2">
                  <c:v>0.22591475409836378</c:v>
                </c:pt>
                <c:pt idx="3">
                  <c:v>0.29665573770491782</c:v>
                </c:pt>
                <c:pt idx="4">
                  <c:v>0.36739672131148376</c:v>
                </c:pt>
                <c:pt idx="5">
                  <c:v>0.43129180327868882</c:v>
                </c:pt>
                <c:pt idx="6">
                  <c:v>0.50203278688522879</c:v>
                </c:pt>
                <c:pt idx="7">
                  <c:v>0.57049180327870508</c:v>
                </c:pt>
                <c:pt idx="8">
                  <c:v>0.64123278688523633</c:v>
                </c:pt>
                <c:pt idx="9">
                  <c:v>0.70969180327871284</c:v>
                </c:pt>
                <c:pt idx="10">
                  <c:v>0.78043278688522588</c:v>
                </c:pt>
                <c:pt idx="11">
                  <c:v>0.85117377049180365</c:v>
                </c:pt>
                <c:pt idx="12">
                  <c:v>0.91963278688523531</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2.097127868852549</c:v>
                </c:pt>
                <c:pt idx="30">
                  <c:v>2.1678688524590202</c:v>
                </c:pt>
                <c:pt idx="31">
                  <c:v>2.2363278688525323</c:v>
                </c:pt>
                <c:pt idx="32">
                  <c:v>2.3070688524590182</c:v>
                </c:pt>
                <c:pt idx="33">
                  <c:v>2.3755278688525103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2.9323278688525081</c:v>
                </c:pt>
                <c:pt idx="42">
                  <c:v>3.0030688524590152</c:v>
                </c:pt>
                <c:pt idx="43">
                  <c:v>3.07152786885253</c:v>
                </c:pt>
                <c:pt idx="44">
                  <c:v>3.1422688524590154</c:v>
                </c:pt>
                <c:pt idx="45">
                  <c:v>3.2107278688525489</c:v>
                </c:pt>
                <c:pt idx="46">
                  <c:v>3.2814688524590152</c:v>
                </c:pt>
                <c:pt idx="47">
                  <c:v>3.3522098360655193</c:v>
                </c:pt>
                <c:pt idx="48">
                  <c:v>3.4206688524590154</c:v>
                </c:pt>
                <c:pt idx="49">
                  <c:v>3.4914098360655728</c:v>
                </c:pt>
                <c:pt idx="50">
                  <c:v>3.5598688524590147</c:v>
                </c:pt>
                <c:pt idx="51">
                  <c:v>3.630609836065573</c:v>
                </c:pt>
                <c:pt idx="52">
                  <c:v>3.7013508196721312</c:v>
                </c:pt>
                <c:pt idx="53">
                  <c:v>3.7652459016393443</c:v>
                </c:pt>
              </c:numCache>
            </c:numRef>
          </c:xVal>
          <c:yVal>
            <c:numRef>
              <c:f>'Cell 63'!$O$193:$O$246</c:f>
              <c:numCache>
                <c:formatCode>0.00E+00</c:formatCode>
                <c:ptCount val="54"/>
                <c:pt idx="0">
                  <c:v>1.3904552021227052E-5</c:v>
                </c:pt>
                <c:pt idx="1">
                  <c:v>1.3912968744557861E-5</c:v>
                </c:pt>
                <c:pt idx="2">
                  <c:v>1.3912972998848033E-5</c:v>
                </c:pt>
                <c:pt idx="3">
                  <c:v>1.3912973080732924E-5</c:v>
                </c:pt>
                <c:pt idx="4">
                  <c:v>1.3912975552878907E-5</c:v>
                </c:pt>
                <c:pt idx="5">
                  <c:v>1.3913390711687869E-5</c:v>
                </c:pt>
                <c:pt idx="6">
                  <c:v>1.5266326864453289E-5</c:v>
                </c:pt>
                <c:pt idx="7">
                  <c:v>1.7844824155351323E-3</c:v>
                </c:pt>
                <c:pt idx="8">
                  <c:v>2.1623730001483456E-2</c:v>
                </c:pt>
                <c:pt idx="9">
                  <c:v>0.13272022914648221</c:v>
                </c:pt>
                <c:pt idx="10">
                  <c:v>0.19690216765224441</c:v>
                </c:pt>
                <c:pt idx="11">
                  <c:v>0.20249807719653001</c:v>
                </c:pt>
                <c:pt idx="12">
                  <c:v>0.20250905447444109</c:v>
                </c:pt>
                <c:pt idx="13">
                  <c:v>0.20250906289116558</c:v>
                </c:pt>
                <c:pt idx="14">
                  <c:v>0.20250906289541856</c:v>
                </c:pt>
                <c:pt idx="15">
                  <c:v>0.20250906289550041</c:v>
                </c:pt>
                <c:pt idx="16">
                  <c:v>0.20250906289797369</c:v>
                </c:pt>
                <c:pt idx="17">
                  <c:v>0.20250906331312871</c:v>
                </c:pt>
                <c:pt idx="18">
                  <c:v>0.20251041624928143</c:v>
                </c:pt>
                <c:pt idx="19">
                  <c:v>0.20427963233795221</c:v>
                </c:pt>
                <c:pt idx="20">
                  <c:v>0.22411887992390062</c:v>
                </c:pt>
                <c:pt idx="21">
                  <c:v>0.33521537906890492</c:v>
                </c:pt>
                <c:pt idx="22">
                  <c:v>0.3993973175746709</c:v>
                </c:pt>
                <c:pt idx="23">
                  <c:v>0.40499322711894342</c:v>
                </c:pt>
                <c:pt idx="24">
                  <c:v>0.40500420439686124</c:v>
                </c:pt>
                <c:pt idx="25">
                  <c:v>0.40500421281357835</c:v>
                </c:pt>
                <c:pt idx="26">
                  <c:v>0.40500421281783588</c:v>
                </c:pt>
                <c:pt idx="27">
                  <c:v>0.40500421281791438</c:v>
                </c:pt>
                <c:pt idx="28">
                  <c:v>0.40500421282038651</c:v>
                </c:pt>
                <c:pt idx="29">
                  <c:v>0.40500421323555191</c:v>
                </c:pt>
                <c:pt idx="30">
                  <c:v>0.40500556617169808</c:v>
                </c:pt>
                <c:pt idx="31">
                  <c:v>0.40677478226037372</c:v>
                </c:pt>
                <c:pt idx="32">
                  <c:v>0.42661402984631736</c:v>
                </c:pt>
                <c:pt idx="33">
                  <c:v>0.53771052899130956</c:v>
                </c:pt>
                <c:pt idx="34">
                  <c:v>0.60189246749708925</c:v>
                </c:pt>
                <c:pt idx="35">
                  <c:v>0.60748837704136027</c:v>
                </c:pt>
                <c:pt idx="36">
                  <c:v>0.60749935431928348</c:v>
                </c:pt>
                <c:pt idx="37">
                  <c:v>0.60749936273599514</c:v>
                </c:pt>
                <c:pt idx="38">
                  <c:v>0.6074993627402494</c:v>
                </c:pt>
                <c:pt idx="39">
                  <c:v>0.60749936274033134</c:v>
                </c:pt>
                <c:pt idx="40">
                  <c:v>0.60749936274280369</c:v>
                </c:pt>
                <c:pt idx="41">
                  <c:v>0.60749936317278963</c:v>
                </c:pt>
                <c:pt idx="42">
                  <c:v>0.60750071610894263</c:v>
                </c:pt>
                <c:pt idx="43">
                  <c:v>0.60926993219761283</c:v>
                </c:pt>
                <c:pt idx="44">
                  <c:v>0.62910917978356085</c:v>
                </c:pt>
                <c:pt idx="45">
                  <c:v>0.74020567892857503</c:v>
                </c:pt>
                <c:pt idx="46">
                  <c:v>0.80438761743432263</c:v>
                </c:pt>
                <c:pt idx="47">
                  <c:v>0.80998352697860454</c:v>
                </c:pt>
                <c:pt idx="48">
                  <c:v>0.80999450425651665</c:v>
                </c:pt>
                <c:pt idx="49">
                  <c:v>0.80999451267325306</c:v>
                </c:pt>
                <c:pt idx="50">
                  <c:v>0.80999451267751266</c:v>
                </c:pt>
                <c:pt idx="51">
                  <c:v>0.80999451267759637</c:v>
                </c:pt>
                <c:pt idx="52">
                  <c:v>0.80999451268006151</c:v>
                </c:pt>
                <c:pt idx="53">
                  <c:v>0.80999451309520665</c:v>
                </c:pt>
              </c:numCache>
            </c:numRef>
          </c:yVal>
        </c:ser>
        <c:ser>
          <c:idx val="11"/>
          <c:order val="2"/>
          <c:tx>
            <c:v>Predicted fatigue-Constant Eac</c:v>
          </c:tx>
          <c:marker>
            <c:spPr>
              <a:noFill/>
            </c:spPr>
          </c:marker>
          <c:xVal>
            <c:numRef>
              <c:f>'Cell 63'!$J$193:$J$246</c:f>
              <c:numCache>
                <c:formatCode>General</c:formatCode>
                <c:ptCount val="54"/>
                <c:pt idx="0">
                  <c:v>8.6714754098361033E-2</c:v>
                </c:pt>
                <c:pt idx="1">
                  <c:v>0.15745573770491791</c:v>
                </c:pt>
                <c:pt idx="2">
                  <c:v>0.22591475409836378</c:v>
                </c:pt>
                <c:pt idx="3">
                  <c:v>0.29665573770491782</c:v>
                </c:pt>
                <c:pt idx="4">
                  <c:v>0.36739672131148376</c:v>
                </c:pt>
                <c:pt idx="5">
                  <c:v>0.43129180327868882</c:v>
                </c:pt>
                <c:pt idx="6">
                  <c:v>0.50203278688522879</c:v>
                </c:pt>
                <c:pt idx="7">
                  <c:v>0.57049180327870508</c:v>
                </c:pt>
                <c:pt idx="8">
                  <c:v>0.64123278688523633</c:v>
                </c:pt>
                <c:pt idx="9">
                  <c:v>0.70969180327871284</c:v>
                </c:pt>
                <c:pt idx="10">
                  <c:v>0.78043278688522588</c:v>
                </c:pt>
                <c:pt idx="11">
                  <c:v>0.85117377049180365</c:v>
                </c:pt>
                <c:pt idx="12">
                  <c:v>0.91963278688523531</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2.097127868852549</c:v>
                </c:pt>
                <c:pt idx="30">
                  <c:v>2.1678688524590202</c:v>
                </c:pt>
                <c:pt idx="31">
                  <c:v>2.2363278688525323</c:v>
                </c:pt>
                <c:pt idx="32">
                  <c:v>2.3070688524590182</c:v>
                </c:pt>
                <c:pt idx="33">
                  <c:v>2.3755278688525103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2.9323278688525081</c:v>
                </c:pt>
                <c:pt idx="42">
                  <c:v>3.0030688524590152</c:v>
                </c:pt>
                <c:pt idx="43">
                  <c:v>3.07152786885253</c:v>
                </c:pt>
                <c:pt idx="44">
                  <c:v>3.1422688524590154</c:v>
                </c:pt>
                <c:pt idx="45">
                  <c:v>3.2107278688525489</c:v>
                </c:pt>
                <c:pt idx="46">
                  <c:v>3.2814688524590152</c:v>
                </c:pt>
                <c:pt idx="47">
                  <c:v>3.3522098360655193</c:v>
                </c:pt>
                <c:pt idx="48">
                  <c:v>3.4206688524590154</c:v>
                </c:pt>
                <c:pt idx="49">
                  <c:v>3.4914098360655728</c:v>
                </c:pt>
                <c:pt idx="50">
                  <c:v>3.5598688524590147</c:v>
                </c:pt>
                <c:pt idx="51">
                  <c:v>3.630609836065573</c:v>
                </c:pt>
                <c:pt idx="52">
                  <c:v>3.7013508196721312</c:v>
                </c:pt>
                <c:pt idx="53">
                  <c:v>3.7652459016393443</c:v>
                </c:pt>
              </c:numCache>
            </c:numRef>
          </c:xVal>
          <c:yVal>
            <c:numRef>
              <c:f>'Cell 63'!$G$193:$G$246</c:f>
              <c:numCache>
                <c:formatCode>General</c:formatCode>
                <c:ptCount val="54"/>
                <c:pt idx="0">
                  <c:v>1.2571368075469641E-13</c:v>
                </c:pt>
                <c:pt idx="1">
                  <c:v>3.5398325896717086E-13</c:v>
                </c:pt>
                <c:pt idx="2">
                  <c:v>6.8150047988072008E-13</c:v>
                </c:pt>
                <c:pt idx="3">
                  <c:v>1.1115735982520445E-12</c:v>
                </c:pt>
                <c:pt idx="4">
                  <c:v>1.6442026140811726E-12</c:v>
                </c:pt>
                <c:pt idx="5">
                  <c:v>2.2694627630979545E-12</c:v>
                </c:pt>
                <c:pt idx="6">
                  <c:v>2.9972788095724992E-12</c:v>
                </c:pt>
                <c:pt idx="7">
                  <c:v>3.8243424987481103E-12</c:v>
                </c:pt>
                <c:pt idx="8">
                  <c:v>4.7539620853816531E-12</c:v>
                </c:pt>
                <c:pt idx="9">
                  <c:v>5.7828293147160551E-12</c:v>
                </c:pt>
                <c:pt idx="10">
                  <c:v>6.9142524415083134E-12</c:v>
                </c:pt>
                <c:pt idx="11">
                  <c:v>8.1482314657580208E-12</c:v>
                </c:pt>
                <c:pt idx="12">
                  <c:v>9.4814581327095349E-12</c:v>
                </c:pt>
                <c:pt idx="13">
                  <c:v>1.0917240697118382E-11</c:v>
                </c:pt>
                <c:pt idx="14">
                  <c:v>1.2452270904228145E-11</c:v>
                </c:pt>
                <c:pt idx="15">
                  <c:v>1.4089857008795994E-11</c:v>
                </c:pt>
                <c:pt idx="16">
                  <c:v>1.5829999010821475E-11</c:v>
                </c:pt>
                <c:pt idx="17">
                  <c:v>1.7662772146034803E-11</c:v>
                </c:pt>
                <c:pt idx="18">
                  <c:v>1.9598101178705749E-11</c:v>
                </c:pt>
                <c:pt idx="19">
                  <c:v>2.1632677854078217E-11</c:v>
                </c:pt>
                <c:pt idx="20">
                  <c:v>2.3769810426907781E-11</c:v>
                </c:pt>
                <c:pt idx="21">
                  <c:v>2.6006190642438276E-11</c:v>
                </c:pt>
                <c:pt idx="22">
                  <c:v>2.8345126755427068E-11</c:v>
                </c:pt>
                <c:pt idx="23">
                  <c:v>3.078661876587386E-11</c:v>
                </c:pt>
                <c:pt idx="24">
                  <c:v>3.3327358419021299E-11</c:v>
                </c:pt>
                <c:pt idx="25">
                  <c:v>3.5970653969626473E-11</c:v>
                </c:pt>
                <c:pt idx="26">
                  <c:v>3.8713197162932665E-11</c:v>
                </c:pt>
                <c:pt idx="27">
                  <c:v>4.1558296253697136E-11</c:v>
                </c:pt>
                <c:pt idx="28">
                  <c:v>4.4505951241919386E-11</c:v>
                </c:pt>
                <c:pt idx="29">
                  <c:v>4.7546237363329015E-11</c:v>
                </c:pt>
                <c:pt idx="30">
                  <c:v>5.068907938219484E-11</c:v>
                </c:pt>
                <c:pt idx="31">
                  <c:v>5.3931169043763629E-11</c:v>
                </c:pt>
                <c:pt idx="32">
                  <c:v>5.7275814602789559E-11</c:v>
                </c:pt>
                <c:pt idx="33">
                  <c:v>6.0719707804519047E-11</c:v>
                </c:pt>
                <c:pt idx="34">
                  <c:v>6.4266156903703394E-11</c:v>
                </c:pt>
                <c:pt idx="35">
                  <c:v>6.7915161900346561E-11</c:v>
                </c:pt>
                <c:pt idx="36">
                  <c:v>7.1663414539690159E-11</c:v>
                </c:pt>
                <c:pt idx="37">
                  <c:v>7.5514223076491829E-11</c:v>
                </c:pt>
                <c:pt idx="38">
                  <c:v>7.9464279255995285E-11</c:v>
                </c:pt>
                <c:pt idx="39">
                  <c:v>8.3516891332956567E-11</c:v>
                </c:pt>
                <c:pt idx="40">
                  <c:v>8.7672059307372831E-11</c:v>
                </c:pt>
                <c:pt idx="41">
                  <c:v>9.1923166669735542E-11</c:v>
                </c:pt>
                <c:pt idx="42">
                  <c:v>9.6276829929556699E-11</c:v>
                </c:pt>
                <c:pt idx="43">
                  <c:v>1.007297408320779E-10</c:v>
                </c:pt>
                <c:pt idx="44">
                  <c:v>1.0528520763205932E-10</c:v>
                </c:pt>
                <c:pt idx="45">
                  <c:v>1.0993992207473602E-10</c:v>
                </c:pt>
                <c:pt idx="46">
                  <c:v>1.146971924148793E-10</c:v>
                </c:pt>
                <c:pt idx="47">
                  <c:v>1.1955701865247246E-10</c:v>
                </c:pt>
                <c:pt idx="48">
                  <c:v>1.2451609253276823E-10</c:v>
                </c:pt>
                <c:pt idx="49">
                  <c:v>1.2957772231052381E-10</c:v>
                </c:pt>
                <c:pt idx="50">
                  <c:v>1.3473859973097968E-10</c:v>
                </c:pt>
                <c:pt idx="51">
                  <c:v>1.4000203304889246E-10</c:v>
                </c:pt>
                <c:pt idx="52">
                  <c:v>1.4536802226426324E-10</c:v>
                </c:pt>
                <c:pt idx="53">
                  <c:v>1.5082664261282479E-10</c:v>
                </c:pt>
              </c:numCache>
            </c:numRef>
          </c:yVal>
        </c:ser>
        <c:axId val="210646528"/>
        <c:axId val="210640256"/>
      </c:scatterChart>
      <c:valAx>
        <c:axId val="210562048"/>
        <c:scaling>
          <c:orientation val="minMax"/>
          <c:max val="5"/>
          <c:min val="0"/>
        </c:scaling>
        <c:axPos val="b"/>
        <c:title>
          <c:tx>
            <c:rich>
              <a:bodyPr/>
              <a:lstStyle/>
              <a:p>
                <a:pPr>
                  <a:defRPr/>
                </a:pPr>
                <a:r>
                  <a:rPr lang="en-US"/>
                  <a:t>ESALs, million</a:t>
                </a:r>
              </a:p>
            </c:rich>
          </c:tx>
          <c:layout>
            <c:manualLayout>
              <c:xMode val="edge"/>
              <c:yMode val="edge"/>
              <c:x val="0.38238351795651215"/>
              <c:y val="0.71694791470443675"/>
            </c:manualLayout>
          </c:layout>
          <c:spPr>
            <a:noFill/>
            <a:ln w="25400">
              <a:noFill/>
            </a:ln>
          </c:spPr>
        </c:title>
        <c:numFmt formatCode="General" sourceLinked="1"/>
        <c:majorTickMark val="none"/>
        <c:tickLblPos val="nextTo"/>
        <c:txPr>
          <a:bodyPr rot="0" vert="horz"/>
          <a:lstStyle/>
          <a:p>
            <a:pPr>
              <a:defRPr/>
            </a:pPr>
            <a:endParaRPr lang="en-US"/>
          </a:p>
        </c:txPr>
        <c:crossAx val="210638336"/>
        <c:crosses val="autoZero"/>
        <c:crossBetween val="midCat"/>
        <c:majorUnit val="1"/>
      </c:valAx>
      <c:valAx>
        <c:axId val="210638336"/>
        <c:scaling>
          <c:orientation val="minMax"/>
          <c:max val="10"/>
        </c:scaling>
        <c:axPos val="l"/>
        <c:majorGridlines/>
        <c:title>
          <c:tx>
            <c:rich>
              <a:bodyPr/>
              <a:lstStyle/>
              <a:p>
                <a:pPr>
                  <a:defRPr/>
                </a:pPr>
                <a:r>
                  <a:rPr lang="en-US"/>
                  <a:t>Percent slabs cracked, % </a:t>
                </a:r>
              </a:p>
            </c:rich>
          </c:tx>
          <c:layout>
            <c:manualLayout>
              <c:xMode val="edge"/>
              <c:yMode val="edge"/>
              <c:x val="1.3399899497839061E-2"/>
              <c:y val="0.14884087243094973"/>
            </c:manualLayout>
          </c:layout>
          <c:spPr>
            <a:noFill/>
            <a:ln w="25400">
              <a:noFill/>
            </a:ln>
          </c:spPr>
        </c:title>
        <c:numFmt formatCode="General" sourceLinked="1"/>
        <c:majorTickMark val="none"/>
        <c:tickLblPos val="nextTo"/>
        <c:crossAx val="210562048"/>
        <c:crosses val="autoZero"/>
        <c:crossBetween val="midCat"/>
      </c:valAx>
      <c:valAx>
        <c:axId val="210640256"/>
        <c:scaling>
          <c:orientation val="minMax"/>
        </c:scaling>
        <c:axPos val="r"/>
        <c:title>
          <c:tx>
            <c:rich>
              <a:bodyPr rot="5400000" vert="horz"/>
              <a:lstStyle/>
              <a:p>
                <a:pPr>
                  <a:defRPr/>
                </a:pPr>
                <a:r>
                  <a:rPr lang="en-US"/>
                  <a:t>Fatigue</a:t>
                </a:r>
              </a:p>
            </c:rich>
          </c:tx>
          <c:layout>
            <c:manualLayout>
              <c:xMode val="edge"/>
              <c:yMode val="edge"/>
              <c:x val="0.94620064133281567"/>
              <c:y val="0.24937919701393021"/>
            </c:manualLayout>
          </c:layout>
        </c:title>
        <c:numFmt formatCode="0.0E+00" sourceLinked="0"/>
        <c:majorTickMark val="in"/>
        <c:tickLblPos val="nextTo"/>
        <c:crossAx val="210646528"/>
        <c:crosses val="max"/>
        <c:crossBetween val="midCat"/>
      </c:valAx>
      <c:valAx>
        <c:axId val="210646528"/>
        <c:scaling>
          <c:orientation val="minMax"/>
        </c:scaling>
        <c:delete val="1"/>
        <c:axPos val="b"/>
        <c:numFmt formatCode="General" sourceLinked="1"/>
        <c:tickLblPos val="none"/>
        <c:crossAx val="210640256"/>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9540063110088965"/>
          <c:w val="0.90090571640684858"/>
          <c:h val="0.1866218408092285"/>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54.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354166666666671"/>
          <c:y val="4.6989141164856675E-2"/>
          <c:w val="0.64787037037038908"/>
          <c:h val="0.54716185649549376"/>
        </c:manualLayout>
      </c:layout>
      <c:scatterChart>
        <c:scatterStyle val="lineMarker"/>
        <c:ser>
          <c:idx val="6"/>
          <c:order val="0"/>
          <c:tx>
            <c:strRef>
              <c:f>IRI!$B$18</c:f>
              <c:strCache>
                <c:ptCount val="1"/>
                <c:pt idx="0">
                  <c:v>Cell 63: 4"; 6'×5'; UD; US</c:v>
                </c:pt>
              </c:strCache>
            </c:strRef>
          </c:tx>
          <c:marker>
            <c:spPr>
              <a:noFill/>
            </c:spPr>
          </c:marker>
          <c:xVal>
            <c:numRef>
              <c:f>'C:\Users\fem15\Desktop\Feng\ICT predictions\[IRI_ESALs.xlsx]63'!$E$2:$E$12</c:f>
              <c:numCache>
                <c:formatCode>General</c:formatCode>
                <c:ptCount val="11"/>
                <c:pt idx="0">
                  <c:v>0.28842950819672131</c:v>
                </c:pt>
                <c:pt idx="1">
                  <c:v>0.32840983606557828</c:v>
                </c:pt>
                <c:pt idx="2">
                  <c:v>0.59399344262295051</c:v>
                </c:pt>
                <c:pt idx="3">
                  <c:v>0.98237377049180341</c:v>
                </c:pt>
                <c:pt idx="4">
                  <c:v>1.1879868852459017</c:v>
                </c:pt>
                <c:pt idx="5">
                  <c:v>1.5735114754098358</c:v>
                </c:pt>
                <c:pt idx="6">
                  <c:v>1.6620393442622947</c:v>
                </c:pt>
                <c:pt idx="7">
                  <c:v>2.1703606557377051</c:v>
                </c:pt>
                <c:pt idx="8">
                  <c:v>2.7415081967213202</c:v>
                </c:pt>
                <c:pt idx="9">
                  <c:v>3.3469245901639346</c:v>
                </c:pt>
                <c:pt idx="10">
                  <c:v>3.7124590163934377</c:v>
                </c:pt>
              </c:numCache>
            </c:numRef>
          </c:xVal>
          <c:yVal>
            <c:numRef>
              <c:f>'C:\Users\fem15\Desktop\Feng\ICT predictions\[IRI_ESALs.xlsx]63'!$F$2:$F$12</c:f>
              <c:numCache>
                <c:formatCode>General</c:formatCode>
                <c:ptCount val="11"/>
                <c:pt idx="0">
                  <c:v>58.314961687785107</c:v>
                </c:pt>
                <c:pt idx="1">
                  <c:v>64.653542098097859</c:v>
                </c:pt>
                <c:pt idx="2">
                  <c:v>92.543309504591548</c:v>
                </c:pt>
                <c:pt idx="3">
                  <c:v>83.035429443900227</c:v>
                </c:pt>
                <c:pt idx="4">
                  <c:v>65.287399761320827</c:v>
                </c:pt>
                <c:pt idx="5">
                  <c:v>67.822837970386317</c:v>
                </c:pt>
                <c:pt idx="6">
                  <c:v>67.18897275098395</c:v>
                </c:pt>
                <c:pt idx="7">
                  <c:v>67.822837970386317</c:v>
                </c:pt>
                <c:pt idx="8">
                  <c:v>65.287399761320827</c:v>
                </c:pt>
                <c:pt idx="9">
                  <c:v>67.822837970386317</c:v>
                </c:pt>
                <c:pt idx="10">
                  <c:v>86.838582979412479</c:v>
                </c:pt>
              </c:numCache>
            </c:numRef>
          </c:yVal>
        </c:ser>
        <c:axId val="210693120"/>
        <c:axId val="210834944"/>
      </c:scatterChart>
      <c:scatterChart>
        <c:scatterStyle val="lineMarker"/>
        <c:ser>
          <c:idx val="10"/>
          <c:order val="1"/>
          <c:tx>
            <c:v>Predicted fatigue-Temperature-dependent Eac</c:v>
          </c:tx>
          <c:marker>
            <c:spPr>
              <a:noFill/>
            </c:spPr>
          </c:marker>
          <c:xVal>
            <c:numRef>
              <c:f>'Cell 63'!$J$193:$J$246</c:f>
              <c:numCache>
                <c:formatCode>General</c:formatCode>
                <c:ptCount val="54"/>
                <c:pt idx="0">
                  <c:v>8.6714754098361033E-2</c:v>
                </c:pt>
                <c:pt idx="1">
                  <c:v>0.15745573770491791</c:v>
                </c:pt>
                <c:pt idx="2">
                  <c:v>0.22591475409836378</c:v>
                </c:pt>
                <c:pt idx="3">
                  <c:v>0.29665573770491782</c:v>
                </c:pt>
                <c:pt idx="4">
                  <c:v>0.36739672131148376</c:v>
                </c:pt>
                <c:pt idx="5">
                  <c:v>0.43129180327868882</c:v>
                </c:pt>
                <c:pt idx="6">
                  <c:v>0.50203278688522879</c:v>
                </c:pt>
                <c:pt idx="7">
                  <c:v>0.57049180327870508</c:v>
                </c:pt>
                <c:pt idx="8">
                  <c:v>0.64123278688523633</c:v>
                </c:pt>
                <c:pt idx="9">
                  <c:v>0.70969180327871284</c:v>
                </c:pt>
                <c:pt idx="10">
                  <c:v>0.78043278688522588</c:v>
                </c:pt>
                <c:pt idx="11">
                  <c:v>0.85117377049180365</c:v>
                </c:pt>
                <c:pt idx="12">
                  <c:v>0.91963278688523531</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2.097127868852549</c:v>
                </c:pt>
                <c:pt idx="30">
                  <c:v>2.1678688524590202</c:v>
                </c:pt>
                <c:pt idx="31">
                  <c:v>2.2363278688525323</c:v>
                </c:pt>
                <c:pt idx="32">
                  <c:v>2.3070688524590182</c:v>
                </c:pt>
                <c:pt idx="33">
                  <c:v>2.3755278688525103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2.9323278688525081</c:v>
                </c:pt>
                <c:pt idx="42">
                  <c:v>3.0030688524590152</c:v>
                </c:pt>
                <c:pt idx="43">
                  <c:v>3.07152786885253</c:v>
                </c:pt>
                <c:pt idx="44">
                  <c:v>3.1422688524590154</c:v>
                </c:pt>
                <c:pt idx="45">
                  <c:v>3.2107278688525489</c:v>
                </c:pt>
                <c:pt idx="46">
                  <c:v>3.2814688524590152</c:v>
                </c:pt>
                <c:pt idx="47">
                  <c:v>3.3522098360655193</c:v>
                </c:pt>
                <c:pt idx="48">
                  <c:v>3.4206688524590154</c:v>
                </c:pt>
                <c:pt idx="49">
                  <c:v>3.4914098360655728</c:v>
                </c:pt>
                <c:pt idx="50">
                  <c:v>3.5598688524590147</c:v>
                </c:pt>
                <c:pt idx="51">
                  <c:v>3.630609836065573</c:v>
                </c:pt>
                <c:pt idx="52">
                  <c:v>3.7013508196721312</c:v>
                </c:pt>
                <c:pt idx="53">
                  <c:v>3.7652459016393443</c:v>
                </c:pt>
              </c:numCache>
            </c:numRef>
          </c:xVal>
          <c:yVal>
            <c:numRef>
              <c:f>'Cell 63'!$O$193:$O$246</c:f>
              <c:numCache>
                <c:formatCode>0.00E+00</c:formatCode>
                <c:ptCount val="54"/>
                <c:pt idx="0">
                  <c:v>1.3904552021227052E-5</c:v>
                </c:pt>
                <c:pt idx="1">
                  <c:v>1.3912968744557861E-5</c:v>
                </c:pt>
                <c:pt idx="2">
                  <c:v>1.3912972998848033E-5</c:v>
                </c:pt>
                <c:pt idx="3">
                  <c:v>1.3912973080732924E-5</c:v>
                </c:pt>
                <c:pt idx="4">
                  <c:v>1.3912975552878907E-5</c:v>
                </c:pt>
                <c:pt idx="5">
                  <c:v>1.3913390711687869E-5</c:v>
                </c:pt>
                <c:pt idx="6">
                  <c:v>1.5266326864453289E-5</c:v>
                </c:pt>
                <c:pt idx="7">
                  <c:v>1.7844824155351323E-3</c:v>
                </c:pt>
                <c:pt idx="8">
                  <c:v>2.1623730001483456E-2</c:v>
                </c:pt>
                <c:pt idx="9">
                  <c:v>0.13272022914648221</c:v>
                </c:pt>
                <c:pt idx="10">
                  <c:v>0.19690216765224441</c:v>
                </c:pt>
                <c:pt idx="11">
                  <c:v>0.20249807719653001</c:v>
                </c:pt>
                <c:pt idx="12">
                  <c:v>0.20250905447444109</c:v>
                </c:pt>
                <c:pt idx="13">
                  <c:v>0.20250906289116558</c:v>
                </c:pt>
                <c:pt idx="14">
                  <c:v>0.20250906289541856</c:v>
                </c:pt>
                <c:pt idx="15">
                  <c:v>0.20250906289550041</c:v>
                </c:pt>
                <c:pt idx="16">
                  <c:v>0.20250906289797369</c:v>
                </c:pt>
                <c:pt idx="17">
                  <c:v>0.20250906331312871</c:v>
                </c:pt>
                <c:pt idx="18">
                  <c:v>0.20251041624928143</c:v>
                </c:pt>
                <c:pt idx="19">
                  <c:v>0.20427963233795221</c:v>
                </c:pt>
                <c:pt idx="20">
                  <c:v>0.22411887992390062</c:v>
                </c:pt>
                <c:pt idx="21">
                  <c:v>0.33521537906890492</c:v>
                </c:pt>
                <c:pt idx="22">
                  <c:v>0.3993973175746709</c:v>
                </c:pt>
                <c:pt idx="23">
                  <c:v>0.40499322711894342</c:v>
                </c:pt>
                <c:pt idx="24">
                  <c:v>0.40500420439686124</c:v>
                </c:pt>
                <c:pt idx="25">
                  <c:v>0.40500421281357835</c:v>
                </c:pt>
                <c:pt idx="26">
                  <c:v>0.40500421281783588</c:v>
                </c:pt>
                <c:pt idx="27">
                  <c:v>0.40500421281791438</c:v>
                </c:pt>
                <c:pt idx="28">
                  <c:v>0.40500421282038651</c:v>
                </c:pt>
                <c:pt idx="29">
                  <c:v>0.40500421323555191</c:v>
                </c:pt>
                <c:pt idx="30">
                  <c:v>0.40500556617169808</c:v>
                </c:pt>
                <c:pt idx="31">
                  <c:v>0.40677478226037372</c:v>
                </c:pt>
                <c:pt idx="32">
                  <c:v>0.42661402984631736</c:v>
                </c:pt>
                <c:pt idx="33">
                  <c:v>0.53771052899130956</c:v>
                </c:pt>
                <c:pt idx="34">
                  <c:v>0.60189246749708925</c:v>
                </c:pt>
                <c:pt idx="35">
                  <c:v>0.60748837704136027</c:v>
                </c:pt>
                <c:pt idx="36">
                  <c:v>0.60749935431928348</c:v>
                </c:pt>
                <c:pt idx="37">
                  <c:v>0.60749936273599514</c:v>
                </c:pt>
                <c:pt idx="38">
                  <c:v>0.6074993627402494</c:v>
                </c:pt>
                <c:pt idx="39">
                  <c:v>0.60749936274033134</c:v>
                </c:pt>
                <c:pt idx="40">
                  <c:v>0.60749936274280369</c:v>
                </c:pt>
                <c:pt idx="41">
                  <c:v>0.60749936317278963</c:v>
                </c:pt>
                <c:pt idx="42">
                  <c:v>0.60750071610894263</c:v>
                </c:pt>
                <c:pt idx="43">
                  <c:v>0.60926993219761283</c:v>
                </c:pt>
                <c:pt idx="44">
                  <c:v>0.62910917978356085</c:v>
                </c:pt>
                <c:pt idx="45">
                  <c:v>0.74020567892857503</c:v>
                </c:pt>
                <c:pt idx="46">
                  <c:v>0.80438761743432263</c:v>
                </c:pt>
                <c:pt idx="47">
                  <c:v>0.80998352697860454</c:v>
                </c:pt>
                <c:pt idx="48">
                  <c:v>0.80999450425651665</c:v>
                </c:pt>
                <c:pt idx="49">
                  <c:v>0.80999451267325306</c:v>
                </c:pt>
                <c:pt idx="50">
                  <c:v>0.80999451267751266</c:v>
                </c:pt>
                <c:pt idx="51">
                  <c:v>0.80999451267759637</c:v>
                </c:pt>
                <c:pt idx="52">
                  <c:v>0.80999451268006151</c:v>
                </c:pt>
                <c:pt idx="53">
                  <c:v>0.80999451309520665</c:v>
                </c:pt>
              </c:numCache>
            </c:numRef>
          </c:yVal>
        </c:ser>
        <c:ser>
          <c:idx val="11"/>
          <c:order val="2"/>
          <c:tx>
            <c:v>Predicted fatigue-Constant Eac</c:v>
          </c:tx>
          <c:marker>
            <c:spPr>
              <a:noFill/>
            </c:spPr>
          </c:marker>
          <c:xVal>
            <c:numRef>
              <c:f>'Cell 63'!$J$193:$J$246</c:f>
              <c:numCache>
                <c:formatCode>General</c:formatCode>
                <c:ptCount val="54"/>
                <c:pt idx="0">
                  <c:v>8.6714754098361033E-2</c:v>
                </c:pt>
                <c:pt idx="1">
                  <c:v>0.15745573770491791</c:v>
                </c:pt>
                <c:pt idx="2">
                  <c:v>0.22591475409836378</c:v>
                </c:pt>
                <c:pt idx="3">
                  <c:v>0.29665573770491782</c:v>
                </c:pt>
                <c:pt idx="4">
                  <c:v>0.36739672131148376</c:v>
                </c:pt>
                <c:pt idx="5">
                  <c:v>0.43129180327868882</c:v>
                </c:pt>
                <c:pt idx="6">
                  <c:v>0.50203278688522879</c:v>
                </c:pt>
                <c:pt idx="7">
                  <c:v>0.57049180327870508</c:v>
                </c:pt>
                <c:pt idx="8">
                  <c:v>0.64123278688523633</c:v>
                </c:pt>
                <c:pt idx="9">
                  <c:v>0.70969180327871284</c:v>
                </c:pt>
                <c:pt idx="10">
                  <c:v>0.78043278688522588</c:v>
                </c:pt>
                <c:pt idx="11">
                  <c:v>0.85117377049180365</c:v>
                </c:pt>
                <c:pt idx="12">
                  <c:v>0.91963278688523531</c:v>
                </c:pt>
                <c:pt idx="13">
                  <c:v>0.99037377049180331</c:v>
                </c:pt>
                <c:pt idx="14">
                  <c:v>1.0588327868852461</c:v>
                </c:pt>
                <c:pt idx="15">
                  <c:v>1.1295737704918041</c:v>
                </c:pt>
                <c:pt idx="16">
                  <c:v>1.200314754098361</c:v>
                </c:pt>
                <c:pt idx="17">
                  <c:v>1.264209836065574</c:v>
                </c:pt>
                <c:pt idx="18">
                  <c:v>1.3349508196721309</c:v>
                </c:pt>
                <c:pt idx="19">
                  <c:v>1.4034098360655718</c:v>
                </c:pt>
                <c:pt idx="20">
                  <c:v>1.4741508196721309</c:v>
                </c:pt>
                <c:pt idx="21">
                  <c:v>1.5426098360655733</c:v>
                </c:pt>
                <c:pt idx="22">
                  <c:v>1.6133508196721309</c:v>
                </c:pt>
                <c:pt idx="23">
                  <c:v>1.6840918032786887</c:v>
                </c:pt>
                <c:pt idx="24">
                  <c:v>1.7525508196721309</c:v>
                </c:pt>
                <c:pt idx="25">
                  <c:v>1.8232918032786878</c:v>
                </c:pt>
                <c:pt idx="26">
                  <c:v>1.8917508196721309</c:v>
                </c:pt>
                <c:pt idx="27">
                  <c:v>1.9624918032786887</c:v>
                </c:pt>
                <c:pt idx="28">
                  <c:v>2.0332327868852453</c:v>
                </c:pt>
                <c:pt idx="29">
                  <c:v>2.097127868852549</c:v>
                </c:pt>
                <c:pt idx="30">
                  <c:v>2.1678688524590202</c:v>
                </c:pt>
                <c:pt idx="31">
                  <c:v>2.2363278688525323</c:v>
                </c:pt>
                <c:pt idx="32">
                  <c:v>2.3070688524590182</c:v>
                </c:pt>
                <c:pt idx="33">
                  <c:v>2.3755278688525103</c:v>
                </c:pt>
                <c:pt idx="34">
                  <c:v>2.4462688524590166</c:v>
                </c:pt>
                <c:pt idx="35">
                  <c:v>2.517009836065573</c:v>
                </c:pt>
                <c:pt idx="36">
                  <c:v>2.5854688524590181</c:v>
                </c:pt>
                <c:pt idx="37">
                  <c:v>2.6562098360655733</c:v>
                </c:pt>
                <c:pt idx="38">
                  <c:v>2.7246688524590192</c:v>
                </c:pt>
                <c:pt idx="39">
                  <c:v>2.795409836065573</c:v>
                </c:pt>
                <c:pt idx="40">
                  <c:v>2.8661508196721308</c:v>
                </c:pt>
                <c:pt idx="41">
                  <c:v>2.9323278688525081</c:v>
                </c:pt>
                <c:pt idx="42">
                  <c:v>3.0030688524590152</c:v>
                </c:pt>
                <c:pt idx="43">
                  <c:v>3.07152786885253</c:v>
                </c:pt>
                <c:pt idx="44">
                  <c:v>3.1422688524590154</c:v>
                </c:pt>
                <c:pt idx="45">
                  <c:v>3.2107278688525489</c:v>
                </c:pt>
                <c:pt idx="46">
                  <c:v>3.2814688524590152</c:v>
                </c:pt>
                <c:pt idx="47">
                  <c:v>3.3522098360655193</c:v>
                </c:pt>
                <c:pt idx="48">
                  <c:v>3.4206688524590154</c:v>
                </c:pt>
                <c:pt idx="49">
                  <c:v>3.4914098360655728</c:v>
                </c:pt>
                <c:pt idx="50">
                  <c:v>3.5598688524590147</c:v>
                </c:pt>
                <c:pt idx="51">
                  <c:v>3.630609836065573</c:v>
                </c:pt>
                <c:pt idx="52">
                  <c:v>3.7013508196721312</c:v>
                </c:pt>
                <c:pt idx="53">
                  <c:v>3.7652459016393443</c:v>
                </c:pt>
              </c:numCache>
            </c:numRef>
          </c:xVal>
          <c:yVal>
            <c:numRef>
              <c:f>'Cell 63'!$G$193:$G$246</c:f>
              <c:numCache>
                <c:formatCode>General</c:formatCode>
                <c:ptCount val="54"/>
                <c:pt idx="0">
                  <c:v>1.2571368075469641E-13</c:v>
                </c:pt>
                <c:pt idx="1">
                  <c:v>3.5398325896717086E-13</c:v>
                </c:pt>
                <c:pt idx="2">
                  <c:v>6.8150047988072008E-13</c:v>
                </c:pt>
                <c:pt idx="3">
                  <c:v>1.1115735982520445E-12</c:v>
                </c:pt>
                <c:pt idx="4">
                  <c:v>1.6442026140811726E-12</c:v>
                </c:pt>
                <c:pt idx="5">
                  <c:v>2.2694627630979545E-12</c:v>
                </c:pt>
                <c:pt idx="6">
                  <c:v>2.9972788095724992E-12</c:v>
                </c:pt>
                <c:pt idx="7">
                  <c:v>3.8243424987481103E-12</c:v>
                </c:pt>
                <c:pt idx="8">
                  <c:v>4.7539620853816531E-12</c:v>
                </c:pt>
                <c:pt idx="9">
                  <c:v>5.7828293147160551E-12</c:v>
                </c:pt>
                <c:pt idx="10">
                  <c:v>6.9142524415083134E-12</c:v>
                </c:pt>
                <c:pt idx="11">
                  <c:v>8.1482314657580208E-12</c:v>
                </c:pt>
                <c:pt idx="12">
                  <c:v>9.4814581327095349E-12</c:v>
                </c:pt>
                <c:pt idx="13">
                  <c:v>1.0917240697118382E-11</c:v>
                </c:pt>
                <c:pt idx="14">
                  <c:v>1.2452270904228145E-11</c:v>
                </c:pt>
                <c:pt idx="15">
                  <c:v>1.4089857008795994E-11</c:v>
                </c:pt>
                <c:pt idx="16">
                  <c:v>1.5829999010821475E-11</c:v>
                </c:pt>
                <c:pt idx="17">
                  <c:v>1.7662772146034803E-11</c:v>
                </c:pt>
                <c:pt idx="18">
                  <c:v>1.9598101178705749E-11</c:v>
                </c:pt>
                <c:pt idx="19">
                  <c:v>2.1632677854078217E-11</c:v>
                </c:pt>
                <c:pt idx="20">
                  <c:v>2.3769810426907781E-11</c:v>
                </c:pt>
                <c:pt idx="21">
                  <c:v>2.6006190642438276E-11</c:v>
                </c:pt>
                <c:pt idx="22">
                  <c:v>2.8345126755427068E-11</c:v>
                </c:pt>
                <c:pt idx="23">
                  <c:v>3.078661876587386E-11</c:v>
                </c:pt>
                <c:pt idx="24">
                  <c:v>3.3327358419021299E-11</c:v>
                </c:pt>
                <c:pt idx="25">
                  <c:v>3.5970653969626473E-11</c:v>
                </c:pt>
                <c:pt idx="26">
                  <c:v>3.8713197162932665E-11</c:v>
                </c:pt>
                <c:pt idx="27">
                  <c:v>4.1558296253697136E-11</c:v>
                </c:pt>
                <c:pt idx="28">
                  <c:v>4.4505951241919386E-11</c:v>
                </c:pt>
                <c:pt idx="29">
                  <c:v>4.7546237363329015E-11</c:v>
                </c:pt>
                <c:pt idx="30">
                  <c:v>5.068907938219484E-11</c:v>
                </c:pt>
                <c:pt idx="31">
                  <c:v>5.3931169043763629E-11</c:v>
                </c:pt>
                <c:pt idx="32">
                  <c:v>5.7275814602789559E-11</c:v>
                </c:pt>
                <c:pt idx="33">
                  <c:v>6.0719707804519047E-11</c:v>
                </c:pt>
                <c:pt idx="34">
                  <c:v>6.4266156903703394E-11</c:v>
                </c:pt>
                <c:pt idx="35">
                  <c:v>6.7915161900346561E-11</c:v>
                </c:pt>
                <c:pt idx="36">
                  <c:v>7.1663414539690159E-11</c:v>
                </c:pt>
                <c:pt idx="37">
                  <c:v>7.5514223076491829E-11</c:v>
                </c:pt>
                <c:pt idx="38">
                  <c:v>7.9464279255995285E-11</c:v>
                </c:pt>
                <c:pt idx="39">
                  <c:v>8.3516891332956567E-11</c:v>
                </c:pt>
                <c:pt idx="40">
                  <c:v>8.7672059307372831E-11</c:v>
                </c:pt>
                <c:pt idx="41">
                  <c:v>9.1923166669735542E-11</c:v>
                </c:pt>
                <c:pt idx="42">
                  <c:v>9.6276829929556699E-11</c:v>
                </c:pt>
                <c:pt idx="43">
                  <c:v>1.007297408320779E-10</c:v>
                </c:pt>
                <c:pt idx="44">
                  <c:v>1.0528520763205932E-10</c:v>
                </c:pt>
                <c:pt idx="45">
                  <c:v>1.0993992207473602E-10</c:v>
                </c:pt>
                <c:pt idx="46">
                  <c:v>1.146971924148793E-10</c:v>
                </c:pt>
                <c:pt idx="47">
                  <c:v>1.1955701865247246E-10</c:v>
                </c:pt>
                <c:pt idx="48">
                  <c:v>1.2451609253276823E-10</c:v>
                </c:pt>
                <c:pt idx="49">
                  <c:v>1.2957772231052381E-10</c:v>
                </c:pt>
                <c:pt idx="50">
                  <c:v>1.3473859973097968E-10</c:v>
                </c:pt>
                <c:pt idx="51">
                  <c:v>1.4000203304889246E-10</c:v>
                </c:pt>
                <c:pt idx="52">
                  <c:v>1.4536802226426324E-10</c:v>
                </c:pt>
                <c:pt idx="53">
                  <c:v>1.5082664261282479E-10</c:v>
                </c:pt>
              </c:numCache>
            </c:numRef>
          </c:yVal>
        </c:ser>
        <c:axId val="210843136"/>
        <c:axId val="210836864"/>
      </c:scatterChart>
      <c:valAx>
        <c:axId val="210693120"/>
        <c:scaling>
          <c:orientation val="minMax"/>
          <c:max val="5"/>
        </c:scaling>
        <c:axPos val="b"/>
        <c:title>
          <c:tx>
            <c:rich>
              <a:bodyPr/>
              <a:lstStyle/>
              <a:p>
                <a:pPr>
                  <a:defRPr/>
                </a:pPr>
                <a:r>
                  <a:rPr lang="en-US"/>
                  <a:t>ESALs, million</a:t>
                </a:r>
              </a:p>
            </c:rich>
          </c:tx>
          <c:layout>
            <c:manualLayout>
              <c:xMode val="edge"/>
              <c:yMode val="edge"/>
              <c:x val="0.37332750072908277"/>
              <c:y val="0.68895850012825399"/>
            </c:manualLayout>
          </c:layout>
          <c:spPr>
            <a:noFill/>
            <a:ln w="25400">
              <a:noFill/>
            </a:ln>
          </c:spPr>
        </c:title>
        <c:numFmt formatCode="General" sourceLinked="1"/>
        <c:majorTickMark val="none"/>
        <c:tickLblPos val="nextTo"/>
        <c:txPr>
          <a:bodyPr rot="0" vert="horz"/>
          <a:lstStyle/>
          <a:p>
            <a:pPr>
              <a:defRPr/>
            </a:pPr>
            <a:endParaRPr lang="en-US"/>
          </a:p>
        </c:txPr>
        <c:crossAx val="210834944"/>
        <c:crosses val="autoZero"/>
        <c:crossBetween val="midCat"/>
        <c:majorUnit val="1"/>
      </c:valAx>
      <c:valAx>
        <c:axId val="210834944"/>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210693120"/>
        <c:crosses val="autoZero"/>
        <c:crossBetween val="midCat"/>
      </c:valAx>
      <c:valAx>
        <c:axId val="210836864"/>
        <c:scaling>
          <c:orientation val="minMax"/>
        </c:scaling>
        <c:axPos val="r"/>
        <c:title>
          <c:tx>
            <c:rich>
              <a:bodyPr rot="5400000" vert="horz"/>
              <a:lstStyle/>
              <a:p>
                <a:pPr>
                  <a:defRPr/>
                </a:pPr>
                <a:r>
                  <a:rPr lang="en-US"/>
                  <a:t>Fatigue</a:t>
                </a:r>
              </a:p>
            </c:rich>
          </c:tx>
          <c:layout>
            <c:manualLayout>
              <c:xMode val="edge"/>
              <c:yMode val="edge"/>
              <c:x val="0.93288531641880446"/>
              <c:y val="0.19427785248462892"/>
            </c:manualLayout>
          </c:layout>
        </c:title>
        <c:numFmt formatCode="0.0E+00" sourceLinked="0"/>
        <c:majorTickMark val="in"/>
        <c:tickLblPos val="nextTo"/>
        <c:crossAx val="210843136"/>
        <c:crosses val="max"/>
        <c:crossBetween val="midCat"/>
      </c:valAx>
      <c:valAx>
        <c:axId val="210843136"/>
        <c:scaling>
          <c:orientation val="minMax"/>
        </c:scaling>
        <c:delete val="1"/>
        <c:axPos val="b"/>
        <c:numFmt formatCode="General" sourceLinked="1"/>
        <c:tickLblPos val="none"/>
        <c:crossAx val="210836864"/>
        <c:crosses val="autoZero"/>
        <c:crossBetween val="midCat"/>
      </c:valAx>
      <c:spPr>
        <a:ln>
          <a:solidFill>
            <a:sysClr val="window" lastClr="FFFFFF">
              <a:lumMod val="50000"/>
            </a:sysClr>
          </a:solidFill>
        </a:ln>
      </c:spPr>
    </c:plotArea>
    <c:legend>
      <c:legendPos val="b"/>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55.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0044771563594507"/>
          <c:y val="7.7170760620416723E-2"/>
          <c:w val="0.70724556007600514"/>
          <c:h val="0.53311395738507161"/>
        </c:manualLayout>
      </c:layout>
      <c:scatterChart>
        <c:scatterStyle val="lineMarker"/>
        <c:ser>
          <c:idx val="3"/>
          <c:order val="0"/>
          <c:tx>
            <c:strRef>
              <c:f>Cracking!$B$118</c:f>
              <c:strCache>
                <c:ptCount val="1"/>
                <c:pt idx="0">
                  <c:v>Cell 92: 6"; 12'×10'; D; S</c:v>
                </c:pt>
              </c:strCache>
            </c:strRef>
          </c:tx>
          <c:marker>
            <c:spPr>
              <a:noFill/>
            </c:spPr>
          </c:marker>
          <c:xVal>
            <c:numRef>
              <c:f>Cracking!$E$39:$E$62</c:f>
              <c:numCache>
                <c:formatCode>General</c:formatCode>
                <c:ptCount val="24"/>
                <c:pt idx="0">
                  <c:v>0.13919999999999999</c:v>
                </c:pt>
                <c:pt idx="1">
                  <c:v>0.27840000000000031</c:v>
                </c:pt>
                <c:pt idx="2">
                  <c:v>0.34800000000000031</c:v>
                </c:pt>
                <c:pt idx="3">
                  <c:v>0.55680000000000063</c:v>
                </c:pt>
                <c:pt idx="4">
                  <c:v>0.76559999999999995</c:v>
                </c:pt>
                <c:pt idx="5">
                  <c:v>1.044</c:v>
                </c:pt>
                <c:pt idx="6">
                  <c:v>1.218</c:v>
                </c:pt>
                <c:pt idx="7">
                  <c:v>1.4267999999999768</c:v>
                </c:pt>
                <c:pt idx="8">
                  <c:v>1.6008</c:v>
                </c:pt>
                <c:pt idx="9">
                  <c:v>1.8095999999999783</c:v>
                </c:pt>
                <c:pt idx="10">
                  <c:v>2.0183999999999997</c:v>
                </c:pt>
                <c:pt idx="11">
                  <c:v>2.262</c:v>
                </c:pt>
                <c:pt idx="12">
                  <c:v>2.4359999999999977</c:v>
                </c:pt>
                <c:pt idx="13">
                  <c:v>3.3407999999999998</c:v>
                </c:pt>
                <c:pt idx="14">
                  <c:v>4.1760000000000002</c:v>
                </c:pt>
                <c:pt idx="15">
                  <c:v>5.0111999999999997</c:v>
                </c:pt>
                <c:pt idx="16">
                  <c:v>6.5880393442622953</c:v>
                </c:pt>
                <c:pt idx="17">
                  <c:v>6.9166426229509321</c:v>
                </c:pt>
                <c:pt idx="18">
                  <c:v>7.3319606557377037</c:v>
                </c:pt>
                <c:pt idx="19">
                  <c:v>7.7678163934426223</c:v>
                </c:pt>
                <c:pt idx="20">
                  <c:v>8.2242098360655689</c:v>
                </c:pt>
                <c:pt idx="21">
                  <c:v>8.62583606557377</c:v>
                </c:pt>
                <c:pt idx="22">
                  <c:v>8.9909508196721308</c:v>
                </c:pt>
                <c:pt idx="23">
                  <c:v>9.7234622950819727</c:v>
                </c:pt>
              </c:numCache>
            </c:numRef>
          </c:xVal>
          <c:yVal>
            <c:numRef>
              <c:f>Cracking!$R$39:$R$62</c:f>
              <c:numCache>
                <c:formatCode>General</c:formatCode>
                <c:ptCount val="2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numCache>
            </c:numRef>
          </c:yVal>
        </c:ser>
        <c:axId val="210874368"/>
        <c:axId val="210876672"/>
      </c:scatterChart>
      <c:scatterChart>
        <c:scatterStyle val="lineMarker"/>
        <c:ser>
          <c:idx val="10"/>
          <c:order val="1"/>
          <c:tx>
            <c:v>Predicted fatigue-Temperature-dependent Eac</c:v>
          </c:tx>
          <c:marker>
            <c:spPr>
              <a:noFill/>
            </c:spPr>
          </c:marker>
          <c:xVal>
            <c:numRef>
              <c:f>'Cell 92'!$L$151:$L$291</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'Cell 92'!$O$151:$O$291</c:f>
              <c:numCache>
                <c:formatCode>0.00E+00</c:formatCode>
                <c:ptCount val="141"/>
                <c:pt idx="0">
                  <c:v>5.6812384646530816E-6</c:v>
                </c:pt>
                <c:pt idx="1">
                  <c:v>8.9479968496264728E-6</c:v>
                </c:pt>
                <c:pt idx="2">
                  <c:v>9.2079471826848226E-6</c:v>
                </c:pt>
                <c:pt idx="3">
                  <c:v>9.2083009480744991E-6</c:v>
                </c:pt>
                <c:pt idx="4">
                  <c:v>9.2083010411730491E-6</c:v>
                </c:pt>
                <c:pt idx="5">
                  <c:v>9.2083010411830509E-6</c:v>
                </c:pt>
                <c:pt idx="6">
                  <c:v>9.2083010411831152E-6</c:v>
                </c:pt>
                <c:pt idx="7">
                  <c:v>9.2083010411875029E-6</c:v>
                </c:pt>
                <c:pt idx="8">
                  <c:v>9.2083010442046004E-6</c:v>
                </c:pt>
                <c:pt idx="9">
                  <c:v>9.2083331485904531E-6</c:v>
                </c:pt>
                <c:pt idx="10">
                  <c:v>9.2919872526948068E-6</c:v>
                </c:pt>
                <c:pt idx="11">
                  <c:v>1.0249515133321327E-5</c:v>
                </c:pt>
                <c:pt idx="12">
                  <c:v>1.6120128213463431E-5</c:v>
                </c:pt>
                <c:pt idx="13">
                  <c:v>1.9386886598436462E-5</c:v>
                </c:pt>
                <c:pt idx="14">
                  <c:v>1.9646836931494781E-5</c:v>
                </c:pt>
                <c:pt idx="15">
                  <c:v>1.9647190696884875E-5</c:v>
                </c:pt>
                <c:pt idx="16">
                  <c:v>1.9647190789983428E-5</c:v>
                </c:pt>
                <c:pt idx="17">
                  <c:v>1.9647190789993359E-5</c:v>
                </c:pt>
                <c:pt idx="18">
                  <c:v>1.964719078999342E-5</c:v>
                </c:pt>
                <c:pt idx="19">
                  <c:v>1.9647190789997848E-5</c:v>
                </c:pt>
                <c:pt idx="20">
                  <c:v>1.9647190793014935E-5</c:v>
                </c:pt>
                <c:pt idx="21">
                  <c:v>1.9647222897400736E-5</c:v>
                </c:pt>
                <c:pt idx="22">
                  <c:v>1.9730877001504925E-5</c:v>
                </c:pt>
                <c:pt idx="23">
                  <c:v>2.0688404882131076E-5</c:v>
                </c:pt>
                <c:pt idx="24">
                  <c:v>2.6559017962273298E-5</c:v>
                </c:pt>
                <c:pt idx="25">
                  <c:v>2.9825776347245652E-5</c:v>
                </c:pt>
                <c:pt idx="26">
                  <c:v>3.0085726680305296E-5</c:v>
                </c:pt>
                <c:pt idx="27">
                  <c:v>3.0086080445694695E-5</c:v>
                </c:pt>
                <c:pt idx="28">
                  <c:v>3.0086080538792611E-5</c:v>
                </c:pt>
                <c:pt idx="29">
                  <c:v>3.0086080538802616E-5</c:v>
                </c:pt>
                <c:pt idx="30">
                  <c:v>3.0086080538802691E-5</c:v>
                </c:pt>
                <c:pt idx="31">
                  <c:v>3.0086080538807292E-5</c:v>
                </c:pt>
                <c:pt idx="32">
                  <c:v>3.0086080541825098E-5</c:v>
                </c:pt>
                <c:pt idx="33">
                  <c:v>3.008611264621121E-5</c:v>
                </c:pt>
                <c:pt idx="34">
                  <c:v>3.0169766750314867E-5</c:v>
                </c:pt>
                <c:pt idx="35">
                  <c:v>3.1127294630940991E-5</c:v>
                </c:pt>
                <c:pt idx="36">
                  <c:v>3.6997907711083413E-5</c:v>
                </c:pt>
                <c:pt idx="37">
                  <c:v>4.0264666096055564E-5</c:v>
                </c:pt>
                <c:pt idx="38">
                  <c:v>4.0524616429114513E-5</c:v>
                </c:pt>
                <c:pt idx="39">
                  <c:v>4.0524970194503932E-5</c:v>
                </c:pt>
                <c:pt idx="40">
                  <c:v>4.0524970287602482E-5</c:v>
                </c:pt>
                <c:pt idx="41">
                  <c:v>4.0524970287612484E-5</c:v>
                </c:pt>
                <c:pt idx="42">
                  <c:v>4.0524970287612538E-5</c:v>
                </c:pt>
                <c:pt idx="43">
                  <c:v>4.0524970287617004E-5</c:v>
                </c:pt>
                <c:pt idx="44">
                  <c:v>4.0524970290634033E-5</c:v>
                </c:pt>
                <c:pt idx="45">
                  <c:v>4.0525002395019867E-5</c:v>
                </c:pt>
                <c:pt idx="46">
                  <c:v>4.0608656499124053E-5</c:v>
                </c:pt>
                <c:pt idx="47">
                  <c:v>4.1566184379750774E-5</c:v>
                </c:pt>
                <c:pt idx="48">
                  <c:v>4.7436797459894301E-5</c:v>
                </c:pt>
                <c:pt idx="49">
                  <c:v>5.0703555844866885E-5</c:v>
                </c:pt>
                <c:pt idx="50">
                  <c:v>5.0963506177924133E-5</c:v>
                </c:pt>
                <c:pt idx="51">
                  <c:v>5.0963859943315016E-5</c:v>
                </c:pt>
                <c:pt idx="52">
                  <c:v>5.0963860036413634E-5</c:v>
                </c:pt>
                <c:pt idx="53">
                  <c:v>5.0963860036423669E-5</c:v>
                </c:pt>
                <c:pt idx="54">
                  <c:v>5.0963860036423737E-5</c:v>
                </c:pt>
                <c:pt idx="55">
                  <c:v>5.0963860036428182E-5</c:v>
                </c:pt>
                <c:pt idx="56">
                  <c:v>5.0963860039445205E-5</c:v>
                </c:pt>
                <c:pt idx="57">
                  <c:v>5.0963892143831114E-5</c:v>
                </c:pt>
                <c:pt idx="58">
                  <c:v>5.1047546247933904E-5</c:v>
                </c:pt>
                <c:pt idx="59">
                  <c:v>5.2005074128561851E-5</c:v>
                </c:pt>
                <c:pt idx="60">
                  <c:v>5.7875687208703473E-5</c:v>
                </c:pt>
                <c:pt idx="61">
                  <c:v>6.1142445593675068E-5</c:v>
                </c:pt>
                <c:pt idx="62">
                  <c:v>6.1402395926735698E-5</c:v>
                </c:pt>
                <c:pt idx="63">
                  <c:v>6.1402749692123504E-5</c:v>
                </c:pt>
                <c:pt idx="64">
                  <c:v>6.1402749785222021E-5</c:v>
                </c:pt>
                <c:pt idx="65">
                  <c:v>6.1402749785232022E-5</c:v>
                </c:pt>
                <c:pt idx="66">
                  <c:v>6.1402749785232104E-5</c:v>
                </c:pt>
                <c:pt idx="67">
                  <c:v>6.1402749785236833E-5</c:v>
                </c:pt>
                <c:pt idx="68">
                  <c:v>6.1402749788253558E-5</c:v>
                </c:pt>
                <c:pt idx="69">
                  <c:v>6.1402781892641839E-5</c:v>
                </c:pt>
                <c:pt idx="70">
                  <c:v>6.1486435996745787E-5</c:v>
                </c:pt>
                <c:pt idx="71">
                  <c:v>6.2443963877371837E-5</c:v>
                </c:pt>
                <c:pt idx="72">
                  <c:v>6.8314576957514124E-5</c:v>
                </c:pt>
                <c:pt idx="73">
                  <c:v>7.1581335342484892E-5</c:v>
                </c:pt>
                <c:pt idx="74">
                  <c:v>7.1841285675543583E-5</c:v>
                </c:pt>
                <c:pt idx="75">
                  <c:v>7.1841639440934968E-5</c:v>
                </c:pt>
                <c:pt idx="76">
                  <c:v>7.184163953403347E-5</c:v>
                </c:pt>
                <c:pt idx="77">
                  <c:v>7.184163953404354E-5</c:v>
                </c:pt>
                <c:pt idx="78">
                  <c:v>7.1841639534043608E-5</c:v>
                </c:pt>
                <c:pt idx="79">
                  <c:v>7.1841639534048256E-5</c:v>
                </c:pt>
                <c:pt idx="80">
                  <c:v>7.1841639537063924E-5</c:v>
                </c:pt>
                <c:pt idx="81">
                  <c:v>7.1841671641450524E-5</c:v>
                </c:pt>
                <c:pt idx="82">
                  <c:v>7.1925325745553578E-5</c:v>
                </c:pt>
                <c:pt idx="83">
                  <c:v>7.2882853626181932E-5</c:v>
                </c:pt>
                <c:pt idx="84">
                  <c:v>7.8753466706323554E-5</c:v>
                </c:pt>
                <c:pt idx="85">
                  <c:v>8.2020225091297724E-5</c:v>
                </c:pt>
                <c:pt idx="86">
                  <c:v>8.2280175424353556E-5</c:v>
                </c:pt>
                <c:pt idx="87">
                  <c:v>8.2280529189743246E-5</c:v>
                </c:pt>
                <c:pt idx="88">
                  <c:v>8.2280529282841803E-5</c:v>
                </c:pt>
                <c:pt idx="89">
                  <c:v>8.2280529282851805E-5</c:v>
                </c:pt>
                <c:pt idx="90">
                  <c:v>8.2280529282851872E-5</c:v>
                </c:pt>
                <c:pt idx="91">
                  <c:v>8.2280529282856263E-5</c:v>
                </c:pt>
                <c:pt idx="92">
                  <c:v>8.2280529285873368E-5</c:v>
                </c:pt>
                <c:pt idx="93">
                  <c:v>8.2280561390260266E-5</c:v>
                </c:pt>
                <c:pt idx="94">
                  <c:v>8.2364215494363523E-5</c:v>
                </c:pt>
                <c:pt idx="95">
                  <c:v>8.332174337499311E-5</c:v>
                </c:pt>
                <c:pt idx="96">
                  <c:v>8.9192356455131548E-5</c:v>
                </c:pt>
                <c:pt idx="97">
                  <c:v>9.2459114840104484E-5</c:v>
                </c:pt>
                <c:pt idx="98">
                  <c:v>9.2719065173165887E-5</c:v>
                </c:pt>
                <c:pt idx="99">
                  <c:v>9.2719418938553246E-5</c:v>
                </c:pt>
                <c:pt idx="100">
                  <c:v>9.2719419031651572E-5</c:v>
                </c:pt>
                <c:pt idx="101">
                  <c:v>9.2719419031661574E-5</c:v>
                </c:pt>
                <c:pt idx="102">
                  <c:v>9.2719419031661696E-5</c:v>
                </c:pt>
                <c:pt idx="103">
                  <c:v>9.2719419031666263E-5</c:v>
                </c:pt>
                <c:pt idx="104">
                  <c:v>9.2719419034683245E-5</c:v>
                </c:pt>
                <c:pt idx="105">
                  <c:v>9.2719451139070767E-5</c:v>
                </c:pt>
                <c:pt idx="106">
                  <c:v>9.2803105243173225E-5</c:v>
                </c:pt>
                <c:pt idx="107">
                  <c:v>9.3760633123803083E-5</c:v>
                </c:pt>
                <c:pt idx="108">
                  <c:v>9.9631246203941263E-5</c:v>
                </c:pt>
                <c:pt idx="109">
                  <c:v>1.028980045889144E-4</c:v>
                </c:pt>
                <c:pt idx="110">
                  <c:v>1.0315795492197343E-4</c:v>
                </c:pt>
                <c:pt idx="111">
                  <c:v>1.0315830868736301E-4</c:v>
                </c:pt>
                <c:pt idx="112">
                  <c:v>1.0315830878046133E-4</c:v>
                </c:pt>
                <c:pt idx="113">
                  <c:v>1.0315830878047141E-4</c:v>
                </c:pt>
                <c:pt idx="114">
                  <c:v>1.0315830878047141E-4</c:v>
                </c:pt>
                <c:pt idx="115">
                  <c:v>1.031583087804758E-4</c:v>
                </c:pt>
                <c:pt idx="116">
                  <c:v>1.0315830878349288E-4</c:v>
                </c:pt>
                <c:pt idx="117">
                  <c:v>1.0315834088788158E-4</c:v>
                </c:pt>
                <c:pt idx="118">
                  <c:v>1.0324199499198603E-4</c:v>
                </c:pt>
                <c:pt idx="119">
                  <c:v>1.0419952287260961E-4</c:v>
                </c:pt>
                <c:pt idx="120">
                  <c:v>1.1007013595275103E-4</c:v>
                </c:pt>
                <c:pt idx="121">
                  <c:v>1.1333689433772686E-4</c:v>
                </c:pt>
                <c:pt idx="122">
                  <c:v>1.1359684467078301E-4</c:v>
                </c:pt>
                <c:pt idx="123">
                  <c:v>1.1359719843617638E-4</c:v>
                </c:pt>
                <c:pt idx="124">
                  <c:v>1.1359719852927161E-4</c:v>
                </c:pt>
                <c:pt idx="125">
                  <c:v>1.1359719852928121E-4</c:v>
                </c:pt>
                <c:pt idx="126">
                  <c:v>1.1359719852928121E-4</c:v>
                </c:pt>
                <c:pt idx="127">
                  <c:v>1.1359719852928573E-4</c:v>
                </c:pt>
                <c:pt idx="128">
                  <c:v>1.1359719853230301E-4</c:v>
                </c:pt>
                <c:pt idx="129">
                  <c:v>1.1359723063669154E-4</c:v>
                </c:pt>
                <c:pt idx="130">
                  <c:v>1.1368088474079301E-4</c:v>
                </c:pt>
                <c:pt idx="131">
                  <c:v>1.146384126214239E-4</c:v>
                </c:pt>
                <c:pt idx="132">
                  <c:v>1.2050902570156056E-4</c:v>
                </c:pt>
                <c:pt idx="133">
                  <c:v>1.2377578408653676E-4</c:v>
                </c:pt>
                <c:pt idx="134">
                  <c:v>1.2403573441959636E-4</c:v>
                </c:pt>
                <c:pt idx="135">
                  <c:v>1.2403608818498281E-4</c:v>
                </c:pt>
                <c:pt idx="136">
                  <c:v>1.2403608827808103E-4</c:v>
                </c:pt>
                <c:pt idx="137">
                  <c:v>1.2403608827809103E-4</c:v>
                </c:pt>
                <c:pt idx="138">
                  <c:v>1.2403608827809111E-4</c:v>
                </c:pt>
                <c:pt idx="139">
                  <c:v>1.2403608827809553E-4</c:v>
                </c:pt>
                <c:pt idx="140">
                  <c:v>1.2403608828111265E-4</c:v>
                </c:pt>
              </c:numCache>
            </c:numRef>
          </c:yVal>
        </c:ser>
        <c:ser>
          <c:idx val="11"/>
          <c:order val="2"/>
          <c:tx>
            <c:v>Predicted fatigue-Constant Eac</c:v>
          </c:tx>
          <c:marker>
            <c:spPr>
              <a:noFill/>
            </c:spPr>
          </c:marker>
          <c:xVal>
            <c:numRef>
              <c:f>'Cell 92'!$L$151:$L$291</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'Cell 92'!$F$151:$F$291</c:f>
              <c:numCache>
                <c:formatCode>General</c:formatCode>
                <c:ptCount val="141"/>
                <c:pt idx="0">
                  <c:v>1.7070801235733353E-12</c:v>
                </c:pt>
                <c:pt idx="1">
                  <c:v>1.7639827943590799E-12</c:v>
                </c:pt>
                <c:pt idx="2">
                  <c:v>1.7070801235733353E-12</c:v>
                </c:pt>
                <c:pt idx="3">
                  <c:v>1.7639827943590799E-12</c:v>
                </c:pt>
                <c:pt idx="4">
                  <c:v>1.7070801235733353E-12</c:v>
                </c:pt>
                <c:pt idx="5">
                  <c:v>1.7639827943590789E-12</c:v>
                </c:pt>
                <c:pt idx="6">
                  <c:v>1.7639827943590789E-12</c:v>
                </c:pt>
                <c:pt idx="7">
                  <c:v>1.5932747820017499E-12</c:v>
                </c:pt>
                <c:pt idx="8">
                  <c:v>1.7639827943590789E-12</c:v>
                </c:pt>
                <c:pt idx="9">
                  <c:v>1.7070801235733353E-12</c:v>
                </c:pt>
                <c:pt idx="10">
                  <c:v>1.7639827943590789E-12</c:v>
                </c:pt>
                <c:pt idx="11">
                  <c:v>1.7070801235733353E-12</c:v>
                </c:pt>
                <c:pt idx="12">
                  <c:v>1.7639827943590789E-12</c:v>
                </c:pt>
                <c:pt idx="13">
                  <c:v>1.7639827943590819E-12</c:v>
                </c:pt>
                <c:pt idx="14">
                  <c:v>1.7070801235733353E-12</c:v>
                </c:pt>
                <c:pt idx="15">
                  <c:v>1.7639827943590789E-12</c:v>
                </c:pt>
                <c:pt idx="16">
                  <c:v>1.7070801235733304E-12</c:v>
                </c:pt>
                <c:pt idx="17">
                  <c:v>1.763982794359085E-12</c:v>
                </c:pt>
                <c:pt idx="18">
                  <c:v>1.7639827943590738E-12</c:v>
                </c:pt>
                <c:pt idx="19">
                  <c:v>1.5932747820017528E-12</c:v>
                </c:pt>
                <c:pt idx="20">
                  <c:v>1.7639827943590789E-12</c:v>
                </c:pt>
                <c:pt idx="21">
                  <c:v>1.7070801235733353E-12</c:v>
                </c:pt>
                <c:pt idx="22">
                  <c:v>1.7639827943590789E-12</c:v>
                </c:pt>
                <c:pt idx="23">
                  <c:v>1.7070801235733353E-12</c:v>
                </c:pt>
                <c:pt idx="24">
                  <c:v>1.7639827943590789E-12</c:v>
                </c:pt>
                <c:pt idx="25">
                  <c:v>1.763982794359085E-12</c:v>
                </c:pt>
                <c:pt idx="26">
                  <c:v>1.7070801235733304E-12</c:v>
                </c:pt>
                <c:pt idx="27">
                  <c:v>1.763982794359085E-12</c:v>
                </c:pt>
                <c:pt idx="28">
                  <c:v>1.7070801235733304E-12</c:v>
                </c:pt>
                <c:pt idx="29">
                  <c:v>1.7639827943590789E-12</c:v>
                </c:pt>
                <c:pt idx="30">
                  <c:v>1.7639827943590789E-12</c:v>
                </c:pt>
                <c:pt idx="31">
                  <c:v>1.6501774527875448E-12</c:v>
                </c:pt>
                <c:pt idx="32">
                  <c:v>1.7639827943590906E-12</c:v>
                </c:pt>
                <c:pt idx="33">
                  <c:v>1.7070801235733199E-12</c:v>
                </c:pt>
                <c:pt idx="34">
                  <c:v>1.7639827943590906E-12</c:v>
                </c:pt>
                <c:pt idx="35">
                  <c:v>1.7070801235733304E-12</c:v>
                </c:pt>
                <c:pt idx="36">
                  <c:v>1.7639827943590906E-12</c:v>
                </c:pt>
                <c:pt idx="37">
                  <c:v>1.7639827943590684E-12</c:v>
                </c:pt>
                <c:pt idx="38">
                  <c:v>1.7070801235733405E-12</c:v>
                </c:pt>
                <c:pt idx="39">
                  <c:v>1.7639827943590789E-12</c:v>
                </c:pt>
                <c:pt idx="40">
                  <c:v>1.7070801235733405E-12</c:v>
                </c:pt>
                <c:pt idx="41">
                  <c:v>1.7639827943590684E-12</c:v>
                </c:pt>
                <c:pt idx="42">
                  <c:v>1.7639827943590789E-12</c:v>
                </c:pt>
                <c:pt idx="43">
                  <c:v>1.59327478200176E-12</c:v>
                </c:pt>
                <c:pt idx="44">
                  <c:v>1.7639827943590684E-12</c:v>
                </c:pt>
                <c:pt idx="45">
                  <c:v>1.7070801235733405E-12</c:v>
                </c:pt>
                <c:pt idx="46">
                  <c:v>1.7639827943590789E-12</c:v>
                </c:pt>
                <c:pt idx="47">
                  <c:v>1.7070801235733405E-12</c:v>
                </c:pt>
                <c:pt idx="48">
                  <c:v>1.7639827943590684E-12</c:v>
                </c:pt>
                <c:pt idx="49">
                  <c:v>1.7639827943590789E-12</c:v>
                </c:pt>
                <c:pt idx="50">
                  <c:v>1.7070801235733405E-12</c:v>
                </c:pt>
                <c:pt idx="51">
                  <c:v>1.7639827943590789E-12</c:v>
                </c:pt>
                <c:pt idx="52">
                  <c:v>1.7070801235733304E-12</c:v>
                </c:pt>
                <c:pt idx="53">
                  <c:v>1.7639827943590789E-12</c:v>
                </c:pt>
                <c:pt idx="54">
                  <c:v>1.7639827943590906E-12</c:v>
                </c:pt>
                <c:pt idx="55">
                  <c:v>1.5932747820017469E-12</c:v>
                </c:pt>
                <c:pt idx="56">
                  <c:v>1.7639827943590684E-12</c:v>
                </c:pt>
                <c:pt idx="57">
                  <c:v>1.7070801235733405E-12</c:v>
                </c:pt>
                <c:pt idx="58">
                  <c:v>1.7639827943590684E-12</c:v>
                </c:pt>
                <c:pt idx="59">
                  <c:v>1.7070801235733405E-12</c:v>
                </c:pt>
                <c:pt idx="60">
                  <c:v>1.7639827943590906E-12</c:v>
                </c:pt>
                <c:pt idx="61">
                  <c:v>1.7639827943590906E-12</c:v>
                </c:pt>
                <c:pt idx="62">
                  <c:v>1.7070801235733199E-12</c:v>
                </c:pt>
                <c:pt idx="63">
                  <c:v>1.7639827943590906E-12</c:v>
                </c:pt>
                <c:pt idx="64">
                  <c:v>1.7070801235733199E-12</c:v>
                </c:pt>
                <c:pt idx="65">
                  <c:v>1.7639827943590906E-12</c:v>
                </c:pt>
                <c:pt idx="66">
                  <c:v>1.7639827943590906E-12</c:v>
                </c:pt>
                <c:pt idx="67">
                  <c:v>1.59327478200172E-12</c:v>
                </c:pt>
                <c:pt idx="68">
                  <c:v>1.7639827943590906E-12</c:v>
                </c:pt>
                <c:pt idx="69">
                  <c:v>1.7070801235733199E-12</c:v>
                </c:pt>
                <c:pt idx="70">
                  <c:v>1.7639827943590906E-12</c:v>
                </c:pt>
                <c:pt idx="71">
                  <c:v>1.7070801235733405E-12</c:v>
                </c:pt>
                <c:pt idx="72">
                  <c:v>1.7639827943590906E-12</c:v>
                </c:pt>
                <c:pt idx="73">
                  <c:v>1.7639827943590906E-12</c:v>
                </c:pt>
                <c:pt idx="74">
                  <c:v>1.7070801235733199E-12</c:v>
                </c:pt>
                <c:pt idx="75">
                  <c:v>1.7639827943590906E-12</c:v>
                </c:pt>
                <c:pt idx="76">
                  <c:v>1.7070801235733199E-12</c:v>
                </c:pt>
                <c:pt idx="77">
                  <c:v>1.7639827943590906E-12</c:v>
                </c:pt>
                <c:pt idx="78">
                  <c:v>1.7639827943590684E-12</c:v>
                </c:pt>
                <c:pt idx="79">
                  <c:v>1.6501774527875448E-12</c:v>
                </c:pt>
                <c:pt idx="80">
                  <c:v>1.7639827943590906E-12</c:v>
                </c:pt>
                <c:pt idx="81">
                  <c:v>1.7070801235733199E-12</c:v>
                </c:pt>
                <c:pt idx="82">
                  <c:v>1.7639827943590906E-12</c:v>
                </c:pt>
                <c:pt idx="83">
                  <c:v>1.7070801235733199E-12</c:v>
                </c:pt>
                <c:pt idx="84">
                  <c:v>1.7639827943590906E-12</c:v>
                </c:pt>
                <c:pt idx="85">
                  <c:v>1.7639827943590906E-12</c:v>
                </c:pt>
                <c:pt idx="86">
                  <c:v>1.7070801235733199E-12</c:v>
                </c:pt>
                <c:pt idx="87">
                  <c:v>1.7639827943590906E-12</c:v>
                </c:pt>
                <c:pt idx="88">
                  <c:v>1.7070801235733405E-12</c:v>
                </c:pt>
                <c:pt idx="89">
                  <c:v>1.7639827943590906E-12</c:v>
                </c:pt>
                <c:pt idx="90">
                  <c:v>1.7639827943590472E-12</c:v>
                </c:pt>
                <c:pt idx="91">
                  <c:v>1.5932747820017734E-12</c:v>
                </c:pt>
                <c:pt idx="92">
                  <c:v>1.7639827943590906E-12</c:v>
                </c:pt>
                <c:pt idx="93">
                  <c:v>1.7070801235733199E-12</c:v>
                </c:pt>
                <c:pt idx="94">
                  <c:v>1.7639827943590906E-12</c:v>
                </c:pt>
                <c:pt idx="95">
                  <c:v>1.7070801235733199E-12</c:v>
                </c:pt>
                <c:pt idx="96">
                  <c:v>1.7639827943590906E-12</c:v>
                </c:pt>
                <c:pt idx="97">
                  <c:v>1.7639827943590684E-12</c:v>
                </c:pt>
                <c:pt idx="98">
                  <c:v>1.7070801235733405E-12</c:v>
                </c:pt>
                <c:pt idx="99">
                  <c:v>1.7639827943590684E-12</c:v>
                </c:pt>
                <c:pt idx="100">
                  <c:v>1.7070801235733613E-12</c:v>
                </c:pt>
                <c:pt idx="101">
                  <c:v>1.7639827943590472E-12</c:v>
                </c:pt>
                <c:pt idx="102">
                  <c:v>1.7639827943590906E-12</c:v>
                </c:pt>
                <c:pt idx="103">
                  <c:v>1.5932747820017734E-12</c:v>
                </c:pt>
                <c:pt idx="104">
                  <c:v>1.7639827943590472E-12</c:v>
                </c:pt>
                <c:pt idx="105">
                  <c:v>1.7070801235733613E-12</c:v>
                </c:pt>
                <c:pt idx="106">
                  <c:v>1.7639827943590684E-12</c:v>
                </c:pt>
                <c:pt idx="107">
                  <c:v>1.7070801235733405E-12</c:v>
                </c:pt>
                <c:pt idx="108">
                  <c:v>1.7639827943590684E-12</c:v>
                </c:pt>
                <c:pt idx="109">
                  <c:v>1.7639827943590906E-12</c:v>
                </c:pt>
                <c:pt idx="110">
                  <c:v>1.7070801235733199E-12</c:v>
                </c:pt>
                <c:pt idx="111">
                  <c:v>1.7639827943590906E-12</c:v>
                </c:pt>
                <c:pt idx="112">
                  <c:v>1.7070801235733199E-12</c:v>
                </c:pt>
                <c:pt idx="113">
                  <c:v>1.7639827943590906E-12</c:v>
                </c:pt>
                <c:pt idx="114">
                  <c:v>1.7639827943590906E-12</c:v>
                </c:pt>
                <c:pt idx="115">
                  <c:v>1.5932747820017469E-12</c:v>
                </c:pt>
                <c:pt idx="116">
                  <c:v>1.7639827943590684E-12</c:v>
                </c:pt>
                <c:pt idx="117">
                  <c:v>1.7070801235733199E-12</c:v>
                </c:pt>
                <c:pt idx="118">
                  <c:v>1.763982794359112E-12</c:v>
                </c:pt>
                <c:pt idx="119">
                  <c:v>1.7070801235733199E-12</c:v>
                </c:pt>
                <c:pt idx="120">
                  <c:v>1.7639827943590684E-12</c:v>
                </c:pt>
                <c:pt idx="121">
                  <c:v>1.763982794359112E-12</c:v>
                </c:pt>
                <c:pt idx="122">
                  <c:v>1.7070801235733199E-12</c:v>
                </c:pt>
                <c:pt idx="123">
                  <c:v>1.763982794359112E-12</c:v>
                </c:pt>
                <c:pt idx="124">
                  <c:v>1.7070801235733199E-12</c:v>
                </c:pt>
                <c:pt idx="125">
                  <c:v>1.7639827943590684E-12</c:v>
                </c:pt>
                <c:pt idx="126">
                  <c:v>1.7639827943590684E-12</c:v>
                </c:pt>
                <c:pt idx="127">
                  <c:v>1.6501774527875701E-12</c:v>
                </c:pt>
                <c:pt idx="128">
                  <c:v>1.7639827943590684E-12</c:v>
                </c:pt>
                <c:pt idx="129">
                  <c:v>1.7070801235733199E-12</c:v>
                </c:pt>
                <c:pt idx="130">
                  <c:v>1.763982794359112E-12</c:v>
                </c:pt>
                <c:pt idx="131">
                  <c:v>1.7070801235733199E-12</c:v>
                </c:pt>
                <c:pt idx="132">
                  <c:v>1.7639827943590684E-12</c:v>
                </c:pt>
                <c:pt idx="133">
                  <c:v>1.763982794359112E-12</c:v>
                </c:pt>
                <c:pt idx="134">
                  <c:v>1.7070801235733199E-12</c:v>
                </c:pt>
                <c:pt idx="135">
                  <c:v>1.7639827943590684E-12</c:v>
                </c:pt>
                <c:pt idx="136">
                  <c:v>1.7070801235733199E-12</c:v>
                </c:pt>
                <c:pt idx="137">
                  <c:v>1.763982794359112E-12</c:v>
                </c:pt>
                <c:pt idx="138">
                  <c:v>1.7639827943590684E-12</c:v>
                </c:pt>
                <c:pt idx="139">
                  <c:v>1.5932747820017734E-12</c:v>
                </c:pt>
                <c:pt idx="140">
                  <c:v>1.7639827943590264E-12</c:v>
                </c:pt>
              </c:numCache>
            </c:numRef>
          </c:yVal>
        </c:ser>
        <c:axId val="210893056"/>
        <c:axId val="210891136"/>
      </c:scatterChart>
      <c:valAx>
        <c:axId val="210874368"/>
        <c:scaling>
          <c:orientation val="minMax"/>
          <c:max val="10"/>
          <c:min val="0"/>
        </c:scaling>
        <c:axPos val="b"/>
        <c:title>
          <c:tx>
            <c:rich>
              <a:bodyPr/>
              <a:lstStyle/>
              <a:p>
                <a:pPr>
                  <a:defRPr/>
                </a:pPr>
                <a:r>
                  <a:rPr lang="en-US"/>
                  <a:t>ESALs, million</a:t>
                </a:r>
              </a:p>
            </c:rich>
          </c:tx>
          <c:layout>
            <c:manualLayout>
              <c:xMode val="edge"/>
              <c:yMode val="edge"/>
              <c:x val="0.42186935328736974"/>
              <c:y val="0.73772074201785764"/>
            </c:manualLayout>
          </c:layout>
          <c:spPr>
            <a:noFill/>
            <a:ln w="25400">
              <a:noFill/>
            </a:ln>
          </c:spPr>
        </c:title>
        <c:numFmt formatCode="General" sourceLinked="1"/>
        <c:majorTickMark val="none"/>
        <c:tickLblPos val="nextTo"/>
        <c:txPr>
          <a:bodyPr rot="0" vert="horz"/>
          <a:lstStyle/>
          <a:p>
            <a:pPr>
              <a:defRPr/>
            </a:pPr>
            <a:endParaRPr lang="en-US"/>
          </a:p>
        </c:txPr>
        <c:crossAx val="210876672"/>
        <c:crosses val="autoZero"/>
        <c:crossBetween val="midCat"/>
        <c:majorUnit val="2"/>
      </c:valAx>
      <c:valAx>
        <c:axId val="210876672"/>
        <c:scaling>
          <c:orientation val="minMax"/>
          <c:max val="10"/>
        </c:scaling>
        <c:axPos val="l"/>
        <c:majorGridlines/>
        <c:title>
          <c:tx>
            <c:rich>
              <a:bodyPr/>
              <a:lstStyle/>
              <a:p>
                <a:pPr>
                  <a:defRPr/>
                </a:pPr>
                <a:r>
                  <a:rPr lang="en-US"/>
                  <a:t>Percent slabs cracked, % </a:t>
                </a:r>
              </a:p>
            </c:rich>
          </c:tx>
          <c:layout>
            <c:manualLayout>
              <c:xMode val="edge"/>
              <c:yMode val="edge"/>
              <c:x val="1.0802968218983773E-2"/>
              <c:y val="0.13840205240870759"/>
            </c:manualLayout>
          </c:layout>
          <c:spPr>
            <a:noFill/>
            <a:ln w="25400">
              <a:noFill/>
            </a:ln>
          </c:spPr>
        </c:title>
        <c:numFmt formatCode="General" sourceLinked="1"/>
        <c:majorTickMark val="none"/>
        <c:tickLblPos val="nextTo"/>
        <c:crossAx val="210874368"/>
        <c:crosses val="autoZero"/>
        <c:crossBetween val="midCat"/>
      </c:valAx>
      <c:valAx>
        <c:axId val="210891136"/>
        <c:scaling>
          <c:orientation val="minMax"/>
        </c:scaling>
        <c:axPos val="r"/>
        <c:title>
          <c:tx>
            <c:rich>
              <a:bodyPr rot="5400000" vert="horz"/>
              <a:lstStyle/>
              <a:p>
                <a:pPr>
                  <a:defRPr/>
                </a:pPr>
                <a:r>
                  <a:rPr lang="en-US"/>
                  <a:t>Fatigue</a:t>
                </a:r>
              </a:p>
            </c:rich>
          </c:tx>
          <c:layout>
            <c:manualLayout>
              <c:xMode val="edge"/>
              <c:yMode val="edge"/>
              <c:x val="0.95962441012488087"/>
              <c:y val="0.25352100670090189"/>
            </c:manualLayout>
          </c:layout>
        </c:title>
        <c:numFmt formatCode="0.00E+00" sourceLinked="0"/>
        <c:majorTickMark val="in"/>
        <c:tickLblPos val="nextTo"/>
        <c:crossAx val="210893056"/>
        <c:crosses val="max"/>
        <c:crossBetween val="midCat"/>
      </c:valAx>
      <c:valAx>
        <c:axId val="210893056"/>
        <c:scaling>
          <c:orientation val="minMax"/>
        </c:scaling>
        <c:delete val="1"/>
        <c:axPos val="b"/>
        <c:numFmt formatCode="General" sourceLinked="1"/>
        <c:tickLblPos val="none"/>
        <c:crossAx val="210891136"/>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9540063110088965"/>
          <c:w val="0.90090571640684736"/>
          <c:h val="0.18662184080922828"/>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56.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354166666666671"/>
          <c:y val="4.0727473029132134E-2"/>
          <c:w val="0.65944444444445793"/>
          <c:h val="0.57670376685333991"/>
        </c:manualLayout>
      </c:layout>
      <c:scatterChart>
        <c:scatterStyle val="lineMarker"/>
        <c:ser>
          <c:idx val="3"/>
          <c:order val="0"/>
          <c:tx>
            <c:strRef>
              <c:f>IRI!$B$19</c:f>
              <c:strCache>
                <c:ptCount val="1"/>
                <c:pt idx="0">
                  <c:v>Cell 92: 6"; 12'×10'; D; S</c:v>
                </c:pt>
              </c:strCache>
            </c:strRef>
          </c:tx>
          <c:marker>
            <c:spPr>
              <a:noFill/>
            </c:spPr>
          </c:marker>
          <c:xVal>
            <c:numRef>
              <c:f>'C:\Users\fem15\Desktop\Feng\ICT predictions\[IRI graphs.xlsx]92'!$E$2:$E$53</c:f>
              <c:numCache>
                <c:formatCode>General</c:formatCode>
                <c:ptCount val="52"/>
                <c:pt idx="0">
                  <c:v>0.30578360655737707</c:v>
                </c:pt>
                <c:pt idx="1">
                  <c:v>0.30578360655737707</c:v>
                </c:pt>
                <c:pt idx="2">
                  <c:v>0.51116065573769465</c:v>
                </c:pt>
                <c:pt idx="3">
                  <c:v>0.57505573770491802</c:v>
                </c:pt>
                <c:pt idx="4">
                  <c:v>0.75533114754098363</c:v>
                </c:pt>
                <c:pt idx="5">
                  <c:v>0.94929836065573769</c:v>
                </c:pt>
                <c:pt idx="6">
                  <c:v>1.1204459016393646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3.3522098360655201</c:v>
                </c:pt>
                <c:pt idx="18">
                  <c:v>3.4024131147540531</c:v>
                </c:pt>
                <c:pt idx="19">
                  <c:v>3.5210754098360577</c:v>
                </c:pt>
                <c:pt idx="20">
                  <c:v>3.5849704918032788</c:v>
                </c:pt>
                <c:pt idx="21">
                  <c:v>3.7287344262295092</c:v>
                </c:pt>
                <c:pt idx="22">
                  <c:v>3.8154491803277941</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5.8281442622949609</c:v>
                </c:pt>
                <c:pt idx="41">
                  <c:v>6.2160786885245924</c:v>
                </c:pt>
                <c:pt idx="42">
                  <c:v>6.2480262295081959</c:v>
                </c:pt>
                <c:pt idx="43">
                  <c:v>6.460249180327974</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8.9521573770494562</c:v>
                </c:pt>
              </c:numCache>
            </c:numRef>
          </c:xVal>
          <c:yVal>
            <c:numRef>
              <c:f>'C:\Users\fem15\Desktop\Feng\ICT predictions\[IRI graphs.xlsx]92'!$F$2:$F$53</c:f>
              <c:numCache>
                <c:formatCode>General</c:formatCode>
                <c:ptCount val="52"/>
                <c:pt idx="0">
                  <c:v>93.811024831035965</c:v>
                </c:pt>
                <c:pt idx="1">
                  <c:v>82.401571780677926</c:v>
                </c:pt>
                <c:pt idx="2">
                  <c:v>57.047242583251894</c:v>
                </c:pt>
                <c:pt idx="3">
                  <c:v>61.484253781986894</c:v>
                </c:pt>
                <c:pt idx="4">
                  <c:v>66.555115087764449</c:v>
                </c:pt>
                <c:pt idx="5">
                  <c:v>64.653542098097859</c:v>
                </c:pt>
                <c:pt idx="6">
                  <c:v>51.342519836163063</c:v>
                </c:pt>
                <c:pt idx="7">
                  <c:v>51.976377499385144</c:v>
                </c:pt>
                <c:pt idx="8">
                  <c:v>60.216534677452941</c:v>
                </c:pt>
                <c:pt idx="9">
                  <c:v>62.118111445209173</c:v>
                </c:pt>
                <c:pt idx="10">
                  <c:v>60.216534677452941</c:v>
                </c:pt>
                <c:pt idx="11">
                  <c:v>64.019684434875927</c:v>
                </c:pt>
                <c:pt idx="12">
                  <c:v>76.696852811677758</c:v>
                </c:pt>
                <c:pt idx="13">
                  <c:v>86.204725316190348</c:v>
                </c:pt>
                <c:pt idx="14">
                  <c:v>79.232283464566933</c:v>
                </c:pt>
                <c:pt idx="15">
                  <c:v>77.330710474900386</c:v>
                </c:pt>
                <c:pt idx="16">
                  <c:v>79.866141127787486</c:v>
                </c:pt>
                <c:pt idx="17">
                  <c:v>74.161414602610094</c:v>
                </c:pt>
                <c:pt idx="18">
                  <c:v>88.740155969080831</c:v>
                </c:pt>
                <c:pt idx="19">
                  <c:v>92.543309504591548</c:v>
                </c:pt>
                <c:pt idx="20">
                  <c:v>90.007871295523458</c:v>
                </c:pt>
                <c:pt idx="21">
                  <c:v>72.259841612943518</c:v>
                </c:pt>
                <c:pt idx="22">
                  <c:v>88.740155969080831</c:v>
                </c:pt>
                <c:pt idx="23">
                  <c:v>88.740155969080831</c:v>
                </c:pt>
                <c:pt idx="24">
                  <c:v>77.330710474900386</c:v>
                </c:pt>
                <c:pt idx="25">
                  <c:v>64.019684434875927</c:v>
                </c:pt>
                <c:pt idx="26">
                  <c:v>70.992126286499172</c:v>
                </c:pt>
                <c:pt idx="27">
                  <c:v>69.724410960054783</c:v>
                </c:pt>
                <c:pt idx="28">
                  <c:v>74.161414602610094</c:v>
                </c:pt>
                <c:pt idx="29">
                  <c:v>60.850392340675263</c:v>
                </c:pt>
                <c:pt idx="30">
                  <c:v>116.62992337557274</c:v>
                </c:pt>
                <c:pt idx="31">
                  <c:v>77.330710474900386</c:v>
                </c:pt>
                <c:pt idx="32">
                  <c:v>65.921257424543327</c:v>
                </c:pt>
                <c:pt idx="33">
                  <c:v>80.499998791011322</c:v>
                </c:pt>
                <c:pt idx="34">
                  <c:v>81.767714117454048</c:v>
                </c:pt>
                <c:pt idx="35">
                  <c:v>100.78346668265937</c:v>
                </c:pt>
                <c:pt idx="36">
                  <c:v>80.499998791011322</c:v>
                </c:pt>
                <c:pt idx="37">
                  <c:v>84.937009989748589</c:v>
                </c:pt>
                <c:pt idx="38">
                  <c:v>74.161414602610094</c:v>
                </c:pt>
                <c:pt idx="39">
                  <c:v>86.838582979412479</c:v>
                </c:pt>
                <c:pt idx="40">
                  <c:v>79.232283464566933</c:v>
                </c:pt>
                <c:pt idx="41">
                  <c:v>80.499998791011322</c:v>
                </c:pt>
                <c:pt idx="42">
                  <c:v>96.980313147146873</c:v>
                </c:pt>
                <c:pt idx="43">
                  <c:v>101.41732434588162</c:v>
                </c:pt>
                <c:pt idx="44">
                  <c:v>108.38976619750284</c:v>
                </c:pt>
                <c:pt idx="45">
                  <c:v>103.31889733554785</c:v>
                </c:pt>
                <c:pt idx="46">
                  <c:v>93.811024831035965</c:v>
                </c:pt>
                <c:pt idx="47">
                  <c:v>90.641728958745645</c:v>
                </c:pt>
                <c:pt idx="48">
                  <c:v>112.82676984006028</c:v>
                </c:pt>
                <c:pt idx="49">
                  <c:v>87.472440642633558</c:v>
                </c:pt>
                <c:pt idx="50">
                  <c:v>98.248028473591248</c:v>
                </c:pt>
                <c:pt idx="51">
                  <c:v>102.05118200910374</c:v>
                </c:pt>
              </c:numCache>
            </c:numRef>
          </c:yVal>
        </c:ser>
        <c:axId val="210926592"/>
        <c:axId val="210937344"/>
      </c:scatterChart>
      <c:scatterChart>
        <c:scatterStyle val="lineMarker"/>
        <c:ser>
          <c:idx val="10"/>
          <c:order val="1"/>
          <c:tx>
            <c:v>Predicted fatigue-Temperature-dependent Eac</c:v>
          </c:tx>
          <c:marker>
            <c:spPr>
              <a:noFill/>
            </c:spPr>
          </c:marker>
          <c:xVal>
            <c:numRef>
              <c:f>'Cell 92'!$L$151:$L$291</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'Cell 92'!$O$151:$O$291</c:f>
              <c:numCache>
                <c:formatCode>0.00E+00</c:formatCode>
                <c:ptCount val="141"/>
                <c:pt idx="0">
                  <c:v>5.6812384646530816E-6</c:v>
                </c:pt>
                <c:pt idx="1">
                  <c:v>8.9479968496264728E-6</c:v>
                </c:pt>
                <c:pt idx="2">
                  <c:v>9.2079471826848226E-6</c:v>
                </c:pt>
                <c:pt idx="3">
                  <c:v>9.2083009480744991E-6</c:v>
                </c:pt>
                <c:pt idx="4">
                  <c:v>9.2083010411730491E-6</c:v>
                </c:pt>
                <c:pt idx="5">
                  <c:v>9.2083010411830509E-6</c:v>
                </c:pt>
                <c:pt idx="6">
                  <c:v>9.2083010411831152E-6</c:v>
                </c:pt>
                <c:pt idx="7">
                  <c:v>9.2083010411875029E-6</c:v>
                </c:pt>
                <c:pt idx="8">
                  <c:v>9.2083010442046004E-6</c:v>
                </c:pt>
                <c:pt idx="9">
                  <c:v>9.2083331485904531E-6</c:v>
                </c:pt>
                <c:pt idx="10">
                  <c:v>9.2919872526948068E-6</c:v>
                </c:pt>
                <c:pt idx="11">
                  <c:v>1.0249515133321327E-5</c:v>
                </c:pt>
                <c:pt idx="12">
                  <c:v>1.6120128213463431E-5</c:v>
                </c:pt>
                <c:pt idx="13">
                  <c:v>1.9386886598436462E-5</c:v>
                </c:pt>
                <c:pt idx="14">
                  <c:v>1.9646836931494781E-5</c:v>
                </c:pt>
                <c:pt idx="15">
                  <c:v>1.9647190696884875E-5</c:v>
                </c:pt>
                <c:pt idx="16">
                  <c:v>1.9647190789983428E-5</c:v>
                </c:pt>
                <c:pt idx="17">
                  <c:v>1.9647190789993359E-5</c:v>
                </c:pt>
                <c:pt idx="18">
                  <c:v>1.964719078999342E-5</c:v>
                </c:pt>
                <c:pt idx="19">
                  <c:v>1.9647190789997848E-5</c:v>
                </c:pt>
                <c:pt idx="20">
                  <c:v>1.9647190793014935E-5</c:v>
                </c:pt>
                <c:pt idx="21">
                  <c:v>1.9647222897400736E-5</c:v>
                </c:pt>
                <c:pt idx="22">
                  <c:v>1.9730877001504925E-5</c:v>
                </c:pt>
                <c:pt idx="23">
                  <c:v>2.0688404882131076E-5</c:v>
                </c:pt>
                <c:pt idx="24">
                  <c:v>2.6559017962273298E-5</c:v>
                </c:pt>
                <c:pt idx="25">
                  <c:v>2.9825776347245652E-5</c:v>
                </c:pt>
                <c:pt idx="26">
                  <c:v>3.0085726680305296E-5</c:v>
                </c:pt>
                <c:pt idx="27">
                  <c:v>3.0086080445694695E-5</c:v>
                </c:pt>
                <c:pt idx="28">
                  <c:v>3.0086080538792611E-5</c:v>
                </c:pt>
                <c:pt idx="29">
                  <c:v>3.0086080538802616E-5</c:v>
                </c:pt>
                <c:pt idx="30">
                  <c:v>3.0086080538802691E-5</c:v>
                </c:pt>
                <c:pt idx="31">
                  <c:v>3.0086080538807292E-5</c:v>
                </c:pt>
                <c:pt idx="32">
                  <c:v>3.0086080541825098E-5</c:v>
                </c:pt>
                <c:pt idx="33">
                  <c:v>3.008611264621121E-5</c:v>
                </c:pt>
                <c:pt idx="34">
                  <c:v>3.0169766750314867E-5</c:v>
                </c:pt>
                <c:pt idx="35">
                  <c:v>3.1127294630940991E-5</c:v>
                </c:pt>
                <c:pt idx="36">
                  <c:v>3.6997907711083413E-5</c:v>
                </c:pt>
                <c:pt idx="37">
                  <c:v>4.0264666096055564E-5</c:v>
                </c:pt>
                <c:pt idx="38">
                  <c:v>4.0524616429114513E-5</c:v>
                </c:pt>
                <c:pt idx="39">
                  <c:v>4.0524970194503932E-5</c:v>
                </c:pt>
                <c:pt idx="40">
                  <c:v>4.0524970287602482E-5</c:v>
                </c:pt>
                <c:pt idx="41">
                  <c:v>4.0524970287612484E-5</c:v>
                </c:pt>
                <c:pt idx="42">
                  <c:v>4.0524970287612538E-5</c:v>
                </c:pt>
                <c:pt idx="43">
                  <c:v>4.0524970287617004E-5</c:v>
                </c:pt>
                <c:pt idx="44">
                  <c:v>4.0524970290634033E-5</c:v>
                </c:pt>
                <c:pt idx="45">
                  <c:v>4.0525002395019867E-5</c:v>
                </c:pt>
                <c:pt idx="46">
                  <c:v>4.0608656499124053E-5</c:v>
                </c:pt>
                <c:pt idx="47">
                  <c:v>4.1566184379750774E-5</c:v>
                </c:pt>
                <c:pt idx="48">
                  <c:v>4.7436797459894301E-5</c:v>
                </c:pt>
                <c:pt idx="49">
                  <c:v>5.0703555844866885E-5</c:v>
                </c:pt>
                <c:pt idx="50">
                  <c:v>5.0963506177924133E-5</c:v>
                </c:pt>
                <c:pt idx="51">
                  <c:v>5.0963859943315016E-5</c:v>
                </c:pt>
                <c:pt idx="52">
                  <c:v>5.0963860036413634E-5</c:v>
                </c:pt>
                <c:pt idx="53">
                  <c:v>5.0963860036423669E-5</c:v>
                </c:pt>
                <c:pt idx="54">
                  <c:v>5.0963860036423737E-5</c:v>
                </c:pt>
                <c:pt idx="55">
                  <c:v>5.0963860036428182E-5</c:v>
                </c:pt>
                <c:pt idx="56">
                  <c:v>5.0963860039445205E-5</c:v>
                </c:pt>
                <c:pt idx="57">
                  <c:v>5.0963892143831114E-5</c:v>
                </c:pt>
                <c:pt idx="58">
                  <c:v>5.1047546247933904E-5</c:v>
                </c:pt>
                <c:pt idx="59">
                  <c:v>5.2005074128561851E-5</c:v>
                </c:pt>
                <c:pt idx="60">
                  <c:v>5.7875687208703473E-5</c:v>
                </c:pt>
                <c:pt idx="61">
                  <c:v>6.1142445593675068E-5</c:v>
                </c:pt>
                <c:pt idx="62">
                  <c:v>6.1402395926735698E-5</c:v>
                </c:pt>
                <c:pt idx="63">
                  <c:v>6.1402749692123504E-5</c:v>
                </c:pt>
                <c:pt idx="64">
                  <c:v>6.1402749785222021E-5</c:v>
                </c:pt>
                <c:pt idx="65">
                  <c:v>6.1402749785232022E-5</c:v>
                </c:pt>
                <c:pt idx="66">
                  <c:v>6.1402749785232104E-5</c:v>
                </c:pt>
                <c:pt idx="67">
                  <c:v>6.1402749785236833E-5</c:v>
                </c:pt>
                <c:pt idx="68">
                  <c:v>6.1402749788253558E-5</c:v>
                </c:pt>
                <c:pt idx="69">
                  <c:v>6.1402781892641839E-5</c:v>
                </c:pt>
                <c:pt idx="70">
                  <c:v>6.1486435996745787E-5</c:v>
                </c:pt>
                <c:pt idx="71">
                  <c:v>6.2443963877371837E-5</c:v>
                </c:pt>
                <c:pt idx="72">
                  <c:v>6.8314576957514124E-5</c:v>
                </c:pt>
                <c:pt idx="73">
                  <c:v>7.1581335342484892E-5</c:v>
                </c:pt>
                <c:pt idx="74">
                  <c:v>7.1841285675543583E-5</c:v>
                </c:pt>
                <c:pt idx="75">
                  <c:v>7.1841639440934968E-5</c:v>
                </c:pt>
                <c:pt idx="76">
                  <c:v>7.184163953403347E-5</c:v>
                </c:pt>
                <c:pt idx="77">
                  <c:v>7.184163953404354E-5</c:v>
                </c:pt>
                <c:pt idx="78">
                  <c:v>7.1841639534043608E-5</c:v>
                </c:pt>
                <c:pt idx="79">
                  <c:v>7.1841639534048256E-5</c:v>
                </c:pt>
                <c:pt idx="80">
                  <c:v>7.1841639537063924E-5</c:v>
                </c:pt>
                <c:pt idx="81">
                  <c:v>7.1841671641450524E-5</c:v>
                </c:pt>
                <c:pt idx="82">
                  <c:v>7.1925325745553578E-5</c:v>
                </c:pt>
                <c:pt idx="83">
                  <c:v>7.2882853626181932E-5</c:v>
                </c:pt>
                <c:pt idx="84">
                  <c:v>7.8753466706323554E-5</c:v>
                </c:pt>
                <c:pt idx="85">
                  <c:v>8.2020225091297724E-5</c:v>
                </c:pt>
                <c:pt idx="86">
                  <c:v>8.2280175424353556E-5</c:v>
                </c:pt>
                <c:pt idx="87">
                  <c:v>8.2280529189743246E-5</c:v>
                </c:pt>
                <c:pt idx="88">
                  <c:v>8.2280529282841803E-5</c:v>
                </c:pt>
                <c:pt idx="89">
                  <c:v>8.2280529282851805E-5</c:v>
                </c:pt>
                <c:pt idx="90">
                  <c:v>8.2280529282851872E-5</c:v>
                </c:pt>
                <c:pt idx="91">
                  <c:v>8.2280529282856263E-5</c:v>
                </c:pt>
                <c:pt idx="92">
                  <c:v>8.2280529285873368E-5</c:v>
                </c:pt>
                <c:pt idx="93">
                  <c:v>8.2280561390260266E-5</c:v>
                </c:pt>
                <c:pt idx="94">
                  <c:v>8.2364215494363523E-5</c:v>
                </c:pt>
                <c:pt idx="95">
                  <c:v>8.332174337499311E-5</c:v>
                </c:pt>
                <c:pt idx="96">
                  <c:v>8.9192356455131548E-5</c:v>
                </c:pt>
                <c:pt idx="97">
                  <c:v>9.2459114840104484E-5</c:v>
                </c:pt>
                <c:pt idx="98">
                  <c:v>9.2719065173165887E-5</c:v>
                </c:pt>
                <c:pt idx="99">
                  <c:v>9.2719418938553246E-5</c:v>
                </c:pt>
                <c:pt idx="100">
                  <c:v>9.2719419031651572E-5</c:v>
                </c:pt>
                <c:pt idx="101">
                  <c:v>9.2719419031661574E-5</c:v>
                </c:pt>
                <c:pt idx="102">
                  <c:v>9.2719419031661696E-5</c:v>
                </c:pt>
                <c:pt idx="103">
                  <c:v>9.2719419031666263E-5</c:v>
                </c:pt>
                <c:pt idx="104">
                  <c:v>9.2719419034683245E-5</c:v>
                </c:pt>
                <c:pt idx="105">
                  <c:v>9.2719451139070767E-5</c:v>
                </c:pt>
                <c:pt idx="106">
                  <c:v>9.2803105243173225E-5</c:v>
                </c:pt>
                <c:pt idx="107">
                  <c:v>9.3760633123803083E-5</c:v>
                </c:pt>
                <c:pt idx="108">
                  <c:v>9.9631246203941263E-5</c:v>
                </c:pt>
                <c:pt idx="109">
                  <c:v>1.028980045889144E-4</c:v>
                </c:pt>
                <c:pt idx="110">
                  <c:v>1.0315795492197343E-4</c:v>
                </c:pt>
                <c:pt idx="111">
                  <c:v>1.0315830868736301E-4</c:v>
                </c:pt>
                <c:pt idx="112">
                  <c:v>1.0315830878046133E-4</c:v>
                </c:pt>
                <c:pt idx="113">
                  <c:v>1.0315830878047141E-4</c:v>
                </c:pt>
                <c:pt idx="114">
                  <c:v>1.0315830878047141E-4</c:v>
                </c:pt>
                <c:pt idx="115">
                  <c:v>1.031583087804758E-4</c:v>
                </c:pt>
                <c:pt idx="116">
                  <c:v>1.0315830878349288E-4</c:v>
                </c:pt>
                <c:pt idx="117">
                  <c:v>1.0315834088788158E-4</c:v>
                </c:pt>
                <c:pt idx="118">
                  <c:v>1.0324199499198603E-4</c:v>
                </c:pt>
                <c:pt idx="119">
                  <c:v>1.0419952287260961E-4</c:v>
                </c:pt>
                <c:pt idx="120">
                  <c:v>1.1007013595275103E-4</c:v>
                </c:pt>
                <c:pt idx="121">
                  <c:v>1.1333689433772686E-4</c:v>
                </c:pt>
                <c:pt idx="122">
                  <c:v>1.1359684467078301E-4</c:v>
                </c:pt>
                <c:pt idx="123">
                  <c:v>1.1359719843617638E-4</c:v>
                </c:pt>
                <c:pt idx="124">
                  <c:v>1.1359719852927161E-4</c:v>
                </c:pt>
                <c:pt idx="125">
                  <c:v>1.1359719852928121E-4</c:v>
                </c:pt>
                <c:pt idx="126">
                  <c:v>1.1359719852928121E-4</c:v>
                </c:pt>
                <c:pt idx="127">
                  <c:v>1.1359719852928573E-4</c:v>
                </c:pt>
                <c:pt idx="128">
                  <c:v>1.1359719853230301E-4</c:v>
                </c:pt>
                <c:pt idx="129">
                  <c:v>1.1359723063669154E-4</c:v>
                </c:pt>
                <c:pt idx="130">
                  <c:v>1.1368088474079301E-4</c:v>
                </c:pt>
                <c:pt idx="131">
                  <c:v>1.146384126214239E-4</c:v>
                </c:pt>
                <c:pt idx="132">
                  <c:v>1.2050902570156056E-4</c:v>
                </c:pt>
                <c:pt idx="133">
                  <c:v>1.2377578408653676E-4</c:v>
                </c:pt>
                <c:pt idx="134">
                  <c:v>1.2403573441959636E-4</c:v>
                </c:pt>
                <c:pt idx="135">
                  <c:v>1.2403608818498281E-4</c:v>
                </c:pt>
                <c:pt idx="136">
                  <c:v>1.2403608827808103E-4</c:v>
                </c:pt>
                <c:pt idx="137">
                  <c:v>1.2403608827809103E-4</c:v>
                </c:pt>
                <c:pt idx="138">
                  <c:v>1.2403608827809111E-4</c:v>
                </c:pt>
                <c:pt idx="139">
                  <c:v>1.2403608827809553E-4</c:v>
                </c:pt>
                <c:pt idx="140">
                  <c:v>1.2403608828111265E-4</c:v>
                </c:pt>
              </c:numCache>
            </c:numRef>
          </c:yVal>
        </c:ser>
        <c:ser>
          <c:idx val="11"/>
          <c:order val="2"/>
          <c:tx>
            <c:v>Predicted fatigue-Constant Eac</c:v>
          </c:tx>
          <c:marker>
            <c:spPr>
              <a:noFill/>
            </c:spPr>
          </c:marker>
          <c:xVal>
            <c:numRef>
              <c:f>'Cell 92'!$L$151:$L$291</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'Cell 92'!$G$151:$G$291</c:f>
              <c:numCache>
                <c:formatCode>General</c:formatCode>
                <c:ptCount val="141"/>
                <c:pt idx="0">
                  <c:v>1.7070801235733353E-12</c:v>
                </c:pt>
                <c:pt idx="1">
                  <c:v>3.4710629179323798E-12</c:v>
                </c:pt>
                <c:pt idx="2">
                  <c:v>5.1781430415057091E-12</c:v>
                </c:pt>
                <c:pt idx="3">
                  <c:v>6.9421258358648203E-12</c:v>
                </c:pt>
                <c:pt idx="4">
                  <c:v>8.6492059594380703E-12</c:v>
                </c:pt>
                <c:pt idx="5">
                  <c:v>1.0413188753797069E-11</c:v>
                </c:pt>
                <c:pt idx="6">
                  <c:v>1.217717154815634E-11</c:v>
                </c:pt>
                <c:pt idx="7">
                  <c:v>1.3770446330158015E-11</c:v>
                </c:pt>
                <c:pt idx="8">
                  <c:v>1.5534429124517137E-11</c:v>
                </c:pt>
                <c:pt idx="9">
                  <c:v>1.724150924809069E-11</c:v>
                </c:pt>
                <c:pt idx="10">
                  <c:v>1.9005492042449445E-11</c:v>
                </c:pt>
                <c:pt idx="11">
                  <c:v>2.0712572166022726E-11</c:v>
                </c:pt>
                <c:pt idx="12">
                  <c:v>2.2476554960381478E-11</c:v>
                </c:pt>
                <c:pt idx="13">
                  <c:v>2.4240537754740947E-11</c:v>
                </c:pt>
                <c:pt idx="14">
                  <c:v>2.5947617878314885E-11</c:v>
                </c:pt>
                <c:pt idx="15">
                  <c:v>2.7711600672673769E-11</c:v>
                </c:pt>
                <c:pt idx="16">
                  <c:v>2.9418680796246198E-11</c:v>
                </c:pt>
                <c:pt idx="17">
                  <c:v>3.1182663590605628E-11</c:v>
                </c:pt>
                <c:pt idx="18">
                  <c:v>3.2946646384965052E-11</c:v>
                </c:pt>
                <c:pt idx="19">
                  <c:v>3.4539921166966604E-11</c:v>
                </c:pt>
                <c:pt idx="20">
                  <c:v>3.6303903961326035E-11</c:v>
                </c:pt>
                <c:pt idx="21">
                  <c:v>3.801098408489858E-11</c:v>
                </c:pt>
                <c:pt idx="22">
                  <c:v>3.9774966879258036E-11</c:v>
                </c:pt>
                <c:pt idx="23">
                  <c:v>4.1482047002831485E-11</c:v>
                </c:pt>
                <c:pt idx="24">
                  <c:v>4.3246029797189449E-11</c:v>
                </c:pt>
                <c:pt idx="25">
                  <c:v>4.5010012591549577E-11</c:v>
                </c:pt>
                <c:pt idx="26">
                  <c:v>4.6717092715123123E-11</c:v>
                </c:pt>
                <c:pt idx="27">
                  <c:v>4.8481075509480854E-11</c:v>
                </c:pt>
                <c:pt idx="28">
                  <c:v>5.0188155633052914E-11</c:v>
                </c:pt>
                <c:pt idx="29">
                  <c:v>5.1952138427413954E-11</c:v>
                </c:pt>
                <c:pt idx="30">
                  <c:v>5.3716121221774134E-11</c:v>
                </c:pt>
                <c:pt idx="31">
                  <c:v>5.5366298674560788E-11</c:v>
                </c:pt>
                <c:pt idx="32">
                  <c:v>5.7130281468920134E-11</c:v>
                </c:pt>
                <c:pt idx="33">
                  <c:v>5.8837361592493002E-11</c:v>
                </c:pt>
                <c:pt idx="34">
                  <c:v>6.0601344386851127E-11</c:v>
                </c:pt>
                <c:pt idx="35">
                  <c:v>6.230842451042658E-11</c:v>
                </c:pt>
                <c:pt idx="36">
                  <c:v>6.4072407304785158E-11</c:v>
                </c:pt>
                <c:pt idx="37">
                  <c:v>6.5836390099144652E-11</c:v>
                </c:pt>
                <c:pt idx="38">
                  <c:v>6.7543470222717339E-11</c:v>
                </c:pt>
                <c:pt idx="39">
                  <c:v>6.930745301707677E-11</c:v>
                </c:pt>
                <c:pt idx="40">
                  <c:v>7.1014533140650219E-11</c:v>
                </c:pt>
                <c:pt idx="41">
                  <c:v>7.2778515935008939E-11</c:v>
                </c:pt>
                <c:pt idx="42">
                  <c:v>7.4542498729367477E-11</c:v>
                </c:pt>
                <c:pt idx="43">
                  <c:v>7.6135773511368513E-11</c:v>
                </c:pt>
                <c:pt idx="44">
                  <c:v>7.7899756305728641E-11</c:v>
                </c:pt>
                <c:pt idx="45">
                  <c:v>7.9606836429302026E-11</c:v>
                </c:pt>
                <c:pt idx="46">
                  <c:v>8.1370819223659841E-11</c:v>
                </c:pt>
                <c:pt idx="47">
                  <c:v>8.3077899347236289E-11</c:v>
                </c:pt>
                <c:pt idx="48">
                  <c:v>8.4841882141594504E-11</c:v>
                </c:pt>
                <c:pt idx="49">
                  <c:v>8.6605864935953663E-11</c:v>
                </c:pt>
                <c:pt idx="50">
                  <c:v>8.8312945059525601E-11</c:v>
                </c:pt>
                <c:pt idx="51">
                  <c:v>9.0076927853884889E-11</c:v>
                </c:pt>
                <c:pt idx="52">
                  <c:v>9.1784007977458287E-11</c:v>
                </c:pt>
                <c:pt idx="53">
                  <c:v>9.3547990771819216E-11</c:v>
                </c:pt>
                <c:pt idx="54">
                  <c:v>9.5311973566175816E-11</c:v>
                </c:pt>
                <c:pt idx="55">
                  <c:v>9.6905248348178648E-11</c:v>
                </c:pt>
                <c:pt idx="56">
                  <c:v>9.8669231142536812E-11</c:v>
                </c:pt>
                <c:pt idx="57">
                  <c:v>1.0037631126610839E-10</c:v>
                </c:pt>
                <c:pt idx="58">
                  <c:v>1.021402940604681E-10</c:v>
                </c:pt>
                <c:pt idx="59">
                  <c:v>1.0384737418404237E-10</c:v>
                </c:pt>
                <c:pt idx="60">
                  <c:v>1.0561135697840402E-10</c:v>
                </c:pt>
                <c:pt idx="61">
                  <c:v>1.0737533977275854E-10</c:v>
                </c:pt>
                <c:pt idx="62">
                  <c:v>1.0908241989633289E-10</c:v>
                </c:pt>
                <c:pt idx="63">
                  <c:v>1.1084640269069424E-10</c:v>
                </c:pt>
                <c:pt idx="64">
                  <c:v>1.125534828142652E-10</c:v>
                </c:pt>
                <c:pt idx="65">
                  <c:v>1.1431746560862479E-10</c:v>
                </c:pt>
                <c:pt idx="66">
                  <c:v>1.1608144840298474E-10</c:v>
                </c:pt>
                <c:pt idx="67">
                  <c:v>1.1767472318498787E-10</c:v>
                </c:pt>
                <c:pt idx="68">
                  <c:v>1.194387059793477E-10</c:v>
                </c:pt>
                <c:pt idx="69">
                  <c:v>1.2114578610291872E-10</c:v>
                </c:pt>
                <c:pt idx="70">
                  <c:v>1.2290976889727663E-10</c:v>
                </c:pt>
                <c:pt idx="71">
                  <c:v>1.2461684902084905E-10</c:v>
                </c:pt>
                <c:pt idx="72">
                  <c:v>1.2638083181520707E-10</c:v>
                </c:pt>
                <c:pt idx="73">
                  <c:v>1.2814481460956889E-10</c:v>
                </c:pt>
                <c:pt idx="74">
                  <c:v>1.2985189473314327E-10</c:v>
                </c:pt>
                <c:pt idx="75">
                  <c:v>1.3161587752750153E-10</c:v>
                </c:pt>
                <c:pt idx="76">
                  <c:v>1.3332295765107508E-10</c:v>
                </c:pt>
                <c:pt idx="77">
                  <c:v>1.3508694044543354E-10</c:v>
                </c:pt>
                <c:pt idx="78">
                  <c:v>1.3685092323979149E-10</c:v>
                </c:pt>
                <c:pt idx="79">
                  <c:v>1.3850110069258181E-10</c:v>
                </c:pt>
                <c:pt idx="80">
                  <c:v>1.4026508348694014E-10</c:v>
                </c:pt>
                <c:pt idx="81">
                  <c:v>1.4197216361050889E-10</c:v>
                </c:pt>
                <c:pt idx="82">
                  <c:v>1.4373614640487094E-10</c:v>
                </c:pt>
                <c:pt idx="83">
                  <c:v>1.4544322652844305E-10</c:v>
                </c:pt>
                <c:pt idx="84">
                  <c:v>1.4720720932280378E-10</c:v>
                </c:pt>
                <c:pt idx="85">
                  <c:v>1.4897119211716431E-10</c:v>
                </c:pt>
                <c:pt idx="86">
                  <c:v>1.5067827224073673E-10</c:v>
                </c:pt>
                <c:pt idx="87">
                  <c:v>1.5244225503509498E-10</c:v>
                </c:pt>
                <c:pt idx="88">
                  <c:v>1.5414933515866753E-10</c:v>
                </c:pt>
                <c:pt idx="89">
                  <c:v>1.5591331795302891E-10</c:v>
                </c:pt>
                <c:pt idx="90">
                  <c:v>1.576773007473869E-10</c:v>
                </c:pt>
                <c:pt idx="91">
                  <c:v>1.5927057552938862E-10</c:v>
                </c:pt>
                <c:pt idx="92">
                  <c:v>1.6103455832374827E-10</c:v>
                </c:pt>
                <c:pt idx="93">
                  <c:v>1.6274163844732103E-10</c:v>
                </c:pt>
                <c:pt idx="94">
                  <c:v>1.645056212416807E-10</c:v>
                </c:pt>
                <c:pt idx="95">
                  <c:v>1.6621270136525382E-10</c:v>
                </c:pt>
                <c:pt idx="96">
                  <c:v>1.679766841596129E-10</c:v>
                </c:pt>
                <c:pt idx="97">
                  <c:v>1.697406669539711E-10</c:v>
                </c:pt>
                <c:pt idx="98">
                  <c:v>1.714477470775452E-10</c:v>
                </c:pt>
                <c:pt idx="99">
                  <c:v>1.7321172987190316E-10</c:v>
                </c:pt>
                <c:pt idx="100">
                  <c:v>1.7491880999547729E-10</c:v>
                </c:pt>
                <c:pt idx="101">
                  <c:v>1.7668279278983738E-10</c:v>
                </c:pt>
                <c:pt idx="102">
                  <c:v>1.7844677558419535E-10</c:v>
                </c:pt>
                <c:pt idx="103">
                  <c:v>1.8004005036619875E-10</c:v>
                </c:pt>
                <c:pt idx="104">
                  <c:v>1.8180403316055819E-10</c:v>
                </c:pt>
                <c:pt idx="105">
                  <c:v>1.8351111328413105E-10</c:v>
                </c:pt>
                <c:pt idx="106">
                  <c:v>1.8527509607849085E-10</c:v>
                </c:pt>
                <c:pt idx="107">
                  <c:v>1.8698217620205983E-10</c:v>
                </c:pt>
                <c:pt idx="108">
                  <c:v>1.8874615899641943E-10</c:v>
                </c:pt>
                <c:pt idx="109">
                  <c:v>1.9051014179077928E-10</c:v>
                </c:pt>
                <c:pt idx="110">
                  <c:v>1.9221722191435436E-10</c:v>
                </c:pt>
                <c:pt idx="111">
                  <c:v>1.9398120470871161E-10</c:v>
                </c:pt>
                <c:pt idx="112">
                  <c:v>1.9568828483228795E-10</c:v>
                </c:pt>
                <c:pt idx="113">
                  <c:v>1.9745226762664582E-10</c:v>
                </c:pt>
                <c:pt idx="114">
                  <c:v>1.9921625042100673E-10</c:v>
                </c:pt>
                <c:pt idx="115">
                  <c:v>2.0080952520300946E-10</c:v>
                </c:pt>
                <c:pt idx="116">
                  <c:v>2.02573507997364E-10</c:v>
                </c:pt>
                <c:pt idx="117">
                  <c:v>2.042805881209352E-10</c:v>
                </c:pt>
                <c:pt idx="118">
                  <c:v>2.0604457091529673E-10</c:v>
                </c:pt>
                <c:pt idx="119">
                  <c:v>2.0775165103887049E-10</c:v>
                </c:pt>
                <c:pt idx="120">
                  <c:v>2.095156338332289E-10</c:v>
                </c:pt>
                <c:pt idx="121">
                  <c:v>2.1127961662758661E-10</c:v>
                </c:pt>
                <c:pt idx="122">
                  <c:v>2.1298669675116273E-10</c:v>
                </c:pt>
                <c:pt idx="123">
                  <c:v>2.1475067954552419E-10</c:v>
                </c:pt>
                <c:pt idx="124">
                  <c:v>2.164577596690989E-10</c:v>
                </c:pt>
                <c:pt idx="125">
                  <c:v>2.1822174246345116E-10</c:v>
                </c:pt>
                <c:pt idx="126">
                  <c:v>2.1998572525781301E-10</c:v>
                </c:pt>
                <c:pt idx="127">
                  <c:v>2.2163590271059984E-10</c:v>
                </c:pt>
                <c:pt idx="128">
                  <c:v>2.2339988550496125E-10</c:v>
                </c:pt>
                <c:pt idx="129">
                  <c:v>2.2510696562853085E-10</c:v>
                </c:pt>
                <c:pt idx="130">
                  <c:v>2.2687094842288861E-10</c:v>
                </c:pt>
                <c:pt idx="131">
                  <c:v>2.2857802854646798E-10</c:v>
                </c:pt>
                <c:pt idx="132">
                  <c:v>2.3034201134081881E-10</c:v>
                </c:pt>
                <c:pt idx="133">
                  <c:v>2.3210599413518048E-10</c:v>
                </c:pt>
                <c:pt idx="134">
                  <c:v>2.3381307425876375E-10</c:v>
                </c:pt>
                <c:pt idx="135">
                  <c:v>2.3557705705311443E-10</c:v>
                </c:pt>
                <c:pt idx="136">
                  <c:v>2.3728413717668349E-10</c:v>
                </c:pt>
                <c:pt idx="137">
                  <c:v>2.3904811997104497E-10</c:v>
                </c:pt>
                <c:pt idx="138">
                  <c:v>2.4081210276541034E-10</c:v>
                </c:pt>
                <c:pt idx="139">
                  <c:v>2.4240537754740854E-10</c:v>
                </c:pt>
                <c:pt idx="140">
                  <c:v>2.441693603417663E-10</c:v>
                </c:pt>
              </c:numCache>
            </c:numRef>
          </c:yVal>
        </c:ser>
        <c:axId val="210949632"/>
        <c:axId val="210939264"/>
      </c:scatterChart>
      <c:valAx>
        <c:axId val="210926592"/>
        <c:scaling>
          <c:orientation val="minMax"/>
          <c:max val="10"/>
        </c:scaling>
        <c:axPos val="b"/>
        <c:title>
          <c:tx>
            <c:rich>
              <a:bodyPr/>
              <a:lstStyle/>
              <a:p>
                <a:pPr>
                  <a:defRPr/>
                </a:pPr>
                <a:r>
                  <a:rPr lang="en-US"/>
                  <a:t>ESALs, million</a:t>
                </a:r>
              </a:p>
            </c:rich>
          </c:tx>
          <c:layout>
            <c:manualLayout>
              <c:xMode val="edge"/>
              <c:yMode val="edge"/>
              <c:x val="0.38142935258092736"/>
              <c:y val="0.71270903637047012"/>
            </c:manualLayout>
          </c:layout>
          <c:spPr>
            <a:noFill/>
            <a:ln w="25400">
              <a:noFill/>
            </a:ln>
          </c:spPr>
        </c:title>
        <c:numFmt formatCode="General" sourceLinked="1"/>
        <c:majorTickMark val="none"/>
        <c:tickLblPos val="nextTo"/>
        <c:txPr>
          <a:bodyPr rot="0" vert="horz"/>
          <a:lstStyle/>
          <a:p>
            <a:pPr>
              <a:defRPr/>
            </a:pPr>
            <a:endParaRPr lang="en-US"/>
          </a:p>
        </c:txPr>
        <c:crossAx val="210937344"/>
        <c:crosses val="autoZero"/>
        <c:crossBetween val="midCat"/>
        <c:majorUnit val="2"/>
      </c:valAx>
      <c:valAx>
        <c:axId val="210937344"/>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210926592"/>
        <c:crosses val="autoZero"/>
        <c:crossBetween val="midCat"/>
      </c:valAx>
      <c:valAx>
        <c:axId val="210939264"/>
        <c:scaling>
          <c:orientation val="minMax"/>
        </c:scaling>
        <c:axPos val="r"/>
        <c:title>
          <c:tx>
            <c:rich>
              <a:bodyPr rot="5400000" vert="horz"/>
              <a:lstStyle/>
              <a:p>
                <a:pPr>
                  <a:defRPr/>
                </a:pPr>
                <a:r>
                  <a:rPr lang="en-US"/>
                  <a:t>Fatigue</a:t>
                </a:r>
              </a:p>
            </c:rich>
          </c:tx>
          <c:layout>
            <c:manualLayout>
              <c:xMode val="edge"/>
              <c:yMode val="edge"/>
              <c:x val="0.93252752260134153"/>
              <c:y val="0.27604807959981126"/>
            </c:manualLayout>
          </c:layout>
        </c:title>
        <c:numFmt formatCode="0.0E+00" sourceLinked="0"/>
        <c:majorTickMark val="in"/>
        <c:tickLblPos val="nextTo"/>
        <c:crossAx val="210949632"/>
        <c:crosses val="max"/>
        <c:crossBetween val="midCat"/>
      </c:valAx>
      <c:valAx>
        <c:axId val="210949632"/>
        <c:scaling>
          <c:orientation val="minMax"/>
        </c:scaling>
        <c:delete val="1"/>
        <c:axPos val="b"/>
        <c:numFmt formatCode="General" sourceLinked="1"/>
        <c:tickLblPos val="none"/>
        <c:crossAx val="210939264"/>
        <c:crosses val="autoZero"/>
        <c:crossBetween val="midCat"/>
      </c:valAx>
      <c:spPr>
        <a:ln>
          <a:solidFill>
            <a:sysClr val="window" lastClr="FFFFFF">
              <a:lumMod val="50000"/>
            </a:sysClr>
          </a:solidFill>
        </a:ln>
      </c:spPr>
    </c:plotArea>
    <c:legend>
      <c:legendPos val="b"/>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57.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9.1646027753656767E-2"/>
          <c:y val="7.0300527418473924E-2"/>
          <c:w val="0.74691209503884215"/>
          <c:h val="0.58328743770197256"/>
        </c:manualLayout>
      </c:layout>
      <c:scatterChart>
        <c:scatterStyle val="lineMarker"/>
        <c:ser>
          <c:idx val="7"/>
          <c:order val="0"/>
          <c:tx>
            <c:strRef>
              <c:f>'C:\Users\fem15\Desktop\Feng\ICT predictions\UTW &amp; TWT\Task 2\[Cracking graphs.xlsx]60'!$B$8</c:f>
              <c:strCache>
                <c:ptCount val="1"/>
                <c:pt idx="0">
                  <c:v>Cell 93: 4"; 4'×4'; UD; S</c:v>
                </c:pt>
              </c:strCache>
            </c:strRef>
          </c:tx>
          <c:marker>
            <c:spPr>
              <a:noFill/>
            </c:spPr>
          </c:marker>
          <c:xVal>
            <c:numRef>
              <c:f>'C:\Users\fem15\Desktop\Feng\ICT predictions\UTW &amp; TWT\Task 2\[Cracking graphs.xlsx]60'!$R$137:$R$150</c:f>
              <c:numCache>
                <c:formatCode>General</c:formatCode>
                <c:ptCount val="14"/>
                <c:pt idx="0">
                  <c:v>0.76445901639346314</c:v>
                </c:pt>
                <c:pt idx="1">
                  <c:v>1.0428590163934426</c:v>
                </c:pt>
                <c:pt idx="2">
                  <c:v>1.1135999999999813</c:v>
                </c:pt>
                <c:pt idx="3">
                  <c:v>1.2527999999999799</c:v>
                </c:pt>
                <c:pt idx="4">
                  <c:v>1.4581770491803281</c:v>
                </c:pt>
                <c:pt idx="5">
                  <c:v>1.5266360655737705</c:v>
                </c:pt>
                <c:pt idx="6">
                  <c:v>1.6658360655737705</c:v>
                </c:pt>
                <c:pt idx="7">
                  <c:v>1.8073180327868861</c:v>
                </c:pt>
                <c:pt idx="8">
                  <c:v>1.9465180327869096</c:v>
                </c:pt>
                <c:pt idx="9">
                  <c:v>2.1564590163934367</c:v>
                </c:pt>
                <c:pt idx="10">
                  <c:v>2.2226360655737705</c:v>
                </c:pt>
                <c:pt idx="11">
                  <c:v>2.5010360655737705</c:v>
                </c:pt>
                <c:pt idx="12">
                  <c:v>2.8501770491803282</c:v>
                </c:pt>
                <c:pt idx="13">
                  <c:v>3.1262950819672142</c:v>
                </c:pt>
              </c:numCache>
            </c:numRef>
          </c:xVal>
          <c:yVal>
            <c:numRef>
              <c:f>'C:\Users\fem15\Desktop\Feng\ICT predictions\UTW &amp; TWT\Task 2\[Cracking graphs.xlsx]60'!$S$137:$S$150</c:f>
              <c:numCache>
                <c:formatCode>General</c:formatCode>
                <c:ptCount val="14"/>
                <c:pt idx="0">
                  <c:v>0.88888888888888884</c:v>
                </c:pt>
                <c:pt idx="1">
                  <c:v>0.88888888888888884</c:v>
                </c:pt>
                <c:pt idx="2">
                  <c:v>1.7777777777777777</c:v>
                </c:pt>
                <c:pt idx="3">
                  <c:v>2.2222222222222232</c:v>
                </c:pt>
                <c:pt idx="4">
                  <c:v>2.4444444444444438</c:v>
                </c:pt>
                <c:pt idx="5">
                  <c:v>2.666666666666667</c:v>
                </c:pt>
                <c:pt idx="6">
                  <c:v>2.8888888888888777</c:v>
                </c:pt>
                <c:pt idx="7">
                  <c:v>2.8888888888888777</c:v>
                </c:pt>
                <c:pt idx="8">
                  <c:v>2.8888888888888777</c:v>
                </c:pt>
                <c:pt idx="9">
                  <c:v>3.1111111111111116</c:v>
                </c:pt>
                <c:pt idx="10">
                  <c:v>3.7777777777778501</c:v>
                </c:pt>
                <c:pt idx="11">
                  <c:v>3.7777777777778501</c:v>
                </c:pt>
                <c:pt idx="12">
                  <c:v>4.8888888888888875</c:v>
                </c:pt>
                <c:pt idx="13">
                  <c:v>6</c:v>
                </c:pt>
              </c:numCache>
            </c:numRef>
          </c:yVal>
        </c:ser>
        <c:axId val="212701184"/>
        <c:axId val="212704256"/>
      </c:scatterChart>
      <c:scatterChart>
        <c:scatterStyle val="lineMarker"/>
        <c:ser>
          <c:idx val="10"/>
          <c:order val="1"/>
          <c:tx>
            <c:v>Predicted fatigue-Temperature-dependent Eac</c:v>
          </c:tx>
          <c:marker>
            <c:spPr>
              <a:noFill/>
            </c:spPr>
          </c:marker>
          <c:xVal>
            <c:numRef>
              <c:f>'Cell 93'!$L$104:$L$187</c:f>
              <c:numCache>
                <c:formatCode>General</c:formatCode>
                <c:ptCount val="84"/>
                <c:pt idx="0">
                  <c:v>3.651147540983609E-2</c:v>
                </c:pt>
                <c:pt idx="1">
                  <c:v>0.11409836065573745</c:v>
                </c:pt>
                <c:pt idx="2">
                  <c:v>0.20765901639344261</c:v>
                </c:pt>
                <c:pt idx="3">
                  <c:v>0.21222295081967221</c:v>
                </c:pt>
                <c:pt idx="4">
                  <c:v>0.34685901639344852</c:v>
                </c:pt>
                <c:pt idx="5">
                  <c:v>0.41760000000000008</c:v>
                </c:pt>
                <c:pt idx="6">
                  <c:v>0.48834098360656403</c:v>
                </c:pt>
                <c:pt idx="7">
                  <c:v>0.54082622950820003</c:v>
                </c:pt>
                <c:pt idx="8">
                  <c:v>0.62297704918032781</c:v>
                </c:pt>
                <c:pt idx="9">
                  <c:v>0.69143606557377069</c:v>
                </c:pt>
                <c:pt idx="10">
                  <c:v>0.7621770491803278</c:v>
                </c:pt>
                <c:pt idx="11">
                  <c:v>0.83063606557378078</c:v>
                </c:pt>
                <c:pt idx="12">
                  <c:v>0.90137704918032757</c:v>
                </c:pt>
                <c:pt idx="13">
                  <c:v>0.97211803278689568</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2.9893770491803693</c:v>
                </c:pt>
                <c:pt idx="43">
                  <c:v>3.0418622950819669</c:v>
                </c:pt>
                <c:pt idx="44">
                  <c:v>3.1240131147540979</c:v>
                </c:pt>
                <c:pt idx="45">
                  <c:v>3.169652459016393</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93'!$O$104:$O$187</c:f>
              <c:numCache>
                <c:formatCode>0.00E+00</c:formatCode>
                <c:ptCount val="84"/>
                <c:pt idx="0">
                  <c:v>1.2970194636702176E-18</c:v>
                </c:pt>
                <c:pt idx="1">
                  <c:v>1.6588013787031578E-18</c:v>
                </c:pt>
                <c:pt idx="2">
                  <c:v>1.6589152261780479E-18</c:v>
                </c:pt>
                <c:pt idx="3">
                  <c:v>1.6589152261780739E-18</c:v>
                </c:pt>
                <c:pt idx="4">
                  <c:v>1.6589152261780739E-18</c:v>
                </c:pt>
                <c:pt idx="5">
                  <c:v>1.6589152261780739E-18</c:v>
                </c:pt>
                <c:pt idx="6">
                  <c:v>1.6589152261780739E-18</c:v>
                </c:pt>
                <c:pt idx="7">
                  <c:v>1.6589152261780739E-18</c:v>
                </c:pt>
                <c:pt idx="8">
                  <c:v>1.6589152261780739E-18</c:v>
                </c:pt>
                <c:pt idx="9">
                  <c:v>1.6589152261780739E-18</c:v>
                </c:pt>
                <c:pt idx="10">
                  <c:v>1.6589174616721658E-18</c:v>
                </c:pt>
                <c:pt idx="11">
                  <c:v>1.6646324905139396E-18</c:v>
                </c:pt>
                <c:pt idx="12">
                  <c:v>4.1776077013750387E-18</c:v>
                </c:pt>
                <c:pt idx="13">
                  <c:v>4.5074676827285744E-18</c:v>
                </c:pt>
                <c:pt idx="14">
                  <c:v>4.5075454322235696E-18</c:v>
                </c:pt>
                <c:pt idx="15">
                  <c:v>4.5075454322239532E-18</c:v>
                </c:pt>
                <c:pt idx="16">
                  <c:v>4.5075454322239532E-18</c:v>
                </c:pt>
                <c:pt idx="17">
                  <c:v>4.5075454322239532E-18</c:v>
                </c:pt>
                <c:pt idx="18">
                  <c:v>4.5075454322239532E-18</c:v>
                </c:pt>
                <c:pt idx="19">
                  <c:v>4.5075454322239532E-18</c:v>
                </c:pt>
                <c:pt idx="20">
                  <c:v>4.5075454322239532E-18</c:v>
                </c:pt>
                <c:pt idx="21">
                  <c:v>4.5075454322239532E-18</c:v>
                </c:pt>
                <c:pt idx="22">
                  <c:v>4.5075476677179275E-18</c:v>
                </c:pt>
                <c:pt idx="23">
                  <c:v>4.5132626965598873E-18</c:v>
                </c:pt>
                <c:pt idx="24">
                  <c:v>7.0262379074208191E-18</c:v>
                </c:pt>
                <c:pt idx="25">
                  <c:v>7.3560978887744456E-18</c:v>
                </c:pt>
                <c:pt idx="26">
                  <c:v>7.3561811918048556E-18</c:v>
                </c:pt>
                <c:pt idx="27">
                  <c:v>7.356181191805193E-18</c:v>
                </c:pt>
                <c:pt idx="28">
                  <c:v>7.356181191805193E-18</c:v>
                </c:pt>
                <c:pt idx="29">
                  <c:v>7.356181191805193E-18</c:v>
                </c:pt>
                <c:pt idx="30">
                  <c:v>7.356181191805193E-18</c:v>
                </c:pt>
                <c:pt idx="31">
                  <c:v>7.356181191805193E-18</c:v>
                </c:pt>
                <c:pt idx="32">
                  <c:v>7.356181191805193E-18</c:v>
                </c:pt>
                <c:pt idx="33">
                  <c:v>7.356181191805193E-18</c:v>
                </c:pt>
                <c:pt idx="34">
                  <c:v>7.3561834272991943E-18</c:v>
                </c:pt>
                <c:pt idx="35">
                  <c:v>7.3618984561409923E-18</c:v>
                </c:pt>
                <c:pt idx="36">
                  <c:v>9.8748736670020057E-18</c:v>
                </c:pt>
                <c:pt idx="37">
                  <c:v>1.0204733648355766E-17</c:v>
                </c:pt>
                <c:pt idx="38">
                  <c:v>1.0204816951385868E-17</c:v>
                </c:pt>
                <c:pt idx="39">
                  <c:v>1.0204816951386187E-17</c:v>
                </c:pt>
                <c:pt idx="40">
                  <c:v>1.0204816951386187E-17</c:v>
                </c:pt>
                <c:pt idx="41">
                  <c:v>1.0204816951386187E-17</c:v>
                </c:pt>
                <c:pt idx="42">
                  <c:v>1.0204816951386187E-17</c:v>
                </c:pt>
                <c:pt idx="43">
                  <c:v>1.0204816951386187E-17</c:v>
                </c:pt>
                <c:pt idx="44">
                  <c:v>1.0204816951386187E-17</c:v>
                </c:pt>
                <c:pt idx="45">
                  <c:v>1.0204816951386187E-17</c:v>
                </c:pt>
                <c:pt idx="46">
                  <c:v>1.0204819908007601E-17</c:v>
                </c:pt>
                <c:pt idx="47">
                  <c:v>1.0210534936849245E-17</c:v>
                </c:pt>
                <c:pt idx="48">
                  <c:v>1.2723510147710474E-17</c:v>
                </c:pt>
                <c:pt idx="49">
                  <c:v>1.3053370129063934E-17</c:v>
                </c:pt>
                <c:pt idx="50">
                  <c:v>1.3053453432094127E-17</c:v>
                </c:pt>
                <c:pt idx="51">
                  <c:v>1.3053453432094469E-17</c:v>
                </c:pt>
                <c:pt idx="52">
                  <c:v>1.3053453432094469E-17</c:v>
                </c:pt>
                <c:pt idx="53">
                  <c:v>1.3053453432094469E-17</c:v>
                </c:pt>
                <c:pt idx="54">
                  <c:v>1.3053453432094469E-17</c:v>
                </c:pt>
                <c:pt idx="55">
                  <c:v>1.3053453432094469E-17</c:v>
                </c:pt>
                <c:pt idx="56">
                  <c:v>1.3053453432094469E-17</c:v>
                </c:pt>
                <c:pt idx="57">
                  <c:v>1.3053453432094469E-17</c:v>
                </c:pt>
                <c:pt idx="58">
                  <c:v>1.3053455667588988E-17</c:v>
                </c:pt>
                <c:pt idx="59">
                  <c:v>1.3059170696430674E-17</c:v>
                </c:pt>
                <c:pt idx="60">
                  <c:v>1.5572145907291408E-17</c:v>
                </c:pt>
                <c:pt idx="61">
                  <c:v>1.590200588864516E-17</c:v>
                </c:pt>
                <c:pt idx="62">
                  <c:v>1.590208086137253E-17</c:v>
                </c:pt>
                <c:pt idx="63">
                  <c:v>1.5902080861372912E-17</c:v>
                </c:pt>
                <c:pt idx="64">
                  <c:v>1.5902080861372912E-17</c:v>
                </c:pt>
                <c:pt idx="65">
                  <c:v>1.5902080861372912E-17</c:v>
                </c:pt>
                <c:pt idx="66">
                  <c:v>1.5902080861372912E-17</c:v>
                </c:pt>
                <c:pt idx="67">
                  <c:v>1.5902080861372912E-17</c:v>
                </c:pt>
                <c:pt idx="68">
                  <c:v>1.5902080861372912E-17</c:v>
                </c:pt>
                <c:pt idx="69">
                  <c:v>1.5902080861372912E-17</c:v>
                </c:pt>
                <c:pt idx="70">
                  <c:v>1.5902083096867144E-17</c:v>
                </c:pt>
                <c:pt idx="71">
                  <c:v>1.5907798125708731E-17</c:v>
                </c:pt>
                <c:pt idx="72">
                  <c:v>1.842077333657005E-17</c:v>
                </c:pt>
                <c:pt idx="73">
                  <c:v>1.8750633317923431E-17</c:v>
                </c:pt>
                <c:pt idx="74">
                  <c:v>1.8750716620953656E-17</c:v>
                </c:pt>
                <c:pt idx="75">
                  <c:v>1.8750716620953968E-17</c:v>
                </c:pt>
                <c:pt idx="76">
                  <c:v>1.8750716620953968E-17</c:v>
                </c:pt>
                <c:pt idx="77">
                  <c:v>1.8750716620953968E-17</c:v>
                </c:pt>
                <c:pt idx="78">
                  <c:v>1.8750716620953968E-17</c:v>
                </c:pt>
                <c:pt idx="79">
                  <c:v>1.8750716620953968E-17</c:v>
                </c:pt>
                <c:pt idx="80">
                  <c:v>1.8750716620953968E-17</c:v>
                </c:pt>
                <c:pt idx="81">
                  <c:v>1.8750716620953968E-17</c:v>
                </c:pt>
                <c:pt idx="82">
                  <c:v>1.875071885644812E-17</c:v>
                </c:pt>
                <c:pt idx="83">
                  <c:v>1.8753195368946437E-17</c:v>
                </c:pt>
              </c:numCache>
            </c:numRef>
          </c:yVal>
        </c:ser>
        <c:ser>
          <c:idx val="11"/>
          <c:order val="2"/>
          <c:tx>
            <c:v>Predicted fatigue-Constant Eac</c:v>
          </c:tx>
          <c:marker>
            <c:spPr>
              <a:noFill/>
            </c:spPr>
          </c:marker>
          <c:xVal>
            <c:numRef>
              <c:f>'Cell 93'!$L$104:$L$187</c:f>
              <c:numCache>
                <c:formatCode>General</c:formatCode>
                <c:ptCount val="84"/>
                <c:pt idx="0">
                  <c:v>3.651147540983609E-2</c:v>
                </c:pt>
                <c:pt idx="1">
                  <c:v>0.11409836065573745</c:v>
                </c:pt>
                <c:pt idx="2">
                  <c:v>0.20765901639344261</c:v>
                </c:pt>
                <c:pt idx="3">
                  <c:v>0.21222295081967221</c:v>
                </c:pt>
                <c:pt idx="4">
                  <c:v>0.34685901639344852</c:v>
                </c:pt>
                <c:pt idx="5">
                  <c:v>0.41760000000000008</c:v>
                </c:pt>
                <c:pt idx="6">
                  <c:v>0.48834098360656403</c:v>
                </c:pt>
                <c:pt idx="7">
                  <c:v>0.54082622950820003</c:v>
                </c:pt>
                <c:pt idx="8">
                  <c:v>0.62297704918032781</c:v>
                </c:pt>
                <c:pt idx="9">
                  <c:v>0.69143606557377069</c:v>
                </c:pt>
                <c:pt idx="10">
                  <c:v>0.7621770491803278</c:v>
                </c:pt>
                <c:pt idx="11">
                  <c:v>0.83063606557378078</c:v>
                </c:pt>
                <c:pt idx="12">
                  <c:v>0.90137704918032757</c:v>
                </c:pt>
                <c:pt idx="13">
                  <c:v>0.97211803278689568</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2.9893770491803693</c:v>
                </c:pt>
                <c:pt idx="43">
                  <c:v>3.0418622950819669</c:v>
                </c:pt>
                <c:pt idx="44">
                  <c:v>3.1240131147540979</c:v>
                </c:pt>
                <c:pt idx="45">
                  <c:v>3.169652459016393</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93'!$F$104:$F$187</c:f>
              <c:numCache>
                <c:formatCode>General</c:formatCode>
                <c:ptCount val="84"/>
                <c:pt idx="0">
                  <c:v>2.5663502677294457E-37</c:v>
                </c:pt>
                <c:pt idx="1">
                  <c:v>5.4534943189250266E-37</c:v>
                </c:pt>
                <c:pt idx="2">
                  <c:v>6.5762725610566799E-37</c:v>
                </c:pt>
                <c:pt idx="3">
                  <c:v>3.2079378346618426E-38</c:v>
                </c:pt>
                <c:pt idx="4">
                  <c:v>9.4634166122524341E-37</c:v>
                </c:pt>
                <c:pt idx="5">
                  <c:v>4.9723036437258033E-37</c:v>
                </c:pt>
                <c:pt idx="6">
                  <c:v>4.9723036437257932E-37</c:v>
                </c:pt>
                <c:pt idx="7">
                  <c:v>3.6891285098610685E-37</c:v>
                </c:pt>
                <c:pt idx="8">
                  <c:v>5.7742881023912654E-37</c:v>
                </c:pt>
                <c:pt idx="9">
                  <c:v>4.8119067519926676E-37</c:v>
                </c:pt>
                <c:pt idx="10">
                  <c:v>4.9723036437258033E-37</c:v>
                </c:pt>
                <c:pt idx="11">
                  <c:v>4.8119067519926676E-37</c:v>
                </c:pt>
                <c:pt idx="12">
                  <c:v>4.9723036437258033E-37</c:v>
                </c:pt>
                <c:pt idx="13">
                  <c:v>4.9723036437258033E-37</c:v>
                </c:pt>
                <c:pt idx="14">
                  <c:v>4.4911129685264229E-37</c:v>
                </c:pt>
                <c:pt idx="15">
                  <c:v>5.2930974271919569E-37</c:v>
                </c:pt>
                <c:pt idx="16">
                  <c:v>4.8119067519926484E-37</c:v>
                </c:pt>
                <c:pt idx="17">
                  <c:v>4.9723036437258133E-37</c:v>
                </c:pt>
                <c:pt idx="18">
                  <c:v>4.1703191850604196E-37</c:v>
                </c:pt>
                <c:pt idx="19">
                  <c:v>5.2930974271919535E-37</c:v>
                </c:pt>
                <c:pt idx="20">
                  <c:v>4.9723036437258033E-37</c:v>
                </c:pt>
                <c:pt idx="21">
                  <c:v>4.8119067519926676E-37</c:v>
                </c:pt>
                <c:pt idx="22">
                  <c:v>4.9723036437258033E-37</c:v>
                </c:pt>
                <c:pt idx="23">
                  <c:v>4.8119067519926676E-37</c:v>
                </c:pt>
                <c:pt idx="24">
                  <c:v>4.9723036437258033E-37</c:v>
                </c:pt>
                <c:pt idx="25">
                  <c:v>4.9723036437258133E-37</c:v>
                </c:pt>
                <c:pt idx="26">
                  <c:v>4.8119067519926484E-37</c:v>
                </c:pt>
                <c:pt idx="27">
                  <c:v>4.9723036437258133E-37</c:v>
                </c:pt>
                <c:pt idx="28">
                  <c:v>4.8119067519926484E-37</c:v>
                </c:pt>
                <c:pt idx="29">
                  <c:v>4.9723036437258033E-37</c:v>
                </c:pt>
                <c:pt idx="30">
                  <c:v>4.9723036437257832E-37</c:v>
                </c:pt>
                <c:pt idx="31">
                  <c:v>4.6515098602595035E-37</c:v>
                </c:pt>
                <c:pt idx="32">
                  <c:v>4.9723036437258233E-37</c:v>
                </c:pt>
                <c:pt idx="33">
                  <c:v>4.8119067519926383E-37</c:v>
                </c:pt>
                <c:pt idx="34">
                  <c:v>4.9723036437258233E-37</c:v>
                </c:pt>
                <c:pt idx="35">
                  <c:v>4.8119067519926383E-37</c:v>
                </c:pt>
                <c:pt idx="36">
                  <c:v>4.9723036437258233E-37</c:v>
                </c:pt>
                <c:pt idx="37">
                  <c:v>4.9723036437257732E-37</c:v>
                </c:pt>
                <c:pt idx="38">
                  <c:v>4.8119067519926976E-37</c:v>
                </c:pt>
                <c:pt idx="39">
                  <c:v>4.9723036437258033E-37</c:v>
                </c:pt>
                <c:pt idx="40">
                  <c:v>4.8119067519926676E-37</c:v>
                </c:pt>
                <c:pt idx="41">
                  <c:v>6.4158756693234492E-38</c:v>
                </c:pt>
                <c:pt idx="42">
                  <c:v>9.3030197205191139E-37</c:v>
                </c:pt>
                <c:pt idx="43">
                  <c:v>3.689128509861079E-37</c:v>
                </c:pt>
                <c:pt idx="44">
                  <c:v>5.7742881023912612E-37</c:v>
                </c:pt>
                <c:pt idx="45">
                  <c:v>3.2079378346618185E-37</c:v>
                </c:pt>
                <c:pt idx="46">
                  <c:v>6.5762725610566941E-37</c:v>
                </c:pt>
                <c:pt idx="47">
                  <c:v>4.8119067519926976E-37</c:v>
                </c:pt>
                <c:pt idx="48">
                  <c:v>4.9723036437257732E-37</c:v>
                </c:pt>
                <c:pt idx="49">
                  <c:v>4.9723036437258033E-37</c:v>
                </c:pt>
                <c:pt idx="50">
                  <c:v>4.8119067519926676E-37</c:v>
                </c:pt>
                <c:pt idx="51">
                  <c:v>4.9723036437258033E-37</c:v>
                </c:pt>
                <c:pt idx="52">
                  <c:v>4.8119067519926676E-37</c:v>
                </c:pt>
                <c:pt idx="53">
                  <c:v>4.9723036437258033E-37</c:v>
                </c:pt>
                <c:pt idx="54">
                  <c:v>4.9723036437258233E-37</c:v>
                </c:pt>
                <c:pt idx="55">
                  <c:v>4.4911129685263987E-37</c:v>
                </c:pt>
                <c:pt idx="56">
                  <c:v>4.9723036437257732E-37</c:v>
                </c:pt>
                <c:pt idx="57">
                  <c:v>4.8119067519926976E-37</c:v>
                </c:pt>
                <c:pt idx="58">
                  <c:v>4.9723036437257732E-37</c:v>
                </c:pt>
                <c:pt idx="59">
                  <c:v>4.8119067519926676E-37</c:v>
                </c:pt>
                <c:pt idx="60">
                  <c:v>4.9723036437258575E-37</c:v>
                </c:pt>
                <c:pt idx="61">
                  <c:v>4.9723036437258033E-37</c:v>
                </c:pt>
                <c:pt idx="62">
                  <c:v>4.3307160767933457E-37</c:v>
                </c:pt>
                <c:pt idx="63">
                  <c:v>5.4534943189250266E-37</c:v>
                </c:pt>
                <c:pt idx="64">
                  <c:v>4.8119067519925966E-37</c:v>
                </c:pt>
                <c:pt idx="65">
                  <c:v>4.9723036437258575E-37</c:v>
                </c:pt>
                <c:pt idx="66">
                  <c:v>4.9723036437258033E-37</c:v>
                </c:pt>
                <c:pt idx="67">
                  <c:v>4.4911129685263644E-37</c:v>
                </c:pt>
                <c:pt idx="68">
                  <c:v>4.9723036437258033E-37</c:v>
                </c:pt>
                <c:pt idx="69">
                  <c:v>4.8119067519926676E-37</c:v>
                </c:pt>
                <c:pt idx="70">
                  <c:v>4.9723036437258033E-37</c:v>
                </c:pt>
                <c:pt idx="71">
                  <c:v>4.8119067519926676E-37</c:v>
                </c:pt>
                <c:pt idx="72">
                  <c:v>4.9723036437258575E-37</c:v>
                </c:pt>
                <c:pt idx="73">
                  <c:v>4.9723036437258033E-37</c:v>
                </c:pt>
                <c:pt idx="74">
                  <c:v>4.8119067519926676E-37</c:v>
                </c:pt>
                <c:pt idx="75">
                  <c:v>4.9723036437258033E-37</c:v>
                </c:pt>
                <c:pt idx="76">
                  <c:v>4.8119067519925966E-37</c:v>
                </c:pt>
                <c:pt idx="77">
                  <c:v>4.9723036437258575E-37</c:v>
                </c:pt>
                <c:pt idx="78">
                  <c:v>4.9723036437257423E-37</c:v>
                </c:pt>
                <c:pt idx="79">
                  <c:v>4.6515098602595035E-37</c:v>
                </c:pt>
                <c:pt idx="80">
                  <c:v>4.9723036437258575E-37</c:v>
                </c:pt>
                <c:pt idx="81">
                  <c:v>4.8119067519925966E-37</c:v>
                </c:pt>
                <c:pt idx="82">
                  <c:v>4.9723036437258575E-37</c:v>
                </c:pt>
                <c:pt idx="83">
                  <c:v>2.0851595925301443E-37</c:v>
                </c:pt>
              </c:numCache>
            </c:numRef>
          </c:yVal>
        </c:ser>
        <c:axId val="212712448"/>
        <c:axId val="212710528"/>
      </c:scatterChart>
      <c:valAx>
        <c:axId val="212701184"/>
        <c:scaling>
          <c:orientation val="minMax"/>
          <c:max val="6"/>
          <c:min val="0"/>
        </c:scaling>
        <c:axPos val="b"/>
        <c:title>
          <c:tx>
            <c:rich>
              <a:bodyPr/>
              <a:lstStyle/>
              <a:p>
                <a:pPr>
                  <a:defRPr/>
                </a:pPr>
                <a:r>
                  <a:rPr lang="en-US"/>
                  <a:t>ESALs, million</a:t>
                </a:r>
              </a:p>
            </c:rich>
          </c:tx>
          <c:layout>
            <c:manualLayout>
              <c:xMode val="edge"/>
              <c:yMode val="edge"/>
              <c:x val="0.42186935328736902"/>
              <c:y val="0.73772074201785764"/>
            </c:manualLayout>
          </c:layout>
          <c:spPr>
            <a:noFill/>
            <a:ln w="25400">
              <a:noFill/>
            </a:ln>
          </c:spPr>
        </c:title>
        <c:numFmt formatCode="General" sourceLinked="1"/>
        <c:majorTickMark val="none"/>
        <c:tickLblPos val="nextTo"/>
        <c:txPr>
          <a:bodyPr rot="0" vert="horz"/>
          <a:lstStyle/>
          <a:p>
            <a:pPr>
              <a:defRPr/>
            </a:pPr>
            <a:endParaRPr lang="en-US"/>
          </a:p>
        </c:txPr>
        <c:crossAx val="212704256"/>
        <c:crosses val="autoZero"/>
        <c:crossBetween val="midCat"/>
        <c:majorUnit val="2"/>
      </c:valAx>
      <c:valAx>
        <c:axId val="212704256"/>
        <c:scaling>
          <c:orientation val="minMax"/>
          <c:max val="10"/>
        </c:scaling>
        <c:axPos val="l"/>
        <c:majorGridlines/>
        <c:title>
          <c:tx>
            <c:rich>
              <a:bodyPr/>
              <a:lstStyle/>
              <a:p>
                <a:pPr>
                  <a:defRPr/>
                </a:pPr>
                <a:r>
                  <a:rPr lang="en-US"/>
                  <a:t>Percent slabs cracked, % </a:t>
                </a:r>
              </a:p>
            </c:rich>
          </c:tx>
          <c:layout>
            <c:manualLayout>
              <c:xMode val="edge"/>
              <c:yMode val="edge"/>
              <c:x val="5.9962069977531731E-3"/>
              <c:y val="0.19272606493398617"/>
            </c:manualLayout>
          </c:layout>
          <c:spPr>
            <a:noFill/>
            <a:ln w="25400">
              <a:noFill/>
            </a:ln>
          </c:spPr>
        </c:title>
        <c:numFmt formatCode="General" sourceLinked="1"/>
        <c:majorTickMark val="none"/>
        <c:tickLblPos val="nextTo"/>
        <c:crossAx val="212701184"/>
        <c:crosses val="autoZero"/>
        <c:crossBetween val="midCat"/>
      </c:valAx>
      <c:valAx>
        <c:axId val="212710528"/>
        <c:scaling>
          <c:orientation val="minMax"/>
          <c:max val="1"/>
        </c:scaling>
        <c:axPos val="r"/>
        <c:title>
          <c:tx>
            <c:rich>
              <a:bodyPr rot="5400000" vert="horz"/>
              <a:lstStyle/>
              <a:p>
                <a:pPr>
                  <a:defRPr/>
                </a:pPr>
                <a:r>
                  <a:rPr lang="en-US"/>
                  <a:t>Fatigue</a:t>
                </a:r>
              </a:p>
            </c:rich>
          </c:tx>
          <c:layout>
            <c:manualLayout>
              <c:xMode val="edge"/>
              <c:yMode val="edge"/>
              <c:x val="0.97117502294395863"/>
              <c:y val="0.32208440237106589"/>
            </c:manualLayout>
          </c:layout>
        </c:title>
        <c:numFmt formatCode="0.0E+00" sourceLinked="0"/>
        <c:majorTickMark val="in"/>
        <c:tickLblPos val="nextTo"/>
        <c:crossAx val="212712448"/>
        <c:crosses val="max"/>
        <c:crossBetween val="midCat"/>
        <c:majorUnit val="0.2"/>
      </c:valAx>
      <c:valAx>
        <c:axId val="212712448"/>
        <c:scaling>
          <c:orientation val="minMax"/>
        </c:scaling>
        <c:delete val="1"/>
        <c:axPos val="b"/>
        <c:numFmt formatCode="General" sourceLinked="1"/>
        <c:tickLblPos val="none"/>
        <c:crossAx val="212710528"/>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9540063110088965"/>
          <c:w val="0.90090571640684602"/>
          <c:h val="0.18662184080922797"/>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58.xml><?xml version="1.0" encoding="utf-8"?>
<c:chartSpace xmlns:c="http://schemas.openxmlformats.org/drawingml/2006/chart" xmlns:a="http://schemas.openxmlformats.org/drawingml/2006/main" xmlns:r="http://schemas.openxmlformats.org/officeDocument/2006/relationships">
  <c:date1904 val="1"/>
  <c:lang val="en-US"/>
  <c:chart>
    <c:plotArea>
      <c:layout/>
      <c:scatterChart>
        <c:scatterStyle val="lineMarker"/>
        <c:ser>
          <c:idx val="7"/>
          <c:order val="0"/>
          <c:tx>
            <c:strRef>
              <c:f>'C:\Users\fem15\Desktop\Feng\ICT predictions\UTW &amp; TWT\Task 2\[Cracking graphs.xlsx]60'!$B$8</c:f>
              <c:strCache>
                <c:ptCount val="1"/>
                <c:pt idx="0">
                  <c:v>Cell 93: 4"; 4'×4'; UD; S</c:v>
                </c:pt>
              </c:strCache>
            </c:strRef>
          </c:tx>
          <c:marker>
            <c:spPr>
              <a:noFill/>
            </c:spPr>
          </c:marker>
          <c:xVal>
            <c:numRef>
              <c:f>'C:\Users\fem15\Desktop\Feng\ICT predictions\UTW &amp; TWT\Task 2\[IRI graphs.xlsx]93'!$E$2:$E$53</c:f>
              <c:numCache>
                <c:formatCode>General</c:formatCode>
                <c:ptCount val="52"/>
                <c:pt idx="0">
                  <c:v>0.30578360655737707</c:v>
                </c:pt>
                <c:pt idx="1">
                  <c:v>0.30578360655737707</c:v>
                </c:pt>
                <c:pt idx="2">
                  <c:v>0.51116065573769465</c:v>
                </c:pt>
                <c:pt idx="3">
                  <c:v>0.57505573770491802</c:v>
                </c:pt>
                <c:pt idx="4">
                  <c:v>0.75533114754098363</c:v>
                </c:pt>
                <c:pt idx="5">
                  <c:v>0.94929836065573769</c:v>
                </c:pt>
                <c:pt idx="6">
                  <c:v>1.1204459016393646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3.3522098360655201</c:v>
                </c:pt>
                <c:pt idx="18">
                  <c:v>3.4024131147540531</c:v>
                </c:pt>
                <c:pt idx="19">
                  <c:v>3.5210754098360577</c:v>
                </c:pt>
                <c:pt idx="20">
                  <c:v>3.5849704918032788</c:v>
                </c:pt>
                <c:pt idx="21">
                  <c:v>3.7287344262295092</c:v>
                </c:pt>
                <c:pt idx="22">
                  <c:v>3.8154491803277941</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5.8281442622949609</c:v>
                </c:pt>
              </c:numCache>
            </c:numRef>
          </c:xVal>
          <c:yVal>
            <c:numRef>
              <c:f>'C:\Users\fem15\Desktop\Feng\ICT predictions\UTW &amp; TWT\Task 2\[IRI graphs.xlsx]93'!$F$2:$F$53</c:f>
              <c:numCache>
                <c:formatCode>General</c:formatCode>
                <c:ptCount val="52"/>
                <c:pt idx="0">
                  <c:v>48.173227741962194</c:v>
                </c:pt>
                <c:pt idx="1">
                  <c:v>46.905512415517983</c:v>
                </c:pt>
                <c:pt idx="2">
                  <c:v>45.637797089073594</c:v>
                </c:pt>
                <c:pt idx="3">
                  <c:v>49.440943068406014</c:v>
                </c:pt>
                <c:pt idx="4">
                  <c:v>50.708662172940812</c:v>
                </c:pt>
                <c:pt idx="5">
                  <c:v>50.708662172940812</c:v>
                </c:pt>
                <c:pt idx="6">
                  <c:v>47.539370078740156</c:v>
                </c:pt>
                <c:pt idx="7">
                  <c:v>54.511811930363294</c:v>
                </c:pt>
                <c:pt idx="8">
                  <c:v>50.708662172940812</c:v>
                </c:pt>
                <c:pt idx="9">
                  <c:v>84.303152326521683</c:v>
                </c:pt>
                <c:pt idx="10">
                  <c:v>58.948819351008545</c:v>
                </c:pt>
                <c:pt idx="11">
                  <c:v>67.822837970386317</c:v>
                </c:pt>
                <c:pt idx="12">
                  <c:v>132.47637251230677</c:v>
                </c:pt>
                <c:pt idx="13">
                  <c:v>150.22440219488391</c:v>
                </c:pt>
                <c:pt idx="14">
                  <c:v>50.708662172940812</c:v>
                </c:pt>
                <c:pt idx="15">
                  <c:v>100.78346668265937</c:v>
                </c:pt>
                <c:pt idx="16">
                  <c:v>115.36220804912838</c:v>
                </c:pt>
                <c:pt idx="17">
                  <c:v>91.275594178147216</c:v>
                </c:pt>
                <c:pt idx="18">
                  <c:v>107.75590853428126</c:v>
                </c:pt>
                <c:pt idx="19">
                  <c:v>103.95275499877029</c:v>
                </c:pt>
                <c:pt idx="20">
                  <c:v>102.68503967232535</c:v>
                </c:pt>
                <c:pt idx="21">
                  <c:v>115.36220804912838</c:v>
                </c:pt>
                <c:pt idx="22">
                  <c:v>114.72834282972465</c:v>
                </c:pt>
                <c:pt idx="23">
                  <c:v>126.77165354330879</c:v>
                </c:pt>
                <c:pt idx="24">
                  <c:v>133.74408783875072</c:v>
                </c:pt>
                <c:pt idx="25">
                  <c:v>131.84251484908461</c:v>
                </c:pt>
                <c:pt idx="26">
                  <c:v>141.98425257299834</c:v>
                </c:pt>
                <c:pt idx="27">
                  <c:v>141.35039490977621</c:v>
                </c:pt>
                <c:pt idx="28">
                  <c:v>142.6181102362205</c:v>
                </c:pt>
                <c:pt idx="29">
                  <c:v>142.6181102362205</c:v>
                </c:pt>
                <c:pt idx="30">
                  <c:v>159.73228225557818</c:v>
                </c:pt>
                <c:pt idx="31">
                  <c:v>164.80314356135472</c:v>
                </c:pt>
                <c:pt idx="32">
                  <c:v>168.60630465304752</c:v>
                </c:pt>
                <c:pt idx="33">
                  <c:v>131.20865718586072</c:v>
                </c:pt>
                <c:pt idx="34">
                  <c:v>174.31102362204712</c:v>
                </c:pt>
                <c:pt idx="35">
                  <c:v>189.52362265173838</c:v>
                </c:pt>
                <c:pt idx="36">
                  <c:v>143.88582556266527</c:v>
                </c:pt>
                <c:pt idx="37">
                  <c:v>242.76771169947571</c:v>
                </c:pt>
                <c:pt idx="38">
                  <c:v>251.00787643372547</c:v>
                </c:pt>
                <c:pt idx="39">
                  <c:v>282.06691704396923</c:v>
                </c:pt>
                <c:pt idx="40">
                  <c:v>208.53936766076112</c:v>
                </c:pt>
                <c:pt idx="41">
                  <c:v>0</c:v>
                </c:pt>
                <c:pt idx="42">
                  <c:v>0</c:v>
                </c:pt>
                <c:pt idx="43">
                  <c:v>0</c:v>
                </c:pt>
                <c:pt idx="44">
                  <c:v>0</c:v>
                </c:pt>
                <c:pt idx="45">
                  <c:v>0</c:v>
                </c:pt>
                <c:pt idx="46">
                  <c:v>0</c:v>
                </c:pt>
                <c:pt idx="47">
                  <c:v>0</c:v>
                </c:pt>
                <c:pt idx="48">
                  <c:v>0</c:v>
                </c:pt>
                <c:pt idx="49">
                  <c:v>0</c:v>
                </c:pt>
                <c:pt idx="50">
                  <c:v>0</c:v>
                </c:pt>
                <c:pt idx="51">
                  <c:v>0</c:v>
                </c:pt>
              </c:numCache>
            </c:numRef>
          </c:yVal>
        </c:ser>
        <c:axId val="213591552"/>
        <c:axId val="213598976"/>
      </c:scatterChart>
      <c:scatterChart>
        <c:scatterStyle val="lineMarker"/>
        <c:ser>
          <c:idx val="10"/>
          <c:order val="1"/>
          <c:tx>
            <c:v>Predicted fatigue-Temperature-dependent Eac</c:v>
          </c:tx>
          <c:marker>
            <c:spPr>
              <a:noFill/>
            </c:spPr>
          </c:marker>
          <c:xVal>
            <c:numRef>
              <c:f>'Cell 93'!$L$104:$L$187</c:f>
              <c:numCache>
                <c:formatCode>General</c:formatCode>
                <c:ptCount val="84"/>
                <c:pt idx="0">
                  <c:v>3.651147540983609E-2</c:v>
                </c:pt>
                <c:pt idx="1">
                  <c:v>0.11409836065573745</c:v>
                </c:pt>
                <c:pt idx="2">
                  <c:v>0.20765901639344261</c:v>
                </c:pt>
                <c:pt idx="3">
                  <c:v>0.21222295081967221</c:v>
                </c:pt>
                <c:pt idx="4">
                  <c:v>0.34685901639344852</c:v>
                </c:pt>
                <c:pt idx="5">
                  <c:v>0.41760000000000008</c:v>
                </c:pt>
                <c:pt idx="6">
                  <c:v>0.48834098360656403</c:v>
                </c:pt>
                <c:pt idx="7">
                  <c:v>0.54082622950820003</c:v>
                </c:pt>
                <c:pt idx="8">
                  <c:v>0.62297704918032781</c:v>
                </c:pt>
                <c:pt idx="9">
                  <c:v>0.69143606557377069</c:v>
                </c:pt>
                <c:pt idx="10">
                  <c:v>0.7621770491803278</c:v>
                </c:pt>
                <c:pt idx="11">
                  <c:v>0.83063606557378078</c:v>
                </c:pt>
                <c:pt idx="12">
                  <c:v>0.90137704918032757</c:v>
                </c:pt>
                <c:pt idx="13">
                  <c:v>0.97211803278689568</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2.9893770491803693</c:v>
                </c:pt>
                <c:pt idx="43">
                  <c:v>3.0418622950819669</c:v>
                </c:pt>
                <c:pt idx="44">
                  <c:v>3.1240131147540979</c:v>
                </c:pt>
                <c:pt idx="45">
                  <c:v>3.169652459016393</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93'!$O$104:$O$187</c:f>
              <c:numCache>
                <c:formatCode>0.00E+00</c:formatCode>
                <c:ptCount val="84"/>
                <c:pt idx="0">
                  <c:v>1.2970194636702176E-18</c:v>
                </c:pt>
                <c:pt idx="1">
                  <c:v>1.6588013787031578E-18</c:v>
                </c:pt>
                <c:pt idx="2">
                  <c:v>1.6589152261780479E-18</c:v>
                </c:pt>
                <c:pt idx="3">
                  <c:v>1.6589152261780739E-18</c:v>
                </c:pt>
                <c:pt idx="4">
                  <c:v>1.6589152261780739E-18</c:v>
                </c:pt>
                <c:pt idx="5">
                  <c:v>1.6589152261780739E-18</c:v>
                </c:pt>
                <c:pt idx="6">
                  <c:v>1.6589152261780739E-18</c:v>
                </c:pt>
                <c:pt idx="7">
                  <c:v>1.6589152261780739E-18</c:v>
                </c:pt>
                <c:pt idx="8">
                  <c:v>1.6589152261780739E-18</c:v>
                </c:pt>
                <c:pt idx="9">
                  <c:v>1.6589152261780739E-18</c:v>
                </c:pt>
                <c:pt idx="10">
                  <c:v>1.6589174616721658E-18</c:v>
                </c:pt>
                <c:pt idx="11">
                  <c:v>1.6646324905139396E-18</c:v>
                </c:pt>
                <c:pt idx="12">
                  <c:v>4.1776077013750387E-18</c:v>
                </c:pt>
                <c:pt idx="13">
                  <c:v>4.5074676827285744E-18</c:v>
                </c:pt>
                <c:pt idx="14">
                  <c:v>4.5075454322235696E-18</c:v>
                </c:pt>
                <c:pt idx="15">
                  <c:v>4.5075454322239532E-18</c:v>
                </c:pt>
                <c:pt idx="16">
                  <c:v>4.5075454322239532E-18</c:v>
                </c:pt>
                <c:pt idx="17">
                  <c:v>4.5075454322239532E-18</c:v>
                </c:pt>
                <c:pt idx="18">
                  <c:v>4.5075454322239532E-18</c:v>
                </c:pt>
                <c:pt idx="19">
                  <c:v>4.5075454322239532E-18</c:v>
                </c:pt>
                <c:pt idx="20">
                  <c:v>4.5075454322239532E-18</c:v>
                </c:pt>
                <c:pt idx="21">
                  <c:v>4.5075454322239532E-18</c:v>
                </c:pt>
                <c:pt idx="22">
                  <c:v>4.5075476677179275E-18</c:v>
                </c:pt>
                <c:pt idx="23">
                  <c:v>4.5132626965598873E-18</c:v>
                </c:pt>
                <c:pt idx="24">
                  <c:v>7.0262379074208191E-18</c:v>
                </c:pt>
                <c:pt idx="25">
                  <c:v>7.3560978887744456E-18</c:v>
                </c:pt>
                <c:pt idx="26">
                  <c:v>7.3561811918048556E-18</c:v>
                </c:pt>
                <c:pt idx="27">
                  <c:v>7.356181191805193E-18</c:v>
                </c:pt>
                <c:pt idx="28">
                  <c:v>7.356181191805193E-18</c:v>
                </c:pt>
                <c:pt idx="29">
                  <c:v>7.356181191805193E-18</c:v>
                </c:pt>
                <c:pt idx="30">
                  <c:v>7.356181191805193E-18</c:v>
                </c:pt>
                <c:pt idx="31">
                  <c:v>7.356181191805193E-18</c:v>
                </c:pt>
                <c:pt idx="32">
                  <c:v>7.356181191805193E-18</c:v>
                </c:pt>
                <c:pt idx="33">
                  <c:v>7.356181191805193E-18</c:v>
                </c:pt>
                <c:pt idx="34">
                  <c:v>7.3561834272991943E-18</c:v>
                </c:pt>
                <c:pt idx="35">
                  <c:v>7.3618984561409923E-18</c:v>
                </c:pt>
                <c:pt idx="36">
                  <c:v>9.8748736670020057E-18</c:v>
                </c:pt>
                <c:pt idx="37">
                  <c:v>1.0204733648355766E-17</c:v>
                </c:pt>
                <c:pt idx="38">
                  <c:v>1.0204816951385868E-17</c:v>
                </c:pt>
                <c:pt idx="39">
                  <c:v>1.0204816951386187E-17</c:v>
                </c:pt>
                <c:pt idx="40">
                  <c:v>1.0204816951386187E-17</c:v>
                </c:pt>
                <c:pt idx="41">
                  <c:v>1.0204816951386187E-17</c:v>
                </c:pt>
                <c:pt idx="42">
                  <c:v>1.0204816951386187E-17</c:v>
                </c:pt>
                <c:pt idx="43">
                  <c:v>1.0204816951386187E-17</c:v>
                </c:pt>
                <c:pt idx="44">
                  <c:v>1.0204816951386187E-17</c:v>
                </c:pt>
                <c:pt idx="45">
                  <c:v>1.0204816951386187E-17</c:v>
                </c:pt>
                <c:pt idx="46">
                  <c:v>1.0204819908007601E-17</c:v>
                </c:pt>
                <c:pt idx="47">
                  <c:v>1.0210534936849245E-17</c:v>
                </c:pt>
                <c:pt idx="48">
                  <c:v>1.2723510147710474E-17</c:v>
                </c:pt>
                <c:pt idx="49">
                  <c:v>1.3053370129063934E-17</c:v>
                </c:pt>
                <c:pt idx="50">
                  <c:v>1.3053453432094127E-17</c:v>
                </c:pt>
                <c:pt idx="51">
                  <c:v>1.3053453432094469E-17</c:v>
                </c:pt>
                <c:pt idx="52">
                  <c:v>1.3053453432094469E-17</c:v>
                </c:pt>
                <c:pt idx="53">
                  <c:v>1.3053453432094469E-17</c:v>
                </c:pt>
                <c:pt idx="54">
                  <c:v>1.3053453432094469E-17</c:v>
                </c:pt>
                <c:pt idx="55">
                  <c:v>1.3053453432094469E-17</c:v>
                </c:pt>
                <c:pt idx="56">
                  <c:v>1.3053453432094469E-17</c:v>
                </c:pt>
                <c:pt idx="57">
                  <c:v>1.3053453432094469E-17</c:v>
                </c:pt>
                <c:pt idx="58">
                  <c:v>1.3053455667588988E-17</c:v>
                </c:pt>
                <c:pt idx="59">
                  <c:v>1.3059170696430674E-17</c:v>
                </c:pt>
                <c:pt idx="60">
                  <c:v>1.5572145907291408E-17</c:v>
                </c:pt>
                <c:pt idx="61">
                  <c:v>1.590200588864516E-17</c:v>
                </c:pt>
                <c:pt idx="62">
                  <c:v>1.590208086137253E-17</c:v>
                </c:pt>
                <c:pt idx="63">
                  <c:v>1.5902080861372912E-17</c:v>
                </c:pt>
                <c:pt idx="64">
                  <c:v>1.5902080861372912E-17</c:v>
                </c:pt>
                <c:pt idx="65">
                  <c:v>1.5902080861372912E-17</c:v>
                </c:pt>
                <c:pt idx="66">
                  <c:v>1.5902080861372912E-17</c:v>
                </c:pt>
                <c:pt idx="67">
                  <c:v>1.5902080861372912E-17</c:v>
                </c:pt>
                <c:pt idx="68">
                  <c:v>1.5902080861372912E-17</c:v>
                </c:pt>
                <c:pt idx="69">
                  <c:v>1.5902080861372912E-17</c:v>
                </c:pt>
                <c:pt idx="70">
                  <c:v>1.5902083096867144E-17</c:v>
                </c:pt>
                <c:pt idx="71">
                  <c:v>1.5907798125708731E-17</c:v>
                </c:pt>
                <c:pt idx="72">
                  <c:v>1.842077333657005E-17</c:v>
                </c:pt>
                <c:pt idx="73">
                  <c:v>1.8750633317923431E-17</c:v>
                </c:pt>
                <c:pt idx="74">
                  <c:v>1.8750716620953656E-17</c:v>
                </c:pt>
                <c:pt idx="75">
                  <c:v>1.8750716620953968E-17</c:v>
                </c:pt>
                <c:pt idx="76">
                  <c:v>1.8750716620953968E-17</c:v>
                </c:pt>
                <c:pt idx="77">
                  <c:v>1.8750716620953968E-17</c:v>
                </c:pt>
                <c:pt idx="78">
                  <c:v>1.8750716620953968E-17</c:v>
                </c:pt>
                <c:pt idx="79">
                  <c:v>1.8750716620953968E-17</c:v>
                </c:pt>
                <c:pt idx="80">
                  <c:v>1.8750716620953968E-17</c:v>
                </c:pt>
                <c:pt idx="81">
                  <c:v>1.8750716620953968E-17</c:v>
                </c:pt>
                <c:pt idx="82">
                  <c:v>1.875071885644812E-17</c:v>
                </c:pt>
                <c:pt idx="83">
                  <c:v>1.8753195368946437E-17</c:v>
                </c:pt>
              </c:numCache>
            </c:numRef>
          </c:yVal>
        </c:ser>
        <c:ser>
          <c:idx val="11"/>
          <c:order val="2"/>
          <c:tx>
            <c:v>Predicted fatigue-Constant Eac</c:v>
          </c:tx>
          <c:marker>
            <c:spPr>
              <a:noFill/>
            </c:spPr>
          </c:marker>
          <c:xVal>
            <c:numRef>
              <c:f>'Cell 93'!$L$104:$L$187</c:f>
              <c:numCache>
                <c:formatCode>General</c:formatCode>
                <c:ptCount val="84"/>
                <c:pt idx="0">
                  <c:v>3.651147540983609E-2</c:v>
                </c:pt>
                <c:pt idx="1">
                  <c:v>0.11409836065573745</c:v>
                </c:pt>
                <c:pt idx="2">
                  <c:v>0.20765901639344261</c:v>
                </c:pt>
                <c:pt idx="3">
                  <c:v>0.21222295081967221</c:v>
                </c:pt>
                <c:pt idx="4">
                  <c:v>0.34685901639344852</c:v>
                </c:pt>
                <c:pt idx="5">
                  <c:v>0.41760000000000008</c:v>
                </c:pt>
                <c:pt idx="6">
                  <c:v>0.48834098360656403</c:v>
                </c:pt>
                <c:pt idx="7">
                  <c:v>0.54082622950820003</c:v>
                </c:pt>
                <c:pt idx="8">
                  <c:v>0.62297704918032781</c:v>
                </c:pt>
                <c:pt idx="9">
                  <c:v>0.69143606557377069</c:v>
                </c:pt>
                <c:pt idx="10">
                  <c:v>0.7621770491803278</c:v>
                </c:pt>
                <c:pt idx="11">
                  <c:v>0.83063606557378078</c:v>
                </c:pt>
                <c:pt idx="12">
                  <c:v>0.90137704918032757</c:v>
                </c:pt>
                <c:pt idx="13">
                  <c:v>0.97211803278689568</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2.9893770491803693</c:v>
                </c:pt>
                <c:pt idx="43">
                  <c:v>3.0418622950819669</c:v>
                </c:pt>
                <c:pt idx="44">
                  <c:v>3.1240131147540979</c:v>
                </c:pt>
                <c:pt idx="45">
                  <c:v>3.169652459016393</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93'!$F$104:$F$187</c:f>
              <c:numCache>
                <c:formatCode>General</c:formatCode>
                <c:ptCount val="84"/>
                <c:pt idx="0">
                  <c:v>2.5663502677294457E-37</c:v>
                </c:pt>
                <c:pt idx="1">
                  <c:v>5.4534943189250266E-37</c:v>
                </c:pt>
                <c:pt idx="2">
                  <c:v>6.5762725610566799E-37</c:v>
                </c:pt>
                <c:pt idx="3">
                  <c:v>3.2079378346618426E-38</c:v>
                </c:pt>
                <c:pt idx="4">
                  <c:v>9.4634166122524341E-37</c:v>
                </c:pt>
                <c:pt idx="5">
                  <c:v>4.9723036437258033E-37</c:v>
                </c:pt>
                <c:pt idx="6">
                  <c:v>4.9723036437257932E-37</c:v>
                </c:pt>
                <c:pt idx="7">
                  <c:v>3.6891285098610685E-37</c:v>
                </c:pt>
                <c:pt idx="8">
                  <c:v>5.7742881023912654E-37</c:v>
                </c:pt>
                <c:pt idx="9">
                  <c:v>4.8119067519926676E-37</c:v>
                </c:pt>
                <c:pt idx="10">
                  <c:v>4.9723036437258033E-37</c:v>
                </c:pt>
                <c:pt idx="11">
                  <c:v>4.8119067519926676E-37</c:v>
                </c:pt>
                <c:pt idx="12">
                  <c:v>4.9723036437258033E-37</c:v>
                </c:pt>
                <c:pt idx="13">
                  <c:v>4.9723036437258033E-37</c:v>
                </c:pt>
                <c:pt idx="14">
                  <c:v>4.4911129685264229E-37</c:v>
                </c:pt>
                <c:pt idx="15">
                  <c:v>5.2930974271919569E-37</c:v>
                </c:pt>
                <c:pt idx="16">
                  <c:v>4.8119067519926484E-37</c:v>
                </c:pt>
                <c:pt idx="17">
                  <c:v>4.9723036437258133E-37</c:v>
                </c:pt>
                <c:pt idx="18">
                  <c:v>4.1703191850604196E-37</c:v>
                </c:pt>
                <c:pt idx="19">
                  <c:v>5.2930974271919535E-37</c:v>
                </c:pt>
                <c:pt idx="20">
                  <c:v>4.9723036437258033E-37</c:v>
                </c:pt>
                <c:pt idx="21">
                  <c:v>4.8119067519926676E-37</c:v>
                </c:pt>
                <c:pt idx="22">
                  <c:v>4.9723036437258033E-37</c:v>
                </c:pt>
                <c:pt idx="23">
                  <c:v>4.8119067519926676E-37</c:v>
                </c:pt>
                <c:pt idx="24">
                  <c:v>4.9723036437258033E-37</c:v>
                </c:pt>
                <c:pt idx="25">
                  <c:v>4.9723036437258133E-37</c:v>
                </c:pt>
                <c:pt idx="26">
                  <c:v>4.8119067519926484E-37</c:v>
                </c:pt>
                <c:pt idx="27">
                  <c:v>4.9723036437258133E-37</c:v>
                </c:pt>
                <c:pt idx="28">
                  <c:v>4.8119067519926484E-37</c:v>
                </c:pt>
                <c:pt idx="29">
                  <c:v>4.9723036437258033E-37</c:v>
                </c:pt>
                <c:pt idx="30">
                  <c:v>4.9723036437257832E-37</c:v>
                </c:pt>
                <c:pt idx="31">
                  <c:v>4.6515098602595035E-37</c:v>
                </c:pt>
                <c:pt idx="32">
                  <c:v>4.9723036437258233E-37</c:v>
                </c:pt>
                <c:pt idx="33">
                  <c:v>4.8119067519926383E-37</c:v>
                </c:pt>
                <c:pt idx="34">
                  <c:v>4.9723036437258233E-37</c:v>
                </c:pt>
                <c:pt idx="35">
                  <c:v>4.8119067519926383E-37</c:v>
                </c:pt>
                <c:pt idx="36">
                  <c:v>4.9723036437258233E-37</c:v>
                </c:pt>
                <c:pt idx="37">
                  <c:v>4.9723036437257732E-37</c:v>
                </c:pt>
                <c:pt idx="38">
                  <c:v>4.8119067519926976E-37</c:v>
                </c:pt>
                <c:pt idx="39">
                  <c:v>4.9723036437258033E-37</c:v>
                </c:pt>
                <c:pt idx="40">
                  <c:v>4.8119067519926676E-37</c:v>
                </c:pt>
                <c:pt idx="41">
                  <c:v>6.4158756693234492E-38</c:v>
                </c:pt>
                <c:pt idx="42">
                  <c:v>9.3030197205191139E-37</c:v>
                </c:pt>
                <c:pt idx="43">
                  <c:v>3.689128509861079E-37</c:v>
                </c:pt>
                <c:pt idx="44">
                  <c:v>5.7742881023912612E-37</c:v>
                </c:pt>
                <c:pt idx="45">
                  <c:v>3.2079378346618185E-37</c:v>
                </c:pt>
                <c:pt idx="46">
                  <c:v>6.5762725610566941E-37</c:v>
                </c:pt>
                <c:pt idx="47">
                  <c:v>4.8119067519926976E-37</c:v>
                </c:pt>
                <c:pt idx="48">
                  <c:v>4.9723036437257732E-37</c:v>
                </c:pt>
                <c:pt idx="49">
                  <c:v>4.9723036437258033E-37</c:v>
                </c:pt>
                <c:pt idx="50">
                  <c:v>4.8119067519926676E-37</c:v>
                </c:pt>
                <c:pt idx="51">
                  <c:v>4.9723036437258033E-37</c:v>
                </c:pt>
                <c:pt idx="52">
                  <c:v>4.8119067519926676E-37</c:v>
                </c:pt>
                <c:pt idx="53">
                  <c:v>4.9723036437258033E-37</c:v>
                </c:pt>
                <c:pt idx="54">
                  <c:v>4.9723036437258233E-37</c:v>
                </c:pt>
                <c:pt idx="55">
                  <c:v>4.4911129685263987E-37</c:v>
                </c:pt>
                <c:pt idx="56">
                  <c:v>4.9723036437257732E-37</c:v>
                </c:pt>
                <c:pt idx="57">
                  <c:v>4.8119067519926976E-37</c:v>
                </c:pt>
                <c:pt idx="58">
                  <c:v>4.9723036437257732E-37</c:v>
                </c:pt>
                <c:pt idx="59">
                  <c:v>4.8119067519926676E-37</c:v>
                </c:pt>
                <c:pt idx="60">
                  <c:v>4.9723036437258575E-37</c:v>
                </c:pt>
                <c:pt idx="61">
                  <c:v>4.9723036437258033E-37</c:v>
                </c:pt>
                <c:pt idx="62">
                  <c:v>4.3307160767933457E-37</c:v>
                </c:pt>
                <c:pt idx="63">
                  <c:v>5.4534943189250266E-37</c:v>
                </c:pt>
                <c:pt idx="64">
                  <c:v>4.8119067519925966E-37</c:v>
                </c:pt>
                <c:pt idx="65">
                  <c:v>4.9723036437258575E-37</c:v>
                </c:pt>
                <c:pt idx="66">
                  <c:v>4.9723036437258033E-37</c:v>
                </c:pt>
                <c:pt idx="67">
                  <c:v>4.4911129685263644E-37</c:v>
                </c:pt>
                <c:pt idx="68">
                  <c:v>4.9723036437258033E-37</c:v>
                </c:pt>
                <c:pt idx="69">
                  <c:v>4.8119067519926676E-37</c:v>
                </c:pt>
                <c:pt idx="70">
                  <c:v>4.9723036437258033E-37</c:v>
                </c:pt>
                <c:pt idx="71">
                  <c:v>4.8119067519926676E-37</c:v>
                </c:pt>
                <c:pt idx="72">
                  <c:v>4.9723036437258575E-37</c:v>
                </c:pt>
                <c:pt idx="73">
                  <c:v>4.9723036437258033E-37</c:v>
                </c:pt>
                <c:pt idx="74">
                  <c:v>4.8119067519926676E-37</c:v>
                </c:pt>
                <c:pt idx="75">
                  <c:v>4.9723036437258033E-37</c:v>
                </c:pt>
                <c:pt idx="76">
                  <c:v>4.8119067519925966E-37</c:v>
                </c:pt>
                <c:pt idx="77">
                  <c:v>4.9723036437258575E-37</c:v>
                </c:pt>
                <c:pt idx="78">
                  <c:v>4.9723036437257423E-37</c:v>
                </c:pt>
                <c:pt idx="79">
                  <c:v>4.6515098602595035E-37</c:v>
                </c:pt>
                <c:pt idx="80">
                  <c:v>4.9723036437258575E-37</c:v>
                </c:pt>
                <c:pt idx="81">
                  <c:v>4.8119067519925966E-37</c:v>
                </c:pt>
                <c:pt idx="82">
                  <c:v>4.9723036437258575E-37</c:v>
                </c:pt>
                <c:pt idx="83">
                  <c:v>2.0851595925301443E-37</c:v>
                </c:pt>
              </c:numCache>
            </c:numRef>
          </c:yVal>
        </c:ser>
        <c:axId val="213611264"/>
        <c:axId val="213600896"/>
      </c:scatterChart>
      <c:valAx>
        <c:axId val="213591552"/>
        <c:scaling>
          <c:orientation val="minMax"/>
          <c:max val="6"/>
        </c:scaling>
        <c:axPos val="b"/>
        <c:title>
          <c:tx>
            <c:rich>
              <a:bodyPr/>
              <a:lstStyle/>
              <a:p>
                <a:pPr>
                  <a:defRPr/>
                </a:pPr>
                <a:r>
                  <a:rPr lang="en-US"/>
                  <a:t>ESALs, million</a:t>
                </a:r>
              </a:p>
            </c:rich>
          </c:tx>
          <c:spPr>
            <a:noFill/>
            <a:ln w="25400">
              <a:noFill/>
            </a:ln>
          </c:spPr>
        </c:title>
        <c:numFmt formatCode="General" sourceLinked="1"/>
        <c:majorTickMark val="none"/>
        <c:tickLblPos val="nextTo"/>
        <c:txPr>
          <a:bodyPr rot="0" vert="horz"/>
          <a:lstStyle/>
          <a:p>
            <a:pPr>
              <a:defRPr/>
            </a:pPr>
            <a:endParaRPr lang="en-US"/>
          </a:p>
        </c:txPr>
        <c:crossAx val="213598976"/>
        <c:crosses val="autoZero"/>
        <c:crossBetween val="midCat"/>
        <c:majorUnit val="2"/>
      </c:valAx>
      <c:valAx>
        <c:axId val="213598976"/>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213591552"/>
        <c:crosses val="autoZero"/>
        <c:crossBetween val="midCat"/>
      </c:valAx>
      <c:valAx>
        <c:axId val="213600896"/>
        <c:scaling>
          <c:orientation val="minMax"/>
          <c:max val="1"/>
        </c:scaling>
        <c:axPos val="r"/>
        <c:title>
          <c:tx>
            <c:rich>
              <a:bodyPr rot="5400000" vert="horz"/>
              <a:lstStyle/>
              <a:p>
                <a:pPr>
                  <a:defRPr/>
                </a:pPr>
                <a:r>
                  <a:rPr lang="en-US"/>
                  <a:t>Fatigue</a:t>
                </a:r>
              </a:p>
            </c:rich>
          </c:tx>
          <c:layout>
            <c:manualLayout>
              <c:xMode val="edge"/>
              <c:yMode val="edge"/>
              <c:x val="0.93395906240888682"/>
              <c:y val="0.19455462907472812"/>
            </c:manualLayout>
          </c:layout>
        </c:title>
        <c:numFmt formatCode="0.0E+00" sourceLinked="0"/>
        <c:majorTickMark val="in"/>
        <c:tickLblPos val="nextTo"/>
        <c:crossAx val="213611264"/>
        <c:crosses val="max"/>
        <c:crossBetween val="midCat"/>
        <c:majorUnit val="0.2"/>
      </c:valAx>
      <c:valAx>
        <c:axId val="213611264"/>
        <c:scaling>
          <c:orientation val="minMax"/>
        </c:scaling>
        <c:delete val="1"/>
        <c:axPos val="b"/>
        <c:numFmt formatCode="General" sourceLinked="1"/>
        <c:tickLblPos val="none"/>
        <c:crossAx val="213600896"/>
        <c:crosses val="autoZero"/>
        <c:crossBetween val="midCat"/>
      </c:valAx>
      <c:spPr>
        <a:ln>
          <a:solidFill>
            <a:sysClr val="window" lastClr="FFFFFF">
              <a:lumMod val="50000"/>
            </a:sysClr>
          </a:solidFill>
        </a:ln>
      </c:spPr>
    </c:plotArea>
    <c:legend>
      <c:legendPos val="b"/>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59.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0441190738060889"/>
          <c:y val="6.9247530664285961E-2"/>
          <c:w val="0.71671508022973662"/>
          <c:h val="0.5563487712714339"/>
        </c:manualLayout>
      </c:layout>
      <c:scatterChart>
        <c:scatterStyle val="lineMarker"/>
        <c:ser>
          <c:idx val="8"/>
          <c:order val="0"/>
          <c:tx>
            <c:strRef>
              <c:f>'C:\Users\fem15\Desktop\Feng\ICT predictions\UTW &amp; TWT\Task 2\[Cracking graphs.xlsx]60'!$B$9</c:f>
              <c:strCache>
                <c:ptCount val="1"/>
                <c:pt idx="0">
                  <c:v>Cell 94: 3"; 4'×4'; UD; S</c:v>
                </c:pt>
              </c:strCache>
            </c:strRef>
          </c:tx>
          <c:marker>
            <c:spPr>
              <a:noFill/>
            </c:spPr>
          </c:marker>
          <c:xVal>
            <c:numRef>
              <c:f>'C:\Users\fem15\Desktop\Feng\ICT predictions\UTW &amp; TWT\Task 2\[Cracking graphs.xlsx]60'!$R$137:$R$150</c:f>
              <c:numCache>
                <c:formatCode>General</c:formatCode>
                <c:ptCount val="14"/>
                <c:pt idx="0">
                  <c:v>0.76445901639346314</c:v>
                </c:pt>
                <c:pt idx="1">
                  <c:v>1.0428590163934426</c:v>
                </c:pt>
                <c:pt idx="2">
                  <c:v>1.1135999999999813</c:v>
                </c:pt>
                <c:pt idx="3">
                  <c:v>1.2527999999999799</c:v>
                </c:pt>
                <c:pt idx="4">
                  <c:v>1.4581770491803281</c:v>
                </c:pt>
                <c:pt idx="5">
                  <c:v>1.5266360655737705</c:v>
                </c:pt>
                <c:pt idx="6">
                  <c:v>1.6658360655737705</c:v>
                </c:pt>
                <c:pt idx="7">
                  <c:v>1.8073180327868861</c:v>
                </c:pt>
                <c:pt idx="8">
                  <c:v>1.9465180327869096</c:v>
                </c:pt>
                <c:pt idx="9">
                  <c:v>2.1564590163934367</c:v>
                </c:pt>
                <c:pt idx="10">
                  <c:v>2.2226360655737705</c:v>
                </c:pt>
                <c:pt idx="11">
                  <c:v>2.5010360655737705</c:v>
                </c:pt>
                <c:pt idx="12">
                  <c:v>2.8501770491803282</c:v>
                </c:pt>
                <c:pt idx="13">
                  <c:v>3.1262950819672142</c:v>
                </c:pt>
              </c:numCache>
            </c:numRef>
          </c:xVal>
          <c:yVal>
            <c:numRef>
              <c:f>'C:\Users\fem15\Desktop\Feng\ICT predictions\UTW &amp; TWT\Task 2\[Cracking graphs.xlsx]60'!$T$137:$T$150</c:f>
              <c:numCache>
                <c:formatCode>General</c:formatCode>
                <c:ptCount val="14"/>
                <c:pt idx="0">
                  <c:v>0.88888888888888884</c:v>
                </c:pt>
                <c:pt idx="1">
                  <c:v>0.88888888888888884</c:v>
                </c:pt>
                <c:pt idx="2">
                  <c:v>0.88888888888888884</c:v>
                </c:pt>
                <c:pt idx="3">
                  <c:v>2.2222222222222232</c:v>
                </c:pt>
                <c:pt idx="4">
                  <c:v>2.4444444444444438</c:v>
                </c:pt>
                <c:pt idx="5">
                  <c:v>2.4444444444444438</c:v>
                </c:pt>
                <c:pt idx="6">
                  <c:v>2.4444444444444438</c:v>
                </c:pt>
                <c:pt idx="7">
                  <c:v>2.4444444444444438</c:v>
                </c:pt>
                <c:pt idx="8">
                  <c:v>2.4444444444444438</c:v>
                </c:pt>
                <c:pt idx="9">
                  <c:v>2.4444444444444438</c:v>
                </c:pt>
                <c:pt idx="10">
                  <c:v>2.666666666666667</c:v>
                </c:pt>
                <c:pt idx="11">
                  <c:v>2.8888888888888777</c:v>
                </c:pt>
                <c:pt idx="12">
                  <c:v>3.3333333333333339</c:v>
                </c:pt>
                <c:pt idx="13">
                  <c:v>4.2222222222222232</c:v>
                </c:pt>
              </c:numCache>
            </c:numRef>
          </c:yVal>
        </c:ser>
        <c:axId val="213523456"/>
        <c:axId val="213530880"/>
      </c:scatterChart>
      <c:scatterChart>
        <c:scatterStyle val="lineMarker"/>
        <c:ser>
          <c:idx val="10"/>
          <c:order val="1"/>
          <c:tx>
            <c:v>Predicted fatigue-Temperature-dependent Eac</c:v>
          </c:tx>
          <c:marker>
            <c:spPr>
              <a:noFill/>
            </c:spPr>
          </c:marker>
          <c:xVal>
            <c:numRef>
              <c:f>'Cell 94'!$L$104:$L$187</c:f>
              <c:numCache>
                <c:formatCode>General</c:formatCode>
                <c:ptCount val="84"/>
                <c:pt idx="0">
                  <c:v>3.651147540983609E-2</c:v>
                </c:pt>
                <c:pt idx="1">
                  <c:v>0.11409836065573745</c:v>
                </c:pt>
                <c:pt idx="2">
                  <c:v>0.20765901639344261</c:v>
                </c:pt>
                <c:pt idx="3">
                  <c:v>0.21222295081967221</c:v>
                </c:pt>
                <c:pt idx="4">
                  <c:v>0.34685901639344852</c:v>
                </c:pt>
                <c:pt idx="5">
                  <c:v>0.41760000000000008</c:v>
                </c:pt>
                <c:pt idx="6">
                  <c:v>0.48834098360656403</c:v>
                </c:pt>
                <c:pt idx="7">
                  <c:v>0.54082622950820003</c:v>
                </c:pt>
                <c:pt idx="8">
                  <c:v>0.62297704918032781</c:v>
                </c:pt>
                <c:pt idx="9">
                  <c:v>0.69143606557377069</c:v>
                </c:pt>
                <c:pt idx="10">
                  <c:v>0.7621770491803278</c:v>
                </c:pt>
                <c:pt idx="11">
                  <c:v>0.83063606557378078</c:v>
                </c:pt>
                <c:pt idx="12">
                  <c:v>0.90137704918032757</c:v>
                </c:pt>
                <c:pt idx="13">
                  <c:v>0.97211803278689568</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2.9893770491803693</c:v>
                </c:pt>
                <c:pt idx="43">
                  <c:v>3.0418622950819669</c:v>
                </c:pt>
                <c:pt idx="44">
                  <c:v>3.1240131147540979</c:v>
                </c:pt>
                <c:pt idx="45">
                  <c:v>3.169652459016393</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94'!$O$104:$O$187</c:f>
              <c:numCache>
                <c:formatCode>0.00E+00</c:formatCode>
                <c:ptCount val="84"/>
                <c:pt idx="0">
                  <c:v>1.2643374353312973E-17</c:v>
                </c:pt>
                <c:pt idx="1">
                  <c:v>1.4903065021734294E-17</c:v>
                </c:pt>
                <c:pt idx="2">
                  <c:v>1.4903185661002353E-17</c:v>
                </c:pt>
                <c:pt idx="3">
                  <c:v>1.4903185661002353E-17</c:v>
                </c:pt>
                <c:pt idx="4">
                  <c:v>1.4903185661002353E-17</c:v>
                </c:pt>
                <c:pt idx="5">
                  <c:v>1.4903185661002353E-17</c:v>
                </c:pt>
                <c:pt idx="6">
                  <c:v>1.4903185661002353E-17</c:v>
                </c:pt>
                <c:pt idx="7">
                  <c:v>1.4903185661002353E-17</c:v>
                </c:pt>
                <c:pt idx="8">
                  <c:v>1.4903185661002353E-17</c:v>
                </c:pt>
                <c:pt idx="9">
                  <c:v>1.4903185661002353E-17</c:v>
                </c:pt>
                <c:pt idx="10">
                  <c:v>1.4903186760391436E-17</c:v>
                </c:pt>
                <c:pt idx="11">
                  <c:v>1.4918115055566765E-17</c:v>
                </c:pt>
                <c:pt idx="12">
                  <c:v>3.941465286511011E-17</c:v>
                </c:pt>
                <c:pt idx="13">
                  <c:v>4.1474959062787768E-17</c:v>
                </c:pt>
                <c:pt idx="14">
                  <c:v>4.147504145058059E-17</c:v>
                </c:pt>
                <c:pt idx="15">
                  <c:v>4.147504145058059E-17</c:v>
                </c:pt>
                <c:pt idx="16">
                  <c:v>4.147504145058059E-17</c:v>
                </c:pt>
                <c:pt idx="17">
                  <c:v>4.147504145058059E-17</c:v>
                </c:pt>
                <c:pt idx="18">
                  <c:v>4.147504145058059E-17</c:v>
                </c:pt>
                <c:pt idx="19">
                  <c:v>4.147504145058059E-17</c:v>
                </c:pt>
                <c:pt idx="20">
                  <c:v>4.147504145058059E-17</c:v>
                </c:pt>
                <c:pt idx="21">
                  <c:v>4.147504145058059E-17</c:v>
                </c:pt>
                <c:pt idx="22">
                  <c:v>4.1475042549969356E-17</c:v>
                </c:pt>
                <c:pt idx="23">
                  <c:v>4.148997084514683E-17</c:v>
                </c:pt>
                <c:pt idx="24">
                  <c:v>6.5986508654689481E-17</c:v>
                </c:pt>
                <c:pt idx="25">
                  <c:v>6.8046814852368291E-17</c:v>
                </c:pt>
                <c:pt idx="26">
                  <c:v>6.8046903125003125E-17</c:v>
                </c:pt>
                <c:pt idx="27">
                  <c:v>6.8046903125003125E-17</c:v>
                </c:pt>
                <c:pt idx="28">
                  <c:v>6.8046903125003125E-17</c:v>
                </c:pt>
                <c:pt idx="29">
                  <c:v>6.8046903125003125E-17</c:v>
                </c:pt>
                <c:pt idx="30">
                  <c:v>6.8046903125003125E-17</c:v>
                </c:pt>
                <c:pt idx="31">
                  <c:v>6.8046903125003125E-17</c:v>
                </c:pt>
                <c:pt idx="32">
                  <c:v>6.8046903125003125E-17</c:v>
                </c:pt>
                <c:pt idx="33">
                  <c:v>6.8046903125003125E-17</c:v>
                </c:pt>
                <c:pt idx="34">
                  <c:v>6.8046904224392556E-17</c:v>
                </c:pt>
                <c:pt idx="35">
                  <c:v>6.8061832519567121E-17</c:v>
                </c:pt>
                <c:pt idx="36">
                  <c:v>9.2558370329112577E-17</c:v>
                </c:pt>
                <c:pt idx="37">
                  <c:v>9.4618676526790055E-17</c:v>
                </c:pt>
                <c:pt idx="38">
                  <c:v>9.4618764799425592E-17</c:v>
                </c:pt>
                <c:pt idx="39">
                  <c:v>9.4618764799425678E-17</c:v>
                </c:pt>
                <c:pt idx="40">
                  <c:v>9.4618764799425678E-17</c:v>
                </c:pt>
                <c:pt idx="41">
                  <c:v>9.4618764799425678E-17</c:v>
                </c:pt>
                <c:pt idx="42">
                  <c:v>9.4618764799425678E-17</c:v>
                </c:pt>
                <c:pt idx="43">
                  <c:v>9.4618764799425678E-17</c:v>
                </c:pt>
                <c:pt idx="44">
                  <c:v>9.4618764799425678E-17</c:v>
                </c:pt>
                <c:pt idx="45">
                  <c:v>9.4618764799425678E-17</c:v>
                </c:pt>
                <c:pt idx="46">
                  <c:v>9.461876625345649E-17</c:v>
                </c:pt>
                <c:pt idx="47">
                  <c:v>9.4633694548631672E-17</c:v>
                </c:pt>
                <c:pt idx="48">
                  <c:v>1.1913023235817699E-16</c:v>
                </c:pt>
                <c:pt idx="49">
                  <c:v>1.2119053855584977E-16</c:v>
                </c:pt>
                <c:pt idx="50">
                  <c:v>1.2119062682848488E-16</c:v>
                </c:pt>
                <c:pt idx="51">
                  <c:v>1.2119062682848488E-16</c:v>
                </c:pt>
                <c:pt idx="52">
                  <c:v>1.2119062682848488E-16</c:v>
                </c:pt>
                <c:pt idx="53">
                  <c:v>1.2119062682848488E-16</c:v>
                </c:pt>
                <c:pt idx="54">
                  <c:v>1.2119062682848488E-16</c:v>
                </c:pt>
                <c:pt idx="55">
                  <c:v>1.2119062682848488E-16</c:v>
                </c:pt>
                <c:pt idx="56">
                  <c:v>1.2119062682848488E-16</c:v>
                </c:pt>
                <c:pt idx="57">
                  <c:v>1.2119062682848488E-16</c:v>
                </c:pt>
                <c:pt idx="58">
                  <c:v>1.2119062792787558E-16</c:v>
                </c:pt>
                <c:pt idx="59">
                  <c:v>1.2120555622305341E-16</c:v>
                </c:pt>
                <c:pt idx="60">
                  <c:v>1.457020940325945E-16</c:v>
                </c:pt>
                <c:pt idx="61">
                  <c:v>1.4776240023027022E-16</c:v>
                </c:pt>
                <c:pt idx="62">
                  <c:v>1.4776247967564316E-16</c:v>
                </c:pt>
                <c:pt idx="63">
                  <c:v>1.4776247967564316E-16</c:v>
                </c:pt>
                <c:pt idx="64">
                  <c:v>1.4776247967564316E-16</c:v>
                </c:pt>
                <c:pt idx="65">
                  <c:v>1.4776247967564316E-16</c:v>
                </c:pt>
                <c:pt idx="66">
                  <c:v>1.4776247967564316E-16</c:v>
                </c:pt>
                <c:pt idx="67">
                  <c:v>1.4776247967564316E-16</c:v>
                </c:pt>
                <c:pt idx="68">
                  <c:v>1.4776247967564316E-16</c:v>
                </c:pt>
                <c:pt idx="69">
                  <c:v>1.4776247967564316E-16</c:v>
                </c:pt>
                <c:pt idx="70">
                  <c:v>1.477624807750326E-16</c:v>
                </c:pt>
                <c:pt idx="71">
                  <c:v>1.4777740907020777E-16</c:v>
                </c:pt>
                <c:pt idx="72">
                  <c:v>1.722739468797531E-16</c:v>
                </c:pt>
                <c:pt idx="73">
                  <c:v>1.7433425307743355E-16</c:v>
                </c:pt>
                <c:pt idx="74">
                  <c:v>1.743343413500669E-16</c:v>
                </c:pt>
                <c:pt idx="75">
                  <c:v>1.743343413500669E-16</c:v>
                </c:pt>
                <c:pt idx="76">
                  <c:v>1.743343413500669E-16</c:v>
                </c:pt>
                <c:pt idx="77">
                  <c:v>1.743343413500669E-16</c:v>
                </c:pt>
                <c:pt idx="78">
                  <c:v>1.743343413500669E-16</c:v>
                </c:pt>
                <c:pt idx="79">
                  <c:v>1.743343413500669E-16</c:v>
                </c:pt>
                <c:pt idx="80">
                  <c:v>1.743343413500669E-16</c:v>
                </c:pt>
                <c:pt idx="81">
                  <c:v>1.743343413500669E-16</c:v>
                </c:pt>
                <c:pt idx="82">
                  <c:v>1.7433434244945733E-16</c:v>
                </c:pt>
                <c:pt idx="83">
                  <c:v>1.7434081137736629E-16</c:v>
                </c:pt>
              </c:numCache>
            </c:numRef>
          </c:yVal>
        </c:ser>
        <c:ser>
          <c:idx val="11"/>
          <c:order val="2"/>
          <c:tx>
            <c:v>Predicted fatigue-Constant Eac</c:v>
          </c:tx>
          <c:marker>
            <c:spPr>
              <a:noFill/>
            </c:spPr>
          </c:marker>
          <c:xVal>
            <c:numRef>
              <c:f>'Cell 94'!$L$104:$L$187</c:f>
              <c:numCache>
                <c:formatCode>General</c:formatCode>
                <c:ptCount val="84"/>
                <c:pt idx="0">
                  <c:v>3.651147540983609E-2</c:v>
                </c:pt>
                <c:pt idx="1">
                  <c:v>0.11409836065573745</c:v>
                </c:pt>
                <c:pt idx="2">
                  <c:v>0.20765901639344261</c:v>
                </c:pt>
                <c:pt idx="3">
                  <c:v>0.21222295081967221</c:v>
                </c:pt>
                <c:pt idx="4">
                  <c:v>0.34685901639344852</c:v>
                </c:pt>
                <c:pt idx="5">
                  <c:v>0.41760000000000008</c:v>
                </c:pt>
                <c:pt idx="6">
                  <c:v>0.48834098360656403</c:v>
                </c:pt>
                <c:pt idx="7">
                  <c:v>0.54082622950820003</c:v>
                </c:pt>
                <c:pt idx="8">
                  <c:v>0.62297704918032781</c:v>
                </c:pt>
                <c:pt idx="9">
                  <c:v>0.69143606557377069</c:v>
                </c:pt>
                <c:pt idx="10">
                  <c:v>0.7621770491803278</c:v>
                </c:pt>
                <c:pt idx="11">
                  <c:v>0.83063606557378078</c:v>
                </c:pt>
                <c:pt idx="12">
                  <c:v>0.90137704918032757</c:v>
                </c:pt>
                <c:pt idx="13">
                  <c:v>0.97211803278689568</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2.9893770491803693</c:v>
                </c:pt>
                <c:pt idx="43">
                  <c:v>3.0418622950819669</c:v>
                </c:pt>
                <c:pt idx="44">
                  <c:v>3.1240131147540979</c:v>
                </c:pt>
                <c:pt idx="45">
                  <c:v>3.169652459016393</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94'!$F$104:$F$187</c:f>
              <c:numCache>
                <c:formatCode>General</c:formatCode>
                <c:ptCount val="84"/>
                <c:pt idx="0">
                  <c:v>3.828670047746554E-40</c:v>
                </c:pt>
                <c:pt idx="1">
                  <c:v>8.1359238514613143E-40</c:v>
                </c:pt>
                <c:pt idx="2">
                  <c:v>9.8109669973505636E-40</c:v>
                </c:pt>
                <c:pt idx="3">
                  <c:v>4.7858375596831129E-41</c:v>
                </c:pt>
                <c:pt idx="4">
                  <c:v>1.4118220801064954E-39</c:v>
                </c:pt>
                <c:pt idx="5">
                  <c:v>7.4180482175088628E-40</c:v>
                </c:pt>
                <c:pt idx="6">
                  <c:v>7.4180482175088628E-40</c:v>
                </c:pt>
                <c:pt idx="7">
                  <c:v>5.5037131936357217E-40</c:v>
                </c:pt>
                <c:pt idx="8">
                  <c:v>8.6145076074297344E-40</c:v>
                </c:pt>
                <c:pt idx="9">
                  <c:v>7.1787563395247205E-40</c:v>
                </c:pt>
                <c:pt idx="10">
                  <c:v>7.4180482175088628E-40</c:v>
                </c:pt>
                <c:pt idx="11">
                  <c:v>7.1787563395247205E-40</c:v>
                </c:pt>
                <c:pt idx="12">
                  <c:v>7.4180482175088628E-40</c:v>
                </c:pt>
                <c:pt idx="13">
                  <c:v>7.4180482175088791E-40</c:v>
                </c:pt>
                <c:pt idx="14">
                  <c:v>6.7001725835564219E-40</c:v>
                </c:pt>
                <c:pt idx="15">
                  <c:v>7.8966319734771818E-40</c:v>
                </c:pt>
                <c:pt idx="16">
                  <c:v>7.1787563395246968E-40</c:v>
                </c:pt>
                <c:pt idx="17">
                  <c:v>7.4180482175088955E-40</c:v>
                </c:pt>
                <c:pt idx="18">
                  <c:v>6.2215888275879774E-40</c:v>
                </c:pt>
                <c:pt idx="19">
                  <c:v>7.8966319734771638E-40</c:v>
                </c:pt>
                <c:pt idx="20">
                  <c:v>7.4180482175088628E-40</c:v>
                </c:pt>
                <c:pt idx="21">
                  <c:v>7.1787563395247205E-40</c:v>
                </c:pt>
                <c:pt idx="22">
                  <c:v>7.4180482175088628E-40</c:v>
                </c:pt>
                <c:pt idx="23">
                  <c:v>7.1787563395247205E-40</c:v>
                </c:pt>
                <c:pt idx="24">
                  <c:v>7.4180482175088628E-40</c:v>
                </c:pt>
                <c:pt idx="25">
                  <c:v>7.4180482175088955E-40</c:v>
                </c:pt>
                <c:pt idx="26">
                  <c:v>7.1787563395246968E-40</c:v>
                </c:pt>
                <c:pt idx="27">
                  <c:v>7.4180482175088955E-40</c:v>
                </c:pt>
                <c:pt idx="28">
                  <c:v>7.1787563395246968E-40</c:v>
                </c:pt>
                <c:pt idx="29">
                  <c:v>7.4180482175088628E-40</c:v>
                </c:pt>
                <c:pt idx="30">
                  <c:v>7.4180482175088465E-40</c:v>
                </c:pt>
                <c:pt idx="31">
                  <c:v>6.9394644615406524E-40</c:v>
                </c:pt>
                <c:pt idx="32">
                  <c:v>7.4180482175089118E-40</c:v>
                </c:pt>
                <c:pt idx="33">
                  <c:v>7.1787563395246724E-40</c:v>
                </c:pt>
                <c:pt idx="34">
                  <c:v>7.4180482175089118E-40</c:v>
                </c:pt>
                <c:pt idx="35">
                  <c:v>7.1787563395246724E-40</c:v>
                </c:pt>
                <c:pt idx="36">
                  <c:v>7.4180482175089118E-40</c:v>
                </c:pt>
                <c:pt idx="37">
                  <c:v>7.4180482175088123E-40</c:v>
                </c:pt>
                <c:pt idx="38">
                  <c:v>7.1787563395247735E-40</c:v>
                </c:pt>
                <c:pt idx="39">
                  <c:v>7.4180482175088628E-40</c:v>
                </c:pt>
                <c:pt idx="40">
                  <c:v>7.1787563395247205E-40</c:v>
                </c:pt>
                <c:pt idx="41">
                  <c:v>9.5716751193662402E-41</c:v>
                </c:pt>
                <c:pt idx="42">
                  <c:v>1.387892892308081E-39</c:v>
                </c:pt>
                <c:pt idx="43">
                  <c:v>5.5037131936357404E-40</c:v>
                </c:pt>
                <c:pt idx="44">
                  <c:v>8.6145076074297148E-40</c:v>
                </c:pt>
                <c:pt idx="45">
                  <c:v>4.7858375596830793E-40</c:v>
                </c:pt>
                <c:pt idx="46">
                  <c:v>9.8109669973505848E-40</c:v>
                </c:pt>
                <c:pt idx="47">
                  <c:v>7.1787563395247735E-40</c:v>
                </c:pt>
                <c:pt idx="48">
                  <c:v>7.4180482175088123E-40</c:v>
                </c:pt>
                <c:pt idx="49">
                  <c:v>7.4180482175088628E-40</c:v>
                </c:pt>
                <c:pt idx="50">
                  <c:v>7.1787563395247205E-40</c:v>
                </c:pt>
                <c:pt idx="51">
                  <c:v>7.4180482175088628E-40</c:v>
                </c:pt>
                <c:pt idx="52">
                  <c:v>7.1787563395247205E-40</c:v>
                </c:pt>
                <c:pt idx="53">
                  <c:v>7.4180482175088628E-40</c:v>
                </c:pt>
                <c:pt idx="54">
                  <c:v>7.4180482175089118E-40</c:v>
                </c:pt>
                <c:pt idx="55">
                  <c:v>6.7001725835563828E-40</c:v>
                </c:pt>
                <c:pt idx="56">
                  <c:v>7.4180482175088123E-40</c:v>
                </c:pt>
                <c:pt idx="57">
                  <c:v>7.1787563395247735E-40</c:v>
                </c:pt>
                <c:pt idx="58">
                  <c:v>7.4180482175088123E-40</c:v>
                </c:pt>
                <c:pt idx="59">
                  <c:v>7.1787563395247205E-40</c:v>
                </c:pt>
                <c:pt idx="60">
                  <c:v>7.4180482175089607E-40</c:v>
                </c:pt>
                <c:pt idx="61">
                  <c:v>7.4180482175088628E-40</c:v>
                </c:pt>
                <c:pt idx="62">
                  <c:v>6.4608807055722984E-40</c:v>
                </c:pt>
                <c:pt idx="63">
                  <c:v>8.1359238514612964E-40</c:v>
                </c:pt>
                <c:pt idx="64">
                  <c:v>7.1787563395246226E-40</c:v>
                </c:pt>
                <c:pt idx="65">
                  <c:v>7.4180482175089607E-40</c:v>
                </c:pt>
                <c:pt idx="66">
                  <c:v>7.4180482175088628E-40</c:v>
                </c:pt>
                <c:pt idx="67">
                  <c:v>6.7001725835563314E-40</c:v>
                </c:pt>
                <c:pt idx="68">
                  <c:v>7.4180482175088628E-40</c:v>
                </c:pt>
                <c:pt idx="69">
                  <c:v>7.1787563395247205E-40</c:v>
                </c:pt>
                <c:pt idx="70">
                  <c:v>7.4180482175088628E-40</c:v>
                </c:pt>
                <c:pt idx="71">
                  <c:v>7.1787563395247205E-40</c:v>
                </c:pt>
                <c:pt idx="72">
                  <c:v>7.4180482175089607E-40</c:v>
                </c:pt>
                <c:pt idx="73">
                  <c:v>7.4180482175088628E-40</c:v>
                </c:pt>
                <c:pt idx="74">
                  <c:v>7.1787563395247205E-40</c:v>
                </c:pt>
                <c:pt idx="75">
                  <c:v>7.4180482175088628E-40</c:v>
                </c:pt>
                <c:pt idx="76">
                  <c:v>7.1787563395246226E-40</c:v>
                </c:pt>
                <c:pt idx="77">
                  <c:v>7.4180482175089607E-40</c:v>
                </c:pt>
                <c:pt idx="78">
                  <c:v>7.4180482175087633E-40</c:v>
                </c:pt>
                <c:pt idx="79">
                  <c:v>6.9394644615406524E-40</c:v>
                </c:pt>
                <c:pt idx="80">
                  <c:v>7.4180482175089607E-40</c:v>
                </c:pt>
                <c:pt idx="81">
                  <c:v>7.1787563395246226E-40</c:v>
                </c:pt>
                <c:pt idx="82">
                  <c:v>7.4180482175089607E-40</c:v>
                </c:pt>
                <c:pt idx="83">
                  <c:v>3.110794413793985E-40</c:v>
                </c:pt>
              </c:numCache>
            </c:numRef>
          </c:yVal>
        </c:ser>
        <c:axId val="213539072"/>
        <c:axId val="213537152"/>
      </c:scatterChart>
      <c:valAx>
        <c:axId val="213523456"/>
        <c:scaling>
          <c:orientation val="minMax"/>
          <c:max val="6"/>
          <c:min val="0"/>
        </c:scaling>
        <c:axPos val="b"/>
        <c:title>
          <c:tx>
            <c:rich>
              <a:bodyPr/>
              <a:lstStyle/>
              <a:p>
                <a:pPr>
                  <a:defRPr/>
                </a:pPr>
                <a:r>
                  <a:rPr lang="en-US"/>
                  <a:t>ESALs, million</a:t>
                </a:r>
              </a:p>
            </c:rich>
          </c:tx>
          <c:layout>
            <c:manualLayout>
              <c:xMode val="edge"/>
              <c:yMode val="edge"/>
              <c:x val="0.41715752683275131"/>
              <c:y val="0.73264734762484662"/>
            </c:manualLayout>
          </c:layout>
          <c:spPr>
            <a:noFill/>
            <a:ln w="25400">
              <a:noFill/>
            </a:ln>
          </c:spPr>
        </c:title>
        <c:numFmt formatCode="General" sourceLinked="1"/>
        <c:majorTickMark val="none"/>
        <c:tickLblPos val="nextTo"/>
        <c:txPr>
          <a:bodyPr rot="0" vert="horz"/>
          <a:lstStyle/>
          <a:p>
            <a:pPr>
              <a:defRPr/>
            </a:pPr>
            <a:endParaRPr lang="en-US"/>
          </a:p>
        </c:txPr>
        <c:crossAx val="213530880"/>
        <c:crosses val="autoZero"/>
        <c:crossBetween val="midCat"/>
        <c:majorUnit val="2"/>
      </c:valAx>
      <c:valAx>
        <c:axId val="213530880"/>
        <c:scaling>
          <c:orientation val="minMax"/>
          <c:max val="10"/>
        </c:scaling>
        <c:axPos val="l"/>
        <c:majorGridlines/>
        <c:title>
          <c:tx>
            <c:rich>
              <a:bodyPr/>
              <a:lstStyle/>
              <a:p>
                <a:pPr>
                  <a:defRPr/>
                </a:pPr>
                <a:r>
                  <a:rPr lang="en-US"/>
                  <a:t>Percent slabs cracked, % </a:t>
                </a:r>
              </a:p>
            </c:rich>
          </c:tx>
          <c:layout>
            <c:manualLayout>
              <c:xMode val="edge"/>
              <c:yMode val="edge"/>
              <c:x val="5.9962450194382374E-3"/>
              <c:y val="0.14464833932823382"/>
            </c:manualLayout>
          </c:layout>
          <c:spPr>
            <a:noFill/>
            <a:ln w="25400">
              <a:noFill/>
            </a:ln>
          </c:spPr>
        </c:title>
        <c:numFmt formatCode="General" sourceLinked="1"/>
        <c:majorTickMark val="none"/>
        <c:tickLblPos val="nextTo"/>
        <c:crossAx val="213523456"/>
        <c:crosses val="autoZero"/>
        <c:crossBetween val="midCat"/>
      </c:valAx>
      <c:valAx>
        <c:axId val="213537152"/>
        <c:scaling>
          <c:orientation val="minMax"/>
          <c:max val="1"/>
          <c:min val="0"/>
        </c:scaling>
        <c:axPos val="r"/>
        <c:title>
          <c:tx>
            <c:rich>
              <a:bodyPr rot="5400000" vert="horz"/>
              <a:lstStyle/>
              <a:p>
                <a:pPr>
                  <a:defRPr/>
                </a:pPr>
                <a:r>
                  <a:rPr lang="en-US"/>
                  <a:t>Fatigue</a:t>
                </a:r>
              </a:p>
            </c:rich>
          </c:tx>
          <c:layout>
            <c:manualLayout>
              <c:xMode val="edge"/>
              <c:yMode val="edge"/>
              <c:x val="0.97117502294395863"/>
              <c:y val="0.32208440237106611"/>
            </c:manualLayout>
          </c:layout>
        </c:title>
        <c:numFmt formatCode="0.0E+00" sourceLinked="0"/>
        <c:majorTickMark val="in"/>
        <c:tickLblPos val="nextTo"/>
        <c:crossAx val="213539072"/>
        <c:crosses val="max"/>
        <c:crossBetween val="midCat"/>
        <c:majorUnit val="0.2"/>
      </c:valAx>
      <c:valAx>
        <c:axId val="213539072"/>
        <c:scaling>
          <c:orientation val="minMax"/>
        </c:scaling>
        <c:delete val="1"/>
        <c:axPos val="b"/>
        <c:numFmt formatCode="General" sourceLinked="1"/>
        <c:tickLblPos val="none"/>
        <c:crossAx val="213537152"/>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5849739190054682"/>
          <c:y val="0.80959294717108554"/>
          <c:w val="0.67022674391319592"/>
          <c:h val="0.16977858668459864"/>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60.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0838611167376468"/>
          <c:y val="3.6142748671222656E-2"/>
          <c:w val="0.70836759988333586"/>
          <c:h val="0.58318155647639824"/>
        </c:manualLayout>
      </c:layout>
      <c:scatterChart>
        <c:scatterStyle val="lineMarker"/>
        <c:ser>
          <c:idx val="8"/>
          <c:order val="0"/>
          <c:tx>
            <c:strRef>
              <c:f>'C:\Users\fem15\Desktop\Feng\ICT predictions\UTW &amp; TWT\Task 2\[Cracking graphs.xlsx]60'!$B$9</c:f>
              <c:strCache>
                <c:ptCount val="1"/>
                <c:pt idx="0">
                  <c:v>Cell 94: 3"; 4'×4'; UD; S</c:v>
                </c:pt>
              </c:strCache>
            </c:strRef>
          </c:tx>
          <c:marker>
            <c:spPr>
              <a:noFill/>
            </c:spPr>
          </c:marker>
          <c:xVal>
            <c:numRef>
              <c:f>'C:\Users\fem15\Desktop\Feng\ICT predictions\UTW &amp; TWT\Task 2\[IRI graphs.xlsx]94'!$E$2:$E$42</c:f>
              <c:numCache>
                <c:formatCode>General</c:formatCode>
                <c:ptCount val="41"/>
                <c:pt idx="0">
                  <c:v>0.30578360655737707</c:v>
                </c:pt>
                <c:pt idx="1">
                  <c:v>0.30578360655737707</c:v>
                </c:pt>
                <c:pt idx="2">
                  <c:v>0.51116065573769465</c:v>
                </c:pt>
                <c:pt idx="3">
                  <c:v>0.57505573770491802</c:v>
                </c:pt>
                <c:pt idx="4">
                  <c:v>0.75533114754098363</c:v>
                </c:pt>
                <c:pt idx="5">
                  <c:v>0.94929836065573769</c:v>
                </c:pt>
                <c:pt idx="6">
                  <c:v>1.1204459016393646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3.3522098360655201</c:v>
                </c:pt>
                <c:pt idx="18">
                  <c:v>3.4024131147540531</c:v>
                </c:pt>
                <c:pt idx="19">
                  <c:v>3.5210754098360577</c:v>
                </c:pt>
                <c:pt idx="20">
                  <c:v>3.5849704918032788</c:v>
                </c:pt>
                <c:pt idx="21">
                  <c:v>3.7287344262295092</c:v>
                </c:pt>
                <c:pt idx="22">
                  <c:v>3.8154491803277941</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5.8281442622949609</c:v>
                </c:pt>
              </c:numCache>
            </c:numRef>
          </c:xVal>
          <c:yVal>
            <c:numRef>
              <c:f>'C:\Users\fem15\Desktop\Feng\ICT predictions\UTW &amp; TWT\Task 2\[IRI graphs.xlsx]94'!$F$2:$F$42</c:f>
              <c:numCache>
                <c:formatCode>General</c:formatCode>
                <c:ptCount val="41"/>
                <c:pt idx="0">
                  <c:v>52.610235162607324</c:v>
                </c:pt>
                <c:pt idx="1">
                  <c:v>51.342519836163063</c:v>
                </c:pt>
                <c:pt idx="2">
                  <c:v>47.539370078740156</c:v>
                </c:pt>
                <c:pt idx="3">
                  <c:v>44.370077984539549</c:v>
                </c:pt>
                <c:pt idx="4">
                  <c:v>46.271654752295774</c:v>
                </c:pt>
                <c:pt idx="5">
                  <c:v>55.779527256807953</c:v>
                </c:pt>
                <c:pt idx="6">
                  <c:v>46.271654752295774</c:v>
                </c:pt>
                <c:pt idx="7">
                  <c:v>48.173227741962194</c:v>
                </c:pt>
                <c:pt idx="8">
                  <c:v>55.779527256807953</c:v>
                </c:pt>
                <c:pt idx="9">
                  <c:v>43.102362658095181</c:v>
                </c:pt>
                <c:pt idx="10">
                  <c:v>96.980313147146873</c:v>
                </c:pt>
                <c:pt idx="11">
                  <c:v>62.118111445209173</c:v>
                </c:pt>
                <c:pt idx="12">
                  <c:v>91.909451841369403</c:v>
                </c:pt>
                <c:pt idx="13">
                  <c:v>106.48818565165904</c:v>
                </c:pt>
                <c:pt idx="14">
                  <c:v>51.976377499385144</c:v>
                </c:pt>
                <c:pt idx="15">
                  <c:v>57.047242583251894</c:v>
                </c:pt>
                <c:pt idx="16">
                  <c:v>106.48818565165904</c:v>
                </c:pt>
                <c:pt idx="17">
                  <c:v>95.078740157477256</c:v>
                </c:pt>
                <c:pt idx="18">
                  <c:v>107.75590853428126</c:v>
                </c:pt>
                <c:pt idx="19">
                  <c:v>101.41732434588162</c:v>
                </c:pt>
                <c:pt idx="20">
                  <c:v>96.980313147146873</c:v>
                </c:pt>
                <c:pt idx="21">
                  <c:v>126.77165354330879</c:v>
                </c:pt>
                <c:pt idx="22">
                  <c:v>95.712597820702513</c:v>
                </c:pt>
                <c:pt idx="23">
                  <c:v>131.84251484908461</c:v>
                </c:pt>
                <c:pt idx="24">
                  <c:v>169.874019979492</c:v>
                </c:pt>
                <c:pt idx="25">
                  <c:v>174.31102362204712</c:v>
                </c:pt>
                <c:pt idx="26">
                  <c:v>297.2795311860213</c:v>
                </c:pt>
                <c:pt idx="27">
                  <c:v>184.45276134596187</c:v>
                </c:pt>
                <c:pt idx="28">
                  <c:v>167.33858932660507</c:v>
                </c:pt>
                <c:pt idx="29">
                  <c:v>233.89370441436552</c:v>
                </c:pt>
                <c:pt idx="30">
                  <c:v>162.26771290846699</c:v>
                </c:pt>
                <c:pt idx="31">
                  <c:v>254.17717986219517</c:v>
                </c:pt>
                <c:pt idx="32">
                  <c:v>252.909449423392</c:v>
                </c:pt>
                <c:pt idx="33">
                  <c:v>231.35827376147896</c:v>
                </c:pt>
                <c:pt idx="34">
                  <c:v>308.68896912402232</c:v>
                </c:pt>
                <c:pt idx="35">
                  <c:v>290.94095455379943</c:v>
                </c:pt>
                <c:pt idx="36">
                  <c:v>323.90158326606894</c:v>
                </c:pt>
                <c:pt idx="37">
                  <c:v>358.12992730478732</c:v>
                </c:pt>
                <c:pt idx="38">
                  <c:v>545.7519467421406</c:v>
                </c:pt>
                <c:pt idx="39">
                  <c:v>266.85433312663901</c:v>
                </c:pt>
                <c:pt idx="40">
                  <c:v>361.93307328411669</c:v>
                </c:pt>
              </c:numCache>
            </c:numRef>
          </c:yVal>
        </c:ser>
        <c:axId val="213566976"/>
        <c:axId val="213574400"/>
      </c:scatterChart>
      <c:scatterChart>
        <c:scatterStyle val="lineMarker"/>
        <c:ser>
          <c:idx val="10"/>
          <c:order val="1"/>
          <c:tx>
            <c:v>Predicted fatigue-Temperature-dependent Eac</c:v>
          </c:tx>
          <c:marker>
            <c:spPr>
              <a:noFill/>
            </c:spPr>
          </c:marker>
          <c:xVal>
            <c:numRef>
              <c:f>'Cell 94'!$L$104:$L$187</c:f>
              <c:numCache>
                <c:formatCode>General</c:formatCode>
                <c:ptCount val="84"/>
                <c:pt idx="0">
                  <c:v>3.651147540983609E-2</c:v>
                </c:pt>
                <c:pt idx="1">
                  <c:v>0.11409836065573745</c:v>
                </c:pt>
                <c:pt idx="2">
                  <c:v>0.20765901639344261</c:v>
                </c:pt>
                <c:pt idx="3">
                  <c:v>0.21222295081967221</c:v>
                </c:pt>
                <c:pt idx="4">
                  <c:v>0.34685901639344852</c:v>
                </c:pt>
                <c:pt idx="5">
                  <c:v>0.41760000000000008</c:v>
                </c:pt>
                <c:pt idx="6">
                  <c:v>0.48834098360656403</c:v>
                </c:pt>
                <c:pt idx="7">
                  <c:v>0.54082622950820003</c:v>
                </c:pt>
                <c:pt idx="8">
                  <c:v>0.62297704918032781</c:v>
                </c:pt>
                <c:pt idx="9">
                  <c:v>0.69143606557377069</c:v>
                </c:pt>
                <c:pt idx="10">
                  <c:v>0.7621770491803278</c:v>
                </c:pt>
                <c:pt idx="11">
                  <c:v>0.83063606557378078</c:v>
                </c:pt>
                <c:pt idx="12">
                  <c:v>0.90137704918032757</c:v>
                </c:pt>
                <c:pt idx="13">
                  <c:v>0.97211803278689568</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2.9893770491803693</c:v>
                </c:pt>
                <c:pt idx="43">
                  <c:v>3.0418622950819669</c:v>
                </c:pt>
                <c:pt idx="44">
                  <c:v>3.1240131147540979</c:v>
                </c:pt>
                <c:pt idx="45">
                  <c:v>3.169652459016393</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94'!$O$104:$O$187</c:f>
              <c:numCache>
                <c:formatCode>0.00E+00</c:formatCode>
                <c:ptCount val="84"/>
                <c:pt idx="0">
                  <c:v>1.2643374353312973E-17</c:v>
                </c:pt>
                <c:pt idx="1">
                  <c:v>1.4903065021734294E-17</c:v>
                </c:pt>
                <c:pt idx="2">
                  <c:v>1.4903185661002353E-17</c:v>
                </c:pt>
                <c:pt idx="3">
                  <c:v>1.4903185661002353E-17</c:v>
                </c:pt>
                <c:pt idx="4">
                  <c:v>1.4903185661002353E-17</c:v>
                </c:pt>
                <c:pt idx="5">
                  <c:v>1.4903185661002353E-17</c:v>
                </c:pt>
                <c:pt idx="6">
                  <c:v>1.4903185661002353E-17</c:v>
                </c:pt>
                <c:pt idx="7">
                  <c:v>1.4903185661002353E-17</c:v>
                </c:pt>
                <c:pt idx="8">
                  <c:v>1.4903185661002353E-17</c:v>
                </c:pt>
                <c:pt idx="9">
                  <c:v>1.4903185661002353E-17</c:v>
                </c:pt>
                <c:pt idx="10">
                  <c:v>1.4903186760391436E-17</c:v>
                </c:pt>
                <c:pt idx="11">
                  <c:v>1.4918115055566765E-17</c:v>
                </c:pt>
                <c:pt idx="12">
                  <c:v>3.941465286511011E-17</c:v>
                </c:pt>
                <c:pt idx="13">
                  <c:v>4.1474959062787768E-17</c:v>
                </c:pt>
                <c:pt idx="14">
                  <c:v>4.147504145058059E-17</c:v>
                </c:pt>
                <c:pt idx="15">
                  <c:v>4.147504145058059E-17</c:v>
                </c:pt>
                <c:pt idx="16">
                  <c:v>4.147504145058059E-17</c:v>
                </c:pt>
                <c:pt idx="17">
                  <c:v>4.147504145058059E-17</c:v>
                </c:pt>
                <c:pt idx="18">
                  <c:v>4.147504145058059E-17</c:v>
                </c:pt>
                <c:pt idx="19">
                  <c:v>4.147504145058059E-17</c:v>
                </c:pt>
                <c:pt idx="20">
                  <c:v>4.147504145058059E-17</c:v>
                </c:pt>
                <c:pt idx="21">
                  <c:v>4.147504145058059E-17</c:v>
                </c:pt>
                <c:pt idx="22">
                  <c:v>4.1475042549969356E-17</c:v>
                </c:pt>
                <c:pt idx="23">
                  <c:v>4.148997084514683E-17</c:v>
                </c:pt>
                <c:pt idx="24">
                  <c:v>6.5986508654689481E-17</c:v>
                </c:pt>
                <c:pt idx="25">
                  <c:v>6.8046814852368291E-17</c:v>
                </c:pt>
                <c:pt idx="26">
                  <c:v>6.8046903125003125E-17</c:v>
                </c:pt>
                <c:pt idx="27">
                  <c:v>6.8046903125003125E-17</c:v>
                </c:pt>
                <c:pt idx="28">
                  <c:v>6.8046903125003125E-17</c:v>
                </c:pt>
                <c:pt idx="29">
                  <c:v>6.8046903125003125E-17</c:v>
                </c:pt>
                <c:pt idx="30">
                  <c:v>6.8046903125003125E-17</c:v>
                </c:pt>
                <c:pt idx="31">
                  <c:v>6.8046903125003125E-17</c:v>
                </c:pt>
                <c:pt idx="32">
                  <c:v>6.8046903125003125E-17</c:v>
                </c:pt>
                <c:pt idx="33">
                  <c:v>6.8046903125003125E-17</c:v>
                </c:pt>
                <c:pt idx="34">
                  <c:v>6.8046904224392556E-17</c:v>
                </c:pt>
                <c:pt idx="35">
                  <c:v>6.8061832519567121E-17</c:v>
                </c:pt>
                <c:pt idx="36">
                  <c:v>9.2558370329112577E-17</c:v>
                </c:pt>
                <c:pt idx="37">
                  <c:v>9.4618676526790055E-17</c:v>
                </c:pt>
                <c:pt idx="38">
                  <c:v>9.4618764799425592E-17</c:v>
                </c:pt>
                <c:pt idx="39">
                  <c:v>9.4618764799425678E-17</c:v>
                </c:pt>
                <c:pt idx="40">
                  <c:v>9.4618764799425678E-17</c:v>
                </c:pt>
                <c:pt idx="41">
                  <c:v>9.4618764799425678E-17</c:v>
                </c:pt>
                <c:pt idx="42">
                  <c:v>9.4618764799425678E-17</c:v>
                </c:pt>
                <c:pt idx="43">
                  <c:v>9.4618764799425678E-17</c:v>
                </c:pt>
                <c:pt idx="44">
                  <c:v>9.4618764799425678E-17</c:v>
                </c:pt>
                <c:pt idx="45">
                  <c:v>9.4618764799425678E-17</c:v>
                </c:pt>
                <c:pt idx="46">
                  <c:v>9.461876625345649E-17</c:v>
                </c:pt>
                <c:pt idx="47">
                  <c:v>9.4633694548631672E-17</c:v>
                </c:pt>
                <c:pt idx="48">
                  <c:v>1.1913023235817699E-16</c:v>
                </c:pt>
                <c:pt idx="49">
                  <c:v>1.2119053855584977E-16</c:v>
                </c:pt>
                <c:pt idx="50">
                  <c:v>1.2119062682848488E-16</c:v>
                </c:pt>
                <c:pt idx="51">
                  <c:v>1.2119062682848488E-16</c:v>
                </c:pt>
                <c:pt idx="52">
                  <c:v>1.2119062682848488E-16</c:v>
                </c:pt>
                <c:pt idx="53">
                  <c:v>1.2119062682848488E-16</c:v>
                </c:pt>
                <c:pt idx="54">
                  <c:v>1.2119062682848488E-16</c:v>
                </c:pt>
                <c:pt idx="55">
                  <c:v>1.2119062682848488E-16</c:v>
                </c:pt>
                <c:pt idx="56">
                  <c:v>1.2119062682848488E-16</c:v>
                </c:pt>
                <c:pt idx="57">
                  <c:v>1.2119062682848488E-16</c:v>
                </c:pt>
                <c:pt idx="58">
                  <c:v>1.2119062792787558E-16</c:v>
                </c:pt>
                <c:pt idx="59">
                  <c:v>1.2120555622305341E-16</c:v>
                </c:pt>
                <c:pt idx="60">
                  <c:v>1.457020940325945E-16</c:v>
                </c:pt>
                <c:pt idx="61">
                  <c:v>1.4776240023027022E-16</c:v>
                </c:pt>
                <c:pt idx="62">
                  <c:v>1.4776247967564316E-16</c:v>
                </c:pt>
                <c:pt idx="63">
                  <c:v>1.4776247967564316E-16</c:v>
                </c:pt>
                <c:pt idx="64">
                  <c:v>1.4776247967564316E-16</c:v>
                </c:pt>
                <c:pt idx="65">
                  <c:v>1.4776247967564316E-16</c:v>
                </c:pt>
                <c:pt idx="66">
                  <c:v>1.4776247967564316E-16</c:v>
                </c:pt>
                <c:pt idx="67">
                  <c:v>1.4776247967564316E-16</c:v>
                </c:pt>
                <c:pt idx="68">
                  <c:v>1.4776247967564316E-16</c:v>
                </c:pt>
                <c:pt idx="69">
                  <c:v>1.4776247967564316E-16</c:v>
                </c:pt>
                <c:pt idx="70">
                  <c:v>1.477624807750326E-16</c:v>
                </c:pt>
                <c:pt idx="71">
                  <c:v>1.4777740907020777E-16</c:v>
                </c:pt>
                <c:pt idx="72">
                  <c:v>1.722739468797531E-16</c:v>
                </c:pt>
                <c:pt idx="73">
                  <c:v>1.7433425307743355E-16</c:v>
                </c:pt>
                <c:pt idx="74">
                  <c:v>1.743343413500669E-16</c:v>
                </c:pt>
                <c:pt idx="75">
                  <c:v>1.743343413500669E-16</c:v>
                </c:pt>
                <c:pt idx="76">
                  <c:v>1.743343413500669E-16</c:v>
                </c:pt>
                <c:pt idx="77">
                  <c:v>1.743343413500669E-16</c:v>
                </c:pt>
                <c:pt idx="78">
                  <c:v>1.743343413500669E-16</c:v>
                </c:pt>
                <c:pt idx="79">
                  <c:v>1.743343413500669E-16</c:v>
                </c:pt>
                <c:pt idx="80">
                  <c:v>1.743343413500669E-16</c:v>
                </c:pt>
                <c:pt idx="81">
                  <c:v>1.743343413500669E-16</c:v>
                </c:pt>
                <c:pt idx="82">
                  <c:v>1.7433434244945733E-16</c:v>
                </c:pt>
                <c:pt idx="83">
                  <c:v>1.7434081137736629E-16</c:v>
                </c:pt>
              </c:numCache>
            </c:numRef>
          </c:yVal>
        </c:ser>
        <c:ser>
          <c:idx val="11"/>
          <c:order val="2"/>
          <c:tx>
            <c:v>Predicted fatigue-Constant Eac</c:v>
          </c:tx>
          <c:marker>
            <c:spPr>
              <a:noFill/>
            </c:spPr>
          </c:marker>
          <c:xVal>
            <c:numRef>
              <c:f>'Cell 94'!$L$104:$L$187</c:f>
              <c:numCache>
                <c:formatCode>General</c:formatCode>
                <c:ptCount val="84"/>
                <c:pt idx="0">
                  <c:v>3.651147540983609E-2</c:v>
                </c:pt>
                <c:pt idx="1">
                  <c:v>0.11409836065573745</c:v>
                </c:pt>
                <c:pt idx="2">
                  <c:v>0.20765901639344261</c:v>
                </c:pt>
                <c:pt idx="3">
                  <c:v>0.21222295081967221</c:v>
                </c:pt>
                <c:pt idx="4">
                  <c:v>0.34685901639344852</c:v>
                </c:pt>
                <c:pt idx="5">
                  <c:v>0.41760000000000008</c:v>
                </c:pt>
                <c:pt idx="6">
                  <c:v>0.48834098360656403</c:v>
                </c:pt>
                <c:pt idx="7">
                  <c:v>0.54082622950820003</c:v>
                </c:pt>
                <c:pt idx="8">
                  <c:v>0.62297704918032781</c:v>
                </c:pt>
                <c:pt idx="9">
                  <c:v>0.69143606557377069</c:v>
                </c:pt>
                <c:pt idx="10">
                  <c:v>0.7621770491803278</c:v>
                </c:pt>
                <c:pt idx="11">
                  <c:v>0.83063606557378078</c:v>
                </c:pt>
                <c:pt idx="12">
                  <c:v>0.90137704918032757</c:v>
                </c:pt>
                <c:pt idx="13">
                  <c:v>0.97211803278689568</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2.9893770491803693</c:v>
                </c:pt>
                <c:pt idx="43">
                  <c:v>3.0418622950819669</c:v>
                </c:pt>
                <c:pt idx="44">
                  <c:v>3.1240131147540979</c:v>
                </c:pt>
                <c:pt idx="45">
                  <c:v>3.169652459016393</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94'!$F$104:$F$187</c:f>
              <c:numCache>
                <c:formatCode>General</c:formatCode>
                <c:ptCount val="84"/>
                <c:pt idx="0">
                  <c:v>3.828670047746554E-40</c:v>
                </c:pt>
                <c:pt idx="1">
                  <c:v>8.1359238514613143E-40</c:v>
                </c:pt>
                <c:pt idx="2">
                  <c:v>9.8109669973505636E-40</c:v>
                </c:pt>
                <c:pt idx="3">
                  <c:v>4.7858375596831129E-41</c:v>
                </c:pt>
                <c:pt idx="4">
                  <c:v>1.4118220801064954E-39</c:v>
                </c:pt>
                <c:pt idx="5">
                  <c:v>7.4180482175088628E-40</c:v>
                </c:pt>
                <c:pt idx="6">
                  <c:v>7.4180482175088628E-40</c:v>
                </c:pt>
                <c:pt idx="7">
                  <c:v>5.5037131936357217E-40</c:v>
                </c:pt>
                <c:pt idx="8">
                  <c:v>8.6145076074297344E-40</c:v>
                </c:pt>
                <c:pt idx="9">
                  <c:v>7.1787563395247205E-40</c:v>
                </c:pt>
                <c:pt idx="10">
                  <c:v>7.4180482175088628E-40</c:v>
                </c:pt>
                <c:pt idx="11">
                  <c:v>7.1787563395247205E-40</c:v>
                </c:pt>
                <c:pt idx="12">
                  <c:v>7.4180482175088628E-40</c:v>
                </c:pt>
                <c:pt idx="13">
                  <c:v>7.4180482175088791E-40</c:v>
                </c:pt>
                <c:pt idx="14">
                  <c:v>6.7001725835564219E-40</c:v>
                </c:pt>
                <c:pt idx="15">
                  <c:v>7.8966319734771818E-40</c:v>
                </c:pt>
                <c:pt idx="16">
                  <c:v>7.1787563395246968E-40</c:v>
                </c:pt>
                <c:pt idx="17">
                  <c:v>7.4180482175088955E-40</c:v>
                </c:pt>
                <c:pt idx="18">
                  <c:v>6.2215888275879774E-40</c:v>
                </c:pt>
                <c:pt idx="19">
                  <c:v>7.8966319734771638E-40</c:v>
                </c:pt>
                <c:pt idx="20">
                  <c:v>7.4180482175088628E-40</c:v>
                </c:pt>
                <c:pt idx="21">
                  <c:v>7.1787563395247205E-40</c:v>
                </c:pt>
                <c:pt idx="22">
                  <c:v>7.4180482175088628E-40</c:v>
                </c:pt>
                <c:pt idx="23">
                  <c:v>7.1787563395247205E-40</c:v>
                </c:pt>
                <c:pt idx="24">
                  <c:v>7.4180482175088628E-40</c:v>
                </c:pt>
                <c:pt idx="25">
                  <c:v>7.4180482175088955E-40</c:v>
                </c:pt>
                <c:pt idx="26">
                  <c:v>7.1787563395246968E-40</c:v>
                </c:pt>
                <c:pt idx="27">
                  <c:v>7.4180482175088955E-40</c:v>
                </c:pt>
                <c:pt idx="28">
                  <c:v>7.1787563395246968E-40</c:v>
                </c:pt>
                <c:pt idx="29">
                  <c:v>7.4180482175088628E-40</c:v>
                </c:pt>
                <c:pt idx="30">
                  <c:v>7.4180482175088465E-40</c:v>
                </c:pt>
                <c:pt idx="31">
                  <c:v>6.9394644615406524E-40</c:v>
                </c:pt>
                <c:pt idx="32">
                  <c:v>7.4180482175089118E-40</c:v>
                </c:pt>
                <c:pt idx="33">
                  <c:v>7.1787563395246724E-40</c:v>
                </c:pt>
                <c:pt idx="34">
                  <c:v>7.4180482175089118E-40</c:v>
                </c:pt>
                <c:pt idx="35">
                  <c:v>7.1787563395246724E-40</c:v>
                </c:pt>
                <c:pt idx="36">
                  <c:v>7.4180482175089118E-40</c:v>
                </c:pt>
                <c:pt idx="37">
                  <c:v>7.4180482175088123E-40</c:v>
                </c:pt>
                <c:pt idx="38">
                  <c:v>7.1787563395247735E-40</c:v>
                </c:pt>
                <c:pt idx="39">
                  <c:v>7.4180482175088628E-40</c:v>
                </c:pt>
                <c:pt idx="40">
                  <c:v>7.1787563395247205E-40</c:v>
                </c:pt>
                <c:pt idx="41">
                  <c:v>9.5716751193662402E-41</c:v>
                </c:pt>
                <c:pt idx="42">
                  <c:v>1.387892892308081E-39</c:v>
                </c:pt>
                <c:pt idx="43">
                  <c:v>5.5037131936357404E-40</c:v>
                </c:pt>
                <c:pt idx="44">
                  <c:v>8.6145076074297148E-40</c:v>
                </c:pt>
                <c:pt idx="45">
                  <c:v>4.7858375596830793E-40</c:v>
                </c:pt>
                <c:pt idx="46">
                  <c:v>9.8109669973505848E-40</c:v>
                </c:pt>
                <c:pt idx="47">
                  <c:v>7.1787563395247735E-40</c:v>
                </c:pt>
                <c:pt idx="48">
                  <c:v>7.4180482175088123E-40</c:v>
                </c:pt>
                <c:pt idx="49">
                  <c:v>7.4180482175088628E-40</c:v>
                </c:pt>
                <c:pt idx="50">
                  <c:v>7.1787563395247205E-40</c:v>
                </c:pt>
                <c:pt idx="51">
                  <c:v>7.4180482175088628E-40</c:v>
                </c:pt>
                <c:pt idx="52">
                  <c:v>7.1787563395247205E-40</c:v>
                </c:pt>
                <c:pt idx="53">
                  <c:v>7.4180482175088628E-40</c:v>
                </c:pt>
                <c:pt idx="54">
                  <c:v>7.4180482175089118E-40</c:v>
                </c:pt>
                <c:pt idx="55">
                  <c:v>6.7001725835563828E-40</c:v>
                </c:pt>
                <c:pt idx="56">
                  <c:v>7.4180482175088123E-40</c:v>
                </c:pt>
                <c:pt idx="57">
                  <c:v>7.1787563395247735E-40</c:v>
                </c:pt>
                <c:pt idx="58">
                  <c:v>7.4180482175088123E-40</c:v>
                </c:pt>
                <c:pt idx="59">
                  <c:v>7.1787563395247205E-40</c:v>
                </c:pt>
                <c:pt idx="60">
                  <c:v>7.4180482175089607E-40</c:v>
                </c:pt>
                <c:pt idx="61">
                  <c:v>7.4180482175088628E-40</c:v>
                </c:pt>
                <c:pt idx="62">
                  <c:v>6.4608807055722984E-40</c:v>
                </c:pt>
                <c:pt idx="63">
                  <c:v>8.1359238514612964E-40</c:v>
                </c:pt>
                <c:pt idx="64">
                  <c:v>7.1787563395246226E-40</c:v>
                </c:pt>
                <c:pt idx="65">
                  <c:v>7.4180482175089607E-40</c:v>
                </c:pt>
                <c:pt idx="66">
                  <c:v>7.4180482175088628E-40</c:v>
                </c:pt>
                <c:pt idx="67">
                  <c:v>6.7001725835563314E-40</c:v>
                </c:pt>
                <c:pt idx="68">
                  <c:v>7.4180482175088628E-40</c:v>
                </c:pt>
                <c:pt idx="69">
                  <c:v>7.1787563395247205E-40</c:v>
                </c:pt>
                <c:pt idx="70">
                  <c:v>7.4180482175088628E-40</c:v>
                </c:pt>
                <c:pt idx="71">
                  <c:v>7.1787563395247205E-40</c:v>
                </c:pt>
                <c:pt idx="72">
                  <c:v>7.4180482175089607E-40</c:v>
                </c:pt>
                <c:pt idx="73">
                  <c:v>7.4180482175088628E-40</c:v>
                </c:pt>
                <c:pt idx="74">
                  <c:v>7.1787563395247205E-40</c:v>
                </c:pt>
                <c:pt idx="75">
                  <c:v>7.4180482175088628E-40</c:v>
                </c:pt>
                <c:pt idx="76">
                  <c:v>7.1787563395246226E-40</c:v>
                </c:pt>
                <c:pt idx="77">
                  <c:v>7.4180482175089607E-40</c:v>
                </c:pt>
                <c:pt idx="78">
                  <c:v>7.4180482175087633E-40</c:v>
                </c:pt>
                <c:pt idx="79">
                  <c:v>6.9394644615406524E-40</c:v>
                </c:pt>
                <c:pt idx="80">
                  <c:v>7.4180482175089607E-40</c:v>
                </c:pt>
                <c:pt idx="81">
                  <c:v>7.1787563395246226E-40</c:v>
                </c:pt>
                <c:pt idx="82">
                  <c:v>7.4180482175089607E-40</c:v>
                </c:pt>
                <c:pt idx="83">
                  <c:v>3.110794413793985E-40</c:v>
                </c:pt>
              </c:numCache>
            </c:numRef>
          </c:yVal>
        </c:ser>
        <c:axId val="214852352"/>
        <c:axId val="213576320"/>
      </c:scatterChart>
      <c:valAx>
        <c:axId val="213566976"/>
        <c:scaling>
          <c:orientation val="minMax"/>
          <c:max val="6"/>
        </c:scaling>
        <c:axPos val="b"/>
        <c:title>
          <c:tx>
            <c:rich>
              <a:bodyPr/>
              <a:lstStyle/>
              <a:p>
                <a:pPr>
                  <a:defRPr/>
                </a:pPr>
                <a:r>
                  <a:rPr lang="en-US"/>
                  <a:t>ESALs, million</a:t>
                </a:r>
              </a:p>
            </c:rich>
          </c:tx>
          <c:spPr>
            <a:noFill/>
            <a:ln w="25400">
              <a:noFill/>
            </a:ln>
          </c:spPr>
        </c:title>
        <c:numFmt formatCode="General" sourceLinked="1"/>
        <c:majorTickMark val="none"/>
        <c:tickLblPos val="nextTo"/>
        <c:txPr>
          <a:bodyPr rot="0" vert="horz"/>
          <a:lstStyle/>
          <a:p>
            <a:pPr>
              <a:defRPr/>
            </a:pPr>
            <a:endParaRPr lang="en-US"/>
          </a:p>
        </c:txPr>
        <c:crossAx val="213574400"/>
        <c:crosses val="autoZero"/>
        <c:crossBetween val="midCat"/>
        <c:majorUnit val="2"/>
      </c:valAx>
      <c:valAx>
        <c:axId val="213574400"/>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213566976"/>
        <c:crosses val="autoZero"/>
        <c:crossBetween val="midCat"/>
      </c:valAx>
      <c:valAx>
        <c:axId val="213576320"/>
        <c:scaling>
          <c:orientation val="minMax"/>
          <c:max val="1"/>
        </c:scaling>
        <c:axPos val="r"/>
        <c:title>
          <c:tx>
            <c:rich>
              <a:bodyPr rot="5400000" vert="horz"/>
              <a:lstStyle/>
              <a:p>
                <a:pPr>
                  <a:defRPr/>
                </a:pPr>
                <a:r>
                  <a:rPr lang="en-US"/>
                  <a:t>Fatigue</a:t>
                </a:r>
              </a:p>
            </c:rich>
          </c:tx>
          <c:layout>
            <c:manualLayout>
              <c:xMode val="edge"/>
              <c:yMode val="edge"/>
              <c:x val="0.93300343687568665"/>
              <c:y val="0.30213716451730549"/>
            </c:manualLayout>
          </c:layout>
        </c:title>
        <c:numFmt formatCode="0.0E+00" sourceLinked="0"/>
        <c:majorTickMark val="in"/>
        <c:tickLblPos val="nextTo"/>
        <c:crossAx val="214852352"/>
        <c:crosses val="max"/>
        <c:crossBetween val="midCat"/>
        <c:majorUnit val="0.2"/>
      </c:valAx>
      <c:valAx>
        <c:axId val="214852352"/>
        <c:scaling>
          <c:orientation val="minMax"/>
        </c:scaling>
        <c:delete val="1"/>
        <c:axPos val="b"/>
        <c:numFmt formatCode="General" sourceLinked="1"/>
        <c:tickLblPos val="none"/>
        <c:crossAx val="213576320"/>
        <c:crosses val="autoZero"/>
        <c:crossBetween val="midCat"/>
      </c:valAx>
      <c:spPr>
        <a:ln>
          <a:solidFill>
            <a:sysClr val="window" lastClr="FFFFFF">
              <a:lumMod val="50000"/>
            </a:sysClr>
          </a:solidFill>
        </a:ln>
      </c:spPr>
    </c:plotArea>
    <c:legend>
      <c:legendPos val="b"/>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6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1242700522240358"/>
          <c:y val="6.1422110607304077E-2"/>
          <c:w val="0.72857954280131976"/>
          <c:h val="0.59216572644641829"/>
        </c:manualLayout>
      </c:layout>
      <c:scatterChart>
        <c:scatterStyle val="lineMarker"/>
        <c:ser>
          <c:idx val="9"/>
          <c:order val="0"/>
          <c:tx>
            <c:strRef>
              <c:f>'C:\Users\fem15\Desktop\Feng\ICT predictions\UTW &amp; TWT\Task 2\[Cracking graphs.xlsx]60'!$B$10</c:f>
              <c:strCache>
                <c:ptCount val="1"/>
                <c:pt idx="0">
                  <c:v>Cell 95: 3"; 6'×5'; UD; S</c:v>
                </c:pt>
              </c:strCache>
            </c:strRef>
          </c:tx>
          <c:marker>
            <c:spPr>
              <a:noFill/>
            </c:spPr>
          </c:marker>
          <c:xVal>
            <c:numRef>
              <c:f>'C:\Users\fem15\Desktop\Feng\ICT predictions\UTW &amp; TWT\Task 2\[Cracking graphs.xlsx]60'!$R$137:$R$150</c:f>
              <c:numCache>
                <c:formatCode>General</c:formatCode>
                <c:ptCount val="14"/>
                <c:pt idx="0">
                  <c:v>0.76445901639346314</c:v>
                </c:pt>
                <c:pt idx="1">
                  <c:v>1.0428590163934426</c:v>
                </c:pt>
                <c:pt idx="2">
                  <c:v>1.1135999999999813</c:v>
                </c:pt>
                <c:pt idx="3">
                  <c:v>1.2527999999999799</c:v>
                </c:pt>
                <c:pt idx="4">
                  <c:v>1.4581770491803281</c:v>
                </c:pt>
                <c:pt idx="5">
                  <c:v>1.5266360655737705</c:v>
                </c:pt>
                <c:pt idx="6">
                  <c:v>1.6658360655737705</c:v>
                </c:pt>
                <c:pt idx="7">
                  <c:v>1.8073180327868861</c:v>
                </c:pt>
                <c:pt idx="8">
                  <c:v>1.9465180327869096</c:v>
                </c:pt>
                <c:pt idx="9">
                  <c:v>2.1564590163934367</c:v>
                </c:pt>
                <c:pt idx="10">
                  <c:v>2.2226360655737705</c:v>
                </c:pt>
                <c:pt idx="11">
                  <c:v>2.5010360655737705</c:v>
                </c:pt>
                <c:pt idx="12">
                  <c:v>2.8501770491803282</c:v>
                </c:pt>
                <c:pt idx="13">
                  <c:v>3.1262950819672142</c:v>
                </c:pt>
              </c:numCache>
            </c:numRef>
          </c:xVal>
          <c:yVal>
            <c:numRef>
              <c:f>'C:\Users\fem15\Desktop\Feng\ICT predictions\UTW &amp; TWT\Task 2\[Cracking graphs.xlsx]60'!$U$137:$U$150</c:f>
              <c:numCache>
                <c:formatCode>General</c:formatCode>
                <c:ptCount val="14"/>
                <c:pt idx="0">
                  <c:v>0</c:v>
                </c:pt>
                <c:pt idx="1">
                  <c:v>0</c:v>
                </c:pt>
                <c:pt idx="2">
                  <c:v>0</c:v>
                </c:pt>
                <c:pt idx="3">
                  <c:v>0.41666666666667251</c:v>
                </c:pt>
                <c:pt idx="4">
                  <c:v>0.8333333333333337</c:v>
                </c:pt>
                <c:pt idx="5">
                  <c:v>0.8333333333333337</c:v>
                </c:pt>
                <c:pt idx="6">
                  <c:v>0.8333333333333337</c:v>
                </c:pt>
                <c:pt idx="7">
                  <c:v>0.8333333333333337</c:v>
                </c:pt>
                <c:pt idx="8">
                  <c:v>0.8333333333333337</c:v>
                </c:pt>
                <c:pt idx="9">
                  <c:v>0.8333333333333337</c:v>
                </c:pt>
                <c:pt idx="10">
                  <c:v>0.8333333333333337</c:v>
                </c:pt>
                <c:pt idx="11">
                  <c:v>0.8333333333333337</c:v>
                </c:pt>
                <c:pt idx="12">
                  <c:v>0.8333333333333337</c:v>
                </c:pt>
                <c:pt idx="13">
                  <c:v>1.6666666666666667</c:v>
                </c:pt>
              </c:numCache>
            </c:numRef>
          </c:yVal>
        </c:ser>
        <c:axId val="214871040"/>
        <c:axId val="214878464"/>
      </c:scatterChart>
      <c:scatterChart>
        <c:scatterStyle val="lineMarker"/>
        <c:ser>
          <c:idx val="10"/>
          <c:order val="1"/>
          <c:tx>
            <c:v>Predicted fatigue-Temperature-dependent Eac</c:v>
          </c:tx>
          <c:marker>
            <c:spPr>
              <a:noFill/>
            </c:spPr>
          </c:marker>
          <c:xVal>
            <c:numRef>
              <c:f>'Cell 95'!$L$104:$L$187</c:f>
              <c:numCache>
                <c:formatCode>General</c:formatCode>
                <c:ptCount val="84"/>
                <c:pt idx="0">
                  <c:v>3.651147540983609E-2</c:v>
                </c:pt>
                <c:pt idx="1">
                  <c:v>0.11409836065573745</c:v>
                </c:pt>
                <c:pt idx="2">
                  <c:v>0.20765901639344261</c:v>
                </c:pt>
                <c:pt idx="3">
                  <c:v>0.21222295081967221</c:v>
                </c:pt>
                <c:pt idx="4">
                  <c:v>0.34685901639344852</c:v>
                </c:pt>
                <c:pt idx="5">
                  <c:v>0.41760000000000008</c:v>
                </c:pt>
                <c:pt idx="6">
                  <c:v>0.48834098360656403</c:v>
                </c:pt>
                <c:pt idx="7">
                  <c:v>0.54082622950820003</c:v>
                </c:pt>
                <c:pt idx="8">
                  <c:v>0.62297704918032781</c:v>
                </c:pt>
                <c:pt idx="9">
                  <c:v>0.69143606557377069</c:v>
                </c:pt>
                <c:pt idx="10">
                  <c:v>0.7621770491803278</c:v>
                </c:pt>
                <c:pt idx="11">
                  <c:v>0.83063606557378078</c:v>
                </c:pt>
                <c:pt idx="12">
                  <c:v>0.90137704918032757</c:v>
                </c:pt>
                <c:pt idx="13">
                  <c:v>0.97211803278689568</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2.9893770491803693</c:v>
                </c:pt>
                <c:pt idx="43">
                  <c:v>3.0418622950819669</c:v>
                </c:pt>
                <c:pt idx="44">
                  <c:v>3.1240131147540979</c:v>
                </c:pt>
                <c:pt idx="45">
                  <c:v>3.169652459016393</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95'!$O$104:$O$187</c:f>
              <c:numCache>
                <c:formatCode>0.00E+00</c:formatCode>
                <c:ptCount val="84"/>
                <c:pt idx="0">
                  <c:v>1.728888243155792E-11</c:v>
                </c:pt>
                <c:pt idx="1">
                  <c:v>2.2536564321722326E-11</c:v>
                </c:pt>
                <c:pt idx="2">
                  <c:v>2.2538710044966658E-11</c:v>
                </c:pt>
                <c:pt idx="3">
                  <c:v>2.2538710044967111E-11</c:v>
                </c:pt>
                <c:pt idx="4">
                  <c:v>2.2538710044967111E-11</c:v>
                </c:pt>
                <c:pt idx="5">
                  <c:v>2.2538710044967111E-11</c:v>
                </c:pt>
                <c:pt idx="6">
                  <c:v>2.2538710044967111E-11</c:v>
                </c:pt>
                <c:pt idx="7">
                  <c:v>2.2538710044967111E-11</c:v>
                </c:pt>
                <c:pt idx="8">
                  <c:v>2.2538710044967111E-11</c:v>
                </c:pt>
                <c:pt idx="9">
                  <c:v>2.2538710044967127E-11</c:v>
                </c:pt>
                <c:pt idx="10">
                  <c:v>2.2538755547231705E-11</c:v>
                </c:pt>
                <c:pt idx="11">
                  <c:v>2.2634443776436775E-11</c:v>
                </c:pt>
                <c:pt idx="12">
                  <c:v>5.6131653487579055E-11</c:v>
                </c:pt>
                <c:pt idx="13">
                  <c:v>6.0916304622730549E-11</c:v>
                </c:pt>
                <c:pt idx="14">
                  <c:v>6.091776999470196E-11</c:v>
                </c:pt>
                <c:pt idx="15">
                  <c:v>6.0917769994709922E-11</c:v>
                </c:pt>
                <c:pt idx="16">
                  <c:v>6.0917769994709922E-11</c:v>
                </c:pt>
                <c:pt idx="17">
                  <c:v>6.0917769994709922E-11</c:v>
                </c:pt>
                <c:pt idx="18">
                  <c:v>6.0917769994709922E-11</c:v>
                </c:pt>
                <c:pt idx="19">
                  <c:v>6.0917769994709922E-11</c:v>
                </c:pt>
                <c:pt idx="20">
                  <c:v>6.0917769994709922E-11</c:v>
                </c:pt>
                <c:pt idx="21">
                  <c:v>6.0917769994709922E-11</c:v>
                </c:pt>
                <c:pt idx="22">
                  <c:v>6.091781549697388E-11</c:v>
                </c:pt>
                <c:pt idx="23">
                  <c:v>6.101350372617893E-11</c:v>
                </c:pt>
                <c:pt idx="24">
                  <c:v>9.4510713437321029E-11</c:v>
                </c:pt>
                <c:pt idx="25">
                  <c:v>9.9295364572475463E-11</c:v>
                </c:pt>
                <c:pt idx="26">
                  <c:v>9.9296934613870646E-11</c:v>
                </c:pt>
                <c:pt idx="27">
                  <c:v>9.9296934613878104E-11</c:v>
                </c:pt>
                <c:pt idx="28">
                  <c:v>9.9296934613878104E-11</c:v>
                </c:pt>
                <c:pt idx="29">
                  <c:v>9.9296934613878104E-11</c:v>
                </c:pt>
                <c:pt idx="30">
                  <c:v>9.9296934613878104E-11</c:v>
                </c:pt>
                <c:pt idx="31">
                  <c:v>9.9296934613878104E-11</c:v>
                </c:pt>
                <c:pt idx="32">
                  <c:v>9.9296934613878104E-11</c:v>
                </c:pt>
                <c:pt idx="33">
                  <c:v>9.9296934613878155E-11</c:v>
                </c:pt>
                <c:pt idx="34">
                  <c:v>9.9296980116143677E-11</c:v>
                </c:pt>
                <c:pt idx="35">
                  <c:v>9.9392668345348495E-11</c:v>
                </c:pt>
                <c:pt idx="36">
                  <c:v>1.3288987805648955E-10</c:v>
                </c:pt>
                <c:pt idx="37">
                  <c:v>1.3767452919164198E-10</c:v>
                </c:pt>
                <c:pt idx="38">
                  <c:v>1.3767609923303845E-10</c:v>
                </c:pt>
                <c:pt idx="39">
                  <c:v>1.3767609923304548E-10</c:v>
                </c:pt>
                <c:pt idx="40">
                  <c:v>1.3767609923304548E-10</c:v>
                </c:pt>
                <c:pt idx="41">
                  <c:v>1.3767609923304548E-10</c:v>
                </c:pt>
                <c:pt idx="42">
                  <c:v>1.3767609923304548E-10</c:v>
                </c:pt>
                <c:pt idx="43">
                  <c:v>1.3767609923304548E-10</c:v>
                </c:pt>
                <c:pt idx="44">
                  <c:v>1.3767609923304548E-10</c:v>
                </c:pt>
                <c:pt idx="45">
                  <c:v>1.3767609923304548E-10</c:v>
                </c:pt>
                <c:pt idx="46">
                  <c:v>1.37676159413461E-10</c:v>
                </c:pt>
                <c:pt idx="47">
                  <c:v>1.3777184764266745E-10</c:v>
                </c:pt>
                <c:pt idx="48">
                  <c:v>1.7126905735380943E-10</c:v>
                </c:pt>
                <c:pt idx="49">
                  <c:v>1.7605370848896011E-10</c:v>
                </c:pt>
                <c:pt idx="50">
                  <c:v>1.7605527853035821E-10</c:v>
                </c:pt>
                <c:pt idx="51">
                  <c:v>1.760552785303654E-10</c:v>
                </c:pt>
                <c:pt idx="52">
                  <c:v>1.760552785303654E-10</c:v>
                </c:pt>
                <c:pt idx="53">
                  <c:v>1.760552785303654E-10</c:v>
                </c:pt>
                <c:pt idx="54">
                  <c:v>1.760552785303654E-10</c:v>
                </c:pt>
                <c:pt idx="55">
                  <c:v>1.760552785303654E-10</c:v>
                </c:pt>
                <c:pt idx="56">
                  <c:v>1.760552785303654E-10</c:v>
                </c:pt>
                <c:pt idx="57">
                  <c:v>1.760552785303654E-10</c:v>
                </c:pt>
                <c:pt idx="58">
                  <c:v>1.7605532403263041E-10</c:v>
                </c:pt>
                <c:pt idx="59">
                  <c:v>1.7615101226183552E-10</c:v>
                </c:pt>
                <c:pt idx="60">
                  <c:v>2.0964822197297212E-10</c:v>
                </c:pt>
                <c:pt idx="61">
                  <c:v>2.1443287310813094E-10</c:v>
                </c:pt>
                <c:pt idx="62">
                  <c:v>2.14434286145386E-10</c:v>
                </c:pt>
                <c:pt idx="63">
                  <c:v>2.1443428614539525E-10</c:v>
                </c:pt>
                <c:pt idx="64">
                  <c:v>2.1443428614539525E-10</c:v>
                </c:pt>
                <c:pt idx="65">
                  <c:v>2.1443428614539525E-10</c:v>
                </c:pt>
                <c:pt idx="66">
                  <c:v>2.1443428614539525E-10</c:v>
                </c:pt>
                <c:pt idx="67">
                  <c:v>2.1443428614539525E-10</c:v>
                </c:pt>
                <c:pt idx="68">
                  <c:v>2.1443428614539525E-10</c:v>
                </c:pt>
                <c:pt idx="69">
                  <c:v>2.1443428614539525E-10</c:v>
                </c:pt>
                <c:pt idx="70">
                  <c:v>2.1443433164766205E-10</c:v>
                </c:pt>
                <c:pt idx="71">
                  <c:v>2.1453001987686558E-10</c:v>
                </c:pt>
                <c:pt idx="72">
                  <c:v>2.48027229588008E-10</c:v>
                </c:pt>
                <c:pt idx="73">
                  <c:v>2.5281188072316227E-10</c:v>
                </c:pt>
                <c:pt idx="74">
                  <c:v>2.5281345076456391E-10</c:v>
                </c:pt>
                <c:pt idx="75">
                  <c:v>2.5281345076457094E-10</c:v>
                </c:pt>
                <c:pt idx="76">
                  <c:v>2.5281345076457094E-10</c:v>
                </c:pt>
                <c:pt idx="77">
                  <c:v>2.5281345076457094E-10</c:v>
                </c:pt>
                <c:pt idx="78">
                  <c:v>2.5281345076457094E-10</c:v>
                </c:pt>
                <c:pt idx="79">
                  <c:v>2.5281345076457094E-10</c:v>
                </c:pt>
                <c:pt idx="80">
                  <c:v>2.5281345076457094E-10</c:v>
                </c:pt>
                <c:pt idx="81">
                  <c:v>2.5281345076457094E-10</c:v>
                </c:pt>
                <c:pt idx="82">
                  <c:v>2.5281349626683309E-10</c:v>
                </c:pt>
                <c:pt idx="83">
                  <c:v>2.5285496116615243E-10</c:v>
                </c:pt>
              </c:numCache>
            </c:numRef>
          </c:yVal>
        </c:ser>
        <c:ser>
          <c:idx val="11"/>
          <c:order val="2"/>
          <c:tx>
            <c:v>Predicted fatigue-Constant Eac</c:v>
          </c:tx>
          <c:marker>
            <c:spPr>
              <a:noFill/>
            </c:spPr>
          </c:marker>
          <c:xVal>
            <c:numRef>
              <c:f>'Cell 95'!$L$104:$L$187</c:f>
              <c:numCache>
                <c:formatCode>General</c:formatCode>
                <c:ptCount val="84"/>
                <c:pt idx="0">
                  <c:v>3.651147540983609E-2</c:v>
                </c:pt>
                <c:pt idx="1">
                  <c:v>0.11409836065573745</c:v>
                </c:pt>
                <c:pt idx="2">
                  <c:v>0.20765901639344261</c:v>
                </c:pt>
                <c:pt idx="3">
                  <c:v>0.21222295081967221</c:v>
                </c:pt>
                <c:pt idx="4">
                  <c:v>0.34685901639344852</c:v>
                </c:pt>
                <c:pt idx="5">
                  <c:v>0.41760000000000008</c:v>
                </c:pt>
                <c:pt idx="6">
                  <c:v>0.48834098360656403</c:v>
                </c:pt>
                <c:pt idx="7">
                  <c:v>0.54082622950820003</c:v>
                </c:pt>
                <c:pt idx="8">
                  <c:v>0.62297704918032781</c:v>
                </c:pt>
                <c:pt idx="9">
                  <c:v>0.69143606557377069</c:v>
                </c:pt>
                <c:pt idx="10">
                  <c:v>0.7621770491803278</c:v>
                </c:pt>
                <c:pt idx="11">
                  <c:v>0.83063606557378078</c:v>
                </c:pt>
                <c:pt idx="12">
                  <c:v>0.90137704918032757</c:v>
                </c:pt>
                <c:pt idx="13">
                  <c:v>0.97211803278689568</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2.9893770491803693</c:v>
                </c:pt>
                <c:pt idx="43">
                  <c:v>3.0418622950819669</c:v>
                </c:pt>
                <c:pt idx="44">
                  <c:v>3.1240131147540979</c:v>
                </c:pt>
                <c:pt idx="45">
                  <c:v>3.169652459016393</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95'!$F$104:$F$187</c:f>
              <c:numCache>
                <c:formatCode>General</c:formatCode>
                <c:ptCount val="84"/>
                <c:pt idx="0">
                  <c:v>4.5611390076606296E-30</c:v>
                </c:pt>
                <c:pt idx="1">
                  <c:v>9.6924203912789442E-30</c:v>
                </c:pt>
                <c:pt idx="2">
                  <c:v>1.1687918707130366E-29</c:v>
                </c:pt>
                <c:pt idx="3">
                  <c:v>5.7014237595758842E-31</c:v>
                </c:pt>
                <c:pt idx="4">
                  <c:v>1.6819200090748556E-29</c:v>
                </c:pt>
                <c:pt idx="5">
                  <c:v>8.8372068273426183E-30</c:v>
                </c:pt>
                <c:pt idx="6">
                  <c:v>8.8372068273426183E-30</c:v>
                </c:pt>
                <c:pt idx="7">
                  <c:v>6.5566373235122535E-30</c:v>
                </c:pt>
                <c:pt idx="8">
                  <c:v>1.026256276723657E-29</c:v>
                </c:pt>
                <c:pt idx="9">
                  <c:v>8.552135639364007E-30</c:v>
                </c:pt>
                <c:pt idx="10">
                  <c:v>8.8372068273426183E-30</c:v>
                </c:pt>
                <c:pt idx="11">
                  <c:v>8.552135639364007E-30</c:v>
                </c:pt>
                <c:pt idx="12">
                  <c:v>8.8372068273426183E-30</c:v>
                </c:pt>
                <c:pt idx="13">
                  <c:v>8.8372068273426366E-30</c:v>
                </c:pt>
                <c:pt idx="14">
                  <c:v>7.9819932634061846E-30</c:v>
                </c:pt>
                <c:pt idx="15">
                  <c:v>9.4073492033001759E-30</c:v>
                </c:pt>
                <c:pt idx="16">
                  <c:v>8.552135639363972E-30</c:v>
                </c:pt>
                <c:pt idx="17">
                  <c:v>8.837206827342652E-30</c:v>
                </c:pt>
                <c:pt idx="18">
                  <c:v>7.4118508874485513E-30</c:v>
                </c:pt>
                <c:pt idx="19">
                  <c:v>9.4073492033001605E-30</c:v>
                </c:pt>
                <c:pt idx="20">
                  <c:v>8.8372068273426183E-30</c:v>
                </c:pt>
                <c:pt idx="21">
                  <c:v>8.552135639364007E-30</c:v>
                </c:pt>
                <c:pt idx="22">
                  <c:v>8.8372068273426183E-30</c:v>
                </c:pt>
                <c:pt idx="23">
                  <c:v>8.552135639364007E-30</c:v>
                </c:pt>
                <c:pt idx="24">
                  <c:v>8.8372068273426183E-30</c:v>
                </c:pt>
                <c:pt idx="25">
                  <c:v>8.837206827342652E-30</c:v>
                </c:pt>
                <c:pt idx="26">
                  <c:v>8.552135639363972E-30</c:v>
                </c:pt>
                <c:pt idx="27">
                  <c:v>8.837206827342652E-30</c:v>
                </c:pt>
                <c:pt idx="28">
                  <c:v>8.552135639363972E-30</c:v>
                </c:pt>
                <c:pt idx="29">
                  <c:v>8.8372068273426183E-30</c:v>
                </c:pt>
                <c:pt idx="30">
                  <c:v>8.8372068273425875E-30</c:v>
                </c:pt>
                <c:pt idx="31">
                  <c:v>8.2670644513849444E-30</c:v>
                </c:pt>
                <c:pt idx="32">
                  <c:v>8.8372068273426842E-30</c:v>
                </c:pt>
                <c:pt idx="33">
                  <c:v>8.5521356393639538E-30</c:v>
                </c:pt>
                <c:pt idx="34">
                  <c:v>8.8372068273426842E-30</c:v>
                </c:pt>
                <c:pt idx="35">
                  <c:v>8.5521356393639538E-30</c:v>
                </c:pt>
                <c:pt idx="36">
                  <c:v>8.8372068273426842E-30</c:v>
                </c:pt>
                <c:pt idx="37">
                  <c:v>8.8372068273425735E-30</c:v>
                </c:pt>
                <c:pt idx="38">
                  <c:v>8.5521356393640603E-30</c:v>
                </c:pt>
                <c:pt idx="39">
                  <c:v>8.8372068273426183E-30</c:v>
                </c:pt>
                <c:pt idx="40">
                  <c:v>8.552135639364007E-30</c:v>
                </c:pt>
                <c:pt idx="41">
                  <c:v>1.1402847519151579E-30</c:v>
                </c:pt>
                <c:pt idx="42">
                  <c:v>1.6534128902769894E-29</c:v>
                </c:pt>
                <c:pt idx="43">
                  <c:v>6.5566373235122773E-30</c:v>
                </c:pt>
                <c:pt idx="44">
                  <c:v>1.0262562767236552E-29</c:v>
                </c:pt>
                <c:pt idx="45">
                  <c:v>5.7014237595758491E-30</c:v>
                </c:pt>
                <c:pt idx="46">
                  <c:v>1.1687918707130385E-29</c:v>
                </c:pt>
                <c:pt idx="47">
                  <c:v>8.5521356393640603E-30</c:v>
                </c:pt>
                <c:pt idx="48">
                  <c:v>8.8372068273425735E-30</c:v>
                </c:pt>
                <c:pt idx="49">
                  <c:v>8.8372068273426183E-30</c:v>
                </c:pt>
                <c:pt idx="50">
                  <c:v>8.552135639364007E-30</c:v>
                </c:pt>
                <c:pt idx="51">
                  <c:v>8.8372068273426183E-30</c:v>
                </c:pt>
                <c:pt idx="52">
                  <c:v>8.552135639364007E-30</c:v>
                </c:pt>
                <c:pt idx="53">
                  <c:v>8.8372068273426183E-30</c:v>
                </c:pt>
                <c:pt idx="54">
                  <c:v>8.8372068273426842E-30</c:v>
                </c:pt>
                <c:pt idx="55">
                  <c:v>7.9819932634061425E-30</c:v>
                </c:pt>
                <c:pt idx="56">
                  <c:v>8.8372068273425735E-30</c:v>
                </c:pt>
                <c:pt idx="57">
                  <c:v>8.5521356393640603E-30</c:v>
                </c:pt>
                <c:pt idx="58">
                  <c:v>8.8372068273425735E-30</c:v>
                </c:pt>
                <c:pt idx="59">
                  <c:v>8.552135639364007E-30</c:v>
                </c:pt>
                <c:pt idx="60">
                  <c:v>8.8372068273427318E-30</c:v>
                </c:pt>
                <c:pt idx="61">
                  <c:v>8.8372068273426183E-30</c:v>
                </c:pt>
                <c:pt idx="62">
                  <c:v>7.696922075427349E-30</c:v>
                </c:pt>
                <c:pt idx="63">
                  <c:v>9.6924203912789274E-30</c:v>
                </c:pt>
                <c:pt idx="64">
                  <c:v>8.5521356393638823E-30</c:v>
                </c:pt>
                <c:pt idx="65">
                  <c:v>8.8372068273427318E-30</c:v>
                </c:pt>
                <c:pt idx="66">
                  <c:v>8.8372068273426183E-30</c:v>
                </c:pt>
                <c:pt idx="67">
                  <c:v>7.9819932634060767E-30</c:v>
                </c:pt>
                <c:pt idx="68">
                  <c:v>8.8372068273426183E-30</c:v>
                </c:pt>
                <c:pt idx="69">
                  <c:v>8.552135639364007E-30</c:v>
                </c:pt>
                <c:pt idx="70">
                  <c:v>8.8372068273426183E-30</c:v>
                </c:pt>
                <c:pt idx="71">
                  <c:v>8.552135639364007E-30</c:v>
                </c:pt>
                <c:pt idx="72">
                  <c:v>8.8372068273427318E-30</c:v>
                </c:pt>
                <c:pt idx="73">
                  <c:v>8.8372068273426183E-30</c:v>
                </c:pt>
                <c:pt idx="74">
                  <c:v>8.552135639364007E-30</c:v>
                </c:pt>
                <c:pt idx="75">
                  <c:v>8.8372068273426183E-30</c:v>
                </c:pt>
                <c:pt idx="76">
                  <c:v>8.5521356393638823E-30</c:v>
                </c:pt>
                <c:pt idx="77">
                  <c:v>8.8372068273427318E-30</c:v>
                </c:pt>
                <c:pt idx="78">
                  <c:v>8.8372068273425132E-30</c:v>
                </c:pt>
                <c:pt idx="79">
                  <c:v>8.2670644513849444E-30</c:v>
                </c:pt>
                <c:pt idx="80">
                  <c:v>8.8372068273427318E-30</c:v>
                </c:pt>
                <c:pt idx="81">
                  <c:v>8.5521356393638823E-30</c:v>
                </c:pt>
                <c:pt idx="82">
                  <c:v>8.8372068273427318E-30</c:v>
                </c:pt>
                <c:pt idx="83">
                  <c:v>3.7059254437242308E-30</c:v>
                </c:pt>
              </c:numCache>
            </c:numRef>
          </c:yVal>
        </c:ser>
        <c:axId val="214890752"/>
        <c:axId val="214888832"/>
      </c:scatterChart>
      <c:valAx>
        <c:axId val="214871040"/>
        <c:scaling>
          <c:orientation val="minMax"/>
          <c:max val="6"/>
          <c:min val="0"/>
        </c:scaling>
        <c:axPos val="b"/>
        <c:title>
          <c:tx>
            <c:rich>
              <a:bodyPr/>
              <a:lstStyle/>
              <a:p>
                <a:pPr>
                  <a:defRPr/>
                </a:pPr>
                <a:r>
                  <a:rPr lang="en-US"/>
                  <a:t>ESALs, million</a:t>
                </a:r>
              </a:p>
            </c:rich>
          </c:tx>
          <c:layout>
            <c:manualLayout>
              <c:xMode val="edge"/>
              <c:yMode val="edge"/>
              <c:x val="0.42186935328736935"/>
              <c:y val="0.73772074201785764"/>
            </c:manualLayout>
          </c:layout>
          <c:spPr>
            <a:noFill/>
            <a:ln w="25400">
              <a:noFill/>
            </a:ln>
          </c:spPr>
        </c:title>
        <c:numFmt formatCode="General" sourceLinked="1"/>
        <c:majorTickMark val="none"/>
        <c:tickLblPos val="nextTo"/>
        <c:txPr>
          <a:bodyPr rot="0" vert="horz"/>
          <a:lstStyle/>
          <a:p>
            <a:pPr>
              <a:defRPr/>
            </a:pPr>
            <a:endParaRPr lang="en-US"/>
          </a:p>
        </c:txPr>
        <c:crossAx val="214878464"/>
        <c:crosses val="autoZero"/>
        <c:crossBetween val="midCat"/>
        <c:majorUnit val="2"/>
      </c:valAx>
      <c:valAx>
        <c:axId val="214878464"/>
        <c:scaling>
          <c:orientation val="minMax"/>
          <c:max val="10"/>
        </c:scaling>
        <c:axPos val="l"/>
        <c:majorGridlines/>
        <c:title>
          <c:tx>
            <c:rich>
              <a:bodyPr/>
              <a:lstStyle/>
              <a:p>
                <a:pPr>
                  <a:defRPr/>
                </a:pPr>
                <a:r>
                  <a:rPr lang="en-US"/>
                  <a:t>Percent slabs cracked, % </a:t>
                </a:r>
              </a:p>
            </c:rich>
          </c:tx>
          <c:layout>
            <c:manualLayout>
              <c:xMode val="edge"/>
              <c:yMode val="edge"/>
              <c:x val="5.9963626233360138E-3"/>
              <c:y val="0.1536422180119569"/>
            </c:manualLayout>
          </c:layout>
          <c:spPr>
            <a:noFill/>
            <a:ln w="25400">
              <a:noFill/>
            </a:ln>
          </c:spPr>
        </c:title>
        <c:numFmt formatCode="General" sourceLinked="1"/>
        <c:majorTickMark val="none"/>
        <c:tickLblPos val="nextTo"/>
        <c:crossAx val="214871040"/>
        <c:crosses val="autoZero"/>
        <c:crossBetween val="midCat"/>
      </c:valAx>
      <c:valAx>
        <c:axId val="214888832"/>
        <c:scaling>
          <c:orientation val="minMax"/>
          <c:max val="1"/>
          <c:min val="0"/>
        </c:scaling>
        <c:axPos val="r"/>
        <c:title>
          <c:tx>
            <c:rich>
              <a:bodyPr rot="5400000" vert="horz"/>
              <a:lstStyle/>
              <a:p>
                <a:pPr>
                  <a:defRPr/>
                </a:pPr>
                <a:r>
                  <a:rPr lang="en-US"/>
                  <a:t>Fatigue</a:t>
                </a:r>
              </a:p>
            </c:rich>
          </c:tx>
          <c:layout>
            <c:manualLayout>
              <c:xMode val="edge"/>
              <c:yMode val="edge"/>
              <c:x val="0.97117502294395863"/>
              <c:y val="0.32208440237106639"/>
            </c:manualLayout>
          </c:layout>
        </c:title>
        <c:numFmt formatCode="0.0E+00" sourceLinked="0"/>
        <c:majorTickMark val="in"/>
        <c:tickLblPos val="nextTo"/>
        <c:crossAx val="214890752"/>
        <c:crosses val="max"/>
        <c:crossBetween val="midCat"/>
        <c:majorUnit val="0.2"/>
      </c:valAx>
      <c:valAx>
        <c:axId val="214890752"/>
        <c:scaling>
          <c:orientation val="minMax"/>
        </c:scaling>
        <c:delete val="1"/>
        <c:axPos val="b"/>
        <c:numFmt formatCode="General" sourceLinked="1"/>
        <c:tickLblPos val="none"/>
        <c:crossAx val="214888832"/>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5.8455827765404367E-2"/>
          <c:y val="0.79540063110088965"/>
          <c:w val="0.90090571640684658"/>
          <c:h val="0.18662184080922808"/>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62.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2797308023418064"/>
          <c:y val="4.4838765282874664E-2"/>
          <c:w val="0.70861762737890865"/>
          <c:h val="0.6168687274163257"/>
        </c:manualLayout>
      </c:layout>
      <c:scatterChart>
        <c:scatterStyle val="lineMarker"/>
        <c:ser>
          <c:idx val="9"/>
          <c:order val="0"/>
          <c:tx>
            <c:strRef>
              <c:f>'C:\Users\fem15\Desktop\Feng\ICT predictions\UTW &amp; TWT\Task 2\[Cracking graphs.xlsx]60'!$B$10</c:f>
              <c:strCache>
                <c:ptCount val="1"/>
                <c:pt idx="0">
                  <c:v>Cell 95: 3"; 6'×5'; UD; S</c:v>
                </c:pt>
              </c:strCache>
            </c:strRef>
          </c:tx>
          <c:marker>
            <c:spPr>
              <a:noFill/>
            </c:spPr>
          </c:marker>
          <c:xVal>
            <c:numRef>
              <c:f>'C:\Users\fem15\Desktop\Feng\ICT predictions\UTW &amp; TWT\Task 2\[IRI graphs.xlsx]95'!$E$2:$E$42</c:f>
              <c:numCache>
                <c:formatCode>General</c:formatCode>
                <c:ptCount val="41"/>
                <c:pt idx="0">
                  <c:v>0.30578360655737707</c:v>
                </c:pt>
                <c:pt idx="1">
                  <c:v>0.30578360655737707</c:v>
                </c:pt>
                <c:pt idx="2">
                  <c:v>0.51116065573769465</c:v>
                </c:pt>
                <c:pt idx="3">
                  <c:v>0.57505573770491802</c:v>
                </c:pt>
                <c:pt idx="4">
                  <c:v>0.75533114754098363</c:v>
                </c:pt>
                <c:pt idx="5">
                  <c:v>0.94929836065573769</c:v>
                </c:pt>
                <c:pt idx="6">
                  <c:v>1.1204459016393646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3.3522098360655201</c:v>
                </c:pt>
                <c:pt idx="18">
                  <c:v>3.4024131147540531</c:v>
                </c:pt>
                <c:pt idx="19">
                  <c:v>3.5210754098360577</c:v>
                </c:pt>
                <c:pt idx="20">
                  <c:v>3.5849704918032788</c:v>
                </c:pt>
                <c:pt idx="21">
                  <c:v>3.7287344262295092</c:v>
                </c:pt>
                <c:pt idx="22">
                  <c:v>3.8154491803277941</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5.8281442622949609</c:v>
                </c:pt>
              </c:numCache>
            </c:numRef>
          </c:xVal>
          <c:yVal>
            <c:numRef>
              <c:f>'C:\Users\fem15\Desktop\Feng\ICT predictions\UTW &amp; TWT\Task 2\[IRI graphs.xlsx]95'!$F$2:$F$53</c:f>
              <c:numCache>
                <c:formatCode>General</c:formatCode>
                <c:ptCount val="52"/>
                <c:pt idx="0">
                  <c:v>57.047242583251894</c:v>
                </c:pt>
                <c:pt idx="1">
                  <c:v>55.779527256807953</c:v>
                </c:pt>
                <c:pt idx="2">
                  <c:v>50.708662172940812</c:v>
                </c:pt>
                <c:pt idx="3">
                  <c:v>53.244092825829519</c:v>
                </c:pt>
                <c:pt idx="4">
                  <c:v>55.779527256807953</c:v>
                </c:pt>
                <c:pt idx="5">
                  <c:v>52.610235162607324</c:v>
                </c:pt>
                <c:pt idx="6">
                  <c:v>57.047242583251894</c:v>
                </c:pt>
                <c:pt idx="7">
                  <c:v>53.244092825829519</c:v>
                </c:pt>
                <c:pt idx="8">
                  <c:v>54.511811930363294</c:v>
                </c:pt>
                <c:pt idx="9">
                  <c:v>62.118111445209173</c:v>
                </c:pt>
                <c:pt idx="10">
                  <c:v>60.216534677452941</c:v>
                </c:pt>
                <c:pt idx="11">
                  <c:v>71.625983949721288</c:v>
                </c:pt>
                <c:pt idx="12">
                  <c:v>90.641728958745645</c:v>
                </c:pt>
                <c:pt idx="13">
                  <c:v>58.314961687785107</c:v>
                </c:pt>
                <c:pt idx="14">
                  <c:v>93.811024831035965</c:v>
                </c:pt>
                <c:pt idx="15">
                  <c:v>100.14960901943719</c:v>
                </c:pt>
                <c:pt idx="16">
                  <c:v>62.751969108431354</c:v>
                </c:pt>
                <c:pt idx="17">
                  <c:v>63.385826771652312</c:v>
                </c:pt>
                <c:pt idx="18">
                  <c:v>67.18897275098395</c:v>
                </c:pt>
                <c:pt idx="19">
                  <c:v>69.090553296832596</c:v>
                </c:pt>
                <c:pt idx="20">
                  <c:v>69.090553296832596</c:v>
                </c:pt>
                <c:pt idx="21">
                  <c:v>64.653542098097859</c:v>
                </c:pt>
                <c:pt idx="22">
                  <c:v>70.992126286499172</c:v>
                </c:pt>
                <c:pt idx="23">
                  <c:v>70.992126286499172</c:v>
                </c:pt>
                <c:pt idx="24">
                  <c:v>72.893699276165705</c:v>
                </c:pt>
                <c:pt idx="25">
                  <c:v>124.8700805536383</c:v>
                </c:pt>
                <c:pt idx="26">
                  <c:v>209.80708298720847</c:v>
                </c:pt>
                <c:pt idx="27">
                  <c:v>88.740155969080831</c:v>
                </c:pt>
                <c:pt idx="28">
                  <c:v>98.248028473591248</c:v>
                </c:pt>
                <c:pt idx="29">
                  <c:v>90.641728958745645</c:v>
                </c:pt>
                <c:pt idx="30">
                  <c:v>202.83464869176311</c:v>
                </c:pt>
                <c:pt idx="31">
                  <c:v>124.23622289041836</c:v>
                </c:pt>
                <c:pt idx="32">
                  <c:v>110.29133918717153</c:v>
                </c:pt>
                <c:pt idx="33">
                  <c:v>129.30708419619575</c:v>
                </c:pt>
                <c:pt idx="34">
                  <c:v>119.79921169168369</c:v>
                </c:pt>
                <c:pt idx="35">
                  <c:v>224.38582435367923</c:v>
                </c:pt>
                <c:pt idx="36">
                  <c:v>145.7873985523353</c:v>
                </c:pt>
                <c:pt idx="37">
                  <c:v>169.874019979492</c:v>
                </c:pt>
                <c:pt idx="38">
                  <c:v>368.90552269192204</c:v>
                </c:pt>
                <c:pt idx="39">
                  <c:v>148.32282920522366</c:v>
                </c:pt>
                <c:pt idx="40">
                  <c:v>136.27953360399536</c:v>
                </c:pt>
                <c:pt idx="41">
                  <c:v>0</c:v>
                </c:pt>
                <c:pt idx="42">
                  <c:v>0</c:v>
                </c:pt>
                <c:pt idx="43">
                  <c:v>0</c:v>
                </c:pt>
                <c:pt idx="44">
                  <c:v>0</c:v>
                </c:pt>
                <c:pt idx="45">
                  <c:v>0</c:v>
                </c:pt>
                <c:pt idx="46">
                  <c:v>0</c:v>
                </c:pt>
                <c:pt idx="47">
                  <c:v>0</c:v>
                </c:pt>
                <c:pt idx="48">
                  <c:v>0</c:v>
                </c:pt>
                <c:pt idx="49">
                  <c:v>0</c:v>
                </c:pt>
                <c:pt idx="50">
                  <c:v>0</c:v>
                </c:pt>
                <c:pt idx="51">
                  <c:v>0</c:v>
                </c:pt>
              </c:numCache>
            </c:numRef>
          </c:yVal>
        </c:ser>
        <c:axId val="144573568"/>
        <c:axId val="164118912"/>
      </c:scatterChart>
      <c:scatterChart>
        <c:scatterStyle val="lineMarker"/>
        <c:ser>
          <c:idx val="10"/>
          <c:order val="1"/>
          <c:tx>
            <c:v>Predicted fatigue-Temperature-dependent Eac</c:v>
          </c:tx>
          <c:marker>
            <c:spPr>
              <a:noFill/>
            </c:spPr>
          </c:marker>
          <c:xVal>
            <c:numRef>
              <c:f>'Cell 95'!$L$104:$L$187</c:f>
              <c:numCache>
                <c:formatCode>General</c:formatCode>
                <c:ptCount val="84"/>
                <c:pt idx="0">
                  <c:v>3.651147540983609E-2</c:v>
                </c:pt>
                <c:pt idx="1">
                  <c:v>0.11409836065573745</c:v>
                </c:pt>
                <c:pt idx="2">
                  <c:v>0.20765901639344261</c:v>
                </c:pt>
                <c:pt idx="3">
                  <c:v>0.21222295081967221</c:v>
                </c:pt>
                <c:pt idx="4">
                  <c:v>0.34685901639344852</c:v>
                </c:pt>
                <c:pt idx="5">
                  <c:v>0.41760000000000008</c:v>
                </c:pt>
                <c:pt idx="6">
                  <c:v>0.48834098360656403</c:v>
                </c:pt>
                <c:pt idx="7">
                  <c:v>0.54082622950820003</c:v>
                </c:pt>
                <c:pt idx="8">
                  <c:v>0.62297704918032781</c:v>
                </c:pt>
                <c:pt idx="9">
                  <c:v>0.69143606557377069</c:v>
                </c:pt>
                <c:pt idx="10">
                  <c:v>0.7621770491803278</c:v>
                </c:pt>
                <c:pt idx="11">
                  <c:v>0.83063606557378078</c:v>
                </c:pt>
                <c:pt idx="12">
                  <c:v>0.90137704918032757</c:v>
                </c:pt>
                <c:pt idx="13">
                  <c:v>0.97211803278689568</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2.9893770491803693</c:v>
                </c:pt>
                <c:pt idx="43">
                  <c:v>3.0418622950819669</c:v>
                </c:pt>
                <c:pt idx="44">
                  <c:v>3.1240131147540979</c:v>
                </c:pt>
                <c:pt idx="45">
                  <c:v>3.169652459016393</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95'!$O$104:$O$187</c:f>
              <c:numCache>
                <c:formatCode>0.00E+00</c:formatCode>
                <c:ptCount val="84"/>
                <c:pt idx="0">
                  <c:v>1.728888243155792E-11</c:v>
                </c:pt>
                <c:pt idx="1">
                  <c:v>2.2536564321722326E-11</c:v>
                </c:pt>
                <c:pt idx="2">
                  <c:v>2.2538710044966658E-11</c:v>
                </c:pt>
                <c:pt idx="3">
                  <c:v>2.2538710044967111E-11</c:v>
                </c:pt>
                <c:pt idx="4">
                  <c:v>2.2538710044967111E-11</c:v>
                </c:pt>
                <c:pt idx="5">
                  <c:v>2.2538710044967111E-11</c:v>
                </c:pt>
                <c:pt idx="6">
                  <c:v>2.2538710044967111E-11</c:v>
                </c:pt>
                <c:pt idx="7">
                  <c:v>2.2538710044967111E-11</c:v>
                </c:pt>
                <c:pt idx="8">
                  <c:v>2.2538710044967111E-11</c:v>
                </c:pt>
                <c:pt idx="9">
                  <c:v>2.2538710044967127E-11</c:v>
                </c:pt>
                <c:pt idx="10">
                  <c:v>2.2538755547231705E-11</c:v>
                </c:pt>
                <c:pt idx="11">
                  <c:v>2.2634443776436775E-11</c:v>
                </c:pt>
                <c:pt idx="12">
                  <c:v>5.6131653487579055E-11</c:v>
                </c:pt>
                <c:pt idx="13">
                  <c:v>6.0916304622730549E-11</c:v>
                </c:pt>
                <c:pt idx="14">
                  <c:v>6.091776999470196E-11</c:v>
                </c:pt>
                <c:pt idx="15">
                  <c:v>6.0917769994709922E-11</c:v>
                </c:pt>
                <c:pt idx="16">
                  <c:v>6.0917769994709922E-11</c:v>
                </c:pt>
                <c:pt idx="17">
                  <c:v>6.0917769994709922E-11</c:v>
                </c:pt>
                <c:pt idx="18">
                  <c:v>6.0917769994709922E-11</c:v>
                </c:pt>
                <c:pt idx="19">
                  <c:v>6.0917769994709922E-11</c:v>
                </c:pt>
                <c:pt idx="20">
                  <c:v>6.0917769994709922E-11</c:v>
                </c:pt>
                <c:pt idx="21">
                  <c:v>6.0917769994709922E-11</c:v>
                </c:pt>
                <c:pt idx="22">
                  <c:v>6.091781549697388E-11</c:v>
                </c:pt>
                <c:pt idx="23">
                  <c:v>6.101350372617893E-11</c:v>
                </c:pt>
                <c:pt idx="24">
                  <c:v>9.4510713437321029E-11</c:v>
                </c:pt>
                <c:pt idx="25">
                  <c:v>9.9295364572475463E-11</c:v>
                </c:pt>
                <c:pt idx="26">
                  <c:v>9.9296934613870646E-11</c:v>
                </c:pt>
                <c:pt idx="27">
                  <c:v>9.9296934613878104E-11</c:v>
                </c:pt>
                <c:pt idx="28">
                  <c:v>9.9296934613878104E-11</c:v>
                </c:pt>
                <c:pt idx="29">
                  <c:v>9.9296934613878104E-11</c:v>
                </c:pt>
                <c:pt idx="30">
                  <c:v>9.9296934613878104E-11</c:v>
                </c:pt>
                <c:pt idx="31">
                  <c:v>9.9296934613878104E-11</c:v>
                </c:pt>
                <c:pt idx="32">
                  <c:v>9.9296934613878104E-11</c:v>
                </c:pt>
                <c:pt idx="33">
                  <c:v>9.9296934613878155E-11</c:v>
                </c:pt>
                <c:pt idx="34">
                  <c:v>9.9296980116143677E-11</c:v>
                </c:pt>
                <c:pt idx="35">
                  <c:v>9.9392668345348495E-11</c:v>
                </c:pt>
                <c:pt idx="36">
                  <c:v>1.3288987805648955E-10</c:v>
                </c:pt>
                <c:pt idx="37">
                  <c:v>1.3767452919164198E-10</c:v>
                </c:pt>
                <c:pt idx="38">
                  <c:v>1.3767609923303845E-10</c:v>
                </c:pt>
                <c:pt idx="39">
                  <c:v>1.3767609923304548E-10</c:v>
                </c:pt>
                <c:pt idx="40">
                  <c:v>1.3767609923304548E-10</c:v>
                </c:pt>
                <c:pt idx="41">
                  <c:v>1.3767609923304548E-10</c:v>
                </c:pt>
                <c:pt idx="42">
                  <c:v>1.3767609923304548E-10</c:v>
                </c:pt>
                <c:pt idx="43">
                  <c:v>1.3767609923304548E-10</c:v>
                </c:pt>
                <c:pt idx="44">
                  <c:v>1.3767609923304548E-10</c:v>
                </c:pt>
                <c:pt idx="45">
                  <c:v>1.3767609923304548E-10</c:v>
                </c:pt>
                <c:pt idx="46">
                  <c:v>1.37676159413461E-10</c:v>
                </c:pt>
                <c:pt idx="47">
                  <c:v>1.3777184764266745E-10</c:v>
                </c:pt>
                <c:pt idx="48">
                  <c:v>1.7126905735380943E-10</c:v>
                </c:pt>
                <c:pt idx="49">
                  <c:v>1.7605370848896011E-10</c:v>
                </c:pt>
                <c:pt idx="50">
                  <c:v>1.7605527853035821E-10</c:v>
                </c:pt>
                <c:pt idx="51">
                  <c:v>1.760552785303654E-10</c:v>
                </c:pt>
                <c:pt idx="52">
                  <c:v>1.760552785303654E-10</c:v>
                </c:pt>
                <c:pt idx="53">
                  <c:v>1.760552785303654E-10</c:v>
                </c:pt>
                <c:pt idx="54">
                  <c:v>1.760552785303654E-10</c:v>
                </c:pt>
                <c:pt idx="55">
                  <c:v>1.760552785303654E-10</c:v>
                </c:pt>
                <c:pt idx="56">
                  <c:v>1.760552785303654E-10</c:v>
                </c:pt>
                <c:pt idx="57">
                  <c:v>1.760552785303654E-10</c:v>
                </c:pt>
                <c:pt idx="58">
                  <c:v>1.7605532403263041E-10</c:v>
                </c:pt>
                <c:pt idx="59">
                  <c:v>1.7615101226183552E-10</c:v>
                </c:pt>
                <c:pt idx="60">
                  <c:v>2.0964822197297212E-10</c:v>
                </c:pt>
                <c:pt idx="61">
                  <c:v>2.1443287310813094E-10</c:v>
                </c:pt>
                <c:pt idx="62">
                  <c:v>2.14434286145386E-10</c:v>
                </c:pt>
                <c:pt idx="63">
                  <c:v>2.1443428614539525E-10</c:v>
                </c:pt>
                <c:pt idx="64">
                  <c:v>2.1443428614539525E-10</c:v>
                </c:pt>
                <c:pt idx="65">
                  <c:v>2.1443428614539525E-10</c:v>
                </c:pt>
                <c:pt idx="66">
                  <c:v>2.1443428614539525E-10</c:v>
                </c:pt>
                <c:pt idx="67">
                  <c:v>2.1443428614539525E-10</c:v>
                </c:pt>
                <c:pt idx="68">
                  <c:v>2.1443428614539525E-10</c:v>
                </c:pt>
                <c:pt idx="69">
                  <c:v>2.1443428614539525E-10</c:v>
                </c:pt>
                <c:pt idx="70">
                  <c:v>2.1443433164766205E-10</c:v>
                </c:pt>
                <c:pt idx="71">
                  <c:v>2.1453001987686558E-10</c:v>
                </c:pt>
                <c:pt idx="72">
                  <c:v>2.48027229588008E-10</c:v>
                </c:pt>
                <c:pt idx="73">
                  <c:v>2.5281188072316227E-10</c:v>
                </c:pt>
                <c:pt idx="74">
                  <c:v>2.5281345076456391E-10</c:v>
                </c:pt>
                <c:pt idx="75">
                  <c:v>2.5281345076457094E-10</c:v>
                </c:pt>
                <c:pt idx="76">
                  <c:v>2.5281345076457094E-10</c:v>
                </c:pt>
                <c:pt idx="77">
                  <c:v>2.5281345076457094E-10</c:v>
                </c:pt>
                <c:pt idx="78">
                  <c:v>2.5281345076457094E-10</c:v>
                </c:pt>
                <c:pt idx="79">
                  <c:v>2.5281345076457094E-10</c:v>
                </c:pt>
                <c:pt idx="80">
                  <c:v>2.5281345076457094E-10</c:v>
                </c:pt>
                <c:pt idx="81">
                  <c:v>2.5281345076457094E-10</c:v>
                </c:pt>
                <c:pt idx="82">
                  <c:v>2.5281349626683309E-10</c:v>
                </c:pt>
                <c:pt idx="83">
                  <c:v>2.5285496116615243E-10</c:v>
                </c:pt>
              </c:numCache>
            </c:numRef>
          </c:yVal>
        </c:ser>
        <c:ser>
          <c:idx val="11"/>
          <c:order val="2"/>
          <c:tx>
            <c:v>Predicted fatigue-Constant Eac</c:v>
          </c:tx>
          <c:marker>
            <c:spPr>
              <a:noFill/>
            </c:spPr>
          </c:marker>
          <c:xVal>
            <c:numRef>
              <c:f>'Cell 95'!$L$104:$L$187</c:f>
              <c:numCache>
                <c:formatCode>General</c:formatCode>
                <c:ptCount val="84"/>
                <c:pt idx="0">
                  <c:v>3.651147540983609E-2</c:v>
                </c:pt>
                <c:pt idx="1">
                  <c:v>0.11409836065573745</c:v>
                </c:pt>
                <c:pt idx="2">
                  <c:v>0.20765901639344261</c:v>
                </c:pt>
                <c:pt idx="3">
                  <c:v>0.21222295081967221</c:v>
                </c:pt>
                <c:pt idx="4">
                  <c:v>0.34685901639344852</c:v>
                </c:pt>
                <c:pt idx="5">
                  <c:v>0.41760000000000008</c:v>
                </c:pt>
                <c:pt idx="6">
                  <c:v>0.48834098360656403</c:v>
                </c:pt>
                <c:pt idx="7">
                  <c:v>0.54082622950820003</c:v>
                </c:pt>
                <c:pt idx="8">
                  <c:v>0.62297704918032781</c:v>
                </c:pt>
                <c:pt idx="9">
                  <c:v>0.69143606557377069</c:v>
                </c:pt>
                <c:pt idx="10">
                  <c:v>0.7621770491803278</c:v>
                </c:pt>
                <c:pt idx="11">
                  <c:v>0.83063606557378078</c:v>
                </c:pt>
                <c:pt idx="12">
                  <c:v>0.90137704918032757</c:v>
                </c:pt>
                <c:pt idx="13">
                  <c:v>0.97211803278689568</c:v>
                </c:pt>
                <c:pt idx="14">
                  <c:v>1.0360131147540983</c:v>
                </c:pt>
                <c:pt idx="15">
                  <c:v>1.1113180327868861</c:v>
                </c:pt>
                <c:pt idx="16">
                  <c:v>1.1797770491803281</c:v>
                </c:pt>
                <c:pt idx="17">
                  <c:v>1.2505180327868861</c:v>
                </c:pt>
                <c:pt idx="18">
                  <c:v>1.3098491803278678</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2.8570229508196721</c:v>
                </c:pt>
                <c:pt idx="42">
                  <c:v>2.9893770491803693</c:v>
                </c:pt>
                <c:pt idx="43">
                  <c:v>3.0418622950819669</c:v>
                </c:pt>
                <c:pt idx="44">
                  <c:v>3.1240131147540979</c:v>
                </c:pt>
                <c:pt idx="45">
                  <c:v>3.169652459016393</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4.3676852459016375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5.7939147540983607</c:v>
                </c:pt>
              </c:numCache>
            </c:numRef>
          </c:xVal>
          <c:yVal>
            <c:numRef>
              <c:f>'Cell 95'!$F$104:$F$187</c:f>
              <c:numCache>
                <c:formatCode>General</c:formatCode>
                <c:ptCount val="84"/>
                <c:pt idx="0">
                  <c:v>4.5611390076606296E-30</c:v>
                </c:pt>
                <c:pt idx="1">
                  <c:v>9.6924203912789442E-30</c:v>
                </c:pt>
                <c:pt idx="2">
                  <c:v>1.1687918707130366E-29</c:v>
                </c:pt>
                <c:pt idx="3">
                  <c:v>5.7014237595758842E-31</c:v>
                </c:pt>
                <c:pt idx="4">
                  <c:v>1.6819200090748556E-29</c:v>
                </c:pt>
                <c:pt idx="5">
                  <c:v>8.8372068273426183E-30</c:v>
                </c:pt>
                <c:pt idx="6">
                  <c:v>8.8372068273426183E-30</c:v>
                </c:pt>
                <c:pt idx="7">
                  <c:v>6.5566373235122535E-30</c:v>
                </c:pt>
                <c:pt idx="8">
                  <c:v>1.026256276723657E-29</c:v>
                </c:pt>
                <c:pt idx="9">
                  <c:v>8.552135639364007E-30</c:v>
                </c:pt>
                <c:pt idx="10">
                  <c:v>8.8372068273426183E-30</c:v>
                </c:pt>
                <c:pt idx="11">
                  <c:v>8.552135639364007E-30</c:v>
                </c:pt>
                <c:pt idx="12">
                  <c:v>8.8372068273426183E-30</c:v>
                </c:pt>
                <c:pt idx="13">
                  <c:v>8.8372068273426366E-30</c:v>
                </c:pt>
                <c:pt idx="14">
                  <c:v>7.9819932634061846E-30</c:v>
                </c:pt>
                <c:pt idx="15">
                  <c:v>9.4073492033001759E-30</c:v>
                </c:pt>
                <c:pt idx="16">
                  <c:v>8.552135639363972E-30</c:v>
                </c:pt>
                <c:pt idx="17">
                  <c:v>8.837206827342652E-30</c:v>
                </c:pt>
                <c:pt idx="18">
                  <c:v>7.4118508874485513E-30</c:v>
                </c:pt>
                <c:pt idx="19">
                  <c:v>9.4073492033001605E-30</c:v>
                </c:pt>
                <c:pt idx="20">
                  <c:v>8.8372068273426183E-30</c:v>
                </c:pt>
                <c:pt idx="21">
                  <c:v>8.552135639364007E-30</c:v>
                </c:pt>
                <c:pt idx="22">
                  <c:v>8.8372068273426183E-30</c:v>
                </c:pt>
                <c:pt idx="23">
                  <c:v>8.552135639364007E-30</c:v>
                </c:pt>
                <c:pt idx="24">
                  <c:v>8.8372068273426183E-30</c:v>
                </c:pt>
                <c:pt idx="25">
                  <c:v>8.837206827342652E-30</c:v>
                </c:pt>
                <c:pt idx="26">
                  <c:v>8.552135639363972E-30</c:v>
                </c:pt>
                <c:pt idx="27">
                  <c:v>8.837206827342652E-30</c:v>
                </c:pt>
                <c:pt idx="28">
                  <c:v>8.552135639363972E-30</c:v>
                </c:pt>
                <c:pt idx="29">
                  <c:v>8.8372068273426183E-30</c:v>
                </c:pt>
                <c:pt idx="30">
                  <c:v>8.8372068273425875E-30</c:v>
                </c:pt>
                <c:pt idx="31">
                  <c:v>8.2670644513849444E-30</c:v>
                </c:pt>
                <c:pt idx="32">
                  <c:v>8.8372068273426842E-30</c:v>
                </c:pt>
                <c:pt idx="33">
                  <c:v>8.5521356393639538E-30</c:v>
                </c:pt>
                <c:pt idx="34">
                  <c:v>8.8372068273426842E-30</c:v>
                </c:pt>
                <c:pt idx="35">
                  <c:v>8.5521356393639538E-30</c:v>
                </c:pt>
                <c:pt idx="36">
                  <c:v>8.8372068273426842E-30</c:v>
                </c:pt>
                <c:pt idx="37">
                  <c:v>8.8372068273425735E-30</c:v>
                </c:pt>
                <c:pt idx="38">
                  <c:v>8.5521356393640603E-30</c:v>
                </c:pt>
                <c:pt idx="39">
                  <c:v>8.8372068273426183E-30</c:v>
                </c:pt>
                <c:pt idx="40">
                  <c:v>8.552135639364007E-30</c:v>
                </c:pt>
                <c:pt idx="41">
                  <c:v>1.1402847519151579E-30</c:v>
                </c:pt>
                <c:pt idx="42">
                  <c:v>1.6534128902769894E-29</c:v>
                </c:pt>
                <c:pt idx="43">
                  <c:v>6.5566373235122773E-30</c:v>
                </c:pt>
                <c:pt idx="44">
                  <c:v>1.0262562767236552E-29</c:v>
                </c:pt>
                <c:pt idx="45">
                  <c:v>5.7014237595758491E-30</c:v>
                </c:pt>
                <c:pt idx="46">
                  <c:v>1.1687918707130385E-29</c:v>
                </c:pt>
                <c:pt idx="47">
                  <c:v>8.5521356393640603E-30</c:v>
                </c:pt>
                <c:pt idx="48">
                  <c:v>8.8372068273425735E-30</c:v>
                </c:pt>
                <c:pt idx="49">
                  <c:v>8.8372068273426183E-30</c:v>
                </c:pt>
                <c:pt idx="50">
                  <c:v>8.552135639364007E-30</c:v>
                </c:pt>
                <c:pt idx="51">
                  <c:v>8.8372068273426183E-30</c:v>
                </c:pt>
                <c:pt idx="52">
                  <c:v>8.552135639364007E-30</c:v>
                </c:pt>
                <c:pt idx="53">
                  <c:v>8.8372068273426183E-30</c:v>
                </c:pt>
                <c:pt idx="54">
                  <c:v>8.8372068273426842E-30</c:v>
                </c:pt>
                <c:pt idx="55">
                  <c:v>7.9819932634061425E-30</c:v>
                </c:pt>
                <c:pt idx="56">
                  <c:v>8.8372068273425735E-30</c:v>
                </c:pt>
                <c:pt idx="57">
                  <c:v>8.5521356393640603E-30</c:v>
                </c:pt>
                <c:pt idx="58">
                  <c:v>8.8372068273425735E-30</c:v>
                </c:pt>
                <c:pt idx="59">
                  <c:v>8.552135639364007E-30</c:v>
                </c:pt>
                <c:pt idx="60">
                  <c:v>8.8372068273427318E-30</c:v>
                </c:pt>
                <c:pt idx="61">
                  <c:v>8.8372068273426183E-30</c:v>
                </c:pt>
                <c:pt idx="62">
                  <c:v>7.696922075427349E-30</c:v>
                </c:pt>
                <c:pt idx="63">
                  <c:v>9.6924203912789274E-30</c:v>
                </c:pt>
                <c:pt idx="64">
                  <c:v>8.5521356393638823E-30</c:v>
                </c:pt>
                <c:pt idx="65">
                  <c:v>8.8372068273427318E-30</c:v>
                </c:pt>
                <c:pt idx="66">
                  <c:v>8.8372068273426183E-30</c:v>
                </c:pt>
                <c:pt idx="67">
                  <c:v>7.9819932634060767E-30</c:v>
                </c:pt>
                <c:pt idx="68">
                  <c:v>8.8372068273426183E-30</c:v>
                </c:pt>
                <c:pt idx="69">
                  <c:v>8.552135639364007E-30</c:v>
                </c:pt>
                <c:pt idx="70">
                  <c:v>8.8372068273426183E-30</c:v>
                </c:pt>
                <c:pt idx="71">
                  <c:v>8.552135639364007E-30</c:v>
                </c:pt>
                <c:pt idx="72">
                  <c:v>8.8372068273427318E-30</c:v>
                </c:pt>
                <c:pt idx="73">
                  <c:v>8.8372068273426183E-30</c:v>
                </c:pt>
                <c:pt idx="74">
                  <c:v>8.552135639364007E-30</c:v>
                </c:pt>
                <c:pt idx="75">
                  <c:v>8.8372068273426183E-30</c:v>
                </c:pt>
                <c:pt idx="76">
                  <c:v>8.5521356393638823E-30</c:v>
                </c:pt>
                <c:pt idx="77">
                  <c:v>8.8372068273427318E-30</c:v>
                </c:pt>
                <c:pt idx="78">
                  <c:v>8.8372068273425132E-30</c:v>
                </c:pt>
                <c:pt idx="79">
                  <c:v>8.2670644513849444E-30</c:v>
                </c:pt>
                <c:pt idx="80">
                  <c:v>8.8372068273427318E-30</c:v>
                </c:pt>
                <c:pt idx="81">
                  <c:v>8.5521356393638823E-30</c:v>
                </c:pt>
                <c:pt idx="82">
                  <c:v>8.8372068273427318E-30</c:v>
                </c:pt>
                <c:pt idx="83">
                  <c:v>3.7059254437242308E-30</c:v>
                </c:pt>
              </c:numCache>
            </c:numRef>
          </c:yVal>
        </c:ser>
        <c:axId val="128860544"/>
        <c:axId val="164120832"/>
      </c:scatterChart>
      <c:valAx>
        <c:axId val="144573568"/>
        <c:scaling>
          <c:orientation val="minMax"/>
          <c:max val="10"/>
        </c:scaling>
        <c:axPos val="b"/>
        <c:title>
          <c:tx>
            <c:rich>
              <a:bodyPr/>
              <a:lstStyle/>
              <a:p>
                <a:pPr>
                  <a:defRPr/>
                </a:pPr>
                <a:r>
                  <a:rPr lang="en-US"/>
                  <a:t>ESALs, million</a:t>
                </a:r>
              </a:p>
            </c:rich>
          </c:tx>
          <c:layout>
            <c:manualLayout>
              <c:xMode val="edge"/>
              <c:yMode val="edge"/>
              <c:x val="0.39288032286550867"/>
              <c:y val="0.748408332124333"/>
            </c:manualLayout>
          </c:layout>
          <c:spPr>
            <a:noFill/>
            <a:ln w="25400">
              <a:noFill/>
            </a:ln>
          </c:spPr>
        </c:title>
        <c:numFmt formatCode="General" sourceLinked="1"/>
        <c:majorTickMark val="none"/>
        <c:tickLblPos val="nextTo"/>
        <c:txPr>
          <a:bodyPr rot="0" vert="horz"/>
          <a:lstStyle/>
          <a:p>
            <a:pPr>
              <a:defRPr/>
            </a:pPr>
            <a:endParaRPr lang="en-US"/>
          </a:p>
        </c:txPr>
        <c:crossAx val="164118912"/>
        <c:crosses val="autoZero"/>
        <c:crossBetween val="midCat"/>
        <c:majorUnit val="2"/>
      </c:valAx>
      <c:valAx>
        <c:axId val="164118912"/>
        <c:scaling>
          <c:orientation val="minMax"/>
        </c:scaling>
        <c:axPos val="l"/>
        <c:majorGridlines/>
        <c:title>
          <c:tx>
            <c:rich>
              <a:bodyPr/>
              <a:lstStyle/>
              <a:p>
                <a:pPr>
                  <a:defRPr/>
                </a:pPr>
                <a:r>
                  <a:rPr lang="en-US"/>
                  <a:t>IRI, in/mile</a:t>
                </a:r>
              </a:p>
            </c:rich>
          </c:tx>
          <c:layout>
            <c:manualLayout>
              <c:xMode val="edge"/>
              <c:yMode val="edge"/>
              <c:x val="9.2546214260815739E-3"/>
              <c:y val="0.27038727840592008"/>
            </c:manualLayout>
          </c:layout>
          <c:spPr>
            <a:noFill/>
            <a:ln w="25400">
              <a:noFill/>
            </a:ln>
          </c:spPr>
        </c:title>
        <c:numFmt formatCode="0" sourceLinked="0"/>
        <c:majorTickMark val="none"/>
        <c:tickLblPos val="nextTo"/>
        <c:crossAx val="144573568"/>
        <c:crosses val="autoZero"/>
        <c:crossBetween val="midCat"/>
      </c:valAx>
      <c:valAx>
        <c:axId val="164120832"/>
        <c:scaling>
          <c:orientation val="minMax"/>
          <c:max val="1"/>
        </c:scaling>
        <c:axPos val="r"/>
        <c:title>
          <c:tx>
            <c:rich>
              <a:bodyPr rot="5400000" vert="horz"/>
              <a:lstStyle/>
              <a:p>
                <a:pPr>
                  <a:defRPr/>
                </a:pPr>
                <a:r>
                  <a:rPr lang="en-US"/>
                  <a:t>Fatigue</a:t>
                </a:r>
              </a:p>
            </c:rich>
          </c:tx>
          <c:layout>
            <c:manualLayout>
              <c:xMode val="edge"/>
              <c:yMode val="edge"/>
              <c:x val="0.96144752933748401"/>
              <c:y val="0.32186418657531646"/>
            </c:manualLayout>
          </c:layout>
        </c:title>
        <c:numFmt formatCode="0.0E+00" sourceLinked="0"/>
        <c:majorTickMark val="in"/>
        <c:tickLblPos val="nextTo"/>
        <c:crossAx val="128860544"/>
        <c:crosses val="max"/>
        <c:crossBetween val="midCat"/>
        <c:majorUnit val="0.2"/>
      </c:valAx>
      <c:valAx>
        <c:axId val="128860544"/>
        <c:scaling>
          <c:orientation val="minMax"/>
        </c:scaling>
        <c:delete val="1"/>
        <c:axPos val="b"/>
        <c:numFmt formatCode="General" sourceLinked="1"/>
        <c:tickLblPos val="none"/>
        <c:crossAx val="164120832"/>
        <c:crosses val="autoZero"/>
        <c:crossBetween val="midCat"/>
      </c:valAx>
      <c:spPr>
        <a:ln>
          <a:solidFill>
            <a:sysClr val="window" lastClr="FFFFFF">
              <a:lumMod val="50000"/>
            </a:sysClr>
          </a:solidFill>
        </a:ln>
      </c:spPr>
    </c:plotArea>
    <c:legend>
      <c:legendPos val="b"/>
      <c:layout>
        <c:manualLayout>
          <c:xMode val="edge"/>
          <c:yMode val="edge"/>
          <c:x val="5.7318840579710144E-2"/>
          <c:y val="0.81863694069849802"/>
          <c:w val="0.76579710144929081"/>
          <c:h val="0.161755408140169"/>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63.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9.5393518518518489E-2"/>
          <c:y val="9.9650595726009969E-2"/>
          <c:w val="0.74648148148148163"/>
          <c:h val="0.5539374218601224"/>
        </c:manualLayout>
      </c:layout>
      <c:scatterChart>
        <c:scatterStyle val="lineMarker"/>
        <c:ser>
          <c:idx val="4"/>
          <c:order val="0"/>
          <c:tx>
            <c:strRef>
              <c:f>Cracking!$B$122</c:f>
              <c:strCache>
                <c:ptCount val="1"/>
                <c:pt idx="0">
                  <c:v>Cell 96: 6"; 6'×5'; UD; S</c:v>
                </c:pt>
              </c:strCache>
            </c:strRef>
          </c:tx>
          <c:marker>
            <c:spPr>
              <a:noFill/>
            </c:spPr>
          </c:marker>
          <c:xVal>
            <c:numRef>
              <c:f>Cracking!$E$64:$E$87</c:f>
              <c:numCache>
                <c:formatCode>General</c:formatCode>
                <c:ptCount val="24"/>
                <c:pt idx="0">
                  <c:v>0.13919999999999999</c:v>
                </c:pt>
                <c:pt idx="1">
                  <c:v>0.27840000000000031</c:v>
                </c:pt>
                <c:pt idx="2">
                  <c:v>0.34800000000000031</c:v>
                </c:pt>
                <c:pt idx="3">
                  <c:v>0.55680000000000063</c:v>
                </c:pt>
                <c:pt idx="4">
                  <c:v>0.76559999999999995</c:v>
                </c:pt>
                <c:pt idx="5">
                  <c:v>1.044</c:v>
                </c:pt>
                <c:pt idx="6">
                  <c:v>1.218</c:v>
                </c:pt>
                <c:pt idx="7">
                  <c:v>1.4267999999999768</c:v>
                </c:pt>
                <c:pt idx="8">
                  <c:v>1.6008</c:v>
                </c:pt>
                <c:pt idx="9">
                  <c:v>1.8095999999999783</c:v>
                </c:pt>
                <c:pt idx="10">
                  <c:v>2.0183999999999997</c:v>
                </c:pt>
                <c:pt idx="11">
                  <c:v>2.262</c:v>
                </c:pt>
                <c:pt idx="12">
                  <c:v>2.4359999999999977</c:v>
                </c:pt>
                <c:pt idx="13">
                  <c:v>3.3407999999999998</c:v>
                </c:pt>
                <c:pt idx="14">
                  <c:v>4.1760000000000002</c:v>
                </c:pt>
                <c:pt idx="15">
                  <c:v>5.0111999999999997</c:v>
                </c:pt>
                <c:pt idx="16">
                  <c:v>6.5880393442622953</c:v>
                </c:pt>
                <c:pt idx="17">
                  <c:v>6.9166426229509321</c:v>
                </c:pt>
                <c:pt idx="18">
                  <c:v>7.3319606557377037</c:v>
                </c:pt>
                <c:pt idx="19">
                  <c:v>7.7678163934426223</c:v>
                </c:pt>
                <c:pt idx="20">
                  <c:v>8.2242098360655689</c:v>
                </c:pt>
                <c:pt idx="21">
                  <c:v>8.62583606557377</c:v>
                </c:pt>
                <c:pt idx="22">
                  <c:v>8.9909508196721308</c:v>
                </c:pt>
                <c:pt idx="23">
                  <c:v>9.7417180327868689</c:v>
                </c:pt>
              </c:numCache>
            </c:numRef>
          </c:xVal>
          <c:yVal>
            <c:numRef>
              <c:f>Cracking!$R$64:$R$87</c:f>
              <c:numCache>
                <c:formatCode>General</c:formatCode>
                <c:ptCount val="2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numCache>
            </c:numRef>
          </c:yVal>
        </c:ser>
        <c:axId val="128879232"/>
        <c:axId val="128902272"/>
      </c:scatterChart>
      <c:scatterChart>
        <c:scatterStyle val="lineMarker"/>
        <c:ser>
          <c:idx val="10"/>
          <c:order val="1"/>
          <c:tx>
            <c:v>Predicted fatigue-Temperature-dependent Eac</c:v>
          </c:tx>
          <c:marker>
            <c:spPr>
              <a:noFill/>
            </c:spPr>
          </c:marker>
          <c:xVal>
            <c:numRef>
              <c:f>'Cell 96'!$L$104:$L$244</c:f>
              <c:numCache>
                <c:formatCode>0.0000000</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'Cell 96'!$O$104:$O$244</c:f>
              <c:numCache>
                <c:formatCode>0.00E+00</c:formatCode>
                <c:ptCount val="141"/>
                <c:pt idx="0">
                  <c:v>5.8680342247688028E-17</c:v>
                </c:pt>
                <c:pt idx="1">
                  <c:v>1.0173280117910171E-16</c:v>
                </c:pt>
                <c:pt idx="2">
                  <c:v>1.02620892869528E-16</c:v>
                </c:pt>
                <c:pt idx="3">
                  <c:v>1.0262091443576098E-16</c:v>
                </c:pt>
                <c:pt idx="4">
                  <c:v>1.0262091443583859E-16</c:v>
                </c:pt>
                <c:pt idx="5">
                  <c:v>1.0262091443583859E-16</c:v>
                </c:pt>
                <c:pt idx="6">
                  <c:v>1.0262091443583859E-16</c:v>
                </c:pt>
                <c:pt idx="7">
                  <c:v>1.0262091443583859E-16</c:v>
                </c:pt>
                <c:pt idx="8">
                  <c:v>1.0262091443583929E-16</c:v>
                </c:pt>
                <c:pt idx="9">
                  <c:v>1.0262091568597589E-16</c:v>
                </c:pt>
                <c:pt idx="10">
                  <c:v>1.0307748409880269E-16</c:v>
                </c:pt>
                <c:pt idx="11">
                  <c:v>1.3584319518671327E-16</c:v>
                </c:pt>
                <c:pt idx="12">
                  <c:v>9.0846770144795081E-16</c:v>
                </c:pt>
                <c:pt idx="13">
                  <c:v>1.2091291359525572E-15</c:v>
                </c:pt>
                <c:pt idx="14">
                  <c:v>1.2135793536540037E-15</c:v>
                </c:pt>
                <c:pt idx="15">
                  <c:v>1.2135794397421835E-15</c:v>
                </c:pt>
                <c:pt idx="16">
                  <c:v>1.213579439742447E-15</c:v>
                </c:pt>
                <c:pt idx="17">
                  <c:v>1.213579439742447E-15</c:v>
                </c:pt>
                <c:pt idx="18">
                  <c:v>1.213579439742447E-15</c:v>
                </c:pt>
                <c:pt idx="19">
                  <c:v>1.213579439742447E-15</c:v>
                </c:pt>
                <c:pt idx="20">
                  <c:v>1.2135794397424487E-15</c:v>
                </c:pt>
                <c:pt idx="21">
                  <c:v>1.2135794424985138E-15</c:v>
                </c:pt>
                <c:pt idx="22">
                  <c:v>1.214534955434346E-15</c:v>
                </c:pt>
                <c:pt idx="23">
                  <c:v>1.2801563932999783E-15</c:v>
                </c:pt>
                <c:pt idx="24">
                  <c:v>2.7667250635747622E-15</c:v>
                </c:pt>
                <c:pt idx="25">
                  <c:v>3.3249954736526049E-15</c:v>
                </c:pt>
                <c:pt idx="26">
                  <c:v>3.333007817365108E-15</c:v>
                </c:pt>
                <c:pt idx="27">
                  <c:v>3.3330079679752047E-15</c:v>
                </c:pt>
                <c:pt idx="28">
                  <c:v>3.3330079679756595E-15</c:v>
                </c:pt>
                <c:pt idx="29">
                  <c:v>3.3330079679756595E-15</c:v>
                </c:pt>
                <c:pt idx="30">
                  <c:v>3.3330079679756595E-15</c:v>
                </c:pt>
                <c:pt idx="31">
                  <c:v>3.3330079679756595E-15</c:v>
                </c:pt>
                <c:pt idx="32">
                  <c:v>3.3330079679756623E-15</c:v>
                </c:pt>
                <c:pt idx="33">
                  <c:v>3.3330079722418004E-15</c:v>
                </c:pt>
                <c:pt idx="34">
                  <c:v>3.3344637966718983E-15</c:v>
                </c:pt>
                <c:pt idx="35">
                  <c:v>3.4330309770050611E-15</c:v>
                </c:pt>
                <c:pt idx="36">
                  <c:v>5.6354998227016319E-15</c:v>
                </c:pt>
                <c:pt idx="37">
                  <c:v>6.452084986367875E-15</c:v>
                </c:pt>
                <c:pt idx="38">
                  <c:v>6.4636692153409493E-15</c:v>
                </c:pt>
                <c:pt idx="39">
                  <c:v>6.4636694306497521E-15</c:v>
                </c:pt>
                <c:pt idx="40">
                  <c:v>6.4636694306503879E-15</c:v>
                </c:pt>
                <c:pt idx="41">
                  <c:v>6.4636694306503879E-15</c:v>
                </c:pt>
                <c:pt idx="42">
                  <c:v>6.4636694306503879E-15</c:v>
                </c:pt>
                <c:pt idx="43">
                  <c:v>6.4636694306503879E-15</c:v>
                </c:pt>
                <c:pt idx="44">
                  <c:v>6.463669430650395E-15</c:v>
                </c:pt>
                <c:pt idx="45">
                  <c:v>6.4636694364224595E-15</c:v>
                </c:pt>
                <c:pt idx="46">
                  <c:v>6.4656242053754698E-15</c:v>
                </c:pt>
                <c:pt idx="47">
                  <c:v>6.5970471124863246E-15</c:v>
                </c:pt>
                <c:pt idx="48">
                  <c:v>9.5134601221963834E-15</c:v>
                </c:pt>
                <c:pt idx="49">
                  <c:v>1.0587654261436129E-14</c:v>
                </c:pt>
                <c:pt idx="50">
                  <c:v>1.0602800616420152E-14</c:v>
                </c:pt>
                <c:pt idx="51">
                  <c:v>1.0602800896250741E-14</c:v>
                </c:pt>
                <c:pt idx="52">
                  <c:v>1.0602800896251547E-14</c:v>
                </c:pt>
                <c:pt idx="53">
                  <c:v>1.0602800896251547E-14</c:v>
                </c:pt>
                <c:pt idx="54">
                  <c:v>1.0602800896251547E-14</c:v>
                </c:pt>
                <c:pt idx="55">
                  <c:v>1.0602800896251547E-14</c:v>
                </c:pt>
                <c:pt idx="56">
                  <c:v>1.0602800896251547E-14</c:v>
                </c:pt>
                <c:pt idx="57">
                  <c:v>1.0602800903529398E-14</c:v>
                </c:pt>
                <c:pt idx="58">
                  <c:v>1.0605254617005755E-14</c:v>
                </c:pt>
                <c:pt idx="59">
                  <c:v>1.0769533250894063E-14</c:v>
                </c:pt>
                <c:pt idx="60">
                  <c:v>1.4399890424617659E-14</c:v>
                </c:pt>
                <c:pt idx="61">
                  <c:v>1.5731693539430336E-14</c:v>
                </c:pt>
                <c:pt idx="62">
                  <c:v>1.5750402020425214E-14</c:v>
                </c:pt>
                <c:pt idx="63">
                  <c:v>1.5750402364778171E-14</c:v>
                </c:pt>
                <c:pt idx="64">
                  <c:v>1.5750402364779114E-14</c:v>
                </c:pt>
                <c:pt idx="65">
                  <c:v>1.5750402364779114E-14</c:v>
                </c:pt>
                <c:pt idx="66">
                  <c:v>1.5750402364779114E-14</c:v>
                </c:pt>
                <c:pt idx="67">
                  <c:v>1.5750402364779114E-14</c:v>
                </c:pt>
                <c:pt idx="68">
                  <c:v>1.5750402364779114E-14</c:v>
                </c:pt>
                <c:pt idx="69">
                  <c:v>1.575040237356315E-14</c:v>
                </c:pt>
                <c:pt idx="70">
                  <c:v>1.5753355031562326E-14</c:v>
                </c:pt>
                <c:pt idx="71">
                  <c:v>1.5950489392228733E-14</c:v>
                </c:pt>
                <c:pt idx="72">
                  <c:v>2.0294790729965983E-14</c:v>
                </c:pt>
                <c:pt idx="73">
                  <c:v>2.1884202820352082E-14</c:v>
                </c:pt>
                <c:pt idx="74">
                  <c:v>2.1906473427357812E-14</c:v>
                </c:pt>
                <c:pt idx="75">
                  <c:v>2.1906473836231721E-14</c:v>
                </c:pt>
                <c:pt idx="76">
                  <c:v>2.1906473836232835E-14</c:v>
                </c:pt>
                <c:pt idx="77">
                  <c:v>2.1906473836232835E-14</c:v>
                </c:pt>
                <c:pt idx="78">
                  <c:v>2.1906473836232835E-14</c:v>
                </c:pt>
                <c:pt idx="79">
                  <c:v>2.1906473836232835E-14</c:v>
                </c:pt>
                <c:pt idx="80">
                  <c:v>2.1906473836232835E-14</c:v>
                </c:pt>
                <c:pt idx="81">
                  <c:v>2.1906473846527359E-14</c:v>
                </c:pt>
                <c:pt idx="82">
                  <c:v>2.1909926816021152E-14</c:v>
                </c:pt>
                <c:pt idx="83">
                  <c:v>2.2140006919154817E-14</c:v>
                </c:pt>
                <c:pt idx="84">
                  <c:v>2.7200208432314126E-14</c:v>
                </c:pt>
                <c:pt idx="85">
                  <c:v>2.90479352762882E-14</c:v>
                </c:pt>
                <c:pt idx="86">
                  <c:v>2.9073777768555137E-14</c:v>
                </c:pt>
                <c:pt idx="87">
                  <c:v>2.9073778242128035E-14</c:v>
                </c:pt>
                <c:pt idx="88">
                  <c:v>2.9073778242129316E-14</c:v>
                </c:pt>
                <c:pt idx="89">
                  <c:v>2.9073778242129316E-14</c:v>
                </c:pt>
                <c:pt idx="90">
                  <c:v>2.9073778242129316E-14</c:v>
                </c:pt>
                <c:pt idx="91">
                  <c:v>2.9073778242129316E-14</c:v>
                </c:pt>
                <c:pt idx="92">
                  <c:v>2.9073778242129316E-14</c:v>
                </c:pt>
                <c:pt idx="93">
                  <c:v>2.9073778253929401E-14</c:v>
                </c:pt>
                <c:pt idx="94">
                  <c:v>2.9077730167945816E-14</c:v>
                </c:pt>
                <c:pt idx="95">
                  <c:v>2.9340665997856732E-14</c:v>
                </c:pt>
                <c:pt idx="96">
                  <c:v>3.5114811675029722E-14</c:v>
                </c:pt>
                <c:pt idx="97">
                  <c:v>3.7220147494577806E-14</c:v>
                </c:pt>
                <c:pt idx="98">
                  <c:v>3.7249552112854899E-14</c:v>
                </c:pt>
                <c:pt idx="99">
                  <c:v>3.7249552650949968E-14</c:v>
                </c:pt>
                <c:pt idx="100">
                  <c:v>3.7249552650951615E-14</c:v>
                </c:pt>
                <c:pt idx="101">
                  <c:v>3.7249552650951615E-14</c:v>
                </c:pt>
                <c:pt idx="102">
                  <c:v>3.7249552650951615E-14</c:v>
                </c:pt>
                <c:pt idx="103">
                  <c:v>3.7249552650951615E-14</c:v>
                </c:pt>
                <c:pt idx="104">
                  <c:v>3.724955265095164E-14</c:v>
                </c:pt>
                <c:pt idx="105">
                  <c:v>3.7249552664257584E-14</c:v>
                </c:pt>
                <c:pt idx="106">
                  <c:v>3.7254003522797059E-14</c:v>
                </c:pt>
                <c:pt idx="107">
                  <c:v>3.7549795079486269E-14</c:v>
                </c:pt>
                <c:pt idx="108">
                  <c:v>4.4037884920672851E-14</c:v>
                </c:pt>
                <c:pt idx="109">
                  <c:v>4.6400829715792227E-14</c:v>
                </c:pt>
                <c:pt idx="110">
                  <c:v>4.643379646008081E-14</c:v>
                </c:pt>
                <c:pt idx="111">
                  <c:v>4.6433797062698698E-14</c:v>
                </c:pt>
                <c:pt idx="112">
                  <c:v>4.6433797062700295E-14</c:v>
                </c:pt>
                <c:pt idx="113">
                  <c:v>4.6433797062700295E-14</c:v>
                </c:pt>
                <c:pt idx="114">
                  <c:v>4.6433797062700295E-14</c:v>
                </c:pt>
                <c:pt idx="115">
                  <c:v>4.6433797062700295E-14</c:v>
                </c:pt>
                <c:pt idx="116">
                  <c:v>4.6433797062700339E-14</c:v>
                </c:pt>
                <c:pt idx="117">
                  <c:v>4.6433797077512509E-14</c:v>
                </c:pt>
                <c:pt idx="118">
                  <c:v>4.6438746880573963E-14</c:v>
                </c:pt>
                <c:pt idx="119">
                  <c:v>4.6767394164041986E-14</c:v>
                </c:pt>
                <c:pt idx="120">
                  <c:v>5.3969428169240784E-14</c:v>
                </c:pt>
                <c:pt idx="121">
                  <c:v>5.6589981939935694E-14</c:v>
                </c:pt>
                <c:pt idx="122">
                  <c:v>5.6626510810234831E-14</c:v>
                </c:pt>
                <c:pt idx="123">
                  <c:v>5.6626511477372939E-14</c:v>
                </c:pt>
                <c:pt idx="124">
                  <c:v>5.6626511477374725E-14</c:v>
                </c:pt>
                <c:pt idx="125">
                  <c:v>5.6626511477374725E-14</c:v>
                </c:pt>
                <c:pt idx="126">
                  <c:v>5.6626511477374725E-14</c:v>
                </c:pt>
                <c:pt idx="127">
                  <c:v>5.6626511477374725E-14</c:v>
                </c:pt>
                <c:pt idx="128">
                  <c:v>5.6626511477374757E-14</c:v>
                </c:pt>
                <c:pt idx="129">
                  <c:v>5.6626511493697046E-14</c:v>
                </c:pt>
                <c:pt idx="130">
                  <c:v>5.6631961608253436E-14</c:v>
                </c:pt>
                <c:pt idx="131">
                  <c:v>5.6993554634188717E-14</c:v>
                </c:pt>
                <c:pt idx="132">
                  <c:v>6.4911488814810953E-14</c:v>
                </c:pt>
                <c:pt idx="133">
                  <c:v>6.7790357339093248E-14</c:v>
                </c:pt>
                <c:pt idx="134">
                  <c:v>6.783045809465246E-14</c:v>
                </c:pt>
                <c:pt idx="135">
                  <c:v>6.7830458826490863E-14</c:v>
                </c:pt>
                <c:pt idx="136">
                  <c:v>6.7830458826492921E-14</c:v>
                </c:pt>
                <c:pt idx="137">
                  <c:v>6.7830458826492921E-14</c:v>
                </c:pt>
                <c:pt idx="138">
                  <c:v>6.7830458826492921E-14</c:v>
                </c:pt>
                <c:pt idx="139">
                  <c:v>6.7830458826492921E-14</c:v>
                </c:pt>
                <c:pt idx="140">
                  <c:v>6.7830458826492971E-14</c:v>
                </c:pt>
              </c:numCache>
            </c:numRef>
          </c:yVal>
        </c:ser>
        <c:ser>
          <c:idx val="11"/>
          <c:order val="2"/>
          <c:tx>
            <c:v>Predicted fatigue-Constant Eac</c:v>
          </c:tx>
          <c:marker>
            <c:spPr>
              <a:noFill/>
            </c:spPr>
          </c:marker>
          <c:xVal>
            <c:numRef>
              <c:f>'Cell 96'!$L$104:$L$241</c:f>
              <c:numCache>
                <c:formatCode>0.0000000</c:formatCode>
                <c:ptCount val="138"/>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numCache>
            </c:numRef>
          </c:xVal>
          <c:yVal>
            <c:numRef>
              <c:f>'Cell 96'!$F$104:$F$241</c:f>
              <c:numCache>
                <c:formatCode>General</c:formatCode>
                <c:ptCount val="138"/>
                <c:pt idx="0">
                  <c:v>1.2846843251510346E-27</c:v>
                </c:pt>
                <c:pt idx="1">
                  <c:v>2.6121914611404576E-27</c:v>
                </c:pt>
                <c:pt idx="2">
                  <c:v>3.8968757862914455E-27</c:v>
                </c:pt>
                <c:pt idx="3">
                  <c:v>5.2243829222808384E-27</c:v>
                </c:pt>
                <c:pt idx="4">
                  <c:v>6.5090672474319368E-27</c:v>
                </c:pt>
                <c:pt idx="5">
                  <c:v>7.8365743834213526E-27</c:v>
                </c:pt>
                <c:pt idx="6">
                  <c:v>9.1640815194108373E-27</c:v>
                </c:pt>
                <c:pt idx="7">
                  <c:v>1.0363120222885119E-26</c:v>
                </c:pt>
                <c:pt idx="8">
                  <c:v>1.1690627358874409E-26</c:v>
                </c:pt>
                <c:pt idx="9">
                  <c:v>1.2975311684025294E-26</c:v>
                </c:pt>
                <c:pt idx="10">
                  <c:v>1.4302818820014757E-26</c:v>
                </c:pt>
                <c:pt idx="11">
                  <c:v>1.5587503145166003E-26</c:v>
                </c:pt>
                <c:pt idx="12">
                  <c:v>1.6915010281155239E-26</c:v>
                </c:pt>
                <c:pt idx="13">
                  <c:v>1.8242517417144688E-26</c:v>
                </c:pt>
                <c:pt idx="14">
                  <c:v>1.952720174229575E-26</c:v>
                </c:pt>
                <c:pt idx="15">
                  <c:v>2.085470887828519E-26</c:v>
                </c:pt>
                <c:pt idx="16">
                  <c:v>2.2139393203436241E-26</c:v>
                </c:pt>
                <c:pt idx="17">
                  <c:v>2.3466900339425371E-26</c:v>
                </c:pt>
                <c:pt idx="18">
                  <c:v>2.4794407475415118E-26</c:v>
                </c:pt>
                <c:pt idx="19">
                  <c:v>2.5993446178889013E-26</c:v>
                </c:pt>
                <c:pt idx="20">
                  <c:v>2.7320953314878548E-26</c:v>
                </c:pt>
                <c:pt idx="21">
                  <c:v>2.8605637640029819E-26</c:v>
                </c:pt>
                <c:pt idx="22">
                  <c:v>2.9933144776019325E-26</c:v>
                </c:pt>
                <c:pt idx="23">
                  <c:v>3.1217829101170034E-26</c:v>
                </c:pt>
                <c:pt idx="24">
                  <c:v>3.2545336237159489E-26</c:v>
                </c:pt>
                <c:pt idx="25">
                  <c:v>3.3872843373148915E-26</c:v>
                </c:pt>
                <c:pt idx="26">
                  <c:v>3.5157527698299578E-26</c:v>
                </c:pt>
                <c:pt idx="27">
                  <c:v>3.6485034834289072E-26</c:v>
                </c:pt>
                <c:pt idx="28">
                  <c:v>3.7769719159440126E-26</c:v>
                </c:pt>
                <c:pt idx="29">
                  <c:v>3.9097226295429626E-26</c:v>
                </c:pt>
                <c:pt idx="30">
                  <c:v>4.0424733431419414E-26</c:v>
                </c:pt>
                <c:pt idx="31">
                  <c:v>4.1666594945732926E-26</c:v>
                </c:pt>
                <c:pt idx="32">
                  <c:v>4.2994102081720814E-26</c:v>
                </c:pt>
                <c:pt idx="33">
                  <c:v>4.4278786406871506E-26</c:v>
                </c:pt>
                <c:pt idx="34">
                  <c:v>4.5606293542861775E-26</c:v>
                </c:pt>
                <c:pt idx="35">
                  <c:v>4.6890977868013224E-26</c:v>
                </c:pt>
                <c:pt idx="36">
                  <c:v>4.821848500400195E-26</c:v>
                </c:pt>
                <c:pt idx="37">
                  <c:v>4.954599213999133E-26</c:v>
                </c:pt>
                <c:pt idx="38">
                  <c:v>5.0830676465142929E-26</c:v>
                </c:pt>
                <c:pt idx="39">
                  <c:v>5.2158183601131539E-26</c:v>
                </c:pt>
                <c:pt idx="40">
                  <c:v>5.344286792628296E-26</c:v>
                </c:pt>
                <c:pt idx="41">
                  <c:v>5.4770375062271869E-26</c:v>
                </c:pt>
                <c:pt idx="42">
                  <c:v>5.6097882198261249E-26</c:v>
                </c:pt>
                <c:pt idx="43">
                  <c:v>5.7296920901737313E-26</c:v>
                </c:pt>
                <c:pt idx="44">
                  <c:v>5.8624428037725052E-26</c:v>
                </c:pt>
                <c:pt idx="45">
                  <c:v>5.9909112362875347E-26</c:v>
                </c:pt>
                <c:pt idx="46">
                  <c:v>6.1236619498865278E-26</c:v>
                </c:pt>
                <c:pt idx="47">
                  <c:v>6.2521303824016871E-26</c:v>
                </c:pt>
                <c:pt idx="48">
                  <c:v>6.3848810960005551E-26</c:v>
                </c:pt>
                <c:pt idx="49">
                  <c:v>6.5176318095994862E-26</c:v>
                </c:pt>
                <c:pt idx="50">
                  <c:v>6.6461002421146455E-26</c:v>
                </c:pt>
                <c:pt idx="51">
                  <c:v>6.7788509557136581E-26</c:v>
                </c:pt>
                <c:pt idx="52">
                  <c:v>6.9073193882287129E-26</c:v>
                </c:pt>
                <c:pt idx="53">
                  <c:v>7.0400701018276727E-26</c:v>
                </c:pt>
                <c:pt idx="54">
                  <c:v>7.1728208154265464E-26</c:v>
                </c:pt>
                <c:pt idx="55">
                  <c:v>7.2927246857741012E-26</c:v>
                </c:pt>
                <c:pt idx="56">
                  <c:v>7.4254753993729623E-26</c:v>
                </c:pt>
                <c:pt idx="57">
                  <c:v>7.553943831888032E-26</c:v>
                </c:pt>
                <c:pt idx="58">
                  <c:v>7.6866945454869757E-26</c:v>
                </c:pt>
                <c:pt idx="59">
                  <c:v>7.8151629780020455E-26</c:v>
                </c:pt>
                <c:pt idx="60">
                  <c:v>7.9479136916010627E-26</c:v>
                </c:pt>
                <c:pt idx="61">
                  <c:v>8.0806644051999972E-26</c:v>
                </c:pt>
                <c:pt idx="62">
                  <c:v>8.2091328377152139E-26</c:v>
                </c:pt>
                <c:pt idx="63">
                  <c:v>8.341883551314005E-26</c:v>
                </c:pt>
                <c:pt idx="64">
                  <c:v>8.4703519838290735E-26</c:v>
                </c:pt>
                <c:pt idx="65">
                  <c:v>8.6031026974281688E-26</c:v>
                </c:pt>
                <c:pt idx="66">
                  <c:v>8.7358534110269587E-26</c:v>
                </c:pt>
                <c:pt idx="67">
                  <c:v>8.8557572813745904E-26</c:v>
                </c:pt>
                <c:pt idx="68">
                  <c:v>8.9885079949733826E-26</c:v>
                </c:pt>
                <c:pt idx="69">
                  <c:v>9.1169764274884604E-26</c:v>
                </c:pt>
                <c:pt idx="70">
                  <c:v>9.2497271410872411E-26</c:v>
                </c:pt>
                <c:pt idx="71">
                  <c:v>9.3781955736026219E-26</c:v>
                </c:pt>
                <c:pt idx="72">
                  <c:v>9.5109462872015886E-26</c:v>
                </c:pt>
                <c:pt idx="73">
                  <c:v>9.6436970008003682E-26</c:v>
                </c:pt>
                <c:pt idx="74">
                  <c:v>9.7721654333154322E-26</c:v>
                </c:pt>
                <c:pt idx="75">
                  <c:v>9.9049161469143794E-26</c:v>
                </c:pt>
                <c:pt idx="76">
                  <c:v>1.0033384579429291E-25</c:v>
                </c:pt>
                <c:pt idx="77">
                  <c:v>1.0166135293028696E-25</c:v>
                </c:pt>
                <c:pt idx="78">
                  <c:v>1.029888600662726E-25</c:v>
                </c:pt>
                <c:pt idx="79">
                  <c:v>1.0423072158058714E-25</c:v>
                </c:pt>
                <c:pt idx="80">
                  <c:v>1.055582287165746E-25</c:v>
                </c:pt>
                <c:pt idx="81">
                  <c:v>1.0684291304172654E-25</c:v>
                </c:pt>
                <c:pt idx="82">
                  <c:v>1.0817042017771441E-25</c:v>
                </c:pt>
                <c:pt idx="83">
                  <c:v>1.0945510450286754E-25</c:v>
                </c:pt>
                <c:pt idx="84">
                  <c:v>1.107826116388557E-25</c:v>
                </c:pt>
                <c:pt idx="85">
                  <c:v>1.1211011877484562E-25</c:v>
                </c:pt>
                <c:pt idx="86">
                  <c:v>1.13394803099997E-25</c:v>
                </c:pt>
                <c:pt idx="87">
                  <c:v>1.1472231023598607E-25</c:v>
                </c:pt>
                <c:pt idx="88">
                  <c:v>1.1600699456113934E-25</c:v>
                </c:pt>
                <c:pt idx="89">
                  <c:v>1.1733450169712919E-25</c:v>
                </c:pt>
                <c:pt idx="90">
                  <c:v>1.1866200883311663E-25</c:v>
                </c:pt>
                <c:pt idx="91">
                  <c:v>1.1986104753659299E-25</c:v>
                </c:pt>
                <c:pt idx="92">
                  <c:v>1.2118855467258089E-25</c:v>
                </c:pt>
                <c:pt idx="93">
                  <c:v>1.2247323899773076E-25</c:v>
                </c:pt>
                <c:pt idx="94">
                  <c:v>1.238007461337224E-25</c:v>
                </c:pt>
                <c:pt idx="95">
                  <c:v>1.25085430458872E-25</c:v>
                </c:pt>
                <c:pt idx="96">
                  <c:v>1.264129375948599E-25</c:v>
                </c:pt>
                <c:pt idx="97">
                  <c:v>1.2774044473084787E-25</c:v>
                </c:pt>
                <c:pt idx="98">
                  <c:v>1.290251290559993E-25</c:v>
                </c:pt>
                <c:pt idx="99">
                  <c:v>1.3035263619198977E-25</c:v>
                </c:pt>
                <c:pt idx="100">
                  <c:v>1.3163732051714162E-25</c:v>
                </c:pt>
                <c:pt idx="101">
                  <c:v>1.3296482765313199E-25</c:v>
                </c:pt>
                <c:pt idx="102">
                  <c:v>1.3429233478911895E-25</c:v>
                </c:pt>
                <c:pt idx="103">
                  <c:v>1.3549137349259639E-25</c:v>
                </c:pt>
                <c:pt idx="104">
                  <c:v>1.3681888062858705E-25</c:v>
                </c:pt>
                <c:pt idx="105">
                  <c:v>1.3810356495373577E-25</c:v>
                </c:pt>
                <c:pt idx="106">
                  <c:v>1.3943107208972642E-25</c:v>
                </c:pt>
                <c:pt idx="107">
                  <c:v>1.4071575641487843E-25</c:v>
                </c:pt>
                <c:pt idx="108">
                  <c:v>1.4204326355086477E-25</c:v>
                </c:pt>
                <c:pt idx="109">
                  <c:v>1.43370770686854E-25</c:v>
                </c:pt>
                <c:pt idx="110">
                  <c:v>1.446554550120038E-25</c:v>
                </c:pt>
                <c:pt idx="111">
                  <c:v>1.4598296214799198E-25</c:v>
                </c:pt>
                <c:pt idx="112">
                  <c:v>1.4726764647314729E-25</c:v>
                </c:pt>
                <c:pt idx="113">
                  <c:v>1.4859515360913588E-25</c:v>
                </c:pt>
                <c:pt idx="114">
                  <c:v>1.4992266074512155E-25</c:v>
                </c:pt>
                <c:pt idx="115">
                  <c:v>1.5112169944859881E-25</c:v>
                </c:pt>
                <c:pt idx="116">
                  <c:v>1.5244920658458946E-25</c:v>
                </c:pt>
                <c:pt idx="117">
                  <c:v>1.5373389090973935E-25</c:v>
                </c:pt>
                <c:pt idx="118">
                  <c:v>1.5506139804572907E-25</c:v>
                </c:pt>
                <c:pt idx="119">
                  <c:v>1.5634608237088091E-25</c:v>
                </c:pt>
                <c:pt idx="120">
                  <c:v>1.576735895068686E-25</c:v>
                </c:pt>
                <c:pt idx="121">
                  <c:v>1.5900109664286199E-25</c:v>
                </c:pt>
                <c:pt idx="122">
                  <c:v>1.6028578096801198E-25</c:v>
                </c:pt>
                <c:pt idx="123">
                  <c:v>1.6161328810399972E-25</c:v>
                </c:pt>
                <c:pt idx="124">
                  <c:v>1.6289797242915161E-25</c:v>
                </c:pt>
                <c:pt idx="125">
                  <c:v>1.6422547956514015E-25</c:v>
                </c:pt>
                <c:pt idx="126">
                  <c:v>1.6555298670112782E-25</c:v>
                </c:pt>
                <c:pt idx="127">
                  <c:v>1.6679484821544E-25</c:v>
                </c:pt>
                <c:pt idx="128">
                  <c:v>1.6812235535142963E-25</c:v>
                </c:pt>
                <c:pt idx="129">
                  <c:v>1.6940703967658349E-25</c:v>
                </c:pt>
                <c:pt idx="130">
                  <c:v>1.7073454681257121E-25</c:v>
                </c:pt>
                <c:pt idx="131">
                  <c:v>1.7201923113772122E-25</c:v>
                </c:pt>
                <c:pt idx="132">
                  <c:v>1.7334673827370985E-25</c:v>
                </c:pt>
                <c:pt idx="133">
                  <c:v>1.7467424540970216E-25</c:v>
                </c:pt>
                <c:pt idx="134">
                  <c:v>1.7595892973484858E-25</c:v>
                </c:pt>
                <c:pt idx="135">
                  <c:v>1.7728643687084071E-25</c:v>
                </c:pt>
                <c:pt idx="136">
                  <c:v>1.7857112119599065E-25</c:v>
                </c:pt>
                <c:pt idx="137">
                  <c:v>1.7989862833198052E-25</c:v>
                </c:pt>
              </c:numCache>
            </c:numRef>
          </c:yVal>
        </c:ser>
        <c:axId val="128914560"/>
        <c:axId val="128904192"/>
      </c:scatterChart>
      <c:valAx>
        <c:axId val="128879232"/>
        <c:scaling>
          <c:orientation val="minMax"/>
          <c:max val="10"/>
          <c:min val="0"/>
        </c:scaling>
        <c:axPos val="b"/>
        <c:title>
          <c:tx>
            <c:rich>
              <a:bodyPr/>
              <a:lstStyle/>
              <a:p>
                <a:pPr>
                  <a:defRPr/>
                </a:pPr>
                <a:r>
                  <a:rPr lang="en-US"/>
                  <a:t>ESALs, million</a:t>
                </a:r>
              </a:p>
            </c:rich>
          </c:tx>
          <c:layout>
            <c:manualLayout>
              <c:xMode val="edge"/>
              <c:yMode val="edge"/>
              <c:x val="0.42186935328736946"/>
              <c:y val="0.73772074201785764"/>
            </c:manualLayout>
          </c:layout>
          <c:spPr>
            <a:noFill/>
            <a:ln w="25400">
              <a:noFill/>
            </a:ln>
          </c:spPr>
        </c:title>
        <c:numFmt formatCode="General" sourceLinked="1"/>
        <c:majorTickMark val="none"/>
        <c:tickLblPos val="nextTo"/>
        <c:txPr>
          <a:bodyPr rot="0" vert="horz"/>
          <a:lstStyle/>
          <a:p>
            <a:pPr>
              <a:defRPr/>
            </a:pPr>
            <a:endParaRPr lang="en-US"/>
          </a:p>
        </c:txPr>
        <c:crossAx val="128902272"/>
        <c:crosses val="autoZero"/>
        <c:crossBetween val="midCat"/>
        <c:majorUnit val="2"/>
      </c:valAx>
      <c:valAx>
        <c:axId val="128902272"/>
        <c:scaling>
          <c:orientation val="minMax"/>
          <c:max val="10"/>
        </c:scaling>
        <c:axPos val="l"/>
        <c:majorGridlines/>
        <c:title>
          <c:tx>
            <c:rich>
              <a:bodyPr/>
              <a:lstStyle/>
              <a:p>
                <a:pPr>
                  <a:defRPr/>
                </a:pPr>
                <a:r>
                  <a:rPr lang="en-US"/>
                  <a:t>Percent slabs cracked, % </a:t>
                </a:r>
              </a:p>
            </c:rich>
          </c:tx>
          <c:layout>
            <c:manualLayout>
              <c:xMode val="edge"/>
              <c:yMode val="edge"/>
              <c:x val="5.9962879214447828E-3"/>
              <c:y val="0.22500839422099544"/>
            </c:manualLayout>
          </c:layout>
          <c:spPr>
            <a:noFill/>
            <a:ln w="25400">
              <a:noFill/>
            </a:ln>
          </c:spPr>
        </c:title>
        <c:numFmt formatCode="General" sourceLinked="1"/>
        <c:majorTickMark val="none"/>
        <c:tickLblPos val="nextTo"/>
        <c:crossAx val="128879232"/>
        <c:crosses val="autoZero"/>
        <c:crossBetween val="midCat"/>
      </c:valAx>
      <c:valAx>
        <c:axId val="128904192"/>
        <c:scaling>
          <c:orientation val="minMax"/>
          <c:max val="8.0000000000005654E-14"/>
          <c:min val="0"/>
        </c:scaling>
        <c:axPos val="r"/>
        <c:title>
          <c:tx>
            <c:rich>
              <a:bodyPr rot="5400000" vert="horz"/>
              <a:lstStyle/>
              <a:p>
                <a:pPr>
                  <a:defRPr/>
                </a:pPr>
                <a:r>
                  <a:rPr lang="en-US"/>
                  <a:t>Fatigue</a:t>
                </a:r>
              </a:p>
            </c:rich>
          </c:tx>
          <c:layout>
            <c:manualLayout>
              <c:xMode val="edge"/>
              <c:yMode val="edge"/>
              <c:x val="0.97117502294395863"/>
              <c:y val="0.32208440237106661"/>
            </c:manualLayout>
          </c:layout>
        </c:title>
        <c:numFmt formatCode="0.0E+00" sourceLinked="0"/>
        <c:majorTickMark val="in"/>
        <c:tickLblPos val="nextTo"/>
        <c:crossAx val="128914560"/>
        <c:crosses val="max"/>
        <c:crossBetween val="midCat"/>
        <c:majorUnit val="1.0000000000000712E-14"/>
      </c:valAx>
      <c:valAx>
        <c:axId val="128914560"/>
        <c:scaling>
          <c:orientation val="minMax"/>
        </c:scaling>
        <c:delete val="1"/>
        <c:axPos val="b"/>
        <c:numFmt formatCode="0.0000000" sourceLinked="1"/>
        <c:tickLblPos val="none"/>
        <c:crossAx val="128904192"/>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7575352635486266"/>
          <c:y val="0.79540065738888033"/>
          <c:w val="0.66334075723832886"/>
          <c:h val="0.18662184080922814"/>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64.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3690850166561955"/>
          <c:y val="3.8624701970286598E-2"/>
          <c:w val="0.69063668354481722"/>
          <c:h val="0.60180444548263767"/>
        </c:manualLayout>
      </c:layout>
      <c:scatterChart>
        <c:scatterStyle val="lineMarker"/>
        <c:ser>
          <c:idx val="4"/>
          <c:order val="0"/>
          <c:tx>
            <c:strRef>
              <c:f>IRI!$B$23</c:f>
              <c:strCache>
                <c:ptCount val="1"/>
                <c:pt idx="0">
                  <c:v>Cell 96: 6"; 6'×5'; UD; S</c:v>
                </c:pt>
              </c:strCache>
            </c:strRef>
          </c:tx>
          <c:marker>
            <c:spPr>
              <a:noFill/>
            </c:spPr>
          </c:marker>
          <c:xVal>
            <c:numRef>
              <c:f>'C:\Users\fem15\Desktop\Feng\ICT predictions\UTW &amp; TWT\Task 2\[IRI graphs.xlsx]96'!$E$2:$E$53</c:f>
              <c:numCache>
                <c:formatCode>General</c:formatCode>
                <c:ptCount val="52"/>
                <c:pt idx="0">
                  <c:v>0.30578360655737707</c:v>
                </c:pt>
                <c:pt idx="1">
                  <c:v>0.30578360655737707</c:v>
                </c:pt>
                <c:pt idx="2">
                  <c:v>0.51116065573769465</c:v>
                </c:pt>
                <c:pt idx="3">
                  <c:v>0.57505573770491802</c:v>
                </c:pt>
                <c:pt idx="4">
                  <c:v>0.75533114754098363</c:v>
                </c:pt>
                <c:pt idx="5">
                  <c:v>0.94929836065573769</c:v>
                </c:pt>
                <c:pt idx="6">
                  <c:v>1.1204459016393646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3.3522098360655201</c:v>
                </c:pt>
                <c:pt idx="18">
                  <c:v>3.4024131147540531</c:v>
                </c:pt>
                <c:pt idx="19">
                  <c:v>3.5210754098360577</c:v>
                </c:pt>
                <c:pt idx="20">
                  <c:v>3.5849704918032788</c:v>
                </c:pt>
                <c:pt idx="21">
                  <c:v>3.7287344262295092</c:v>
                </c:pt>
                <c:pt idx="22">
                  <c:v>3.8154491803277941</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5.8281442622949609</c:v>
                </c:pt>
                <c:pt idx="41">
                  <c:v>6.2160786885245924</c:v>
                </c:pt>
                <c:pt idx="42">
                  <c:v>6.2480262295081959</c:v>
                </c:pt>
                <c:pt idx="43">
                  <c:v>6.460249180327974</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8.9521573770494562</c:v>
                </c:pt>
              </c:numCache>
            </c:numRef>
          </c:xVal>
          <c:yVal>
            <c:numRef>
              <c:f>'C:\Users\fem15\Desktop\Feng\ICT predictions\UTW &amp; TWT\Task 2\[IRI graphs.xlsx]92'!$F$2:$F$53</c:f>
              <c:numCache>
                <c:formatCode>General</c:formatCode>
                <c:ptCount val="52"/>
                <c:pt idx="0">
                  <c:v>93.811024831035965</c:v>
                </c:pt>
                <c:pt idx="1">
                  <c:v>82.401571780677926</c:v>
                </c:pt>
                <c:pt idx="2">
                  <c:v>57.047242583251894</c:v>
                </c:pt>
                <c:pt idx="3">
                  <c:v>61.484253781986894</c:v>
                </c:pt>
                <c:pt idx="4">
                  <c:v>66.555115087764449</c:v>
                </c:pt>
                <c:pt idx="5">
                  <c:v>64.653542098097859</c:v>
                </c:pt>
                <c:pt idx="6">
                  <c:v>51.342519836163063</c:v>
                </c:pt>
                <c:pt idx="7">
                  <c:v>51.976377499385144</c:v>
                </c:pt>
                <c:pt idx="8">
                  <c:v>60.216534677452941</c:v>
                </c:pt>
                <c:pt idx="9">
                  <c:v>62.118111445209173</c:v>
                </c:pt>
                <c:pt idx="10">
                  <c:v>60.216534677452941</c:v>
                </c:pt>
                <c:pt idx="11">
                  <c:v>64.019684434875927</c:v>
                </c:pt>
                <c:pt idx="12">
                  <c:v>76.696852811677758</c:v>
                </c:pt>
                <c:pt idx="13">
                  <c:v>86.204725316190348</c:v>
                </c:pt>
                <c:pt idx="14">
                  <c:v>79.232283464566933</c:v>
                </c:pt>
                <c:pt idx="15">
                  <c:v>77.330710474900386</c:v>
                </c:pt>
                <c:pt idx="16">
                  <c:v>79.866141127787486</c:v>
                </c:pt>
                <c:pt idx="17">
                  <c:v>74.161414602610094</c:v>
                </c:pt>
                <c:pt idx="18">
                  <c:v>88.740155969080831</c:v>
                </c:pt>
                <c:pt idx="19">
                  <c:v>92.543309504591548</c:v>
                </c:pt>
                <c:pt idx="20">
                  <c:v>90.007871295523458</c:v>
                </c:pt>
                <c:pt idx="21">
                  <c:v>72.259841612943518</c:v>
                </c:pt>
                <c:pt idx="22">
                  <c:v>88.740155969080831</c:v>
                </c:pt>
                <c:pt idx="23">
                  <c:v>88.740155969080831</c:v>
                </c:pt>
                <c:pt idx="24">
                  <c:v>77.330710474900386</c:v>
                </c:pt>
                <c:pt idx="25">
                  <c:v>64.019684434875927</c:v>
                </c:pt>
                <c:pt idx="26">
                  <c:v>70.992126286499172</c:v>
                </c:pt>
                <c:pt idx="27">
                  <c:v>69.724410960054783</c:v>
                </c:pt>
                <c:pt idx="28">
                  <c:v>74.161414602610094</c:v>
                </c:pt>
                <c:pt idx="29">
                  <c:v>60.850392340675263</c:v>
                </c:pt>
                <c:pt idx="30">
                  <c:v>116.62992337557274</c:v>
                </c:pt>
                <c:pt idx="31">
                  <c:v>77.330710474900386</c:v>
                </c:pt>
                <c:pt idx="32">
                  <c:v>65.921257424543327</c:v>
                </c:pt>
                <c:pt idx="33">
                  <c:v>80.499998791011322</c:v>
                </c:pt>
                <c:pt idx="34">
                  <c:v>81.767714117454048</c:v>
                </c:pt>
                <c:pt idx="35">
                  <c:v>100.78346668265937</c:v>
                </c:pt>
                <c:pt idx="36">
                  <c:v>80.499998791011322</c:v>
                </c:pt>
                <c:pt idx="37">
                  <c:v>84.937009989748589</c:v>
                </c:pt>
                <c:pt idx="38">
                  <c:v>74.161414602610094</c:v>
                </c:pt>
                <c:pt idx="39">
                  <c:v>86.838582979412479</c:v>
                </c:pt>
                <c:pt idx="40">
                  <c:v>79.232283464566933</c:v>
                </c:pt>
                <c:pt idx="41">
                  <c:v>80.499998791011322</c:v>
                </c:pt>
                <c:pt idx="42">
                  <c:v>96.980313147146873</c:v>
                </c:pt>
                <c:pt idx="43">
                  <c:v>101.41732434588162</c:v>
                </c:pt>
                <c:pt idx="44">
                  <c:v>108.38976619750284</c:v>
                </c:pt>
                <c:pt idx="45">
                  <c:v>103.31889733554785</c:v>
                </c:pt>
                <c:pt idx="46">
                  <c:v>93.811024831035965</c:v>
                </c:pt>
                <c:pt idx="47">
                  <c:v>90.641728958745645</c:v>
                </c:pt>
                <c:pt idx="48">
                  <c:v>112.82676984006028</c:v>
                </c:pt>
                <c:pt idx="49">
                  <c:v>87.472440642633558</c:v>
                </c:pt>
                <c:pt idx="50">
                  <c:v>98.248028473591248</c:v>
                </c:pt>
                <c:pt idx="51">
                  <c:v>102.05118200910374</c:v>
                </c:pt>
              </c:numCache>
            </c:numRef>
          </c:yVal>
        </c:ser>
        <c:axId val="128956288"/>
        <c:axId val="128971136"/>
      </c:scatterChart>
      <c:scatterChart>
        <c:scatterStyle val="lineMarker"/>
        <c:ser>
          <c:idx val="10"/>
          <c:order val="1"/>
          <c:tx>
            <c:v>Predicted fatigue-Temperature-dependent Eac</c:v>
          </c:tx>
          <c:marker>
            <c:spPr>
              <a:noFill/>
            </c:spPr>
          </c:marker>
          <c:xVal>
            <c:numRef>
              <c:f>'Cell 96'!$L$104:$L$241</c:f>
              <c:numCache>
                <c:formatCode>0.0000000</c:formatCode>
                <c:ptCount val="138"/>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numCache>
            </c:numRef>
          </c:xVal>
          <c:yVal>
            <c:numRef>
              <c:f>'Cell 96'!$O$104:$O$241</c:f>
              <c:numCache>
                <c:formatCode>0.00E+00</c:formatCode>
                <c:ptCount val="138"/>
                <c:pt idx="0">
                  <c:v>5.8680342247688028E-17</c:v>
                </c:pt>
                <c:pt idx="1">
                  <c:v>1.0173280117910171E-16</c:v>
                </c:pt>
                <c:pt idx="2">
                  <c:v>1.02620892869528E-16</c:v>
                </c:pt>
                <c:pt idx="3">
                  <c:v>1.0262091443576098E-16</c:v>
                </c:pt>
                <c:pt idx="4">
                  <c:v>1.0262091443583859E-16</c:v>
                </c:pt>
                <c:pt idx="5">
                  <c:v>1.0262091443583859E-16</c:v>
                </c:pt>
                <c:pt idx="6">
                  <c:v>1.0262091443583859E-16</c:v>
                </c:pt>
                <c:pt idx="7">
                  <c:v>1.0262091443583859E-16</c:v>
                </c:pt>
                <c:pt idx="8">
                  <c:v>1.0262091443583929E-16</c:v>
                </c:pt>
                <c:pt idx="9">
                  <c:v>1.0262091568597589E-16</c:v>
                </c:pt>
                <c:pt idx="10">
                  <c:v>1.0307748409880269E-16</c:v>
                </c:pt>
                <c:pt idx="11">
                  <c:v>1.3584319518671327E-16</c:v>
                </c:pt>
                <c:pt idx="12">
                  <c:v>9.0846770144795081E-16</c:v>
                </c:pt>
                <c:pt idx="13">
                  <c:v>1.2091291359525572E-15</c:v>
                </c:pt>
                <c:pt idx="14">
                  <c:v>1.2135793536540037E-15</c:v>
                </c:pt>
                <c:pt idx="15">
                  <c:v>1.2135794397421835E-15</c:v>
                </c:pt>
                <c:pt idx="16">
                  <c:v>1.213579439742447E-15</c:v>
                </c:pt>
                <c:pt idx="17">
                  <c:v>1.213579439742447E-15</c:v>
                </c:pt>
                <c:pt idx="18">
                  <c:v>1.213579439742447E-15</c:v>
                </c:pt>
                <c:pt idx="19">
                  <c:v>1.213579439742447E-15</c:v>
                </c:pt>
                <c:pt idx="20">
                  <c:v>1.2135794397424487E-15</c:v>
                </c:pt>
                <c:pt idx="21">
                  <c:v>1.2135794424985138E-15</c:v>
                </c:pt>
                <c:pt idx="22">
                  <c:v>1.214534955434346E-15</c:v>
                </c:pt>
                <c:pt idx="23">
                  <c:v>1.2801563932999783E-15</c:v>
                </c:pt>
                <c:pt idx="24">
                  <c:v>2.7667250635747622E-15</c:v>
                </c:pt>
                <c:pt idx="25">
                  <c:v>3.3249954736526049E-15</c:v>
                </c:pt>
                <c:pt idx="26">
                  <c:v>3.333007817365108E-15</c:v>
                </c:pt>
                <c:pt idx="27">
                  <c:v>3.3330079679752047E-15</c:v>
                </c:pt>
                <c:pt idx="28">
                  <c:v>3.3330079679756595E-15</c:v>
                </c:pt>
                <c:pt idx="29">
                  <c:v>3.3330079679756595E-15</c:v>
                </c:pt>
                <c:pt idx="30">
                  <c:v>3.3330079679756595E-15</c:v>
                </c:pt>
                <c:pt idx="31">
                  <c:v>3.3330079679756595E-15</c:v>
                </c:pt>
                <c:pt idx="32">
                  <c:v>3.3330079679756623E-15</c:v>
                </c:pt>
                <c:pt idx="33">
                  <c:v>3.3330079722418004E-15</c:v>
                </c:pt>
                <c:pt idx="34">
                  <c:v>3.3344637966718983E-15</c:v>
                </c:pt>
                <c:pt idx="35">
                  <c:v>3.4330309770050611E-15</c:v>
                </c:pt>
                <c:pt idx="36">
                  <c:v>5.6354998227016319E-15</c:v>
                </c:pt>
                <c:pt idx="37">
                  <c:v>6.452084986367875E-15</c:v>
                </c:pt>
                <c:pt idx="38">
                  <c:v>6.4636692153409493E-15</c:v>
                </c:pt>
                <c:pt idx="39">
                  <c:v>6.4636694306497521E-15</c:v>
                </c:pt>
                <c:pt idx="40">
                  <c:v>6.4636694306503879E-15</c:v>
                </c:pt>
                <c:pt idx="41">
                  <c:v>6.4636694306503879E-15</c:v>
                </c:pt>
                <c:pt idx="42">
                  <c:v>6.4636694306503879E-15</c:v>
                </c:pt>
                <c:pt idx="43">
                  <c:v>6.4636694306503879E-15</c:v>
                </c:pt>
                <c:pt idx="44">
                  <c:v>6.463669430650395E-15</c:v>
                </c:pt>
                <c:pt idx="45">
                  <c:v>6.4636694364224595E-15</c:v>
                </c:pt>
                <c:pt idx="46">
                  <c:v>6.4656242053754698E-15</c:v>
                </c:pt>
                <c:pt idx="47">
                  <c:v>6.5970471124863246E-15</c:v>
                </c:pt>
                <c:pt idx="48">
                  <c:v>9.5134601221963834E-15</c:v>
                </c:pt>
                <c:pt idx="49">
                  <c:v>1.0587654261436129E-14</c:v>
                </c:pt>
                <c:pt idx="50">
                  <c:v>1.0602800616420152E-14</c:v>
                </c:pt>
                <c:pt idx="51">
                  <c:v>1.0602800896250741E-14</c:v>
                </c:pt>
                <c:pt idx="52">
                  <c:v>1.0602800896251547E-14</c:v>
                </c:pt>
                <c:pt idx="53">
                  <c:v>1.0602800896251547E-14</c:v>
                </c:pt>
                <c:pt idx="54">
                  <c:v>1.0602800896251547E-14</c:v>
                </c:pt>
                <c:pt idx="55">
                  <c:v>1.0602800896251547E-14</c:v>
                </c:pt>
                <c:pt idx="56">
                  <c:v>1.0602800896251547E-14</c:v>
                </c:pt>
                <c:pt idx="57">
                  <c:v>1.0602800903529398E-14</c:v>
                </c:pt>
                <c:pt idx="58">
                  <c:v>1.0605254617005755E-14</c:v>
                </c:pt>
                <c:pt idx="59">
                  <c:v>1.0769533250894063E-14</c:v>
                </c:pt>
                <c:pt idx="60">
                  <c:v>1.4399890424617659E-14</c:v>
                </c:pt>
                <c:pt idx="61">
                  <c:v>1.5731693539430336E-14</c:v>
                </c:pt>
                <c:pt idx="62">
                  <c:v>1.5750402020425214E-14</c:v>
                </c:pt>
                <c:pt idx="63">
                  <c:v>1.5750402364778171E-14</c:v>
                </c:pt>
                <c:pt idx="64">
                  <c:v>1.5750402364779114E-14</c:v>
                </c:pt>
                <c:pt idx="65">
                  <c:v>1.5750402364779114E-14</c:v>
                </c:pt>
                <c:pt idx="66">
                  <c:v>1.5750402364779114E-14</c:v>
                </c:pt>
                <c:pt idx="67">
                  <c:v>1.5750402364779114E-14</c:v>
                </c:pt>
                <c:pt idx="68">
                  <c:v>1.5750402364779114E-14</c:v>
                </c:pt>
                <c:pt idx="69">
                  <c:v>1.575040237356315E-14</c:v>
                </c:pt>
                <c:pt idx="70">
                  <c:v>1.5753355031562326E-14</c:v>
                </c:pt>
                <c:pt idx="71">
                  <c:v>1.5950489392228733E-14</c:v>
                </c:pt>
                <c:pt idx="72">
                  <c:v>2.0294790729965983E-14</c:v>
                </c:pt>
                <c:pt idx="73">
                  <c:v>2.1884202820352082E-14</c:v>
                </c:pt>
                <c:pt idx="74">
                  <c:v>2.1906473427357812E-14</c:v>
                </c:pt>
                <c:pt idx="75">
                  <c:v>2.1906473836231721E-14</c:v>
                </c:pt>
                <c:pt idx="76">
                  <c:v>2.1906473836232835E-14</c:v>
                </c:pt>
                <c:pt idx="77">
                  <c:v>2.1906473836232835E-14</c:v>
                </c:pt>
                <c:pt idx="78">
                  <c:v>2.1906473836232835E-14</c:v>
                </c:pt>
                <c:pt idx="79">
                  <c:v>2.1906473836232835E-14</c:v>
                </c:pt>
                <c:pt idx="80">
                  <c:v>2.1906473836232835E-14</c:v>
                </c:pt>
                <c:pt idx="81">
                  <c:v>2.1906473846527359E-14</c:v>
                </c:pt>
                <c:pt idx="82">
                  <c:v>2.1909926816021152E-14</c:v>
                </c:pt>
                <c:pt idx="83">
                  <c:v>2.2140006919154817E-14</c:v>
                </c:pt>
                <c:pt idx="84">
                  <c:v>2.7200208432314126E-14</c:v>
                </c:pt>
                <c:pt idx="85">
                  <c:v>2.90479352762882E-14</c:v>
                </c:pt>
                <c:pt idx="86">
                  <c:v>2.9073777768555137E-14</c:v>
                </c:pt>
                <c:pt idx="87">
                  <c:v>2.9073778242128035E-14</c:v>
                </c:pt>
                <c:pt idx="88">
                  <c:v>2.9073778242129316E-14</c:v>
                </c:pt>
                <c:pt idx="89">
                  <c:v>2.9073778242129316E-14</c:v>
                </c:pt>
                <c:pt idx="90">
                  <c:v>2.9073778242129316E-14</c:v>
                </c:pt>
                <c:pt idx="91">
                  <c:v>2.9073778242129316E-14</c:v>
                </c:pt>
                <c:pt idx="92">
                  <c:v>2.9073778242129316E-14</c:v>
                </c:pt>
                <c:pt idx="93">
                  <c:v>2.9073778253929401E-14</c:v>
                </c:pt>
                <c:pt idx="94">
                  <c:v>2.9077730167945816E-14</c:v>
                </c:pt>
                <c:pt idx="95">
                  <c:v>2.9340665997856732E-14</c:v>
                </c:pt>
                <c:pt idx="96">
                  <c:v>3.5114811675029722E-14</c:v>
                </c:pt>
                <c:pt idx="97">
                  <c:v>3.7220147494577806E-14</c:v>
                </c:pt>
                <c:pt idx="98">
                  <c:v>3.7249552112854899E-14</c:v>
                </c:pt>
                <c:pt idx="99">
                  <c:v>3.7249552650949968E-14</c:v>
                </c:pt>
                <c:pt idx="100">
                  <c:v>3.7249552650951615E-14</c:v>
                </c:pt>
                <c:pt idx="101">
                  <c:v>3.7249552650951615E-14</c:v>
                </c:pt>
                <c:pt idx="102">
                  <c:v>3.7249552650951615E-14</c:v>
                </c:pt>
                <c:pt idx="103">
                  <c:v>3.7249552650951615E-14</c:v>
                </c:pt>
                <c:pt idx="104">
                  <c:v>3.724955265095164E-14</c:v>
                </c:pt>
                <c:pt idx="105">
                  <c:v>3.7249552664257584E-14</c:v>
                </c:pt>
                <c:pt idx="106">
                  <c:v>3.7254003522797059E-14</c:v>
                </c:pt>
                <c:pt idx="107">
                  <c:v>3.7549795079486269E-14</c:v>
                </c:pt>
                <c:pt idx="108">
                  <c:v>4.4037884920672851E-14</c:v>
                </c:pt>
                <c:pt idx="109">
                  <c:v>4.6400829715792227E-14</c:v>
                </c:pt>
                <c:pt idx="110">
                  <c:v>4.643379646008081E-14</c:v>
                </c:pt>
                <c:pt idx="111">
                  <c:v>4.6433797062698698E-14</c:v>
                </c:pt>
                <c:pt idx="112">
                  <c:v>4.6433797062700295E-14</c:v>
                </c:pt>
                <c:pt idx="113">
                  <c:v>4.6433797062700295E-14</c:v>
                </c:pt>
                <c:pt idx="114">
                  <c:v>4.6433797062700295E-14</c:v>
                </c:pt>
                <c:pt idx="115">
                  <c:v>4.6433797062700295E-14</c:v>
                </c:pt>
                <c:pt idx="116">
                  <c:v>4.6433797062700339E-14</c:v>
                </c:pt>
                <c:pt idx="117">
                  <c:v>4.6433797077512509E-14</c:v>
                </c:pt>
                <c:pt idx="118">
                  <c:v>4.6438746880573963E-14</c:v>
                </c:pt>
                <c:pt idx="119">
                  <c:v>4.6767394164041986E-14</c:v>
                </c:pt>
                <c:pt idx="120">
                  <c:v>5.3969428169240784E-14</c:v>
                </c:pt>
                <c:pt idx="121">
                  <c:v>5.6589981939935694E-14</c:v>
                </c:pt>
                <c:pt idx="122">
                  <c:v>5.6626510810234831E-14</c:v>
                </c:pt>
                <c:pt idx="123">
                  <c:v>5.6626511477372939E-14</c:v>
                </c:pt>
                <c:pt idx="124">
                  <c:v>5.6626511477374725E-14</c:v>
                </c:pt>
                <c:pt idx="125">
                  <c:v>5.6626511477374725E-14</c:v>
                </c:pt>
                <c:pt idx="126">
                  <c:v>5.6626511477374725E-14</c:v>
                </c:pt>
                <c:pt idx="127">
                  <c:v>5.6626511477374725E-14</c:v>
                </c:pt>
                <c:pt idx="128">
                  <c:v>5.6626511477374757E-14</c:v>
                </c:pt>
                <c:pt idx="129">
                  <c:v>5.6626511493697046E-14</c:v>
                </c:pt>
                <c:pt idx="130">
                  <c:v>5.6631961608253436E-14</c:v>
                </c:pt>
                <c:pt idx="131">
                  <c:v>5.6993554634188717E-14</c:v>
                </c:pt>
                <c:pt idx="132">
                  <c:v>6.4911488814810953E-14</c:v>
                </c:pt>
                <c:pt idx="133">
                  <c:v>6.7790357339093248E-14</c:v>
                </c:pt>
                <c:pt idx="134">
                  <c:v>6.783045809465246E-14</c:v>
                </c:pt>
                <c:pt idx="135">
                  <c:v>6.7830458826490863E-14</c:v>
                </c:pt>
                <c:pt idx="136">
                  <c:v>6.7830458826492921E-14</c:v>
                </c:pt>
                <c:pt idx="137">
                  <c:v>6.7830458826492921E-14</c:v>
                </c:pt>
              </c:numCache>
            </c:numRef>
          </c:yVal>
        </c:ser>
        <c:ser>
          <c:idx val="11"/>
          <c:order val="2"/>
          <c:tx>
            <c:v>Predicted fatigue-Constant Eac</c:v>
          </c:tx>
          <c:marker>
            <c:spPr>
              <a:noFill/>
            </c:spPr>
          </c:marker>
          <c:xVal>
            <c:numRef>
              <c:f>'Cell 96'!$L$104:$L$241</c:f>
              <c:numCache>
                <c:formatCode>0.0000000</c:formatCode>
                <c:ptCount val="138"/>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numCache>
            </c:numRef>
          </c:xVal>
          <c:yVal>
            <c:numRef>
              <c:f>'Cell 96'!$F$104:$F$241</c:f>
              <c:numCache>
                <c:formatCode>General</c:formatCode>
                <c:ptCount val="138"/>
                <c:pt idx="0">
                  <c:v>1.2846843251510346E-27</c:v>
                </c:pt>
                <c:pt idx="1">
                  <c:v>2.6121914611404576E-27</c:v>
                </c:pt>
                <c:pt idx="2">
                  <c:v>3.8968757862914455E-27</c:v>
                </c:pt>
                <c:pt idx="3">
                  <c:v>5.2243829222808384E-27</c:v>
                </c:pt>
                <c:pt idx="4">
                  <c:v>6.5090672474319368E-27</c:v>
                </c:pt>
                <c:pt idx="5">
                  <c:v>7.8365743834213526E-27</c:v>
                </c:pt>
                <c:pt idx="6">
                  <c:v>9.1640815194108373E-27</c:v>
                </c:pt>
                <c:pt idx="7">
                  <c:v>1.0363120222885119E-26</c:v>
                </c:pt>
                <c:pt idx="8">
                  <c:v>1.1690627358874409E-26</c:v>
                </c:pt>
                <c:pt idx="9">
                  <c:v>1.2975311684025294E-26</c:v>
                </c:pt>
                <c:pt idx="10">
                  <c:v>1.4302818820014757E-26</c:v>
                </c:pt>
                <c:pt idx="11">
                  <c:v>1.5587503145166003E-26</c:v>
                </c:pt>
                <c:pt idx="12">
                  <c:v>1.6915010281155239E-26</c:v>
                </c:pt>
                <c:pt idx="13">
                  <c:v>1.8242517417144688E-26</c:v>
                </c:pt>
                <c:pt idx="14">
                  <c:v>1.952720174229575E-26</c:v>
                </c:pt>
                <c:pt idx="15">
                  <c:v>2.085470887828519E-26</c:v>
                </c:pt>
                <c:pt idx="16">
                  <c:v>2.2139393203436241E-26</c:v>
                </c:pt>
                <c:pt idx="17">
                  <c:v>2.3466900339425371E-26</c:v>
                </c:pt>
                <c:pt idx="18">
                  <c:v>2.4794407475415118E-26</c:v>
                </c:pt>
                <c:pt idx="19">
                  <c:v>2.5993446178889013E-26</c:v>
                </c:pt>
                <c:pt idx="20">
                  <c:v>2.7320953314878548E-26</c:v>
                </c:pt>
                <c:pt idx="21">
                  <c:v>2.8605637640029819E-26</c:v>
                </c:pt>
                <c:pt idx="22">
                  <c:v>2.9933144776019325E-26</c:v>
                </c:pt>
                <c:pt idx="23">
                  <c:v>3.1217829101170034E-26</c:v>
                </c:pt>
                <c:pt idx="24">
                  <c:v>3.2545336237159489E-26</c:v>
                </c:pt>
                <c:pt idx="25">
                  <c:v>3.3872843373148915E-26</c:v>
                </c:pt>
                <c:pt idx="26">
                  <c:v>3.5157527698299578E-26</c:v>
                </c:pt>
                <c:pt idx="27">
                  <c:v>3.6485034834289072E-26</c:v>
                </c:pt>
                <c:pt idx="28">
                  <c:v>3.7769719159440126E-26</c:v>
                </c:pt>
                <c:pt idx="29">
                  <c:v>3.9097226295429626E-26</c:v>
                </c:pt>
                <c:pt idx="30">
                  <c:v>4.0424733431419414E-26</c:v>
                </c:pt>
                <c:pt idx="31">
                  <c:v>4.1666594945732926E-26</c:v>
                </c:pt>
                <c:pt idx="32">
                  <c:v>4.2994102081720814E-26</c:v>
                </c:pt>
                <c:pt idx="33">
                  <c:v>4.4278786406871506E-26</c:v>
                </c:pt>
                <c:pt idx="34">
                  <c:v>4.5606293542861775E-26</c:v>
                </c:pt>
                <c:pt idx="35">
                  <c:v>4.6890977868013224E-26</c:v>
                </c:pt>
                <c:pt idx="36">
                  <c:v>4.821848500400195E-26</c:v>
                </c:pt>
                <c:pt idx="37">
                  <c:v>4.954599213999133E-26</c:v>
                </c:pt>
                <c:pt idx="38">
                  <c:v>5.0830676465142929E-26</c:v>
                </c:pt>
                <c:pt idx="39">
                  <c:v>5.2158183601131539E-26</c:v>
                </c:pt>
                <c:pt idx="40">
                  <c:v>5.344286792628296E-26</c:v>
                </c:pt>
                <c:pt idx="41">
                  <c:v>5.4770375062271869E-26</c:v>
                </c:pt>
                <c:pt idx="42">
                  <c:v>5.6097882198261249E-26</c:v>
                </c:pt>
                <c:pt idx="43">
                  <c:v>5.7296920901737313E-26</c:v>
                </c:pt>
                <c:pt idx="44">
                  <c:v>5.8624428037725052E-26</c:v>
                </c:pt>
                <c:pt idx="45">
                  <c:v>5.9909112362875347E-26</c:v>
                </c:pt>
                <c:pt idx="46">
                  <c:v>6.1236619498865278E-26</c:v>
                </c:pt>
                <c:pt idx="47">
                  <c:v>6.2521303824016871E-26</c:v>
                </c:pt>
                <c:pt idx="48">
                  <c:v>6.3848810960005551E-26</c:v>
                </c:pt>
                <c:pt idx="49">
                  <c:v>6.5176318095994862E-26</c:v>
                </c:pt>
                <c:pt idx="50">
                  <c:v>6.6461002421146455E-26</c:v>
                </c:pt>
                <c:pt idx="51">
                  <c:v>6.7788509557136581E-26</c:v>
                </c:pt>
                <c:pt idx="52">
                  <c:v>6.9073193882287129E-26</c:v>
                </c:pt>
                <c:pt idx="53">
                  <c:v>7.0400701018276727E-26</c:v>
                </c:pt>
                <c:pt idx="54">
                  <c:v>7.1728208154265464E-26</c:v>
                </c:pt>
                <c:pt idx="55">
                  <c:v>7.2927246857741012E-26</c:v>
                </c:pt>
                <c:pt idx="56">
                  <c:v>7.4254753993729623E-26</c:v>
                </c:pt>
                <c:pt idx="57">
                  <c:v>7.553943831888032E-26</c:v>
                </c:pt>
                <c:pt idx="58">
                  <c:v>7.6866945454869757E-26</c:v>
                </c:pt>
                <c:pt idx="59">
                  <c:v>7.8151629780020455E-26</c:v>
                </c:pt>
                <c:pt idx="60">
                  <c:v>7.9479136916010627E-26</c:v>
                </c:pt>
                <c:pt idx="61">
                  <c:v>8.0806644051999972E-26</c:v>
                </c:pt>
                <c:pt idx="62">
                  <c:v>8.2091328377152139E-26</c:v>
                </c:pt>
                <c:pt idx="63">
                  <c:v>8.341883551314005E-26</c:v>
                </c:pt>
                <c:pt idx="64">
                  <c:v>8.4703519838290735E-26</c:v>
                </c:pt>
                <c:pt idx="65">
                  <c:v>8.6031026974281688E-26</c:v>
                </c:pt>
                <c:pt idx="66">
                  <c:v>8.7358534110269587E-26</c:v>
                </c:pt>
                <c:pt idx="67">
                  <c:v>8.8557572813745904E-26</c:v>
                </c:pt>
                <c:pt idx="68">
                  <c:v>8.9885079949733826E-26</c:v>
                </c:pt>
                <c:pt idx="69">
                  <c:v>9.1169764274884604E-26</c:v>
                </c:pt>
                <c:pt idx="70">
                  <c:v>9.2497271410872411E-26</c:v>
                </c:pt>
                <c:pt idx="71">
                  <c:v>9.3781955736026219E-26</c:v>
                </c:pt>
                <c:pt idx="72">
                  <c:v>9.5109462872015886E-26</c:v>
                </c:pt>
                <c:pt idx="73">
                  <c:v>9.6436970008003682E-26</c:v>
                </c:pt>
                <c:pt idx="74">
                  <c:v>9.7721654333154322E-26</c:v>
                </c:pt>
                <c:pt idx="75">
                  <c:v>9.9049161469143794E-26</c:v>
                </c:pt>
                <c:pt idx="76">
                  <c:v>1.0033384579429291E-25</c:v>
                </c:pt>
                <c:pt idx="77">
                  <c:v>1.0166135293028696E-25</c:v>
                </c:pt>
                <c:pt idx="78">
                  <c:v>1.029888600662726E-25</c:v>
                </c:pt>
                <c:pt idx="79">
                  <c:v>1.0423072158058714E-25</c:v>
                </c:pt>
                <c:pt idx="80">
                  <c:v>1.055582287165746E-25</c:v>
                </c:pt>
                <c:pt idx="81">
                  <c:v>1.0684291304172654E-25</c:v>
                </c:pt>
                <c:pt idx="82">
                  <c:v>1.0817042017771441E-25</c:v>
                </c:pt>
                <c:pt idx="83">
                  <c:v>1.0945510450286754E-25</c:v>
                </c:pt>
                <c:pt idx="84">
                  <c:v>1.107826116388557E-25</c:v>
                </c:pt>
                <c:pt idx="85">
                  <c:v>1.1211011877484562E-25</c:v>
                </c:pt>
                <c:pt idx="86">
                  <c:v>1.13394803099997E-25</c:v>
                </c:pt>
                <c:pt idx="87">
                  <c:v>1.1472231023598607E-25</c:v>
                </c:pt>
                <c:pt idx="88">
                  <c:v>1.1600699456113934E-25</c:v>
                </c:pt>
                <c:pt idx="89">
                  <c:v>1.1733450169712919E-25</c:v>
                </c:pt>
                <c:pt idx="90">
                  <c:v>1.1866200883311663E-25</c:v>
                </c:pt>
                <c:pt idx="91">
                  <c:v>1.1986104753659299E-25</c:v>
                </c:pt>
                <c:pt idx="92">
                  <c:v>1.2118855467258089E-25</c:v>
                </c:pt>
                <c:pt idx="93">
                  <c:v>1.2247323899773076E-25</c:v>
                </c:pt>
                <c:pt idx="94">
                  <c:v>1.238007461337224E-25</c:v>
                </c:pt>
                <c:pt idx="95">
                  <c:v>1.25085430458872E-25</c:v>
                </c:pt>
                <c:pt idx="96">
                  <c:v>1.264129375948599E-25</c:v>
                </c:pt>
                <c:pt idx="97">
                  <c:v>1.2774044473084787E-25</c:v>
                </c:pt>
                <c:pt idx="98">
                  <c:v>1.290251290559993E-25</c:v>
                </c:pt>
                <c:pt idx="99">
                  <c:v>1.3035263619198977E-25</c:v>
                </c:pt>
                <c:pt idx="100">
                  <c:v>1.3163732051714162E-25</c:v>
                </c:pt>
                <c:pt idx="101">
                  <c:v>1.3296482765313199E-25</c:v>
                </c:pt>
                <c:pt idx="102">
                  <c:v>1.3429233478911895E-25</c:v>
                </c:pt>
                <c:pt idx="103">
                  <c:v>1.3549137349259639E-25</c:v>
                </c:pt>
                <c:pt idx="104">
                  <c:v>1.3681888062858705E-25</c:v>
                </c:pt>
                <c:pt idx="105">
                  <c:v>1.3810356495373577E-25</c:v>
                </c:pt>
                <c:pt idx="106">
                  <c:v>1.3943107208972642E-25</c:v>
                </c:pt>
                <c:pt idx="107">
                  <c:v>1.4071575641487843E-25</c:v>
                </c:pt>
                <c:pt idx="108">
                  <c:v>1.4204326355086477E-25</c:v>
                </c:pt>
                <c:pt idx="109">
                  <c:v>1.43370770686854E-25</c:v>
                </c:pt>
                <c:pt idx="110">
                  <c:v>1.446554550120038E-25</c:v>
                </c:pt>
                <c:pt idx="111">
                  <c:v>1.4598296214799198E-25</c:v>
                </c:pt>
                <c:pt idx="112">
                  <c:v>1.4726764647314729E-25</c:v>
                </c:pt>
                <c:pt idx="113">
                  <c:v>1.4859515360913588E-25</c:v>
                </c:pt>
                <c:pt idx="114">
                  <c:v>1.4992266074512155E-25</c:v>
                </c:pt>
                <c:pt idx="115">
                  <c:v>1.5112169944859881E-25</c:v>
                </c:pt>
                <c:pt idx="116">
                  <c:v>1.5244920658458946E-25</c:v>
                </c:pt>
                <c:pt idx="117">
                  <c:v>1.5373389090973935E-25</c:v>
                </c:pt>
                <c:pt idx="118">
                  <c:v>1.5506139804572907E-25</c:v>
                </c:pt>
                <c:pt idx="119">
                  <c:v>1.5634608237088091E-25</c:v>
                </c:pt>
                <c:pt idx="120">
                  <c:v>1.576735895068686E-25</c:v>
                </c:pt>
                <c:pt idx="121">
                  <c:v>1.5900109664286199E-25</c:v>
                </c:pt>
                <c:pt idx="122">
                  <c:v>1.6028578096801198E-25</c:v>
                </c:pt>
                <c:pt idx="123">
                  <c:v>1.6161328810399972E-25</c:v>
                </c:pt>
                <c:pt idx="124">
                  <c:v>1.6289797242915161E-25</c:v>
                </c:pt>
                <c:pt idx="125">
                  <c:v>1.6422547956514015E-25</c:v>
                </c:pt>
                <c:pt idx="126">
                  <c:v>1.6555298670112782E-25</c:v>
                </c:pt>
                <c:pt idx="127">
                  <c:v>1.6679484821544E-25</c:v>
                </c:pt>
                <c:pt idx="128">
                  <c:v>1.6812235535142963E-25</c:v>
                </c:pt>
                <c:pt idx="129">
                  <c:v>1.6940703967658349E-25</c:v>
                </c:pt>
                <c:pt idx="130">
                  <c:v>1.7073454681257121E-25</c:v>
                </c:pt>
                <c:pt idx="131">
                  <c:v>1.7201923113772122E-25</c:v>
                </c:pt>
                <c:pt idx="132">
                  <c:v>1.7334673827370985E-25</c:v>
                </c:pt>
                <c:pt idx="133">
                  <c:v>1.7467424540970216E-25</c:v>
                </c:pt>
                <c:pt idx="134">
                  <c:v>1.7595892973484858E-25</c:v>
                </c:pt>
                <c:pt idx="135">
                  <c:v>1.7728643687084071E-25</c:v>
                </c:pt>
                <c:pt idx="136">
                  <c:v>1.7857112119599065E-25</c:v>
                </c:pt>
                <c:pt idx="137">
                  <c:v>1.7989862833198052E-25</c:v>
                </c:pt>
              </c:numCache>
            </c:numRef>
          </c:yVal>
        </c:ser>
        <c:axId val="128979328"/>
        <c:axId val="128973056"/>
      </c:scatterChart>
      <c:valAx>
        <c:axId val="128956288"/>
        <c:scaling>
          <c:orientation val="minMax"/>
          <c:max val="10"/>
        </c:scaling>
        <c:axPos val="b"/>
        <c:title>
          <c:tx>
            <c:rich>
              <a:bodyPr/>
              <a:lstStyle/>
              <a:p>
                <a:pPr>
                  <a:defRPr/>
                </a:pPr>
                <a:r>
                  <a:rPr lang="en-US"/>
                  <a:t>ESALs, million</a:t>
                </a:r>
              </a:p>
            </c:rich>
          </c:tx>
          <c:spPr>
            <a:noFill/>
            <a:ln w="25400">
              <a:noFill/>
            </a:ln>
          </c:spPr>
        </c:title>
        <c:numFmt formatCode="General" sourceLinked="1"/>
        <c:majorTickMark val="none"/>
        <c:tickLblPos val="nextTo"/>
        <c:txPr>
          <a:bodyPr rot="0" vert="horz"/>
          <a:lstStyle/>
          <a:p>
            <a:pPr>
              <a:defRPr/>
            </a:pPr>
            <a:endParaRPr lang="en-US"/>
          </a:p>
        </c:txPr>
        <c:crossAx val="128971136"/>
        <c:crosses val="autoZero"/>
        <c:crossBetween val="midCat"/>
        <c:majorUnit val="2"/>
      </c:valAx>
      <c:valAx>
        <c:axId val="128971136"/>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28956288"/>
        <c:crosses val="autoZero"/>
        <c:crossBetween val="midCat"/>
      </c:valAx>
      <c:valAx>
        <c:axId val="128973056"/>
        <c:scaling>
          <c:orientation val="minMax"/>
        </c:scaling>
        <c:axPos val="r"/>
        <c:title>
          <c:tx>
            <c:rich>
              <a:bodyPr rot="5400000" vert="horz"/>
              <a:lstStyle/>
              <a:p>
                <a:pPr>
                  <a:defRPr/>
                </a:pPr>
                <a:r>
                  <a:rPr lang="en-US"/>
                  <a:t>Fatigue</a:t>
                </a:r>
              </a:p>
            </c:rich>
          </c:tx>
          <c:layout>
            <c:manualLayout>
              <c:xMode val="edge"/>
              <c:yMode val="edge"/>
              <c:x val="0.94713216957604429"/>
              <c:y val="0.29925634295713033"/>
            </c:manualLayout>
          </c:layout>
        </c:title>
        <c:numFmt formatCode="0.0E+00" sourceLinked="0"/>
        <c:majorTickMark val="in"/>
        <c:tickLblPos val="nextTo"/>
        <c:crossAx val="128979328"/>
        <c:crosses val="max"/>
        <c:crossBetween val="midCat"/>
      </c:valAx>
      <c:valAx>
        <c:axId val="128979328"/>
        <c:scaling>
          <c:orientation val="minMax"/>
        </c:scaling>
        <c:delete val="1"/>
        <c:axPos val="b"/>
        <c:numFmt formatCode="0.0000000" sourceLinked="1"/>
        <c:tickLblPos val="none"/>
        <c:crossAx val="128973056"/>
        <c:crosses val="autoZero"/>
        <c:crossBetween val="midCat"/>
      </c:valAx>
      <c:spPr>
        <a:ln>
          <a:solidFill>
            <a:sysClr val="window" lastClr="FFFFFF">
              <a:lumMod val="50000"/>
            </a:sysClr>
          </a:solidFill>
        </a:ln>
      </c:spPr>
    </c:plotArea>
    <c:legend>
      <c:legendPos val="b"/>
      <c:layout>
        <c:manualLayout>
          <c:xMode val="edge"/>
          <c:yMode val="edge"/>
          <c:x val="0.19349958437240794"/>
          <c:y val="0.8112646733870359"/>
          <c:w val="0.69612635078969243"/>
          <c:h val="0.14951974056304557"/>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65.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9.7708333333333328E-2"/>
          <c:y val="7.4846285398049092E-2"/>
          <c:w val="0.73953703703703699"/>
          <c:h val="0.52589672358370965"/>
        </c:manualLayout>
      </c:layout>
      <c:scatterChart>
        <c:scatterStyle val="lineMarker"/>
        <c:ser>
          <c:idx val="5"/>
          <c:order val="0"/>
          <c:tx>
            <c:strRef>
              <c:f>Cracking!$B$123</c:f>
              <c:strCache>
                <c:ptCount val="1"/>
                <c:pt idx="0">
                  <c:v>Cell 97: 6"; 12'×10'; UD; S</c:v>
                </c:pt>
              </c:strCache>
            </c:strRef>
          </c:tx>
          <c:marker>
            <c:spPr>
              <a:noFill/>
            </c:spPr>
          </c:marker>
          <c:xVal>
            <c:numRef>
              <c:f>Cracking!$E$89:$E$112</c:f>
              <c:numCache>
                <c:formatCode>General</c:formatCode>
                <c:ptCount val="24"/>
                <c:pt idx="0">
                  <c:v>0.13919999999999999</c:v>
                </c:pt>
                <c:pt idx="1">
                  <c:v>0.27840000000000031</c:v>
                </c:pt>
                <c:pt idx="2">
                  <c:v>0.34800000000000031</c:v>
                </c:pt>
                <c:pt idx="3">
                  <c:v>0.55680000000000063</c:v>
                </c:pt>
                <c:pt idx="4">
                  <c:v>0.76559999999999995</c:v>
                </c:pt>
                <c:pt idx="5">
                  <c:v>1.044</c:v>
                </c:pt>
                <c:pt idx="6">
                  <c:v>1.218</c:v>
                </c:pt>
                <c:pt idx="7">
                  <c:v>1.4267999999999768</c:v>
                </c:pt>
                <c:pt idx="8">
                  <c:v>1.6008</c:v>
                </c:pt>
                <c:pt idx="9">
                  <c:v>1.8095999999999783</c:v>
                </c:pt>
                <c:pt idx="10">
                  <c:v>2.0183999999999997</c:v>
                </c:pt>
                <c:pt idx="11">
                  <c:v>2.262</c:v>
                </c:pt>
                <c:pt idx="12">
                  <c:v>2.4359999999999977</c:v>
                </c:pt>
                <c:pt idx="13">
                  <c:v>3.3407999999999998</c:v>
                </c:pt>
                <c:pt idx="14">
                  <c:v>4.1760000000000002</c:v>
                </c:pt>
                <c:pt idx="15">
                  <c:v>5.0111999999999997</c:v>
                </c:pt>
                <c:pt idx="16">
                  <c:v>6.5880393442622953</c:v>
                </c:pt>
                <c:pt idx="17">
                  <c:v>6.9166426229509321</c:v>
                </c:pt>
                <c:pt idx="18">
                  <c:v>7.3319606557377037</c:v>
                </c:pt>
                <c:pt idx="19">
                  <c:v>7.7678163934426223</c:v>
                </c:pt>
                <c:pt idx="20">
                  <c:v>8.2242098360655689</c:v>
                </c:pt>
                <c:pt idx="21">
                  <c:v>8.62583606557377</c:v>
                </c:pt>
                <c:pt idx="22">
                  <c:v>8.9909508196721308</c:v>
                </c:pt>
                <c:pt idx="23">
                  <c:v>9.7417180327868689</c:v>
                </c:pt>
              </c:numCache>
            </c:numRef>
          </c:xVal>
          <c:yVal>
            <c:numRef>
              <c:f>Cracking!$R$89:$R$112</c:f>
              <c:numCache>
                <c:formatCode>General</c:formatCode>
                <c:ptCount val="2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numCache>
            </c:numRef>
          </c:yVal>
        </c:ser>
        <c:axId val="128993920"/>
        <c:axId val="129025152"/>
      </c:scatterChart>
      <c:scatterChart>
        <c:scatterStyle val="lineMarker"/>
        <c:ser>
          <c:idx val="10"/>
          <c:order val="1"/>
          <c:tx>
            <c:v>Predicted fatigue-Temperature-dependent Eac</c:v>
          </c:tx>
          <c:marker>
            <c:spPr>
              <a:noFill/>
            </c:spPr>
          </c:marker>
          <c:xVal>
            <c:numRef>
              <c:f>'Cell 97'!$L$104:$L$244</c:f>
              <c:numCache>
                <c:formatCode>0.0000000</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'Cell 97'!$O$104:$O$244</c:f>
              <c:numCache>
                <c:formatCode>0.00E+00</c:formatCode>
                <c:ptCount val="141"/>
                <c:pt idx="0">
                  <c:v>5.6812384646530816E-6</c:v>
                </c:pt>
                <c:pt idx="1">
                  <c:v>8.9479968496264728E-6</c:v>
                </c:pt>
                <c:pt idx="2">
                  <c:v>9.2079471826848226E-6</c:v>
                </c:pt>
                <c:pt idx="3">
                  <c:v>9.2083009480744991E-6</c:v>
                </c:pt>
                <c:pt idx="4">
                  <c:v>9.2083010411730491E-6</c:v>
                </c:pt>
                <c:pt idx="5">
                  <c:v>9.2083010411830509E-6</c:v>
                </c:pt>
                <c:pt idx="6">
                  <c:v>9.2083010411831152E-6</c:v>
                </c:pt>
                <c:pt idx="7">
                  <c:v>9.2083010411875029E-6</c:v>
                </c:pt>
                <c:pt idx="8">
                  <c:v>9.2083010442046004E-6</c:v>
                </c:pt>
                <c:pt idx="9">
                  <c:v>9.2083331485904531E-6</c:v>
                </c:pt>
                <c:pt idx="10">
                  <c:v>9.2919872526948068E-6</c:v>
                </c:pt>
                <c:pt idx="11">
                  <c:v>1.0249515133321327E-5</c:v>
                </c:pt>
                <c:pt idx="12">
                  <c:v>1.6120128213463431E-5</c:v>
                </c:pt>
                <c:pt idx="13">
                  <c:v>1.9386886598436462E-5</c:v>
                </c:pt>
                <c:pt idx="14">
                  <c:v>1.9646836931494781E-5</c:v>
                </c:pt>
                <c:pt idx="15">
                  <c:v>1.9647190696884875E-5</c:v>
                </c:pt>
                <c:pt idx="16">
                  <c:v>1.9647190789983428E-5</c:v>
                </c:pt>
                <c:pt idx="17">
                  <c:v>1.9647190789993359E-5</c:v>
                </c:pt>
                <c:pt idx="18">
                  <c:v>1.964719078999342E-5</c:v>
                </c:pt>
                <c:pt idx="19">
                  <c:v>1.9647190789997848E-5</c:v>
                </c:pt>
                <c:pt idx="20">
                  <c:v>1.9647190793014935E-5</c:v>
                </c:pt>
                <c:pt idx="21">
                  <c:v>1.9647222897400736E-5</c:v>
                </c:pt>
                <c:pt idx="22">
                  <c:v>1.9730877001504925E-5</c:v>
                </c:pt>
                <c:pt idx="23">
                  <c:v>2.0688404882131076E-5</c:v>
                </c:pt>
                <c:pt idx="24">
                  <c:v>2.6559017962273298E-5</c:v>
                </c:pt>
                <c:pt idx="25">
                  <c:v>2.9825776347245652E-5</c:v>
                </c:pt>
                <c:pt idx="26">
                  <c:v>3.0085726680305296E-5</c:v>
                </c:pt>
                <c:pt idx="27">
                  <c:v>3.0086080445694695E-5</c:v>
                </c:pt>
                <c:pt idx="28">
                  <c:v>3.0086080538792611E-5</c:v>
                </c:pt>
                <c:pt idx="29">
                  <c:v>3.0086080538802616E-5</c:v>
                </c:pt>
                <c:pt idx="30">
                  <c:v>3.0086080538802691E-5</c:v>
                </c:pt>
                <c:pt idx="31">
                  <c:v>3.0086080538807292E-5</c:v>
                </c:pt>
                <c:pt idx="32">
                  <c:v>3.0086080541825098E-5</c:v>
                </c:pt>
                <c:pt idx="33">
                  <c:v>3.008611264621121E-5</c:v>
                </c:pt>
                <c:pt idx="34">
                  <c:v>3.0169766750314867E-5</c:v>
                </c:pt>
                <c:pt idx="35">
                  <c:v>3.1127294630940991E-5</c:v>
                </c:pt>
                <c:pt idx="36">
                  <c:v>3.6997907711083413E-5</c:v>
                </c:pt>
                <c:pt idx="37">
                  <c:v>4.0264666096055564E-5</c:v>
                </c:pt>
                <c:pt idx="38">
                  <c:v>4.0524616429114513E-5</c:v>
                </c:pt>
                <c:pt idx="39">
                  <c:v>4.0524970194503932E-5</c:v>
                </c:pt>
                <c:pt idx="40">
                  <c:v>4.0524970287602482E-5</c:v>
                </c:pt>
                <c:pt idx="41">
                  <c:v>4.0524970287612484E-5</c:v>
                </c:pt>
                <c:pt idx="42">
                  <c:v>4.0524970287612538E-5</c:v>
                </c:pt>
                <c:pt idx="43">
                  <c:v>4.0524970287617004E-5</c:v>
                </c:pt>
                <c:pt idx="44">
                  <c:v>4.0524970290634033E-5</c:v>
                </c:pt>
                <c:pt idx="45">
                  <c:v>4.0525002395019867E-5</c:v>
                </c:pt>
                <c:pt idx="46">
                  <c:v>4.0608656499124053E-5</c:v>
                </c:pt>
                <c:pt idx="47">
                  <c:v>4.1566184379750774E-5</c:v>
                </c:pt>
                <c:pt idx="48">
                  <c:v>4.7436797459894301E-5</c:v>
                </c:pt>
                <c:pt idx="49">
                  <c:v>5.0703555844866885E-5</c:v>
                </c:pt>
                <c:pt idx="50">
                  <c:v>5.0963506177924133E-5</c:v>
                </c:pt>
                <c:pt idx="51">
                  <c:v>5.0963859943315016E-5</c:v>
                </c:pt>
                <c:pt idx="52">
                  <c:v>5.0963860036413634E-5</c:v>
                </c:pt>
                <c:pt idx="53">
                  <c:v>5.0963860036423669E-5</c:v>
                </c:pt>
                <c:pt idx="54">
                  <c:v>5.0963860036423737E-5</c:v>
                </c:pt>
                <c:pt idx="55">
                  <c:v>5.0963860036428182E-5</c:v>
                </c:pt>
                <c:pt idx="56">
                  <c:v>5.0963860039445205E-5</c:v>
                </c:pt>
                <c:pt idx="57">
                  <c:v>5.0963892143831114E-5</c:v>
                </c:pt>
                <c:pt idx="58">
                  <c:v>5.1047546247933904E-5</c:v>
                </c:pt>
                <c:pt idx="59">
                  <c:v>5.2005074128561851E-5</c:v>
                </c:pt>
                <c:pt idx="60">
                  <c:v>5.7875687208703473E-5</c:v>
                </c:pt>
                <c:pt idx="61">
                  <c:v>6.1142445593675068E-5</c:v>
                </c:pt>
                <c:pt idx="62">
                  <c:v>6.1402395926735698E-5</c:v>
                </c:pt>
                <c:pt idx="63">
                  <c:v>6.1402749692123504E-5</c:v>
                </c:pt>
                <c:pt idx="64">
                  <c:v>6.1402749785222021E-5</c:v>
                </c:pt>
                <c:pt idx="65">
                  <c:v>6.1402749785232022E-5</c:v>
                </c:pt>
                <c:pt idx="66">
                  <c:v>6.1402749785232104E-5</c:v>
                </c:pt>
                <c:pt idx="67">
                  <c:v>6.1402749785236833E-5</c:v>
                </c:pt>
                <c:pt idx="68">
                  <c:v>6.1402749788253558E-5</c:v>
                </c:pt>
                <c:pt idx="69">
                  <c:v>6.1402781892641839E-5</c:v>
                </c:pt>
                <c:pt idx="70">
                  <c:v>6.1486435996745787E-5</c:v>
                </c:pt>
                <c:pt idx="71">
                  <c:v>6.2443963877371837E-5</c:v>
                </c:pt>
                <c:pt idx="72">
                  <c:v>6.8314576957514124E-5</c:v>
                </c:pt>
                <c:pt idx="73">
                  <c:v>7.1581335342484892E-5</c:v>
                </c:pt>
                <c:pt idx="74">
                  <c:v>7.1841285675543583E-5</c:v>
                </c:pt>
                <c:pt idx="75">
                  <c:v>7.1841639440934968E-5</c:v>
                </c:pt>
                <c:pt idx="76">
                  <c:v>7.184163953403347E-5</c:v>
                </c:pt>
                <c:pt idx="77">
                  <c:v>7.184163953404354E-5</c:v>
                </c:pt>
                <c:pt idx="78">
                  <c:v>7.1841639534043608E-5</c:v>
                </c:pt>
                <c:pt idx="79">
                  <c:v>7.1841639534048256E-5</c:v>
                </c:pt>
                <c:pt idx="80">
                  <c:v>7.1841639537063924E-5</c:v>
                </c:pt>
                <c:pt idx="81">
                  <c:v>7.1841671641450524E-5</c:v>
                </c:pt>
                <c:pt idx="82">
                  <c:v>7.1925325745553578E-5</c:v>
                </c:pt>
                <c:pt idx="83">
                  <c:v>7.2882853626181932E-5</c:v>
                </c:pt>
                <c:pt idx="84">
                  <c:v>7.8753466706323554E-5</c:v>
                </c:pt>
                <c:pt idx="85">
                  <c:v>8.2020225091297724E-5</c:v>
                </c:pt>
                <c:pt idx="86">
                  <c:v>8.2280175424353556E-5</c:v>
                </c:pt>
                <c:pt idx="87">
                  <c:v>8.2280529189743246E-5</c:v>
                </c:pt>
                <c:pt idx="88">
                  <c:v>8.2280529282841803E-5</c:v>
                </c:pt>
                <c:pt idx="89">
                  <c:v>8.2280529282851805E-5</c:v>
                </c:pt>
                <c:pt idx="90">
                  <c:v>8.2280529282851872E-5</c:v>
                </c:pt>
                <c:pt idx="91">
                  <c:v>8.2280529282856263E-5</c:v>
                </c:pt>
                <c:pt idx="92">
                  <c:v>8.2280529285873368E-5</c:v>
                </c:pt>
                <c:pt idx="93">
                  <c:v>8.2280561390260266E-5</c:v>
                </c:pt>
                <c:pt idx="94">
                  <c:v>8.2364215494363523E-5</c:v>
                </c:pt>
                <c:pt idx="95">
                  <c:v>8.332174337499311E-5</c:v>
                </c:pt>
                <c:pt idx="96">
                  <c:v>8.9192356455131548E-5</c:v>
                </c:pt>
                <c:pt idx="97">
                  <c:v>9.2459114840104484E-5</c:v>
                </c:pt>
                <c:pt idx="98">
                  <c:v>9.2719065173165887E-5</c:v>
                </c:pt>
                <c:pt idx="99">
                  <c:v>9.2719418938553246E-5</c:v>
                </c:pt>
                <c:pt idx="100">
                  <c:v>9.2719419031651572E-5</c:v>
                </c:pt>
                <c:pt idx="101">
                  <c:v>9.2719419031661574E-5</c:v>
                </c:pt>
                <c:pt idx="102">
                  <c:v>9.2719419031661696E-5</c:v>
                </c:pt>
                <c:pt idx="103">
                  <c:v>9.2719419031666263E-5</c:v>
                </c:pt>
                <c:pt idx="104">
                  <c:v>9.2719419034683245E-5</c:v>
                </c:pt>
                <c:pt idx="105">
                  <c:v>9.2719451139070767E-5</c:v>
                </c:pt>
                <c:pt idx="106">
                  <c:v>9.2803105243173225E-5</c:v>
                </c:pt>
                <c:pt idx="107">
                  <c:v>9.3760633123803083E-5</c:v>
                </c:pt>
                <c:pt idx="108">
                  <c:v>9.9631246203941263E-5</c:v>
                </c:pt>
                <c:pt idx="109">
                  <c:v>1.028980045889144E-4</c:v>
                </c:pt>
                <c:pt idx="110">
                  <c:v>1.0315795492197343E-4</c:v>
                </c:pt>
                <c:pt idx="111">
                  <c:v>1.0315830868736301E-4</c:v>
                </c:pt>
                <c:pt idx="112">
                  <c:v>1.0315830878046133E-4</c:v>
                </c:pt>
                <c:pt idx="113">
                  <c:v>1.0315830878047141E-4</c:v>
                </c:pt>
                <c:pt idx="114">
                  <c:v>1.0315830878047141E-4</c:v>
                </c:pt>
                <c:pt idx="115">
                  <c:v>1.031583087804758E-4</c:v>
                </c:pt>
                <c:pt idx="116">
                  <c:v>1.0315830878349288E-4</c:v>
                </c:pt>
                <c:pt idx="117">
                  <c:v>1.0315834088788158E-4</c:v>
                </c:pt>
                <c:pt idx="118">
                  <c:v>1.0324199499198603E-4</c:v>
                </c:pt>
                <c:pt idx="119">
                  <c:v>1.0419952287260961E-4</c:v>
                </c:pt>
                <c:pt idx="120">
                  <c:v>1.1007013595275103E-4</c:v>
                </c:pt>
                <c:pt idx="121">
                  <c:v>1.1333689433772686E-4</c:v>
                </c:pt>
                <c:pt idx="122">
                  <c:v>1.1359684467078301E-4</c:v>
                </c:pt>
                <c:pt idx="123">
                  <c:v>1.1359719843617638E-4</c:v>
                </c:pt>
                <c:pt idx="124">
                  <c:v>1.1359719852927161E-4</c:v>
                </c:pt>
                <c:pt idx="125">
                  <c:v>1.1359719852928121E-4</c:v>
                </c:pt>
                <c:pt idx="126">
                  <c:v>1.1359719852928121E-4</c:v>
                </c:pt>
                <c:pt idx="127">
                  <c:v>1.1359719852928573E-4</c:v>
                </c:pt>
                <c:pt idx="128">
                  <c:v>1.1359719853230301E-4</c:v>
                </c:pt>
                <c:pt idx="129">
                  <c:v>1.1359723063669154E-4</c:v>
                </c:pt>
                <c:pt idx="130">
                  <c:v>1.1368088474079301E-4</c:v>
                </c:pt>
                <c:pt idx="131">
                  <c:v>1.146384126214239E-4</c:v>
                </c:pt>
                <c:pt idx="132">
                  <c:v>1.2050902570156056E-4</c:v>
                </c:pt>
                <c:pt idx="133">
                  <c:v>1.2377578408653676E-4</c:v>
                </c:pt>
                <c:pt idx="134">
                  <c:v>1.2403573441959636E-4</c:v>
                </c:pt>
                <c:pt idx="135">
                  <c:v>1.2403608818498281E-4</c:v>
                </c:pt>
                <c:pt idx="136">
                  <c:v>1.2403608827808103E-4</c:v>
                </c:pt>
                <c:pt idx="137">
                  <c:v>1.2403608827809103E-4</c:v>
                </c:pt>
                <c:pt idx="138">
                  <c:v>1.2403608827809111E-4</c:v>
                </c:pt>
                <c:pt idx="139">
                  <c:v>1.2403608827809553E-4</c:v>
                </c:pt>
                <c:pt idx="140">
                  <c:v>1.2403608828111265E-4</c:v>
                </c:pt>
              </c:numCache>
            </c:numRef>
          </c:yVal>
        </c:ser>
        <c:ser>
          <c:idx val="11"/>
          <c:order val="2"/>
          <c:tx>
            <c:v>Predicted fatigue-Constant Eac</c:v>
          </c:tx>
          <c:marker>
            <c:spPr>
              <a:noFill/>
            </c:spPr>
          </c:marker>
          <c:xVal>
            <c:numRef>
              <c:f>'Cell 97'!$L$104:$L$241</c:f>
              <c:numCache>
                <c:formatCode>0.0000000</c:formatCode>
                <c:ptCount val="138"/>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numCache>
            </c:numRef>
          </c:xVal>
          <c:yVal>
            <c:numRef>
              <c:f>'Cell 97'!$F$104:$F$241</c:f>
              <c:numCache>
                <c:formatCode>General</c:formatCode>
                <c:ptCount val="138"/>
                <c:pt idx="0">
                  <c:v>1.7070801235733353E-12</c:v>
                </c:pt>
                <c:pt idx="1">
                  <c:v>1.7639827943590799E-12</c:v>
                </c:pt>
                <c:pt idx="2">
                  <c:v>1.7070801235733353E-12</c:v>
                </c:pt>
                <c:pt idx="3">
                  <c:v>1.7639827943590799E-12</c:v>
                </c:pt>
                <c:pt idx="4">
                  <c:v>1.7070801235733353E-12</c:v>
                </c:pt>
                <c:pt idx="5">
                  <c:v>1.7639827943590789E-12</c:v>
                </c:pt>
                <c:pt idx="6">
                  <c:v>1.7639827943590789E-12</c:v>
                </c:pt>
                <c:pt idx="7">
                  <c:v>1.5932747820017499E-12</c:v>
                </c:pt>
                <c:pt idx="8">
                  <c:v>1.7639827943590789E-12</c:v>
                </c:pt>
                <c:pt idx="9">
                  <c:v>1.7070801235733353E-12</c:v>
                </c:pt>
                <c:pt idx="10">
                  <c:v>1.7639827943590789E-12</c:v>
                </c:pt>
                <c:pt idx="11">
                  <c:v>1.7070801235733353E-12</c:v>
                </c:pt>
                <c:pt idx="12">
                  <c:v>1.7639827943590789E-12</c:v>
                </c:pt>
                <c:pt idx="13">
                  <c:v>1.7639827943590819E-12</c:v>
                </c:pt>
                <c:pt idx="14">
                  <c:v>1.7070801235733353E-12</c:v>
                </c:pt>
                <c:pt idx="15">
                  <c:v>1.7639827943590789E-12</c:v>
                </c:pt>
                <c:pt idx="16">
                  <c:v>1.7070801235733304E-12</c:v>
                </c:pt>
                <c:pt idx="17">
                  <c:v>1.763982794359085E-12</c:v>
                </c:pt>
                <c:pt idx="18">
                  <c:v>1.7639827943590738E-12</c:v>
                </c:pt>
                <c:pt idx="19">
                  <c:v>1.5932747820017528E-12</c:v>
                </c:pt>
                <c:pt idx="20">
                  <c:v>1.7639827943590789E-12</c:v>
                </c:pt>
                <c:pt idx="21">
                  <c:v>1.7070801235733353E-12</c:v>
                </c:pt>
                <c:pt idx="22">
                  <c:v>1.7639827943590789E-12</c:v>
                </c:pt>
                <c:pt idx="23">
                  <c:v>1.7070801235733353E-12</c:v>
                </c:pt>
                <c:pt idx="24">
                  <c:v>1.7639827943590789E-12</c:v>
                </c:pt>
                <c:pt idx="25">
                  <c:v>1.763982794359085E-12</c:v>
                </c:pt>
                <c:pt idx="26">
                  <c:v>1.7070801235733304E-12</c:v>
                </c:pt>
                <c:pt idx="27">
                  <c:v>1.763982794359085E-12</c:v>
                </c:pt>
                <c:pt idx="28">
                  <c:v>1.7070801235733304E-12</c:v>
                </c:pt>
                <c:pt idx="29">
                  <c:v>1.7639827943590789E-12</c:v>
                </c:pt>
                <c:pt idx="30">
                  <c:v>1.7639827943590789E-12</c:v>
                </c:pt>
                <c:pt idx="31">
                  <c:v>1.6501774527875448E-12</c:v>
                </c:pt>
                <c:pt idx="32">
                  <c:v>1.7639827943590906E-12</c:v>
                </c:pt>
                <c:pt idx="33">
                  <c:v>1.7070801235733199E-12</c:v>
                </c:pt>
                <c:pt idx="34">
                  <c:v>1.7639827943590906E-12</c:v>
                </c:pt>
                <c:pt idx="35">
                  <c:v>1.7070801235733304E-12</c:v>
                </c:pt>
                <c:pt idx="36">
                  <c:v>1.7639827943590906E-12</c:v>
                </c:pt>
                <c:pt idx="37">
                  <c:v>1.7639827943590684E-12</c:v>
                </c:pt>
                <c:pt idx="38">
                  <c:v>1.7070801235733405E-12</c:v>
                </c:pt>
                <c:pt idx="39">
                  <c:v>1.7639827943590789E-12</c:v>
                </c:pt>
                <c:pt idx="40">
                  <c:v>1.7070801235733405E-12</c:v>
                </c:pt>
                <c:pt idx="41">
                  <c:v>1.7639827943590684E-12</c:v>
                </c:pt>
                <c:pt idx="42">
                  <c:v>1.7639827943590789E-12</c:v>
                </c:pt>
                <c:pt idx="43">
                  <c:v>1.59327478200176E-12</c:v>
                </c:pt>
                <c:pt idx="44">
                  <c:v>1.7639827943590684E-12</c:v>
                </c:pt>
                <c:pt idx="45">
                  <c:v>1.7070801235733405E-12</c:v>
                </c:pt>
                <c:pt idx="46">
                  <c:v>1.7639827943590789E-12</c:v>
                </c:pt>
                <c:pt idx="47">
                  <c:v>1.7070801235733405E-12</c:v>
                </c:pt>
                <c:pt idx="48">
                  <c:v>1.7639827943590684E-12</c:v>
                </c:pt>
                <c:pt idx="49">
                  <c:v>1.7639827943590789E-12</c:v>
                </c:pt>
                <c:pt idx="50">
                  <c:v>1.7070801235733405E-12</c:v>
                </c:pt>
                <c:pt idx="51">
                  <c:v>1.7639827943590789E-12</c:v>
                </c:pt>
                <c:pt idx="52">
                  <c:v>1.7070801235733304E-12</c:v>
                </c:pt>
                <c:pt idx="53">
                  <c:v>1.7639827943590789E-12</c:v>
                </c:pt>
                <c:pt idx="54">
                  <c:v>1.7639827943590906E-12</c:v>
                </c:pt>
                <c:pt idx="55">
                  <c:v>1.5932747820017469E-12</c:v>
                </c:pt>
                <c:pt idx="56">
                  <c:v>1.7639827943590684E-12</c:v>
                </c:pt>
                <c:pt idx="57">
                  <c:v>1.7070801235733405E-12</c:v>
                </c:pt>
                <c:pt idx="58">
                  <c:v>1.7639827943590684E-12</c:v>
                </c:pt>
                <c:pt idx="59">
                  <c:v>1.7070801235733405E-12</c:v>
                </c:pt>
                <c:pt idx="60">
                  <c:v>1.7639827943590906E-12</c:v>
                </c:pt>
                <c:pt idx="61">
                  <c:v>1.7639827943590906E-12</c:v>
                </c:pt>
                <c:pt idx="62">
                  <c:v>1.7070801235733199E-12</c:v>
                </c:pt>
                <c:pt idx="63">
                  <c:v>1.7639827943590906E-12</c:v>
                </c:pt>
                <c:pt idx="64">
                  <c:v>1.7070801235733199E-12</c:v>
                </c:pt>
                <c:pt idx="65">
                  <c:v>1.7639827943590906E-12</c:v>
                </c:pt>
                <c:pt idx="66">
                  <c:v>1.7639827943590906E-12</c:v>
                </c:pt>
                <c:pt idx="67">
                  <c:v>1.59327478200172E-12</c:v>
                </c:pt>
                <c:pt idx="68">
                  <c:v>1.7639827943590906E-12</c:v>
                </c:pt>
                <c:pt idx="69">
                  <c:v>1.7070801235733199E-12</c:v>
                </c:pt>
                <c:pt idx="70">
                  <c:v>1.7639827943590906E-12</c:v>
                </c:pt>
                <c:pt idx="71">
                  <c:v>1.7070801235733405E-12</c:v>
                </c:pt>
                <c:pt idx="72">
                  <c:v>1.7639827943590906E-12</c:v>
                </c:pt>
                <c:pt idx="73">
                  <c:v>1.7639827943590906E-12</c:v>
                </c:pt>
                <c:pt idx="74">
                  <c:v>1.7070801235733199E-12</c:v>
                </c:pt>
                <c:pt idx="75">
                  <c:v>1.7639827943590906E-12</c:v>
                </c:pt>
                <c:pt idx="76">
                  <c:v>1.7070801235733199E-12</c:v>
                </c:pt>
                <c:pt idx="77">
                  <c:v>1.7639827943590906E-12</c:v>
                </c:pt>
                <c:pt idx="78">
                  <c:v>1.7639827943590684E-12</c:v>
                </c:pt>
                <c:pt idx="79">
                  <c:v>1.6501774527875448E-12</c:v>
                </c:pt>
                <c:pt idx="80">
                  <c:v>1.7639827943590906E-12</c:v>
                </c:pt>
                <c:pt idx="81">
                  <c:v>1.7070801235733199E-12</c:v>
                </c:pt>
                <c:pt idx="82">
                  <c:v>1.7639827943590906E-12</c:v>
                </c:pt>
                <c:pt idx="83">
                  <c:v>1.7070801235733199E-12</c:v>
                </c:pt>
                <c:pt idx="84">
                  <c:v>1.7639827943590906E-12</c:v>
                </c:pt>
                <c:pt idx="85">
                  <c:v>1.7639827943590906E-12</c:v>
                </c:pt>
                <c:pt idx="86">
                  <c:v>1.7070801235733199E-12</c:v>
                </c:pt>
                <c:pt idx="87">
                  <c:v>1.7639827943590906E-12</c:v>
                </c:pt>
                <c:pt idx="88">
                  <c:v>1.7070801235733405E-12</c:v>
                </c:pt>
                <c:pt idx="89">
                  <c:v>1.7639827943590906E-12</c:v>
                </c:pt>
                <c:pt idx="90">
                  <c:v>1.7639827943590472E-12</c:v>
                </c:pt>
                <c:pt idx="91">
                  <c:v>1.5932747820017734E-12</c:v>
                </c:pt>
                <c:pt idx="92">
                  <c:v>1.7639827943590906E-12</c:v>
                </c:pt>
                <c:pt idx="93">
                  <c:v>1.7070801235733199E-12</c:v>
                </c:pt>
                <c:pt idx="94">
                  <c:v>1.7639827943590906E-12</c:v>
                </c:pt>
                <c:pt idx="95">
                  <c:v>1.7070801235733199E-12</c:v>
                </c:pt>
                <c:pt idx="96">
                  <c:v>1.7639827943590906E-12</c:v>
                </c:pt>
                <c:pt idx="97">
                  <c:v>1.7639827943590684E-12</c:v>
                </c:pt>
                <c:pt idx="98">
                  <c:v>1.7070801235733405E-12</c:v>
                </c:pt>
                <c:pt idx="99">
                  <c:v>1.7639827943590684E-12</c:v>
                </c:pt>
                <c:pt idx="100">
                  <c:v>1.7070801235733613E-12</c:v>
                </c:pt>
                <c:pt idx="101">
                  <c:v>1.7639827943590472E-12</c:v>
                </c:pt>
                <c:pt idx="102">
                  <c:v>1.7639827943590906E-12</c:v>
                </c:pt>
                <c:pt idx="103">
                  <c:v>1.5932747820017734E-12</c:v>
                </c:pt>
                <c:pt idx="104">
                  <c:v>1.7639827943590472E-12</c:v>
                </c:pt>
                <c:pt idx="105">
                  <c:v>1.7070801235733613E-12</c:v>
                </c:pt>
                <c:pt idx="106">
                  <c:v>1.7639827943590684E-12</c:v>
                </c:pt>
                <c:pt idx="107">
                  <c:v>1.7070801235733405E-12</c:v>
                </c:pt>
                <c:pt idx="108">
                  <c:v>1.7639827943590684E-12</c:v>
                </c:pt>
                <c:pt idx="109">
                  <c:v>1.7639827943590906E-12</c:v>
                </c:pt>
                <c:pt idx="110">
                  <c:v>1.7070801235733199E-12</c:v>
                </c:pt>
                <c:pt idx="111">
                  <c:v>1.7639827943590906E-12</c:v>
                </c:pt>
                <c:pt idx="112">
                  <c:v>1.7070801235733199E-12</c:v>
                </c:pt>
                <c:pt idx="113">
                  <c:v>1.7639827943590906E-12</c:v>
                </c:pt>
                <c:pt idx="114">
                  <c:v>1.7639827943590906E-12</c:v>
                </c:pt>
                <c:pt idx="115">
                  <c:v>1.5932747820017469E-12</c:v>
                </c:pt>
                <c:pt idx="116">
                  <c:v>1.7639827943590684E-12</c:v>
                </c:pt>
                <c:pt idx="117">
                  <c:v>1.7070801235733199E-12</c:v>
                </c:pt>
                <c:pt idx="118">
                  <c:v>1.763982794359112E-12</c:v>
                </c:pt>
                <c:pt idx="119">
                  <c:v>1.7070801235733199E-12</c:v>
                </c:pt>
                <c:pt idx="120">
                  <c:v>1.7639827943590684E-12</c:v>
                </c:pt>
                <c:pt idx="121">
                  <c:v>1.763982794359112E-12</c:v>
                </c:pt>
                <c:pt idx="122">
                  <c:v>1.7070801235733199E-12</c:v>
                </c:pt>
                <c:pt idx="123">
                  <c:v>1.763982794359112E-12</c:v>
                </c:pt>
                <c:pt idx="124">
                  <c:v>1.7070801235733199E-12</c:v>
                </c:pt>
                <c:pt idx="125">
                  <c:v>1.7639827943590684E-12</c:v>
                </c:pt>
                <c:pt idx="126">
                  <c:v>1.7639827943590684E-12</c:v>
                </c:pt>
                <c:pt idx="127">
                  <c:v>1.6501774527875701E-12</c:v>
                </c:pt>
                <c:pt idx="128">
                  <c:v>1.7639827943590684E-12</c:v>
                </c:pt>
                <c:pt idx="129">
                  <c:v>1.7070801235733199E-12</c:v>
                </c:pt>
                <c:pt idx="130">
                  <c:v>1.763982794359112E-12</c:v>
                </c:pt>
                <c:pt idx="131">
                  <c:v>1.7070801235733199E-12</c:v>
                </c:pt>
                <c:pt idx="132">
                  <c:v>1.7639827943590684E-12</c:v>
                </c:pt>
                <c:pt idx="133">
                  <c:v>1.763982794359112E-12</c:v>
                </c:pt>
                <c:pt idx="134">
                  <c:v>1.7070801235733199E-12</c:v>
                </c:pt>
                <c:pt idx="135">
                  <c:v>1.7639827943590684E-12</c:v>
                </c:pt>
                <c:pt idx="136">
                  <c:v>1.7070801235733199E-12</c:v>
                </c:pt>
                <c:pt idx="137">
                  <c:v>1.763982794359112E-12</c:v>
                </c:pt>
              </c:numCache>
            </c:numRef>
          </c:yVal>
        </c:ser>
        <c:axId val="129029248"/>
        <c:axId val="129027072"/>
      </c:scatterChart>
      <c:valAx>
        <c:axId val="128993920"/>
        <c:scaling>
          <c:orientation val="minMax"/>
          <c:max val="10"/>
          <c:min val="0"/>
        </c:scaling>
        <c:axPos val="b"/>
        <c:title>
          <c:tx>
            <c:rich>
              <a:bodyPr/>
              <a:lstStyle/>
              <a:p>
                <a:pPr>
                  <a:defRPr/>
                </a:pPr>
                <a:r>
                  <a:rPr lang="en-US"/>
                  <a:t>ESALs, million</a:t>
                </a:r>
              </a:p>
            </c:rich>
          </c:tx>
          <c:layout>
            <c:manualLayout>
              <c:xMode val="edge"/>
              <c:yMode val="edge"/>
              <c:x val="0.4172397200349956"/>
              <c:y val="0.69544494361139564"/>
            </c:manualLayout>
          </c:layout>
          <c:spPr>
            <a:noFill/>
            <a:ln w="25400">
              <a:noFill/>
            </a:ln>
          </c:spPr>
        </c:title>
        <c:numFmt formatCode="General" sourceLinked="1"/>
        <c:majorTickMark val="none"/>
        <c:tickLblPos val="nextTo"/>
        <c:txPr>
          <a:bodyPr rot="0" vert="horz"/>
          <a:lstStyle/>
          <a:p>
            <a:pPr>
              <a:defRPr/>
            </a:pPr>
            <a:endParaRPr lang="en-US"/>
          </a:p>
        </c:txPr>
        <c:crossAx val="129025152"/>
        <c:crosses val="autoZero"/>
        <c:crossBetween val="midCat"/>
        <c:majorUnit val="2"/>
      </c:valAx>
      <c:valAx>
        <c:axId val="129025152"/>
        <c:scaling>
          <c:orientation val="minMax"/>
          <c:max val="10"/>
        </c:scaling>
        <c:axPos val="l"/>
        <c:majorGridlines/>
        <c:title>
          <c:tx>
            <c:rich>
              <a:bodyPr/>
              <a:lstStyle/>
              <a:p>
                <a:pPr>
                  <a:defRPr/>
                </a:pPr>
                <a:r>
                  <a:rPr lang="en-US"/>
                  <a:t>Percent slabs cracked, % </a:t>
                </a:r>
              </a:p>
            </c:rich>
          </c:tx>
          <c:layout>
            <c:manualLayout>
              <c:xMode val="edge"/>
              <c:yMode val="edge"/>
              <c:x val="5.9962817147858113E-3"/>
              <c:y val="0.1334108205648154"/>
            </c:manualLayout>
          </c:layout>
          <c:spPr>
            <a:noFill/>
            <a:ln w="25400">
              <a:noFill/>
            </a:ln>
          </c:spPr>
        </c:title>
        <c:numFmt formatCode="General" sourceLinked="1"/>
        <c:majorTickMark val="none"/>
        <c:tickLblPos val="nextTo"/>
        <c:crossAx val="128993920"/>
        <c:crosses val="autoZero"/>
        <c:crossBetween val="midCat"/>
      </c:valAx>
      <c:valAx>
        <c:axId val="129027072"/>
        <c:scaling>
          <c:orientation val="minMax"/>
        </c:scaling>
        <c:axPos val="r"/>
        <c:title>
          <c:tx>
            <c:rich>
              <a:bodyPr rot="5400000" vert="horz"/>
              <a:lstStyle/>
              <a:p>
                <a:pPr>
                  <a:defRPr/>
                </a:pPr>
                <a:r>
                  <a:rPr lang="en-US"/>
                  <a:t>Fatigue</a:t>
                </a:r>
              </a:p>
            </c:rich>
          </c:tx>
          <c:layout>
            <c:manualLayout>
              <c:xMode val="edge"/>
              <c:yMode val="edge"/>
              <c:x val="0.97117502294395863"/>
              <c:y val="0.32208440237106684"/>
            </c:manualLayout>
          </c:layout>
        </c:title>
        <c:numFmt formatCode="0.0E+00" sourceLinked="0"/>
        <c:majorTickMark val="in"/>
        <c:tickLblPos val="nextTo"/>
        <c:crossAx val="129029248"/>
        <c:crosses val="max"/>
        <c:crossBetween val="midCat"/>
      </c:valAx>
      <c:valAx>
        <c:axId val="129029248"/>
        <c:scaling>
          <c:orientation val="minMax"/>
        </c:scaling>
        <c:delete val="1"/>
        <c:axPos val="b"/>
        <c:numFmt formatCode="0.0000000" sourceLinked="1"/>
        <c:tickLblPos val="none"/>
        <c:crossAx val="129027072"/>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5199703043801546"/>
          <c:y val="0.76369381077674892"/>
          <c:w val="0.70194506310321103"/>
          <c:h val="0.21832868918512624"/>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66.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551571959352341"/>
          <c:y val="4.7379636192862992E-2"/>
          <c:w val="0.66180091101728911"/>
          <c:h val="0.59117640880979716"/>
        </c:manualLayout>
      </c:layout>
      <c:scatterChart>
        <c:scatterStyle val="lineMarker"/>
        <c:ser>
          <c:idx val="5"/>
          <c:order val="0"/>
          <c:tx>
            <c:strRef>
              <c:f>IRI!$B$24</c:f>
              <c:strCache>
                <c:ptCount val="1"/>
                <c:pt idx="0">
                  <c:v>Cell 97: 6"; 12'×10'; UD; S</c:v>
                </c:pt>
              </c:strCache>
            </c:strRef>
          </c:tx>
          <c:marker>
            <c:spPr>
              <a:noFill/>
            </c:spPr>
          </c:marker>
          <c:xVal>
            <c:numRef>
              <c:f>'C:\Users\fem15\Desktop\Feng\ICT predictions\[IRI graphs.xlsx]97'!$E$2:$E$53</c:f>
              <c:numCache>
                <c:formatCode>General</c:formatCode>
                <c:ptCount val="52"/>
                <c:pt idx="0">
                  <c:v>0.30578360655737707</c:v>
                </c:pt>
                <c:pt idx="1">
                  <c:v>0.30578360655737707</c:v>
                </c:pt>
                <c:pt idx="2">
                  <c:v>0.51116065573769465</c:v>
                </c:pt>
                <c:pt idx="3">
                  <c:v>0.57505573770491802</c:v>
                </c:pt>
                <c:pt idx="4">
                  <c:v>0.75533114754098363</c:v>
                </c:pt>
                <c:pt idx="5">
                  <c:v>0.94929836065573769</c:v>
                </c:pt>
                <c:pt idx="6">
                  <c:v>1.1204459016393646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3.3522098360655201</c:v>
                </c:pt>
                <c:pt idx="18">
                  <c:v>3.4024131147540531</c:v>
                </c:pt>
                <c:pt idx="19">
                  <c:v>3.5210754098360577</c:v>
                </c:pt>
                <c:pt idx="20">
                  <c:v>3.5849704918032788</c:v>
                </c:pt>
                <c:pt idx="21">
                  <c:v>3.7287344262295092</c:v>
                </c:pt>
                <c:pt idx="22">
                  <c:v>3.8154491803277941</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5.8281442622949609</c:v>
                </c:pt>
                <c:pt idx="41">
                  <c:v>6.2160786885245924</c:v>
                </c:pt>
                <c:pt idx="42">
                  <c:v>6.2480262295081959</c:v>
                </c:pt>
                <c:pt idx="43">
                  <c:v>6.460249180327974</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8.9521573770494562</c:v>
                </c:pt>
              </c:numCache>
            </c:numRef>
          </c:xVal>
          <c:yVal>
            <c:numRef>
              <c:f>'C:\Users\fem15\Desktop\Feng\ICT predictions\[IRI graphs.xlsx]97'!$F$2:$F$53</c:f>
              <c:numCache>
                <c:formatCode>General</c:formatCode>
                <c:ptCount val="52"/>
                <c:pt idx="0">
                  <c:v>52.610235162607324</c:v>
                </c:pt>
                <c:pt idx="1">
                  <c:v>51.976377499385144</c:v>
                </c:pt>
                <c:pt idx="2">
                  <c:v>51.976377499385144</c:v>
                </c:pt>
                <c:pt idx="3">
                  <c:v>46.271654752295774</c:v>
                </c:pt>
                <c:pt idx="4">
                  <c:v>47.539370078740156</c:v>
                </c:pt>
                <c:pt idx="5">
                  <c:v>60.850392340675263</c:v>
                </c:pt>
                <c:pt idx="6">
                  <c:v>57.047242583251894</c:v>
                </c:pt>
                <c:pt idx="7">
                  <c:v>60.216534677452941</c:v>
                </c:pt>
                <c:pt idx="8">
                  <c:v>58.314961687785107</c:v>
                </c:pt>
                <c:pt idx="9">
                  <c:v>55.145669593585765</c:v>
                </c:pt>
                <c:pt idx="10">
                  <c:v>62.751969108431354</c:v>
                </c:pt>
                <c:pt idx="11">
                  <c:v>74.795272265832267</c:v>
                </c:pt>
                <c:pt idx="12">
                  <c:v>54.511811930363294</c:v>
                </c:pt>
                <c:pt idx="13">
                  <c:v>57.681104024564192</c:v>
                </c:pt>
                <c:pt idx="14">
                  <c:v>58.314961687785107</c:v>
                </c:pt>
                <c:pt idx="15">
                  <c:v>56.41338492003014</c:v>
                </c:pt>
                <c:pt idx="16">
                  <c:v>59.582677014230747</c:v>
                </c:pt>
                <c:pt idx="17">
                  <c:v>51.342519836163063</c:v>
                </c:pt>
                <c:pt idx="18">
                  <c:v>53.877954267140844</c:v>
                </c:pt>
                <c:pt idx="19">
                  <c:v>58.948819351008545</c:v>
                </c:pt>
                <c:pt idx="20">
                  <c:v>68.456695633610423</c:v>
                </c:pt>
                <c:pt idx="21">
                  <c:v>70.358268623276956</c:v>
                </c:pt>
                <c:pt idx="22">
                  <c:v>63.385826771652312</c:v>
                </c:pt>
                <c:pt idx="23">
                  <c:v>70.992126286499172</c:v>
                </c:pt>
                <c:pt idx="24">
                  <c:v>72.259841612943518</c:v>
                </c:pt>
                <c:pt idx="25">
                  <c:v>74.795272265832267</c:v>
                </c:pt>
                <c:pt idx="26">
                  <c:v>85.570867652968118</c:v>
                </c:pt>
                <c:pt idx="27">
                  <c:v>108.38976619750284</c:v>
                </c:pt>
                <c:pt idx="28">
                  <c:v>94.444882494258167</c:v>
                </c:pt>
                <c:pt idx="29">
                  <c:v>96.3464554839247</c:v>
                </c:pt>
                <c:pt idx="30">
                  <c:v>131.84251484908461</c:v>
                </c:pt>
                <c:pt idx="31">
                  <c:v>133.74408783875072</c:v>
                </c:pt>
                <c:pt idx="32">
                  <c:v>124.23622289041836</c:v>
                </c:pt>
                <c:pt idx="33">
                  <c:v>140.71653724655332</c:v>
                </c:pt>
                <c:pt idx="34">
                  <c:v>131.84251484908461</c:v>
                </c:pt>
                <c:pt idx="35">
                  <c:v>139.44882192010957</c:v>
                </c:pt>
                <c:pt idx="36">
                  <c:v>136.27953360399536</c:v>
                </c:pt>
                <c:pt idx="37">
                  <c:v>130.57479952264018</c:v>
                </c:pt>
                <c:pt idx="38">
                  <c:v>142.6181102362205</c:v>
                </c:pt>
                <c:pt idx="39">
                  <c:v>138.81496425688456</c:v>
                </c:pt>
                <c:pt idx="40">
                  <c:v>145.7873985523353</c:v>
                </c:pt>
                <c:pt idx="41">
                  <c:v>152.12599029691052</c:v>
                </c:pt>
                <c:pt idx="42">
                  <c:v>157.83070926591168</c:v>
                </c:pt>
                <c:pt idx="43">
                  <c:v>132.47637251230677</c:v>
                </c:pt>
                <c:pt idx="44">
                  <c:v>178.11416960137652</c:v>
                </c:pt>
                <c:pt idx="45">
                  <c:v>172.4094506323807</c:v>
                </c:pt>
                <c:pt idx="46">
                  <c:v>179.38188492782481</c:v>
                </c:pt>
                <c:pt idx="47">
                  <c:v>173.04330829560232</c:v>
                </c:pt>
                <c:pt idx="48">
                  <c:v>192.05905330462718</c:v>
                </c:pt>
                <c:pt idx="49">
                  <c:v>192.6929109678494</c:v>
                </c:pt>
                <c:pt idx="50">
                  <c:v>215.51181706856556</c:v>
                </c:pt>
                <c:pt idx="51">
                  <c:v>221.85039370078744</c:v>
                </c:pt>
              </c:numCache>
            </c:numRef>
          </c:yVal>
        </c:ser>
        <c:axId val="58726272"/>
        <c:axId val="58737024"/>
      </c:scatterChart>
      <c:scatterChart>
        <c:scatterStyle val="lineMarker"/>
        <c:ser>
          <c:idx val="10"/>
          <c:order val="1"/>
          <c:tx>
            <c:v>Predicted fatigue-Temperature-dependent Eac</c:v>
          </c:tx>
          <c:marker>
            <c:spPr>
              <a:noFill/>
            </c:spPr>
          </c:marker>
          <c:xVal>
            <c:numRef>
              <c:f>'Cell 97'!$L$104:$L$241</c:f>
              <c:numCache>
                <c:formatCode>0.0000000</c:formatCode>
                <c:ptCount val="138"/>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numCache>
            </c:numRef>
          </c:xVal>
          <c:yVal>
            <c:numRef>
              <c:f>'Cell 97'!$O$104:$O$241</c:f>
              <c:numCache>
                <c:formatCode>0.00E+00</c:formatCode>
                <c:ptCount val="138"/>
                <c:pt idx="0">
                  <c:v>5.6812384646530816E-6</c:v>
                </c:pt>
                <c:pt idx="1">
                  <c:v>8.9479968496264728E-6</c:v>
                </c:pt>
                <c:pt idx="2">
                  <c:v>9.2079471826848226E-6</c:v>
                </c:pt>
                <c:pt idx="3">
                  <c:v>9.2083009480744991E-6</c:v>
                </c:pt>
                <c:pt idx="4">
                  <c:v>9.2083010411730491E-6</c:v>
                </c:pt>
                <c:pt idx="5">
                  <c:v>9.2083010411830509E-6</c:v>
                </c:pt>
                <c:pt idx="6">
                  <c:v>9.2083010411831152E-6</c:v>
                </c:pt>
                <c:pt idx="7">
                  <c:v>9.2083010411875029E-6</c:v>
                </c:pt>
                <c:pt idx="8">
                  <c:v>9.2083010442046004E-6</c:v>
                </c:pt>
                <c:pt idx="9">
                  <c:v>9.2083331485904531E-6</c:v>
                </c:pt>
                <c:pt idx="10">
                  <c:v>9.2919872526948068E-6</c:v>
                </c:pt>
                <c:pt idx="11">
                  <c:v>1.0249515133321327E-5</c:v>
                </c:pt>
                <c:pt idx="12">
                  <c:v>1.6120128213463431E-5</c:v>
                </c:pt>
                <c:pt idx="13">
                  <c:v>1.9386886598436462E-5</c:v>
                </c:pt>
                <c:pt idx="14">
                  <c:v>1.9646836931494781E-5</c:v>
                </c:pt>
                <c:pt idx="15">
                  <c:v>1.9647190696884875E-5</c:v>
                </c:pt>
                <c:pt idx="16">
                  <c:v>1.9647190789983428E-5</c:v>
                </c:pt>
                <c:pt idx="17">
                  <c:v>1.9647190789993359E-5</c:v>
                </c:pt>
                <c:pt idx="18">
                  <c:v>1.964719078999342E-5</c:v>
                </c:pt>
                <c:pt idx="19">
                  <c:v>1.9647190789997848E-5</c:v>
                </c:pt>
                <c:pt idx="20">
                  <c:v>1.9647190793014935E-5</c:v>
                </c:pt>
                <c:pt idx="21">
                  <c:v>1.9647222897400736E-5</c:v>
                </c:pt>
                <c:pt idx="22">
                  <c:v>1.9730877001504925E-5</c:v>
                </c:pt>
                <c:pt idx="23">
                  <c:v>2.0688404882131076E-5</c:v>
                </c:pt>
                <c:pt idx="24">
                  <c:v>2.6559017962273298E-5</c:v>
                </c:pt>
                <c:pt idx="25">
                  <c:v>2.9825776347245652E-5</c:v>
                </c:pt>
                <c:pt idx="26">
                  <c:v>3.0085726680305296E-5</c:v>
                </c:pt>
                <c:pt idx="27">
                  <c:v>3.0086080445694695E-5</c:v>
                </c:pt>
                <c:pt idx="28">
                  <c:v>3.0086080538792611E-5</c:v>
                </c:pt>
                <c:pt idx="29">
                  <c:v>3.0086080538802616E-5</c:v>
                </c:pt>
                <c:pt idx="30">
                  <c:v>3.0086080538802691E-5</c:v>
                </c:pt>
                <c:pt idx="31">
                  <c:v>3.0086080538807292E-5</c:v>
                </c:pt>
                <c:pt idx="32">
                  <c:v>3.0086080541825098E-5</c:v>
                </c:pt>
                <c:pt idx="33">
                  <c:v>3.008611264621121E-5</c:v>
                </c:pt>
                <c:pt idx="34">
                  <c:v>3.0169766750314867E-5</c:v>
                </c:pt>
                <c:pt idx="35">
                  <c:v>3.1127294630940991E-5</c:v>
                </c:pt>
                <c:pt idx="36">
                  <c:v>3.6997907711083413E-5</c:v>
                </c:pt>
                <c:pt idx="37">
                  <c:v>4.0264666096055564E-5</c:v>
                </c:pt>
                <c:pt idx="38">
                  <c:v>4.0524616429114513E-5</c:v>
                </c:pt>
                <c:pt idx="39">
                  <c:v>4.0524970194503932E-5</c:v>
                </c:pt>
                <c:pt idx="40">
                  <c:v>4.0524970287602482E-5</c:v>
                </c:pt>
                <c:pt idx="41">
                  <c:v>4.0524970287612484E-5</c:v>
                </c:pt>
                <c:pt idx="42">
                  <c:v>4.0524970287612538E-5</c:v>
                </c:pt>
                <c:pt idx="43">
                  <c:v>4.0524970287617004E-5</c:v>
                </c:pt>
                <c:pt idx="44">
                  <c:v>4.0524970290634033E-5</c:v>
                </c:pt>
                <c:pt idx="45">
                  <c:v>4.0525002395019867E-5</c:v>
                </c:pt>
                <c:pt idx="46">
                  <c:v>4.0608656499124053E-5</c:v>
                </c:pt>
                <c:pt idx="47">
                  <c:v>4.1566184379750774E-5</c:v>
                </c:pt>
                <c:pt idx="48">
                  <c:v>4.7436797459894301E-5</c:v>
                </c:pt>
                <c:pt idx="49">
                  <c:v>5.0703555844866885E-5</c:v>
                </c:pt>
                <c:pt idx="50">
                  <c:v>5.0963506177924133E-5</c:v>
                </c:pt>
                <c:pt idx="51">
                  <c:v>5.0963859943315016E-5</c:v>
                </c:pt>
                <c:pt idx="52">
                  <c:v>5.0963860036413634E-5</c:v>
                </c:pt>
                <c:pt idx="53">
                  <c:v>5.0963860036423669E-5</c:v>
                </c:pt>
                <c:pt idx="54">
                  <c:v>5.0963860036423737E-5</c:v>
                </c:pt>
                <c:pt idx="55">
                  <c:v>5.0963860036428182E-5</c:v>
                </c:pt>
                <c:pt idx="56">
                  <c:v>5.0963860039445205E-5</c:v>
                </c:pt>
                <c:pt idx="57">
                  <c:v>5.0963892143831114E-5</c:v>
                </c:pt>
                <c:pt idx="58">
                  <c:v>5.1047546247933904E-5</c:v>
                </c:pt>
                <c:pt idx="59">
                  <c:v>5.2005074128561851E-5</c:v>
                </c:pt>
                <c:pt idx="60">
                  <c:v>5.7875687208703473E-5</c:v>
                </c:pt>
                <c:pt idx="61">
                  <c:v>6.1142445593675068E-5</c:v>
                </c:pt>
                <c:pt idx="62">
                  <c:v>6.1402395926735698E-5</c:v>
                </c:pt>
                <c:pt idx="63">
                  <c:v>6.1402749692123504E-5</c:v>
                </c:pt>
                <c:pt idx="64">
                  <c:v>6.1402749785222021E-5</c:v>
                </c:pt>
                <c:pt idx="65">
                  <c:v>6.1402749785232022E-5</c:v>
                </c:pt>
                <c:pt idx="66">
                  <c:v>6.1402749785232104E-5</c:v>
                </c:pt>
                <c:pt idx="67">
                  <c:v>6.1402749785236833E-5</c:v>
                </c:pt>
                <c:pt idx="68">
                  <c:v>6.1402749788253558E-5</c:v>
                </c:pt>
                <c:pt idx="69">
                  <c:v>6.1402781892641839E-5</c:v>
                </c:pt>
                <c:pt idx="70">
                  <c:v>6.1486435996745787E-5</c:v>
                </c:pt>
                <c:pt idx="71">
                  <c:v>6.2443963877371837E-5</c:v>
                </c:pt>
                <c:pt idx="72">
                  <c:v>6.8314576957514124E-5</c:v>
                </c:pt>
                <c:pt idx="73">
                  <c:v>7.1581335342484892E-5</c:v>
                </c:pt>
                <c:pt idx="74">
                  <c:v>7.1841285675543583E-5</c:v>
                </c:pt>
                <c:pt idx="75">
                  <c:v>7.1841639440934968E-5</c:v>
                </c:pt>
                <c:pt idx="76">
                  <c:v>7.184163953403347E-5</c:v>
                </c:pt>
                <c:pt idx="77">
                  <c:v>7.184163953404354E-5</c:v>
                </c:pt>
                <c:pt idx="78">
                  <c:v>7.1841639534043608E-5</c:v>
                </c:pt>
                <c:pt idx="79">
                  <c:v>7.1841639534048256E-5</c:v>
                </c:pt>
                <c:pt idx="80">
                  <c:v>7.1841639537063924E-5</c:v>
                </c:pt>
                <c:pt idx="81">
                  <c:v>7.1841671641450524E-5</c:v>
                </c:pt>
                <c:pt idx="82">
                  <c:v>7.1925325745553578E-5</c:v>
                </c:pt>
                <c:pt idx="83">
                  <c:v>7.2882853626181932E-5</c:v>
                </c:pt>
                <c:pt idx="84">
                  <c:v>7.8753466706323554E-5</c:v>
                </c:pt>
                <c:pt idx="85">
                  <c:v>8.2020225091297724E-5</c:v>
                </c:pt>
                <c:pt idx="86">
                  <c:v>8.2280175424353556E-5</c:v>
                </c:pt>
                <c:pt idx="87">
                  <c:v>8.2280529189743246E-5</c:v>
                </c:pt>
                <c:pt idx="88">
                  <c:v>8.2280529282841803E-5</c:v>
                </c:pt>
                <c:pt idx="89">
                  <c:v>8.2280529282851805E-5</c:v>
                </c:pt>
                <c:pt idx="90">
                  <c:v>8.2280529282851872E-5</c:v>
                </c:pt>
                <c:pt idx="91">
                  <c:v>8.2280529282856263E-5</c:v>
                </c:pt>
                <c:pt idx="92">
                  <c:v>8.2280529285873368E-5</c:v>
                </c:pt>
                <c:pt idx="93">
                  <c:v>8.2280561390260266E-5</c:v>
                </c:pt>
                <c:pt idx="94">
                  <c:v>8.2364215494363523E-5</c:v>
                </c:pt>
                <c:pt idx="95">
                  <c:v>8.332174337499311E-5</c:v>
                </c:pt>
                <c:pt idx="96">
                  <c:v>8.9192356455131548E-5</c:v>
                </c:pt>
                <c:pt idx="97">
                  <c:v>9.2459114840104484E-5</c:v>
                </c:pt>
                <c:pt idx="98">
                  <c:v>9.2719065173165887E-5</c:v>
                </c:pt>
                <c:pt idx="99">
                  <c:v>9.2719418938553246E-5</c:v>
                </c:pt>
                <c:pt idx="100">
                  <c:v>9.2719419031651572E-5</c:v>
                </c:pt>
                <c:pt idx="101">
                  <c:v>9.2719419031661574E-5</c:v>
                </c:pt>
                <c:pt idx="102">
                  <c:v>9.2719419031661696E-5</c:v>
                </c:pt>
                <c:pt idx="103">
                  <c:v>9.2719419031666263E-5</c:v>
                </c:pt>
                <c:pt idx="104">
                  <c:v>9.2719419034683245E-5</c:v>
                </c:pt>
                <c:pt idx="105">
                  <c:v>9.2719451139070767E-5</c:v>
                </c:pt>
                <c:pt idx="106">
                  <c:v>9.2803105243173225E-5</c:v>
                </c:pt>
                <c:pt idx="107">
                  <c:v>9.3760633123803083E-5</c:v>
                </c:pt>
                <c:pt idx="108">
                  <c:v>9.9631246203941263E-5</c:v>
                </c:pt>
                <c:pt idx="109">
                  <c:v>1.028980045889144E-4</c:v>
                </c:pt>
                <c:pt idx="110">
                  <c:v>1.0315795492197343E-4</c:v>
                </c:pt>
                <c:pt idx="111">
                  <c:v>1.0315830868736301E-4</c:v>
                </c:pt>
                <c:pt idx="112">
                  <c:v>1.0315830878046133E-4</c:v>
                </c:pt>
                <c:pt idx="113">
                  <c:v>1.0315830878047141E-4</c:v>
                </c:pt>
                <c:pt idx="114">
                  <c:v>1.0315830878047141E-4</c:v>
                </c:pt>
                <c:pt idx="115">
                  <c:v>1.031583087804758E-4</c:v>
                </c:pt>
                <c:pt idx="116">
                  <c:v>1.0315830878349288E-4</c:v>
                </c:pt>
                <c:pt idx="117">
                  <c:v>1.0315834088788158E-4</c:v>
                </c:pt>
                <c:pt idx="118">
                  <c:v>1.0324199499198603E-4</c:v>
                </c:pt>
                <c:pt idx="119">
                  <c:v>1.0419952287260961E-4</c:v>
                </c:pt>
                <c:pt idx="120">
                  <c:v>1.1007013595275103E-4</c:v>
                </c:pt>
                <c:pt idx="121">
                  <c:v>1.1333689433772686E-4</c:v>
                </c:pt>
                <c:pt idx="122">
                  <c:v>1.1359684467078301E-4</c:v>
                </c:pt>
                <c:pt idx="123">
                  <c:v>1.1359719843617638E-4</c:v>
                </c:pt>
                <c:pt idx="124">
                  <c:v>1.1359719852927161E-4</c:v>
                </c:pt>
                <c:pt idx="125">
                  <c:v>1.1359719852928121E-4</c:v>
                </c:pt>
                <c:pt idx="126">
                  <c:v>1.1359719852928121E-4</c:v>
                </c:pt>
                <c:pt idx="127">
                  <c:v>1.1359719852928573E-4</c:v>
                </c:pt>
                <c:pt idx="128">
                  <c:v>1.1359719853230301E-4</c:v>
                </c:pt>
                <c:pt idx="129">
                  <c:v>1.1359723063669154E-4</c:v>
                </c:pt>
                <c:pt idx="130">
                  <c:v>1.1368088474079301E-4</c:v>
                </c:pt>
                <c:pt idx="131">
                  <c:v>1.146384126214239E-4</c:v>
                </c:pt>
                <c:pt idx="132">
                  <c:v>1.2050902570156056E-4</c:v>
                </c:pt>
                <c:pt idx="133">
                  <c:v>1.2377578408653676E-4</c:v>
                </c:pt>
                <c:pt idx="134">
                  <c:v>1.2403573441959636E-4</c:v>
                </c:pt>
                <c:pt idx="135">
                  <c:v>1.2403608818498281E-4</c:v>
                </c:pt>
                <c:pt idx="136">
                  <c:v>1.2403608827808103E-4</c:v>
                </c:pt>
                <c:pt idx="137">
                  <c:v>1.2403608827809103E-4</c:v>
                </c:pt>
              </c:numCache>
            </c:numRef>
          </c:yVal>
        </c:ser>
        <c:ser>
          <c:idx val="11"/>
          <c:order val="2"/>
          <c:tx>
            <c:v>Predicted fatigue-Constant Eac</c:v>
          </c:tx>
          <c:marker>
            <c:spPr>
              <a:noFill/>
            </c:spPr>
          </c:marker>
          <c:xVal>
            <c:numRef>
              <c:f>'Cell 97'!$L$104:$L$241</c:f>
              <c:numCache>
                <c:formatCode>0.0000000</c:formatCode>
                <c:ptCount val="138"/>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numCache>
            </c:numRef>
          </c:xVal>
          <c:yVal>
            <c:numRef>
              <c:f>'Cell 97'!$F$104:$F$241</c:f>
              <c:numCache>
                <c:formatCode>General</c:formatCode>
                <c:ptCount val="138"/>
                <c:pt idx="0">
                  <c:v>1.7070801235733353E-12</c:v>
                </c:pt>
                <c:pt idx="1">
                  <c:v>1.7639827943590799E-12</c:v>
                </c:pt>
                <c:pt idx="2">
                  <c:v>1.7070801235733353E-12</c:v>
                </c:pt>
                <c:pt idx="3">
                  <c:v>1.7639827943590799E-12</c:v>
                </c:pt>
                <c:pt idx="4">
                  <c:v>1.7070801235733353E-12</c:v>
                </c:pt>
                <c:pt idx="5">
                  <c:v>1.7639827943590789E-12</c:v>
                </c:pt>
                <c:pt idx="6">
                  <c:v>1.7639827943590789E-12</c:v>
                </c:pt>
                <c:pt idx="7">
                  <c:v>1.5932747820017499E-12</c:v>
                </c:pt>
                <c:pt idx="8">
                  <c:v>1.7639827943590789E-12</c:v>
                </c:pt>
                <c:pt idx="9">
                  <c:v>1.7070801235733353E-12</c:v>
                </c:pt>
                <c:pt idx="10">
                  <c:v>1.7639827943590789E-12</c:v>
                </c:pt>
                <c:pt idx="11">
                  <c:v>1.7070801235733353E-12</c:v>
                </c:pt>
                <c:pt idx="12">
                  <c:v>1.7639827943590789E-12</c:v>
                </c:pt>
                <c:pt idx="13">
                  <c:v>1.7639827943590819E-12</c:v>
                </c:pt>
                <c:pt idx="14">
                  <c:v>1.7070801235733353E-12</c:v>
                </c:pt>
                <c:pt idx="15">
                  <c:v>1.7639827943590789E-12</c:v>
                </c:pt>
                <c:pt idx="16">
                  <c:v>1.7070801235733304E-12</c:v>
                </c:pt>
                <c:pt idx="17">
                  <c:v>1.763982794359085E-12</c:v>
                </c:pt>
                <c:pt idx="18">
                  <c:v>1.7639827943590738E-12</c:v>
                </c:pt>
                <c:pt idx="19">
                  <c:v>1.5932747820017528E-12</c:v>
                </c:pt>
                <c:pt idx="20">
                  <c:v>1.7639827943590789E-12</c:v>
                </c:pt>
                <c:pt idx="21">
                  <c:v>1.7070801235733353E-12</c:v>
                </c:pt>
                <c:pt idx="22">
                  <c:v>1.7639827943590789E-12</c:v>
                </c:pt>
                <c:pt idx="23">
                  <c:v>1.7070801235733353E-12</c:v>
                </c:pt>
                <c:pt idx="24">
                  <c:v>1.7639827943590789E-12</c:v>
                </c:pt>
                <c:pt idx="25">
                  <c:v>1.763982794359085E-12</c:v>
                </c:pt>
                <c:pt idx="26">
                  <c:v>1.7070801235733304E-12</c:v>
                </c:pt>
                <c:pt idx="27">
                  <c:v>1.763982794359085E-12</c:v>
                </c:pt>
                <c:pt idx="28">
                  <c:v>1.7070801235733304E-12</c:v>
                </c:pt>
                <c:pt idx="29">
                  <c:v>1.7639827943590789E-12</c:v>
                </c:pt>
                <c:pt idx="30">
                  <c:v>1.7639827943590789E-12</c:v>
                </c:pt>
                <c:pt idx="31">
                  <c:v>1.6501774527875448E-12</c:v>
                </c:pt>
                <c:pt idx="32">
                  <c:v>1.7639827943590906E-12</c:v>
                </c:pt>
                <c:pt idx="33">
                  <c:v>1.7070801235733199E-12</c:v>
                </c:pt>
                <c:pt idx="34">
                  <c:v>1.7639827943590906E-12</c:v>
                </c:pt>
                <c:pt idx="35">
                  <c:v>1.7070801235733304E-12</c:v>
                </c:pt>
                <c:pt idx="36">
                  <c:v>1.7639827943590906E-12</c:v>
                </c:pt>
                <c:pt idx="37">
                  <c:v>1.7639827943590684E-12</c:v>
                </c:pt>
                <c:pt idx="38">
                  <c:v>1.7070801235733405E-12</c:v>
                </c:pt>
                <c:pt idx="39">
                  <c:v>1.7639827943590789E-12</c:v>
                </c:pt>
                <c:pt idx="40">
                  <c:v>1.7070801235733405E-12</c:v>
                </c:pt>
                <c:pt idx="41">
                  <c:v>1.7639827943590684E-12</c:v>
                </c:pt>
                <c:pt idx="42">
                  <c:v>1.7639827943590789E-12</c:v>
                </c:pt>
                <c:pt idx="43">
                  <c:v>1.59327478200176E-12</c:v>
                </c:pt>
                <c:pt idx="44">
                  <c:v>1.7639827943590684E-12</c:v>
                </c:pt>
                <c:pt idx="45">
                  <c:v>1.7070801235733405E-12</c:v>
                </c:pt>
                <c:pt idx="46">
                  <c:v>1.7639827943590789E-12</c:v>
                </c:pt>
                <c:pt idx="47">
                  <c:v>1.7070801235733405E-12</c:v>
                </c:pt>
                <c:pt idx="48">
                  <c:v>1.7639827943590684E-12</c:v>
                </c:pt>
                <c:pt idx="49">
                  <c:v>1.7639827943590789E-12</c:v>
                </c:pt>
                <c:pt idx="50">
                  <c:v>1.7070801235733405E-12</c:v>
                </c:pt>
                <c:pt idx="51">
                  <c:v>1.7639827943590789E-12</c:v>
                </c:pt>
                <c:pt idx="52">
                  <c:v>1.7070801235733304E-12</c:v>
                </c:pt>
                <c:pt idx="53">
                  <c:v>1.7639827943590789E-12</c:v>
                </c:pt>
                <c:pt idx="54">
                  <c:v>1.7639827943590906E-12</c:v>
                </c:pt>
                <c:pt idx="55">
                  <c:v>1.5932747820017469E-12</c:v>
                </c:pt>
                <c:pt idx="56">
                  <c:v>1.7639827943590684E-12</c:v>
                </c:pt>
                <c:pt idx="57">
                  <c:v>1.7070801235733405E-12</c:v>
                </c:pt>
                <c:pt idx="58">
                  <c:v>1.7639827943590684E-12</c:v>
                </c:pt>
                <c:pt idx="59">
                  <c:v>1.7070801235733405E-12</c:v>
                </c:pt>
                <c:pt idx="60">
                  <c:v>1.7639827943590906E-12</c:v>
                </c:pt>
                <c:pt idx="61">
                  <c:v>1.7639827943590906E-12</c:v>
                </c:pt>
                <c:pt idx="62">
                  <c:v>1.7070801235733199E-12</c:v>
                </c:pt>
                <c:pt idx="63">
                  <c:v>1.7639827943590906E-12</c:v>
                </c:pt>
                <c:pt idx="64">
                  <c:v>1.7070801235733199E-12</c:v>
                </c:pt>
                <c:pt idx="65">
                  <c:v>1.7639827943590906E-12</c:v>
                </c:pt>
                <c:pt idx="66">
                  <c:v>1.7639827943590906E-12</c:v>
                </c:pt>
                <c:pt idx="67">
                  <c:v>1.59327478200172E-12</c:v>
                </c:pt>
                <c:pt idx="68">
                  <c:v>1.7639827943590906E-12</c:v>
                </c:pt>
                <c:pt idx="69">
                  <c:v>1.7070801235733199E-12</c:v>
                </c:pt>
                <c:pt idx="70">
                  <c:v>1.7639827943590906E-12</c:v>
                </c:pt>
                <c:pt idx="71">
                  <c:v>1.7070801235733405E-12</c:v>
                </c:pt>
                <c:pt idx="72">
                  <c:v>1.7639827943590906E-12</c:v>
                </c:pt>
                <c:pt idx="73">
                  <c:v>1.7639827943590906E-12</c:v>
                </c:pt>
                <c:pt idx="74">
                  <c:v>1.7070801235733199E-12</c:v>
                </c:pt>
                <c:pt idx="75">
                  <c:v>1.7639827943590906E-12</c:v>
                </c:pt>
                <c:pt idx="76">
                  <c:v>1.7070801235733199E-12</c:v>
                </c:pt>
                <c:pt idx="77">
                  <c:v>1.7639827943590906E-12</c:v>
                </c:pt>
                <c:pt idx="78">
                  <c:v>1.7639827943590684E-12</c:v>
                </c:pt>
                <c:pt idx="79">
                  <c:v>1.6501774527875448E-12</c:v>
                </c:pt>
                <c:pt idx="80">
                  <c:v>1.7639827943590906E-12</c:v>
                </c:pt>
                <c:pt idx="81">
                  <c:v>1.7070801235733199E-12</c:v>
                </c:pt>
                <c:pt idx="82">
                  <c:v>1.7639827943590906E-12</c:v>
                </c:pt>
                <c:pt idx="83">
                  <c:v>1.7070801235733199E-12</c:v>
                </c:pt>
                <c:pt idx="84">
                  <c:v>1.7639827943590906E-12</c:v>
                </c:pt>
                <c:pt idx="85">
                  <c:v>1.7639827943590906E-12</c:v>
                </c:pt>
                <c:pt idx="86">
                  <c:v>1.7070801235733199E-12</c:v>
                </c:pt>
                <c:pt idx="87">
                  <c:v>1.7639827943590906E-12</c:v>
                </c:pt>
                <c:pt idx="88">
                  <c:v>1.7070801235733405E-12</c:v>
                </c:pt>
                <c:pt idx="89">
                  <c:v>1.7639827943590906E-12</c:v>
                </c:pt>
                <c:pt idx="90">
                  <c:v>1.7639827943590472E-12</c:v>
                </c:pt>
                <c:pt idx="91">
                  <c:v>1.5932747820017734E-12</c:v>
                </c:pt>
                <c:pt idx="92">
                  <c:v>1.7639827943590906E-12</c:v>
                </c:pt>
                <c:pt idx="93">
                  <c:v>1.7070801235733199E-12</c:v>
                </c:pt>
                <c:pt idx="94">
                  <c:v>1.7639827943590906E-12</c:v>
                </c:pt>
                <c:pt idx="95">
                  <c:v>1.7070801235733199E-12</c:v>
                </c:pt>
                <c:pt idx="96">
                  <c:v>1.7639827943590906E-12</c:v>
                </c:pt>
                <c:pt idx="97">
                  <c:v>1.7639827943590684E-12</c:v>
                </c:pt>
                <c:pt idx="98">
                  <c:v>1.7070801235733405E-12</c:v>
                </c:pt>
                <c:pt idx="99">
                  <c:v>1.7639827943590684E-12</c:v>
                </c:pt>
                <c:pt idx="100">
                  <c:v>1.7070801235733613E-12</c:v>
                </c:pt>
                <c:pt idx="101">
                  <c:v>1.7639827943590472E-12</c:v>
                </c:pt>
                <c:pt idx="102">
                  <c:v>1.7639827943590906E-12</c:v>
                </c:pt>
                <c:pt idx="103">
                  <c:v>1.5932747820017734E-12</c:v>
                </c:pt>
                <c:pt idx="104">
                  <c:v>1.7639827943590472E-12</c:v>
                </c:pt>
                <c:pt idx="105">
                  <c:v>1.7070801235733613E-12</c:v>
                </c:pt>
                <c:pt idx="106">
                  <c:v>1.7639827943590684E-12</c:v>
                </c:pt>
                <c:pt idx="107">
                  <c:v>1.7070801235733405E-12</c:v>
                </c:pt>
                <c:pt idx="108">
                  <c:v>1.7639827943590684E-12</c:v>
                </c:pt>
                <c:pt idx="109">
                  <c:v>1.7639827943590906E-12</c:v>
                </c:pt>
                <c:pt idx="110">
                  <c:v>1.7070801235733199E-12</c:v>
                </c:pt>
                <c:pt idx="111">
                  <c:v>1.7639827943590906E-12</c:v>
                </c:pt>
                <c:pt idx="112">
                  <c:v>1.7070801235733199E-12</c:v>
                </c:pt>
                <c:pt idx="113">
                  <c:v>1.7639827943590906E-12</c:v>
                </c:pt>
                <c:pt idx="114">
                  <c:v>1.7639827943590906E-12</c:v>
                </c:pt>
                <c:pt idx="115">
                  <c:v>1.5932747820017469E-12</c:v>
                </c:pt>
                <c:pt idx="116">
                  <c:v>1.7639827943590684E-12</c:v>
                </c:pt>
                <c:pt idx="117">
                  <c:v>1.7070801235733199E-12</c:v>
                </c:pt>
                <c:pt idx="118">
                  <c:v>1.763982794359112E-12</c:v>
                </c:pt>
                <c:pt idx="119">
                  <c:v>1.7070801235733199E-12</c:v>
                </c:pt>
                <c:pt idx="120">
                  <c:v>1.7639827943590684E-12</c:v>
                </c:pt>
                <c:pt idx="121">
                  <c:v>1.763982794359112E-12</c:v>
                </c:pt>
                <c:pt idx="122">
                  <c:v>1.7070801235733199E-12</c:v>
                </c:pt>
                <c:pt idx="123">
                  <c:v>1.763982794359112E-12</c:v>
                </c:pt>
                <c:pt idx="124">
                  <c:v>1.7070801235733199E-12</c:v>
                </c:pt>
                <c:pt idx="125">
                  <c:v>1.7639827943590684E-12</c:v>
                </c:pt>
                <c:pt idx="126">
                  <c:v>1.7639827943590684E-12</c:v>
                </c:pt>
                <c:pt idx="127">
                  <c:v>1.6501774527875701E-12</c:v>
                </c:pt>
                <c:pt idx="128">
                  <c:v>1.7639827943590684E-12</c:v>
                </c:pt>
                <c:pt idx="129">
                  <c:v>1.7070801235733199E-12</c:v>
                </c:pt>
                <c:pt idx="130">
                  <c:v>1.763982794359112E-12</c:v>
                </c:pt>
                <c:pt idx="131">
                  <c:v>1.7070801235733199E-12</c:v>
                </c:pt>
                <c:pt idx="132">
                  <c:v>1.7639827943590684E-12</c:v>
                </c:pt>
                <c:pt idx="133">
                  <c:v>1.763982794359112E-12</c:v>
                </c:pt>
                <c:pt idx="134">
                  <c:v>1.7070801235733199E-12</c:v>
                </c:pt>
                <c:pt idx="135">
                  <c:v>1.7639827943590684E-12</c:v>
                </c:pt>
                <c:pt idx="136">
                  <c:v>1.7070801235733199E-12</c:v>
                </c:pt>
                <c:pt idx="137">
                  <c:v>1.763982794359112E-12</c:v>
                </c:pt>
              </c:numCache>
            </c:numRef>
          </c:yVal>
        </c:ser>
        <c:axId val="58745216"/>
        <c:axId val="58738944"/>
      </c:scatterChart>
      <c:valAx>
        <c:axId val="58726272"/>
        <c:scaling>
          <c:orientation val="minMax"/>
          <c:max val="10"/>
        </c:scaling>
        <c:axPos val="b"/>
        <c:title>
          <c:tx>
            <c:rich>
              <a:bodyPr/>
              <a:lstStyle/>
              <a:p>
                <a:pPr>
                  <a:defRPr/>
                </a:pPr>
                <a:r>
                  <a:rPr lang="en-US"/>
                  <a:t>ESALs, million</a:t>
                </a:r>
              </a:p>
            </c:rich>
          </c:tx>
          <c:layout>
            <c:manualLayout>
              <c:xMode val="edge"/>
              <c:yMode val="edge"/>
              <c:x val="0.38097203754935416"/>
              <c:y val="0.73415142861533056"/>
            </c:manualLayout>
          </c:layout>
          <c:spPr>
            <a:noFill/>
            <a:ln w="25400">
              <a:noFill/>
            </a:ln>
          </c:spPr>
        </c:title>
        <c:numFmt formatCode="General" sourceLinked="1"/>
        <c:majorTickMark val="none"/>
        <c:tickLblPos val="nextTo"/>
        <c:txPr>
          <a:bodyPr rot="0" vert="horz"/>
          <a:lstStyle/>
          <a:p>
            <a:pPr>
              <a:defRPr/>
            </a:pPr>
            <a:endParaRPr lang="en-US"/>
          </a:p>
        </c:txPr>
        <c:crossAx val="58737024"/>
        <c:crosses val="autoZero"/>
        <c:crossBetween val="midCat"/>
        <c:majorUnit val="2"/>
      </c:valAx>
      <c:valAx>
        <c:axId val="58737024"/>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58726272"/>
        <c:crosses val="autoZero"/>
        <c:crossBetween val="midCat"/>
      </c:valAx>
      <c:valAx>
        <c:axId val="58738944"/>
        <c:scaling>
          <c:orientation val="minMax"/>
        </c:scaling>
        <c:axPos val="r"/>
        <c:title>
          <c:tx>
            <c:rich>
              <a:bodyPr rot="5400000" vert="horz"/>
              <a:lstStyle/>
              <a:p>
                <a:pPr>
                  <a:defRPr/>
                </a:pPr>
                <a:r>
                  <a:rPr lang="en-US"/>
                  <a:t>Fatigue</a:t>
                </a:r>
              </a:p>
            </c:rich>
          </c:tx>
          <c:layout>
            <c:manualLayout>
              <c:xMode val="edge"/>
              <c:yMode val="edge"/>
              <c:x val="0.94380714879468008"/>
              <c:y val="0.29272039524472304"/>
            </c:manualLayout>
          </c:layout>
        </c:title>
        <c:numFmt formatCode="0.0E+00" sourceLinked="0"/>
        <c:majorTickMark val="in"/>
        <c:tickLblPos val="nextTo"/>
        <c:crossAx val="58745216"/>
        <c:crosses val="max"/>
        <c:crossBetween val="midCat"/>
      </c:valAx>
      <c:valAx>
        <c:axId val="58745216"/>
        <c:scaling>
          <c:orientation val="minMax"/>
        </c:scaling>
        <c:delete val="1"/>
        <c:axPos val="b"/>
        <c:numFmt formatCode="0.0000000" sourceLinked="1"/>
        <c:tickLblPos val="none"/>
        <c:crossAx val="58738944"/>
        <c:crosses val="autoZero"/>
        <c:crossBetween val="midCat"/>
      </c:valAx>
      <c:spPr>
        <a:ln>
          <a:solidFill>
            <a:sysClr val="window" lastClr="FFFFFF">
              <a:lumMod val="50000"/>
            </a:sysClr>
          </a:solidFill>
        </a:ln>
      </c:spPr>
    </c:plotArea>
    <c:legend>
      <c:legendPos val="b"/>
      <c:layout>
        <c:manualLayout>
          <c:xMode val="edge"/>
          <c:yMode val="edge"/>
          <c:x val="0.13531172069825437"/>
          <c:y val="0.80434370284724965"/>
          <c:w val="0.72272651704073165"/>
          <c:h val="0.17604859539897441"/>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67.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4285807621686775"/>
          <c:y val="8.7929726015617354E-2"/>
          <c:w val="0.65310758901918375"/>
          <c:h val="0.52589672358370965"/>
        </c:manualLayout>
      </c:layout>
      <c:scatterChart>
        <c:scatterStyle val="lineMarker"/>
        <c:ser>
          <c:idx val="3"/>
          <c:order val="0"/>
          <c:tx>
            <c:strRef>
              <c:f>'C:\Documents and Settings\Administrator\Desktop\UTW &amp; TWT\Task 2\[Cracking graphs.xlsx]60'!$B$3</c:f>
              <c:strCache>
                <c:ptCount val="1"/>
                <c:pt idx="0">
                  <c:v>Cell 60: 5"; 6'×5'; UD; S</c:v>
                </c:pt>
              </c:strCache>
            </c:strRef>
          </c:tx>
          <c:xVal>
            <c:numRef>
              <c:f>'C:\Documents and Settings\Administrator\Desktop\UTW &amp; TWT\Task 2\[Cracking graphs.xlsx]60'!$E$19:$E$26</c:f>
              <c:numCache>
                <c:formatCode>General</c:formatCode>
                <c:ptCount val="8"/>
                <c:pt idx="0">
                  <c:v>0.68230819672131149</c:v>
                </c:pt>
                <c:pt idx="1">
                  <c:v>1.0109114754098358</c:v>
                </c:pt>
                <c:pt idx="2">
                  <c:v>1.4262295081967213</c:v>
                </c:pt>
                <c:pt idx="3">
                  <c:v>1.8620852459016421</c:v>
                </c:pt>
                <c:pt idx="4">
                  <c:v>2.3184786885245767</c:v>
                </c:pt>
                <c:pt idx="5">
                  <c:v>2.7201049180328609</c:v>
                </c:pt>
                <c:pt idx="6">
                  <c:v>3.0623999999999998</c:v>
                </c:pt>
                <c:pt idx="7">
                  <c:v>3.817731147541056</c:v>
                </c:pt>
              </c:numCache>
            </c:numRef>
          </c:xVal>
          <c:yVal>
            <c:numRef>
              <c:f>'C:\Documents and Settings\Administrator\Desktop\UTW &amp; TWT\Task 2\[Cracking graphs.xlsx]60'!$Z$19:$Z$26</c:f>
              <c:numCache>
                <c:formatCode>General</c:formatCode>
                <c:ptCount val="8"/>
                <c:pt idx="0">
                  <c:v>0</c:v>
                </c:pt>
                <c:pt idx="1">
                  <c:v>0</c:v>
                </c:pt>
                <c:pt idx="2">
                  <c:v>0</c:v>
                </c:pt>
                <c:pt idx="3">
                  <c:v>0</c:v>
                </c:pt>
                <c:pt idx="4">
                  <c:v>0</c:v>
                </c:pt>
                <c:pt idx="5">
                  <c:v>0</c:v>
                </c:pt>
                <c:pt idx="6">
                  <c:v>0</c:v>
                </c:pt>
                <c:pt idx="7">
                  <c:v>0</c:v>
                </c:pt>
              </c:numCache>
            </c:numRef>
          </c:yVal>
        </c:ser>
        <c:axId val="129179648"/>
        <c:axId val="129181568"/>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Predictions!$G$4:$G$144</c:f>
              <c:numCache>
                <c:formatCode>0.00</c:formatCode>
                <c:ptCount val="141"/>
                <c:pt idx="0">
                  <c:v>4.9827173386629793E-2</c:v>
                </c:pt>
                <c:pt idx="1">
                  <c:v>5.1048472746470286E-2</c:v>
                </c:pt>
                <c:pt idx="2">
                  <c:v>0.57951240446348062</c:v>
                </c:pt>
                <c:pt idx="3">
                  <c:v>0.58171805547745359</c:v>
                </c:pt>
                <c:pt idx="4">
                  <c:v>0.58333931353754009</c:v>
                </c:pt>
                <c:pt idx="5">
                  <c:v>0.58554792843052528</c:v>
                </c:pt>
                <c:pt idx="6">
                  <c:v>0.58653864055278659</c:v>
                </c:pt>
                <c:pt idx="7">
                  <c:v>0.84054653426986192</c:v>
                </c:pt>
                <c:pt idx="8">
                  <c:v>1.0492594838887241</c:v>
                </c:pt>
                <c:pt idx="9">
                  <c:v>1.8899468986415104</c:v>
                </c:pt>
                <c:pt idx="10">
                  <c:v>1.8914609659466401</c:v>
                </c:pt>
                <c:pt idx="11">
                  <c:v>1.8921696043291139</c:v>
                </c:pt>
                <c:pt idx="12">
                  <c:v>1.9419967777157439</c:v>
                </c:pt>
                <c:pt idx="13">
                  <c:v>1.9432180770755842</c:v>
                </c:pt>
                <c:pt idx="14">
                  <c:v>2.4716820087925946</c:v>
                </c:pt>
                <c:pt idx="15">
                  <c:v>2.473887659806568</c:v>
                </c:pt>
                <c:pt idx="16">
                  <c:v>2.4755089178666543</c:v>
                </c:pt>
                <c:pt idx="17">
                  <c:v>2.4777175327596392</c:v>
                </c:pt>
                <c:pt idx="18">
                  <c:v>2.4787082448819011</c:v>
                </c:pt>
                <c:pt idx="19">
                  <c:v>2.7327161385989762</c:v>
                </c:pt>
                <c:pt idx="20">
                  <c:v>2.9414290882178382</c:v>
                </c:pt>
                <c:pt idx="21">
                  <c:v>3.7821165029706996</c:v>
                </c:pt>
                <c:pt idx="22">
                  <c:v>3.7836305702758106</c:v>
                </c:pt>
                <c:pt idx="23">
                  <c:v>3.7843392086583174</c:v>
                </c:pt>
                <c:pt idx="24">
                  <c:v>3.8341663820448577</c:v>
                </c:pt>
                <c:pt idx="25">
                  <c:v>3.8353876814046988</c:v>
                </c:pt>
                <c:pt idx="26">
                  <c:v>4.3638516131217076</c:v>
                </c:pt>
                <c:pt idx="27">
                  <c:v>4.3660572641356765</c:v>
                </c:pt>
                <c:pt idx="28">
                  <c:v>4.3676785221957655</c:v>
                </c:pt>
                <c:pt idx="29">
                  <c:v>4.3698871370887256</c:v>
                </c:pt>
                <c:pt idx="30">
                  <c:v>4.3708778492110145</c:v>
                </c:pt>
                <c:pt idx="31">
                  <c:v>4.6248857429278614</c:v>
                </c:pt>
                <c:pt idx="32">
                  <c:v>4.8335986925469516</c:v>
                </c:pt>
                <c:pt idx="33">
                  <c:v>5.6742861072997375</c:v>
                </c:pt>
                <c:pt idx="34">
                  <c:v>5.6758001746048583</c:v>
                </c:pt>
                <c:pt idx="35">
                  <c:v>5.6765088129873416</c:v>
                </c:pt>
                <c:pt idx="36">
                  <c:v>5.7263359863739716</c:v>
                </c:pt>
                <c:pt idx="37">
                  <c:v>5.7275572857338126</c:v>
                </c:pt>
                <c:pt idx="38">
                  <c:v>6.2560212174508232</c:v>
                </c:pt>
                <c:pt idx="39">
                  <c:v>6.2582268684647966</c:v>
                </c:pt>
                <c:pt idx="40">
                  <c:v>6.2598481265249024</c:v>
                </c:pt>
                <c:pt idx="41">
                  <c:v>6.2620567414178678</c:v>
                </c:pt>
                <c:pt idx="42">
                  <c:v>6.2630474535401524</c:v>
                </c:pt>
                <c:pt idx="43">
                  <c:v>6.5170553472570401</c:v>
                </c:pt>
                <c:pt idx="44">
                  <c:v>6.7257682968760637</c:v>
                </c:pt>
                <c:pt idx="45">
                  <c:v>7.5664557116288496</c:v>
                </c:pt>
                <c:pt idx="46">
                  <c:v>7.5679697789339695</c:v>
                </c:pt>
                <c:pt idx="47">
                  <c:v>7.5686784173164545</c:v>
                </c:pt>
                <c:pt idx="48">
                  <c:v>7.6185055907030845</c:v>
                </c:pt>
                <c:pt idx="49">
                  <c:v>7.6197268900629274</c:v>
                </c:pt>
                <c:pt idx="50">
                  <c:v>8.1481908217799219</c:v>
                </c:pt>
                <c:pt idx="51">
                  <c:v>8.1503964727939096</c:v>
                </c:pt>
                <c:pt idx="52">
                  <c:v>8.1520177308539967</c:v>
                </c:pt>
                <c:pt idx="53">
                  <c:v>8.1542263457469808</c:v>
                </c:pt>
                <c:pt idx="54">
                  <c:v>8.1552170578694767</c:v>
                </c:pt>
                <c:pt idx="55">
                  <c:v>8.4092249515863227</c:v>
                </c:pt>
                <c:pt idx="56">
                  <c:v>8.6179379012051687</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Predictions!$H$4:$H$144</c:f>
              <c:numCache>
                <c:formatCode>0.00</c:formatCode>
                <c:ptCount val="141"/>
                <c:pt idx="0">
                  <c:v>60.876727055721894</c:v>
                </c:pt>
                <c:pt idx="1">
                  <c:v>61.254277702405993</c:v>
                </c:pt>
                <c:pt idx="2">
                  <c:v>236.1117278038567</c:v>
                </c:pt>
                <c:pt idx="3">
                  <c:v>236.12731156792807</c:v>
                </c:pt>
                <c:pt idx="4">
                  <c:v>236.1281482320282</c:v>
                </c:pt>
                <c:pt idx="5">
                  <c:v>236.12825057229736</c:v>
                </c:pt>
                <c:pt idx="6">
                  <c:v>236.12825331071627</c:v>
                </c:pt>
                <c:pt idx="7">
                  <c:v>236.13415931456498</c:v>
                </c:pt>
                <c:pt idx="8">
                  <c:v>236.17594323947552</c:v>
                </c:pt>
                <c:pt idx="9">
                  <c:v>238.23431623608633</c:v>
                </c:pt>
                <c:pt idx="10">
                  <c:v>238.31795421061554</c:v>
                </c:pt>
                <c:pt idx="11">
                  <c:v>238.44966334679592</c:v>
                </c:pt>
                <c:pt idx="12">
                  <c:v>299.32639040250893</c:v>
                </c:pt>
                <c:pt idx="13">
                  <c:v>299.70394104920325</c:v>
                </c:pt>
                <c:pt idx="14">
                  <c:v>474.56139115065344</c:v>
                </c:pt>
                <c:pt idx="15">
                  <c:v>474.57697491472311</c:v>
                </c:pt>
                <c:pt idx="16">
                  <c:v>474.57781157882016</c:v>
                </c:pt>
                <c:pt idx="17">
                  <c:v>474.57791391908899</c:v>
                </c:pt>
                <c:pt idx="18">
                  <c:v>474.57791665751029</c:v>
                </c:pt>
                <c:pt idx="19">
                  <c:v>474.58382266136232</c:v>
                </c:pt>
                <c:pt idx="20">
                  <c:v>474.62560658627223</c:v>
                </c:pt>
                <c:pt idx="21">
                  <c:v>476.68397958288199</c:v>
                </c:pt>
                <c:pt idx="22">
                  <c:v>476.76761755741194</c:v>
                </c:pt>
                <c:pt idx="23">
                  <c:v>476.89932669359348</c:v>
                </c:pt>
                <c:pt idx="24">
                  <c:v>537.77605374931852</c:v>
                </c:pt>
                <c:pt idx="25">
                  <c:v>538.15360439599749</c:v>
                </c:pt>
                <c:pt idx="26">
                  <c:v>713.01105449744796</c:v>
                </c:pt>
                <c:pt idx="27">
                  <c:v>713.02663826151968</c:v>
                </c:pt>
                <c:pt idx="28">
                  <c:v>713.02747492561673</c:v>
                </c:pt>
                <c:pt idx="29">
                  <c:v>713.02757726588663</c:v>
                </c:pt>
                <c:pt idx="30">
                  <c:v>713.02758000430697</c:v>
                </c:pt>
                <c:pt idx="31">
                  <c:v>713.03348600815855</c:v>
                </c:pt>
                <c:pt idx="32">
                  <c:v>713.07526993306942</c:v>
                </c:pt>
                <c:pt idx="33">
                  <c:v>715.13364292969811</c:v>
                </c:pt>
                <c:pt idx="34">
                  <c:v>715.21728090420788</c:v>
                </c:pt>
                <c:pt idx="35">
                  <c:v>715.34899004039005</c:v>
                </c:pt>
                <c:pt idx="36">
                  <c:v>776.2257170961135</c:v>
                </c:pt>
                <c:pt idx="37">
                  <c:v>776.60326774279679</c:v>
                </c:pt>
                <c:pt idx="38">
                  <c:v>951.46071784424646</c:v>
                </c:pt>
                <c:pt idx="39">
                  <c:v>951.47630160831852</c:v>
                </c:pt>
                <c:pt idx="40">
                  <c:v>951.47713827241341</c:v>
                </c:pt>
                <c:pt idx="41">
                  <c:v>951.47724061268343</c:v>
                </c:pt>
                <c:pt idx="42">
                  <c:v>951.47724335110343</c:v>
                </c:pt>
                <c:pt idx="43">
                  <c:v>951.48314935495512</c:v>
                </c:pt>
                <c:pt idx="44">
                  <c:v>951.52493327989055</c:v>
                </c:pt>
                <c:pt idx="45">
                  <c:v>953.58330627650707</c:v>
                </c:pt>
                <c:pt idx="46">
                  <c:v>953.66694425100559</c:v>
                </c:pt>
                <c:pt idx="47">
                  <c:v>953.79865338718855</c:v>
                </c:pt>
                <c:pt idx="48">
                  <c:v>1014.6753804429105</c:v>
                </c:pt>
                <c:pt idx="49">
                  <c:v>1015.0529310895934</c:v>
                </c:pt>
                <c:pt idx="50">
                  <c:v>1189.9103811910461</c:v>
                </c:pt>
                <c:pt idx="51">
                  <c:v>1189.9259649551161</c:v>
                </c:pt>
                <c:pt idx="52">
                  <c:v>1189.9268016192111</c:v>
                </c:pt>
                <c:pt idx="53">
                  <c:v>1189.9269039594801</c:v>
                </c:pt>
                <c:pt idx="54">
                  <c:v>1189.9269066979004</c:v>
                </c:pt>
                <c:pt idx="55">
                  <c:v>1189.9328127017561</c:v>
                </c:pt>
                <c:pt idx="56">
                  <c:v>1189.974596626663</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Predictions!$I$4:$I$144</c:f>
              <c:numCache>
                <c:formatCode>0.00</c:formatCode>
                <c:ptCount val="141"/>
                <c:pt idx="0">
                  <c:v>9.0797817596180268E-3</c:v>
                </c:pt>
                <c:pt idx="1">
                  <c:v>1.5512964820751636E-2</c:v>
                </c:pt>
                <c:pt idx="2">
                  <c:v>2.0653643806407412E-2</c:v>
                </c:pt>
                <c:pt idx="3">
                  <c:v>2.7812646619510901E-2</c:v>
                </c:pt>
                <c:pt idx="4">
                  <c:v>3.5846651135988387E-2</c:v>
                </c:pt>
                <c:pt idx="5">
                  <c:v>4.2554633008573532E-2</c:v>
                </c:pt>
                <c:pt idx="6">
                  <c:v>4.8272938582065286E-2</c:v>
                </c:pt>
                <c:pt idx="7">
                  <c:v>5.3731415572249829E-2</c:v>
                </c:pt>
                <c:pt idx="8">
                  <c:v>6.068706579017677E-2</c:v>
                </c:pt>
                <c:pt idx="9">
                  <c:v>7.6692907227198834E-2</c:v>
                </c:pt>
                <c:pt idx="10">
                  <c:v>8.3318390471545004E-2</c:v>
                </c:pt>
                <c:pt idx="11">
                  <c:v>8.9726262135554902E-2</c:v>
                </c:pt>
                <c:pt idx="12">
                  <c:v>9.8806043895168227E-2</c:v>
                </c:pt>
                <c:pt idx="13">
                  <c:v>0.10523922695630511</c:v>
                </c:pt>
                <c:pt idx="14">
                  <c:v>0.1103799059419574</c:v>
                </c:pt>
                <c:pt idx="15">
                  <c:v>0.11753890875506</c:v>
                </c:pt>
                <c:pt idx="16">
                  <c:v>0.12557291327153464</c:v>
                </c:pt>
                <c:pt idx="17">
                  <c:v>0.13228089514412344</c:v>
                </c:pt>
                <c:pt idx="18">
                  <c:v>0.13799920071761981</c:v>
                </c:pt>
                <c:pt idx="19">
                  <c:v>0.14345767770779991</c:v>
                </c:pt>
                <c:pt idx="20">
                  <c:v>0.15041332792573098</c:v>
                </c:pt>
                <c:pt idx="21">
                  <c:v>0.16641916936275172</c:v>
                </c:pt>
                <c:pt idx="22">
                  <c:v>0.17304465260709903</c:v>
                </c:pt>
                <c:pt idx="23">
                  <c:v>0.17945252427110003</c:v>
                </c:pt>
                <c:pt idx="24">
                  <c:v>0.18853230603071799</c:v>
                </c:pt>
                <c:pt idx="25">
                  <c:v>0.19496548909185704</c:v>
                </c:pt>
                <c:pt idx="26">
                  <c:v>0.20010616807750745</c:v>
                </c:pt>
                <c:pt idx="27">
                  <c:v>0.20726517089061094</c:v>
                </c:pt>
                <c:pt idx="28">
                  <c:v>0.2152991754070952</c:v>
                </c:pt>
                <c:pt idx="29">
                  <c:v>0.22200715727967335</c:v>
                </c:pt>
                <c:pt idx="30">
                  <c:v>0.22772546285316544</c:v>
                </c:pt>
                <c:pt idx="31">
                  <c:v>0.23318393984334984</c:v>
                </c:pt>
                <c:pt idx="32">
                  <c:v>0.24013959006127691</c:v>
                </c:pt>
                <c:pt idx="33">
                  <c:v>0.25614543149829061</c:v>
                </c:pt>
                <c:pt idx="34">
                  <c:v>0.2627709147426539</c:v>
                </c:pt>
                <c:pt idx="35">
                  <c:v>0.26917878640665038</c:v>
                </c:pt>
                <c:pt idx="36">
                  <c:v>0.27825856816626798</c:v>
                </c:pt>
                <c:pt idx="37">
                  <c:v>0.28469175122740181</c:v>
                </c:pt>
                <c:pt idx="38">
                  <c:v>0.28983243021305782</c:v>
                </c:pt>
                <c:pt idx="39">
                  <c:v>0.29699143302615977</c:v>
                </c:pt>
                <c:pt idx="40">
                  <c:v>0.30502543754265005</c:v>
                </c:pt>
                <c:pt idx="41">
                  <c:v>0.31173341941522326</c:v>
                </c:pt>
                <c:pt idx="42">
                  <c:v>0.31745172498871532</c:v>
                </c:pt>
                <c:pt idx="43">
                  <c:v>0.32291020197891546</c:v>
                </c:pt>
                <c:pt idx="44">
                  <c:v>0.32986585219683467</c:v>
                </c:pt>
                <c:pt idx="45">
                  <c:v>0.34587169363386283</c:v>
                </c:pt>
                <c:pt idx="46">
                  <c:v>0.35249717687819493</c:v>
                </c:pt>
                <c:pt idx="47">
                  <c:v>0.35890504854219979</c:v>
                </c:pt>
                <c:pt idx="48">
                  <c:v>0.36798483030183093</c:v>
                </c:pt>
                <c:pt idx="49">
                  <c:v>0.37441801336297226</c:v>
                </c:pt>
                <c:pt idx="50">
                  <c:v>0.37955869234862188</c:v>
                </c:pt>
                <c:pt idx="51">
                  <c:v>0.38671769516171739</c:v>
                </c:pt>
                <c:pt idx="52">
                  <c:v>0.39475169967818841</c:v>
                </c:pt>
                <c:pt idx="53">
                  <c:v>0.40145968155077338</c:v>
                </c:pt>
                <c:pt idx="54">
                  <c:v>0.40717798712427944</c:v>
                </c:pt>
                <c:pt idx="55">
                  <c:v>0.41263646411446137</c:v>
                </c:pt>
                <c:pt idx="56">
                  <c:v>0.41959211433237686</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Predictions!$J$4:$J$144</c:f>
              <c:numCache>
                <c:formatCode>0.00</c:formatCode>
                <c:ptCount val="141"/>
                <c:pt idx="0">
                  <c:v>1.5429603178633568E-2</c:v>
                </c:pt>
                <c:pt idx="1">
                  <c:v>2.6599263189994816E-2</c:v>
                </c:pt>
                <c:pt idx="2">
                  <c:v>3.4980689628952281E-2</c:v>
                </c:pt>
                <c:pt idx="3">
                  <c:v>4.4009138740246583E-2</c:v>
                </c:pt>
                <c:pt idx="4">
                  <c:v>5.0288648566410625E-2</c:v>
                </c:pt>
                <c:pt idx="5">
                  <c:v>5.4132553613825823E-2</c:v>
                </c:pt>
                <c:pt idx="6">
                  <c:v>5.6705932479095264E-2</c:v>
                </c:pt>
                <c:pt idx="7">
                  <c:v>5.9708888394662159E-2</c:v>
                </c:pt>
                <c:pt idx="8">
                  <c:v>6.499625713302723E-2</c:v>
                </c:pt>
                <c:pt idx="9">
                  <c:v>8.2989005660479148E-2</c:v>
                </c:pt>
                <c:pt idx="10">
                  <c:v>9.3339656841987584E-2</c:v>
                </c:pt>
                <c:pt idx="11">
                  <c:v>0.10416759969208735</c:v>
                </c:pt>
                <c:pt idx="12">
                  <c:v>0.11959720287072216</c:v>
                </c:pt>
                <c:pt idx="13">
                  <c:v>0.13076686288208444</c:v>
                </c:pt>
                <c:pt idx="14">
                  <c:v>0.13914828932104503</c:v>
                </c:pt>
                <c:pt idx="15">
                  <c:v>0.14817673843233886</c:v>
                </c:pt>
                <c:pt idx="16">
                  <c:v>0.15445624825850021</c:v>
                </c:pt>
                <c:pt idx="17">
                  <c:v>0.15830015330591429</c:v>
                </c:pt>
                <c:pt idx="18">
                  <c:v>0.16087353217118383</c:v>
                </c:pt>
                <c:pt idx="19">
                  <c:v>0.16387648808675073</c:v>
                </c:pt>
                <c:pt idx="20">
                  <c:v>0.1691638568251129</c:v>
                </c:pt>
                <c:pt idx="21">
                  <c:v>0.1871566053525677</c:v>
                </c:pt>
                <c:pt idx="22">
                  <c:v>0.19750725653407641</c:v>
                </c:pt>
                <c:pt idx="23">
                  <c:v>0.20833519938417724</c:v>
                </c:pt>
                <c:pt idx="24">
                  <c:v>0.22376480256281461</c:v>
                </c:pt>
                <c:pt idx="25">
                  <c:v>0.23493446257417819</c:v>
                </c:pt>
                <c:pt idx="26">
                  <c:v>0.24331588901313331</c:v>
                </c:pt>
                <c:pt idx="27">
                  <c:v>0.25234433812442381</c:v>
                </c:pt>
                <c:pt idx="28">
                  <c:v>0.25862384795058785</c:v>
                </c:pt>
                <c:pt idx="29">
                  <c:v>0.26246775299800285</c:v>
                </c:pt>
                <c:pt idx="30">
                  <c:v>0.26504113186327244</c:v>
                </c:pt>
                <c:pt idx="31">
                  <c:v>0.26804408777883931</c:v>
                </c:pt>
                <c:pt idx="32">
                  <c:v>0.27333145651720125</c:v>
                </c:pt>
                <c:pt idx="33">
                  <c:v>0.2913242050446771</c:v>
                </c:pt>
                <c:pt idx="34">
                  <c:v>0.3016748562261648</c:v>
                </c:pt>
                <c:pt idx="35">
                  <c:v>0.31250279907627826</c:v>
                </c:pt>
                <c:pt idx="36">
                  <c:v>0.32793240225491266</c:v>
                </c:pt>
                <c:pt idx="37">
                  <c:v>0.33910206226627293</c:v>
                </c:pt>
                <c:pt idx="38">
                  <c:v>0.34748348870522494</c:v>
                </c:pt>
                <c:pt idx="39">
                  <c:v>0.3565119378165123</c:v>
                </c:pt>
                <c:pt idx="40">
                  <c:v>0.36279144764267635</c:v>
                </c:pt>
                <c:pt idx="41">
                  <c:v>0.36663535269009129</c:v>
                </c:pt>
                <c:pt idx="42">
                  <c:v>0.36920873155536132</c:v>
                </c:pt>
                <c:pt idx="43">
                  <c:v>0.37221168747092792</c:v>
                </c:pt>
                <c:pt idx="44">
                  <c:v>0.37749905620929008</c:v>
                </c:pt>
                <c:pt idx="45">
                  <c:v>0.39549180473675088</c:v>
                </c:pt>
                <c:pt idx="46">
                  <c:v>0.40584245591826201</c:v>
                </c:pt>
                <c:pt idx="47">
                  <c:v>0.41667039876835432</c:v>
                </c:pt>
                <c:pt idx="48">
                  <c:v>0.43210000194699238</c:v>
                </c:pt>
                <c:pt idx="49">
                  <c:v>0.44326966195834938</c:v>
                </c:pt>
                <c:pt idx="50">
                  <c:v>0.45165108839730655</c:v>
                </c:pt>
                <c:pt idx="51">
                  <c:v>0.46067953750860086</c:v>
                </c:pt>
                <c:pt idx="52">
                  <c:v>0.46695904733477267</c:v>
                </c:pt>
                <c:pt idx="53">
                  <c:v>0.47080295238218745</c:v>
                </c:pt>
                <c:pt idx="54">
                  <c:v>0.4733763312474687</c:v>
                </c:pt>
                <c:pt idx="55">
                  <c:v>0.47637928716302608</c:v>
                </c:pt>
                <c:pt idx="56">
                  <c:v>0.48166665590137858</c:v>
                </c:pt>
              </c:numCache>
            </c:numRef>
          </c:yVal>
        </c:ser>
        <c:axId val="129185664"/>
        <c:axId val="129183744"/>
      </c:scatterChart>
      <c:valAx>
        <c:axId val="129179648"/>
        <c:scaling>
          <c:orientation val="minMax"/>
          <c:max val="4"/>
          <c:min val="0"/>
        </c:scaling>
        <c:axPos val="b"/>
        <c:title>
          <c:tx>
            <c:rich>
              <a:bodyPr/>
              <a:lstStyle/>
              <a:p>
                <a:pPr>
                  <a:defRPr/>
                </a:pPr>
                <a:r>
                  <a:rPr lang="en-US"/>
                  <a:t>ESALs, million</a:t>
                </a:r>
              </a:p>
            </c:rich>
          </c:tx>
          <c:layout>
            <c:manualLayout>
              <c:xMode val="edge"/>
              <c:yMode val="edge"/>
              <c:x val="0.41098505543949881"/>
              <c:y val="0.69000693878782349"/>
            </c:manualLayout>
          </c:layout>
          <c:spPr>
            <a:noFill/>
            <a:ln w="25400">
              <a:noFill/>
            </a:ln>
          </c:spPr>
        </c:title>
        <c:numFmt formatCode="General" sourceLinked="1"/>
        <c:majorTickMark val="none"/>
        <c:tickLblPos val="nextTo"/>
        <c:txPr>
          <a:bodyPr rot="0" vert="horz"/>
          <a:lstStyle/>
          <a:p>
            <a:pPr>
              <a:defRPr/>
            </a:pPr>
            <a:endParaRPr lang="en-US"/>
          </a:p>
        </c:txPr>
        <c:crossAx val="129181568"/>
        <c:crosses val="autoZero"/>
        <c:crossBetween val="midCat"/>
        <c:majorUnit val="1"/>
      </c:valAx>
      <c:valAx>
        <c:axId val="129181568"/>
        <c:scaling>
          <c:orientation val="minMax"/>
          <c:max val="10"/>
        </c:scaling>
        <c:axPos val="l"/>
        <c:majorGridlines/>
        <c:title>
          <c:tx>
            <c:rich>
              <a:bodyPr/>
              <a:lstStyle/>
              <a:p>
                <a:pPr>
                  <a:defRPr/>
                </a:pPr>
                <a:r>
                  <a:rPr lang="en-US"/>
                  <a:t>Percent slabs cracked, % </a:t>
                </a:r>
              </a:p>
            </c:rich>
          </c:tx>
          <c:layout>
            <c:manualLayout>
              <c:xMode val="edge"/>
              <c:yMode val="edge"/>
              <c:x val="3.2722336746533291E-2"/>
              <c:y val="0.10642655472482362"/>
            </c:manualLayout>
          </c:layout>
          <c:spPr>
            <a:noFill/>
            <a:ln w="25400">
              <a:noFill/>
            </a:ln>
          </c:spPr>
        </c:title>
        <c:numFmt formatCode="General" sourceLinked="0"/>
        <c:majorTickMark val="none"/>
        <c:tickLblPos val="nextTo"/>
        <c:crossAx val="129179648"/>
        <c:crosses val="autoZero"/>
        <c:crossBetween val="midCat"/>
      </c:valAx>
      <c:valAx>
        <c:axId val="129183744"/>
        <c:scaling>
          <c:orientation val="minMax"/>
        </c:scaling>
        <c:axPos val="r"/>
        <c:title>
          <c:tx>
            <c:rich>
              <a:bodyPr rot="5400000" vert="horz"/>
              <a:lstStyle/>
              <a:p>
                <a:pPr>
                  <a:defRPr/>
                </a:pPr>
                <a:r>
                  <a:rPr lang="en-US"/>
                  <a:t>Fatigue</a:t>
                </a:r>
              </a:p>
            </c:rich>
          </c:tx>
          <c:layout>
            <c:manualLayout>
              <c:xMode val="edge"/>
              <c:yMode val="edge"/>
              <c:x val="0.96672067995956634"/>
              <c:y val="0.26111691820376048"/>
            </c:manualLayout>
          </c:layout>
        </c:title>
        <c:numFmt formatCode="0.0E+00" sourceLinked="0"/>
        <c:majorTickMark val="in"/>
        <c:tickLblPos val="nextTo"/>
        <c:crossAx val="129185664"/>
        <c:crosses val="max"/>
        <c:crossBetween val="midCat"/>
      </c:valAx>
      <c:valAx>
        <c:axId val="129185664"/>
        <c:scaling>
          <c:orientation val="minMax"/>
        </c:scaling>
        <c:delete val="1"/>
        <c:axPos val="b"/>
        <c:numFmt formatCode="General" sourceLinked="1"/>
        <c:tickLblPos val="none"/>
        <c:crossAx val="129183744"/>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8.5993679361508382E-2"/>
          <c:y val="0.74768697016321262"/>
          <c:w val="0.75316835395575554"/>
          <c:h val="0.25231305034610174"/>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68.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039092939469522"/>
          <c:y val="3.0636324356938874E-2"/>
          <c:w val="0.66076414361249991"/>
          <c:h val="0.5663064422336429"/>
        </c:manualLayout>
      </c:layout>
      <c:scatterChart>
        <c:scatterStyle val="lineMarker"/>
        <c:ser>
          <c:idx val="3"/>
          <c:order val="0"/>
          <c:tx>
            <c:strRef>
              <c:f>'C:\Documents and Settings\Administrator\Desktop\UTW &amp; TWT\Task 2\[Cracking graphs.xlsx]60'!$B$3</c:f>
              <c:strCache>
                <c:ptCount val="1"/>
                <c:pt idx="0">
                  <c:v>Cell 60: 5"; 6'×5'; UD; S</c:v>
                </c:pt>
              </c:strCache>
            </c:strRef>
          </c:tx>
          <c:xVal>
            <c:numRef>
              <c:f>'C:\Documents and Settings\Administrator\Desktop\UTW &amp; TWT\Task 2\[IRI graphs.xlsx]60'!$E$2:$E$53</c:f>
              <c:numCache>
                <c:formatCode>General</c:formatCode>
                <c:ptCount val="52"/>
                <c:pt idx="0">
                  <c:v>0.310347540983614</c:v>
                </c:pt>
                <c:pt idx="1">
                  <c:v>0.34229508196721331</c:v>
                </c:pt>
                <c:pt idx="2">
                  <c:v>0.55451803278688561</c:v>
                </c:pt>
                <c:pt idx="3">
                  <c:v>0.86486557377050599</c:v>
                </c:pt>
                <c:pt idx="4">
                  <c:v>1.0291672131147538</c:v>
                </c:pt>
                <c:pt idx="5">
                  <c:v>1.337232786885246</c:v>
                </c:pt>
                <c:pt idx="6">
                  <c:v>1.4079737704918032</c:v>
                </c:pt>
                <c:pt idx="7">
                  <c:v>1.8141639344262783</c:v>
                </c:pt>
                <c:pt idx="8">
                  <c:v>2.2705573770491805</c:v>
                </c:pt>
                <c:pt idx="9">
                  <c:v>2.7543344262295082</c:v>
                </c:pt>
                <c:pt idx="10">
                  <c:v>3.0464262295081963</c:v>
                </c:pt>
              </c:numCache>
            </c:numRef>
          </c:xVal>
          <c:yVal>
            <c:numRef>
              <c:f>'C:\Documents and Settings\Administrator\Desktop\UTW &amp; TWT\Task 2\[IRI graphs.xlsx]60'!$F$2:$F$53</c:f>
              <c:numCache>
                <c:formatCode>General</c:formatCode>
                <c:ptCount val="52"/>
                <c:pt idx="0">
                  <c:v>87.472440642633558</c:v>
                </c:pt>
                <c:pt idx="1">
                  <c:v>81.133856454233481</c:v>
                </c:pt>
                <c:pt idx="2">
                  <c:v>69.724410960054783</c:v>
                </c:pt>
                <c:pt idx="3">
                  <c:v>88.740155969081528</c:v>
                </c:pt>
                <c:pt idx="4">
                  <c:v>76.062995148455258</c:v>
                </c:pt>
                <c:pt idx="5">
                  <c:v>72.259841612943518</c:v>
                </c:pt>
                <c:pt idx="6">
                  <c:v>65.921257424543327</c:v>
                </c:pt>
                <c:pt idx="7">
                  <c:v>74.795272265832267</c:v>
                </c:pt>
                <c:pt idx="8">
                  <c:v>74.161414602610094</c:v>
                </c:pt>
                <c:pt idx="9">
                  <c:v>88.740155969081528</c:v>
                </c:pt>
                <c:pt idx="10">
                  <c:v>80.499998791011322</c:v>
                </c:pt>
              </c:numCache>
            </c:numRef>
          </c:yVal>
        </c:ser>
        <c:axId val="129238528"/>
        <c:axId val="129240448"/>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Predictions!$G$4:$G$144</c:f>
              <c:numCache>
                <c:formatCode>0.00</c:formatCode>
                <c:ptCount val="141"/>
                <c:pt idx="0">
                  <c:v>4.9827173386629793E-2</c:v>
                </c:pt>
                <c:pt idx="1">
                  <c:v>5.1048472746470286E-2</c:v>
                </c:pt>
                <c:pt idx="2">
                  <c:v>0.57951240446348062</c:v>
                </c:pt>
                <c:pt idx="3">
                  <c:v>0.58171805547745359</c:v>
                </c:pt>
                <c:pt idx="4">
                  <c:v>0.58333931353754009</c:v>
                </c:pt>
                <c:pt idx="5">
                  <c:v>0.58554792843052528</c:v>
                </c:pt>
                <c:pt idx="6">
                  <c:v>0.58653864055278659</c:v>
                </c:pt>
                <c:pt idx="7">
                  <c:v>0.84054653426986192</c:v>
                </c:pt>
                <c:pt idx="8">
                  <c:v>1.0492594838887241</c:v>
                </c:pt>
                <c:pt idx="9">
                  <c:v>1.8899468986415104</c:v>
                </c:pt>
                <c:pt idx="10">
                  <c:v>1.8914609659466401</c:v>
                </c:pt>
                <c:pt idx="11">
                  <c:v>1.8921696043291139</c:v>
                </c:pt>
                <c:pt idx="12">
                  <c:v>1.9419967777157439</c:v>
                </c:pt>
                <c:pt idx="13">
                  <c:v>1.9432180770755842</c:v>
                </c:pt>
                <c:pt idx="14">
                  <c:v>2.4716820087925946</c:v>
                </c:pt>
                <c:pt idx="15">
                  <c:v>2.473887659806568</c:v>
                </c:pt>
                <c:pt idx="16">
                  <c:v>2.4755089178666543</c:v>
                </c:pt>
                <c:pt idx="17">
                  <c:v>2.4777175327596392</c:v>
                </c:pt>
                <c:pt idx="18">
                  <c:v>2.4787082448819011</c:v>
                </c:pt>
                <c:pt idx="19">
                  <c:v>2.7327161385989762</c:v>
                </c:pt>
                <c:pt idx="20">
                  <c:v>2.9414290882178382</c:v>
                </c:pt>
                <c:pt idx="21">
                  <c:v>3.7821165029706996</c:v>
                </c:pt>
                <c:pt idx="22">
                  <c:v>3.7836305702758106</c:v>
                </c:pt>
                <c:pt idx="23">
                  <c:v>3.7843392086583174</c:v>
                </c:pt>
                <c:pt idx="24">
                  <c:v>3.8341663820448577</c:v>
                </c:pt>
                <c:pt idx="25">
                  <c:v>3.8353876814046988</c:v>
                </c:pt>
                <c:pt idx="26">
                  <c:v>4.3638516131217076</c:v>
                </c:pt>
                <c:pt idx="27">
                  <c:v>4.3660572641356765</c:v>
                </c:pt>
                <c:pt idx="28">
                  <c:v>4.3676785221957655</c:v>
                </c:pt>
                <c:pt idx="29">
                  <c:v>4.3698871370887256</c:v>
                </c:pt>
                <c:pt idx="30">
                  <c:v>4.3708778492110145</c:v>
                </c:pt>
                <c:pt idx="31">
                  <c:v>4.6248857429278614</c:v>
                </c:pt>
                <c:pt idx="32">
                  <c:v>4.8335986925469516</c:v>
                </c:pt>
                <c:pt idx="33">
                  <c:v>5.6742861072997375</c:v>
                </c:pt>
                <c:pt idx="34">
                  <c:v>5.6758001746048583</c:v>
                </c:pt>
                <c:pt idx="35">
                  <c:v>5.6765088129873416</c:v>
                </c:pt>
                <c:pt idx="36">
                  <c:v>5.7263359863739716</c:v>
                </c:pt>
                <c:pt idx="37">
                  <c:v>5.7275572857338126</c:v>
                </c:pt>
                <c:pt idx="38">
                  <c:v>6.2560212174508232</c:v>
                </c:pt>
                <c:pt idx="39">
                  <c:v>6.2582268684647966</c:v>
                </c:pt>
                <c:pt idx="40">
                  <c:v>6.2598481265249024</c:v>
                </c:pt>
                <c:pt idx="41">
                  <c:v>6.2620567414178678</c:v>
                </c:pt>
                <c:pt idx="42">
                  <c:v>6.2630474535401524</c:v>
                </c:pt>
                <c:pt idx="43">
                  <c:v>6.5170553472570401</c:v>
                </c:pt>
                <c:pt idx="44">
                  <c:v>6.7257682968760637</c:v>
                </c:pt>
                <c:pt idx="45">
                  <c:v>7.5664557116288496</c:v>
                </c:pt>
                <c:pt idx="46">
                  <c:v>7.5679697789339695</c:v>
                </c:pt>
                <c:pt idx="47">
                  <c:v>7.5686784173164545</c:v>
                </c:pt>
                <c:pt idx="48">
                  <c:v>7.6185055907030845</c:v>
                </c:pt>
                <c:pt idx="49">
                  <c:v>7.6197268900629274</c:v>
                </c:pt>
                <c:pt idx="50">
                  <c:v>8.1481908217799219</c:v>
                </c:pt>
                <c:pt idx="51">
                  <c:v>8.1503964727939096</c:v>
                </c:pt>
                <c:pt idx="52">
                  <c:v>8.1520177308539967</c:v>
                </c:pt>
                <c:pt idx="53">
                  <c:v>8.1542263457469808</c:v>
                </c:pt>
                <c:pt idx="54">
                  <c:v>8.1552170578694767</c:v>
                </c:pt>
                <c:pt idx="55">
                  <c:v>8.4092249515863227</c:v>
                </c:pt>
                <c:pt idx="56">
                  <c:v>8.6179379012051687</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Predictions!$H$4:$H$144</c:f>
              <c:numCache>
                <c:formatCode>0.00</c:formatCode>
                <c:ptCount val="141"/>
                <c:pt idx="0">
                  <c:v>60.876727055721894</c:v>
                </c:pt>
                <c:pt idx="1">
                  <c:v>61.254277702405993</c:v>
                </c:pt>
                <c:pt idx="2">
                  <c:v>236.1117278038567</c:v>
                </c:pt>
                <c:pt idx="3">
                  <c:v>236.12731156792807</c:v>
                </c:pt>
                <c:pt idx="4">
                  <c:v>236.1281482320282</c:v>
                </c:pt>
                <c:pt idx="5">
                  <c:v>236.12825057229736</c:v>
                </c:pt>
                <c:pt idx="6">
                  <c:v>236.12825331071627</c:v>
                </c:pt>
                <c:pt idx="7">
                  <c:v>236.13415931456498</c:v>
                </c:pt>
                <c:pt idx="8">
                  <c:v>236.17594323947552</c:v>
                </c:pt>
                <c:pt idx="9">
                  <c:v>238.23431623608633</c:v>
                </c:pt>
                <c:pt idx="10">
                  <c:v>238.31795421061554</c:v>
                </c:pt>
                <c:pt idx="11">
                  <c:v>238.44966334679592</c:v>
                </c:pt>
                <c:pt idx="12">
                  <c:v>299.32639040250893</c:v>
                </c:pt>
                <c:pt idx="13">
                  <c:v>299.70394104920325</c:v>
                </c:pt>
                <c:pt idx="14">
                  <c:v>474.56139115065344</c:v>
                </c:pt>
                <c:pt idx="15">
                  <c:v>474.57697491472311</c:v>
                </c:pt>
                <c:pt idx="16">
                  <c:v>474.57781157882016</c:v>
                </c:pt>
                <c:pt idx="17">
                  <c:v>474.57791391908899</c:v>
                </c:pt>
                <c:pt idx="18">
                  <c:v>474.57791665751029</c:v>
                </c:pt>
                <c:pt idx="19">
                  <c:v>474.58382266136232</c:v>
                </c:pt>
                <c:pt idx="20">
                  <c:v>474.62560658627223</c:v>
                </c:pt>
                <c:pt idx="21">
                  <c:v>476.68397958288199</c:v>
                </c:pt>
                <c:pt idx="22">
                  <c:v>476.76761755741194</c:v>
                </c:pt>
                <c:pt idx="23">
                  <c:v>476.89932669359348</c:v>
                </c:pt>
                <c:pt idx="24">
                  <c:v>537.77605374931852</c:v>
                </c:pt>
                <c:pt idx="25">
                  <c:v>538.15360439599749</c:v>
                </c:pt>
                <c:pt idx="26">
                  <c:v>713.01105449744796</c:v>
                </c:pt>
                <c:pt idx="27">
                  <c:v>713.02663826151968</c:v>
                </c:pt>
                <c:pt idx="28">
                  <c:v>713.02747492561673</c:v>
                </c:pt>
                <c:pt idx="29">
                  <c:v>713.02757726588663</c:v>
                </c:pt>
                <c:pt idx="30">
                  <c:v>713.02758000430697</c:v>
                </c:pt>
                <c:pt idx="31">
                  <c:v>713.03348600815855</c:v>
                </c:pt>
                <c:pt idx="32">
                  <c:v>713.07526993306942</c:v>
                </c:pt>
                <c:pt idx="33">
                  <c:v>715.13364292969811</c:v>
                </c:pt>
                <c:pt idx="34">
                  <c:v>715.21728090420788</c:v>
                </c:pt>
                <c:pt idx="35">
                  <c:v>715.34899004039005</c:v>
                </c:pt>
                <c:pt idx="36">
                  <c:v>776.2257170961135</c:v>
                </c:pt>
                <c:pt idx="37">
                  <c:v>776.60326774279679</c:v>
                </c:pt>
                <c:pt idx="38">
                  <c:v>951.46071784424646</c:v>
                </c:pt>
                <c:pt idx="39">
                  <c:v>951.47630160831852</c:v>
                </c:pt>
                <c:pt idx="40">
                  <c:v>951.47713827241341</c:v>
                </c:pt>
                <c:pt idx="41">
                  <c:v>951.47724061268343</c:v>
                </c:pt>
                <c:pt idx="42">
                  <c:v>951.47724335110343</c:v>
                </c:pt>
                <c:pt idx="43">
                  <c:v>951.48314935495512</c:v>
                </c:pt>
                <c:pt idx="44">
                  <c:v>951.52493327989055</c:v>
                </c:pt>
                <c:pt idx="45">
                  <c:v>953.58330627650707</c:v>
                </c:pt>
                <c:pt idx="46">
                  <c:v>953.66694425100559</c:v>
                </c:pt>
                <c:pt idx="47">
                  <c:v>953.79865338718855</c:v>
                </c:pt>
                <c:pt idx="48">
                  <c:v>1014.6753804429105</c:v>
                </c:pt>
                <c:pt idx="49">
                  <c:v>1015.0529310895934</c:v>
                </c:pt>
                <c:pt idx="50">
                  <c:v>1189.9103811910461</c:v>
                </c:pt>
                <c:pt idx="51">
                  <c:v>1189.9259649551161</c:v>
                </c:pt>
                <c:pt idx="52">
                  <c:v>1189.9268016192111</c:v>
                </c:pt>
                <c:pt idx="53">
                  <c:v>1189.9269039594801</c:v>
                </c:pt>
                <c:pt idx="54">
                  <c:v>1189.9269066979004</c:v>
                </c:pt>
                <c:pt idx="55">
                  <c:v>1189.9328127017561</c:v>
                </c:pt>
                <c:pt idx="56">
                  <c:v>1189.974596626663</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Predictions!$I$4:$I$144</c:f>
              <c:numCache>
                <c:formatCode>0.00</c:formatCode>
                <c:ptCount val="141"/>
                <c:pt idx="0">
                  <c:v>9.0797817596180268E-3</c:v>
                </c:pt>
                <c:pt idx="1">
                  <c:v>1.5512964820751636E-2</c:v>
                </c:pt>
                <c:pt idx="2">
                  <c:v>2.0653643806407412E-2</c:v>
                </c:pt>
                <c:pt idx="3">
                  <c:v>2.7812646619510901E-2</c:v>
                </c:pt>
                <c:pt idx="4">
                  <c:v>3.5846651135988387E-2</c:v>
                </c:pt>
                <c:pt idx="5">
                  <c:v>4.2554633008573532E-2</c:v>
                </c:pt>
                <c:pt idx="6">
                  <c:v>4.8272938582065286E-2</c:v>
                </c:pt>
                <c:pt idx="7">
                  <c:v>5.3731415572249829E-2</c:v>
                </c:pt>
                <c:pt idx="8">
                  <c:v>6.068706579017677E-2</c:v>
                </c:pt>
                <c:pt idx="9">
                  <c:v>7.6692907227198834E-2</c:v>
                </c:pt>
                <c:pt idx="10">
                  <c:v>8.3318390471545004E-2</c:v>
                </c:pt>
                <c:pt idx="11">
                  <c:v>8.9726262135554902E-2</c:v>
                </c:pt>
                <c:pt idx="12">
                  <c:v>9.8806043895168227E-2</c:v>
                </c:pt>
                <c:pt idx="13">
                  <c:v>0.10523922695630511</c:v>
                </c:pt>
                <c:pt idx="14">
                  <c:v>0.1103799059419574</c:v>
                </c:pt>
                <c:pt idx="15">
                  <c:v>0.11753890875506</c:v>
                </c:pt>
                <c:pt idx="16">
                  <c:v>0.12557291327153464</c:v>
                </c:pt>
                <c:pt idx="17">
                  <c:v>0.13228089514412344</c:v>
                </c:pt>
                <c:pt idx="18">
                  <c:v>0.13799920071761981</c:v>
                </c:pt>
                <c:pt idx="19">
                  <c:v>0.14345767770779991</c:v>
                </c:pt>
                <c:pt idx="20">
                  <c:v>0.15041332792573098</c:v>
                </c:pt>
                <c:pt idx="21">
                  <c:v>0.16641916936275172</c:v>
                </c:pt>
                <c:pt idx="22">
                  <c:v>0.17304465260709903</c:v>
                </c:pt>
                <c:pt idx="23">
                  <c:v>0.17945252427110003</c:v>
                </c:pt>
                <c:pt idx="24">
                  <c:v>0.18853230603071799</c:v>
                </c:pt>
                <c:pt idx="25">
                  <c:v>0.19496548909185704</c:v>
                </c:pt>
                <c:pt idx="26">
                  <c:v>0.20010616807750745</c:v>
                </c:pt>
                <c:pt idx="27">
                  <c:v>0.20726517089061094</c:v>
                </c:pt>
                <c:pt idx="28">
                  <c:v>0.2152991754070952</c:v>
                </c:pt>
                <c:pt idx="29">
                  <c:v>0.22200715727967335</c:v>
                </c:pt>
                <c:pt idx="30">
                  <c:v>0.22772546285316544</c:v>
                </c:pt>
                <c:pt idx="31">
                  <c:v>0.23318393984334984</c:v>
                </c:pt>
                <c:pt idx="32">
                  <c:v>0.24013959006127691</c:v>
                </c:pt>
                <c:pt idx="33">
                  <c:v>0.25614543149829061</c:v>
                </c:pt>
                <c:pt idx="34">
                  <c:v>0.2627709147426539</c:v>
                </c:pt>
                <c:pt idx="35">
                  <c:v>0.26917878640665038</c:v>
                </c:pt>
                <c:pt idx="36">
                  <c:v>0.27825856816626798</c:v>
                </c:pt>
                <c:pt idx="37">
                  <c:v>0.28469175122740181</c:v>
                </c:pt>
                <c:pt idx="38">
                  <c:v>0.28983243021305782</c:v>
                </c:pt>
                <c:pt idx="39">
                  <c:v>0.29699143302615977</c:v>
                </c:pt>
                <c:pt idx="40">
                  <c:v>0.30502543754265005</c:v>
                </c:pt>
                <c:pt idx="41">
                  <c:v>0.31173341941522326</c:v>
                </c:pt>
                <c:pt idx="42">
                  <c:v>0.31745172498871532</c:v>
                </c:pt>
                <c:pt idx="43">
                  <c:v>0.32291020197891546</c:v>
                </c:pt>
                <c:pt idx="44">
                  <c:v>0.32986585219683467</c:v>
                </c:pt>
                <c:pt idx="45">
                  <c:v>0.34587169363386283</c:v>
                </c:pt>
                <c:pt idx="46">
                  <c:v>0.35249717687819493</c:v>
                </c:pt>
                <c:pt idx="47">
                  <c:v>0.35890504854219979</c:v>
                </c:pt>
                <c:pt idx="48">
                  <c:v>0.36798483030183093</c:v>
                </c:pt>
                <c:pt idx="49">
                  <c:v>0.37441801336297226</c:v>
                </c:pt>
                <c:pt idx="50">
                  <c:v>0.37955869234862188</c:v>
                </c:pt>
                <c:pt idx="51">
                  <c:v>0.38671769516171739</c:v>
                </c:pt>
                <c:pt idx="52">
                  <c:v>0.39475169967818841</c:v>
                </c:pt>
                <c:pt idx="53">
                  <c:v>0.40145968155077338</c:v>
                </c:pt>
                <c:pt idx="54">
                  <c:v>0.40717798712427944</c:v>
                </c:pt>
                <c:pt idx="55">
                  <c:v>0.41263646411446137</c:v>
                </c:pt>
                <c:pt idx="56">
                  <c:v>0.41959211433237686</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Predictions!$J$4:$J$144</c:f>
              <c:numCache>
                <c:formatCode>0.00</c:formatCode>
                <c:ptCount val="141"/>
                <c:pt idx="0">
                  <c:v>1.5429603178633568E-2</c:v>
                </c:pt>
                <c:pt idx="1">
                  <c:v>2.6599263189994816E-2</c:v>
                </c:pt>
                <c:pt idx="2">
                  <c:v>3.4980689628952281E-2</c:v>
                </c:pt>
                <c:pt idx="3">
                  <c:v>4.4009138740246583E-2</c:v>
                </c:pt>
                <c:pt idx="4">
                  <c:v>5.0288648566410625E-2</c:v>
                </c:pt>
                <c:pt idx="5">
                  <c:v>5.4132553613825823E-2</c:v>
                </c:pt>
                <c:pt idx="6">
                  <c:v>5.6705932479095264E-2</c:v>
                </c:pt>
                <c:pt idx="7">
                  <c:v>5.9708888394662159E-2</c:v>
                </c:pt>
                <c:pt idx="8">
                  <c:v>6.499625713302723E-2</c:v>
                </c:pt>
                <c:pt idx="9">
                  <c:v>8.2989005660479148E-2</c:v>
                </c:pt>
                <c:pt idx="10">
                  <c:v>9.3339656841987584E-2</c:v>
                </c:pt>
                <c:pt idx="11">
                  <c:v>0.10416759969208735</c:v>
                </c:pt>
                <c:pt idx="12">
                  <c:v>0.11959720287072216</c:v>
                </c:pt>
                <c:pt idx="13">
                  <c:v>0.13076686288208444</c:v>
                </c:pt>
                <c:pt idx="14">
                  <c:v>0.13914828932104503</c:v>
                </c:pt>
                <c:pt idx="15">
                  <c:v>0.14817673843233886</c:v>
                </c:pt>
                <c:pt idx="16">
                  <c:v>0.15445624825850021</c:v>
                </c:pt>
                <c:pt idx="17">
                  <c:v>0.15830015330591429</c:v>
                </c:pt>
                <c:pt idx="18">
                  <c:v>0.16087353217118383</c:v>
                </c:pt>
                <c:pt idx="19">
                  <c:v>0.16387648808675073</c:v>
                </c:pt>
                <c:pt idx="20">
                  <c:v>0.1691638568251129</c:v>
                </c:pt>
                <c:pt idx="21">
                  <c:v>0.1871566053525677</c:v>
                </c:pt>
                <c:pt idx="22">
                  <c:v>0.19750725653407641</c:v>
                </c:pt>
                <c:pt idx="23">
                  <c:v>0.20833519938417724</c:v>
                </c:pt>
                <c:pt idx="24">
                  <c:v>0.22376480256281461</c:v>
                </c:pt>
                <c:pt idx="25">
                  <c:v>0.23493446257417819</c:v>
                </c:pt>
                <c:pt idx="26">
                  <c:v>0.24331588901313331</c:v>
                </c:pt>
                <c:pt idx="27">
                  <c:v>0.25234433812442381</c:v>
                </c:pt>
                <c:pt idx="28">
                  <c:v>0.25862384795058785</c:v>
                </c:pt>
                <c:pt idx="29">
                  <c:v>0.26246775299800285</c:v>
                </c:pt>
                <c:pt idx="30">
                  <c:v>0.26504113186327244</c:v>
                </c:pt>
                <c:pt idx="31">
                  <c:v>0.26804408777883931</c:v>
                </c:pt>
                <c:pt idx="32">
                  <c:v>0.27333145651720125</c:v>
                </c:pt>
                <c:pt idx="33">
                  <c:v>0.2913242050446771</c:v>
                </c:pt>
                <c:pt idx="34">
                  <c:v>0.3016748562261648</c:v>
                </c:pt>
                <c:pt idx="35">
                  <c:v>0.31250279907627826</c:v>
                </c:pt>
                <c:pt idx="36">
                  <c:v>0.32793240225491266</c:v>
                </c:pt>
                <c:pt idx="37">
                  <c:v>0.33910206226627293</c:v>
                </c:pt>
                <c:pt idx="38">
                  <c:v>0.34748348870522494</c:v>
                </c:pt>
                <c:pt idx="39">
                  <c:v>0.3565119378165123</c:v>
                </c:pt>
                <c:pt idx="40">
                  <c:v>0.36279144764267635</c:v>
                </c:pt>
                <c:pt idx="41">
                  <c:v>0.36663535269009129</c:v>
                </c:pt>
                <c:pt idx="42">
                  <c:v>0.36920873155536132</c:v>
                </c:pt>
                <c:pt idx="43">
                  <c:v>0.37221168747092792</c:v>
                </c:pt>
                <c:pt idx="44">
                  <c:v>0.37749905620929008</c:v>
                </c:pt>
                <c:pt idx="45">
                  <c:v>0.39549180473675088</c:v>
                </c:pt>
                <c:pt idx="46">
                  <c:v>0.40584245591826201</c:v>
                </c:pt>
                <c:pt idx="47">
                  <c:v>0.41667039876835432</c:v>
                </c:pt>
                <c:pt idx="48">
                  <c:v>0.43210000194699238</c:v>
                </c:pt>
                <c:pt idx="49">
                  <c:v>0.44326966195834938</c:v>
                </c:pt>
                <c:pt idx="50">
                  <c:v>0.45165108839730655</c:v>
                </c:pt>
                <c:pt idx="51">
                  <c:v>0.46067953750860086</c:v>
                </c:pt>
                <c:pt idx="52">
                  <c:v>0.46695904733477267</c:v>
                </c:pt>
                <c:pt idx="53">
                  <c:v>0.47080295238218745</c:v>
                </c:pt>
                <c:pt idx="54">
                  <c:v>0.4733763312474687</c:v>
                </c:pt>
                <c:pt idx="55">
                  <c:v>0.47637928716302608</c:v>
                </c:pt>
                <c:pt idx="56">
                  <c:v>0.48166665590137858</c:v>
                </c:pt>
              </c:numCache>
            </c:numRef>
          </c:yVal>
        </c:ser>
        <c:axId val="129248640"/>
        <c:axId val="129246720"/>
      </c:scatterChart>
      <c:valAx>
        <c:axId val="129238528"/>
        <c:scaling>
          <c:orientation val="minMax"/>
          <c:max val="4"/>
        </c:scaling>
        <c:axPos val="b"/>
        <c:title>
          <c:tx>
            <c:rich>
              <a:bodyPr/>
              <a:lstStyle/>
              <a:p>
                <a:pPr>
                  <a:defRPr/>
                </a:pPr>
                <a:r>
                  <a:rPr lang="en-US"/>
                  <a:t>ESALs, million</a:t>
                </a:r>
              </a:p>
            </c:rich>
          </c:tx>
          <c:layout>
            <c:manualLayout>
              <c:xMode val="edge"/>
              <c:yMode val="edge"/>
              <c:x val="0.41174157578128828"/>
              <c:y val="0.68059880239520965"/>
            </c:manualLayout>
          </c:layout>
          <c:spPr>
            <a:noFill/>
            <a:ln w="25400">
              <a:noFill/>
            </a:ln>
          </c:spPr>
        </c:title>
        <c:numFmt formatCode="General" sourceLinked="1"/>
        <c:majorTickMark val="none"/>
        <c:tickLblPos val="nextTo"/>
        <c:txPr>
          <a:bodyPr rot="0" vert="horz"/>
          <a:lstStyle/>
          <a:p>
            <a:pPr>
              <a:defRPr/>
            </a:pPr>
            <a:endParaRPr lang="en-US"/>
          </a:p>
        </c:txPr>
        <c:crossAx val="129240448"/>
        <c:crosses val="autoZero"/>
        <c:crossBetween val="midCat"/>
        <c:majorUnit val="1"/>
      </c:valAx>
      <c:valAx>
        <c:axId val="129240448"/>
        <c:scaling>
          <c:orientation val="minMax"/>
        </c:scaling>
        <c:axPos val="l"/>
        <c:majorGridlines/>
        <c:title>
          <c:tx>
            <c:rich>
              <a:bodyPr/>
              <a:lstStyle/>
              <a:p>
                <a:pPr>
                  <a:defRPr/>
                </a:pPr>
                <a:r>
                  <a:rPr lang="en-US"/>
                  <a:t>IRI, in/mile</a:t>
                </a:r>
              </a:p>
            </c:rich>
          </c:tx>
          <c:layout>
            <c:manualLayout>
              <c:xMode val="edge"/>
              <c:yMode val="edge"/>
              <c:x val="2.5824598012204995E-2"/>
              <c:y val="0.2241655868965747"/>
            </c:manualLayout>
          </c:layout>
          <c:spPr>
            <a:noFill/>
            <a:ln w="25400">
              <a:noFill/>
            </a:ln>
          </c:spPr>
        </c:title>
        <c:numFmt formatCode="0" sourceLinked="0"/>
        <c:majorTickMark val="none"/>
        <c:tickLblPos val="nextTo"/>
        <c:crossAx val="129238528"/>
        <c:crosses val="autoZero"/>
        <c:crossBetween val="midCat"/>
      </c:valAx>
      <c:valAx>
        <c:axId val="129246720"/>
        <c:scaling>
          <c:orientation val="minMax"/>
        </c:scaling>
        <c:axPos val="r"/>
        <c:title>
          <c:tx>
            <c:rich>
              <a:bodyPr rot="5400000" vert="horz"/>
              <a:lstStyle/>
              <a:p>
                <a:pPr>
                  <a:defRPr/>
                </a:pPr>
                <a:r>
                  <a:rPr lang="en-US"/>
                  <a:t>Fatigue</a:t>
                </a:r>
              </a:p>
            </c:rich>
          </c:tx>
          <c:layout>
            <c:manualLayout>
              <c:xMode val="edge"/>
              <c:yMode val="edge"/>
              <c:x val="0.95362318840579763"/>
              <c:y val="0.22778914611721879"/>
            </c:manualLayout>
          </c:layout>
        </c:title>
        <c:numFmt formatCode="0.0E+00" sourceLinked="0"/>
        <c:majorTickMark val="in"/>
        <c:tickLblPos val="nextTo"/>
        <c:crossAx val="129248640"/>
        <c:crosses val="max"/>
        <c:crossBetween val="midCat"/>
      </c:valAx>
      <c:valAx>
        <c:axId val="129248640"/>
        <c:scaling>
          <c:orientation val="minMax"/>
        </c:scaling>
        <c:delete val="1"/>
        <c:axPos val="b"/>
        <c:numFmt formatCode="General" sourceLinked="1"/>
        <c:tickLblPos val="none"/>
        <c:crossAx val="129246720"/>
        <c:crosses val="autoZero"/>
        <c:crossBetween val="midCat"/>
      </c:valAx>
      <c:spPr>
        <a:ln>
          <a:solidFill>
            <a:sysClr val="window" lastClr="FFFFFF">
              <a:lumMod val="50000"/>
            </a:sysClr>
          </a:solidFill>
        </a:ln>
      </c:spPr>
    </c:plotArea>
    <c:legend>
      <c:legendPos val="b"/>
      <c:layout>
        <c:manualLayout>
          <c:xMode val="edge"/>
          <c:yMode val="edge"/>
          <c:x val="0.13246463181047738"/>
          <c:y val="0.73923585899069399"/>
          <c:w val="0.66407590355556312"/>
          <c:h val="0.2445295236299055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69.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31537059933624"/>
          <c:y val="8.7929726015617354E-2"/>
          <c:w val="0.67314808789399239"/>
          <c:h val="0.52589672358370965"/>
        </c:manualLayout>
      </c:layout>
      <c:scatterChart>
        <c:scatterStyle val="lineMarker"/>
        <c:ser>
          <c:idx val="3"/>
          <c:order val="0"/>
          <c:tx>
            <c:strRef>
              <c:f>'C:\Documents and Settings\Administrator\Desktop\UTW &amp; TWT\Task 2\[Cracking graphs.xlsx]60'!$B$4</c:f>
              <c:strCache>
                <c:ptCount val="1"/>
                <c:pt idx="0">
                  <c:v>Cell 61: 5"; 6'×5'; UD; US</c:v>
                </c:pt>
              </c:strCache>
            </c:strRef>
          </c:tx>
          <c:xVal>
            <c:numRef>
              <c:f>'C:\Documents and Settings\Administrator\Desktop\UTW &amp; TWT\Task 2\[Cracking graphs.xlsx]60'!$E$28:$E$35</c:f>
              <c:numCache>
                <c:formatCode>General</c:formatCode>
                <c:ptCount val="8"/>
                <c:pt idx="0">
                  <c:v>0.68230819672131149</c:v>
                </c:pt>
                <c:pt idx="1">
                  <c:v>1.0109114754098358</c:v>
                </c:pt>
                <c:pt idx="2">
                  <c:v>1.4262295081967213</c:v>
                </c:pt>
                <c:pt idx="3">
                  <c:v>1.8620852459016421</c:v>
                </c:pt>
                <c:pt idx="4">
                  <c:v>2.3184786885245767</c:v>
                </c:pt>
                <c:pt idx="5">
                  <c:v>2.7201049180328609</c:v>
                </c:pt>
                <c:pt idx="6">
                  <c:v>3.0623999999999998</c:v>
                </c:pt>
                <c:pt idx="7">
                  <c:v>3.817731147541056</c:v>
                </c:pt>
              </c:numCache>
            </c:numRef>
          </c:xVal>
          <c:yVal>
            <c:numRef>
              <c:f>'C:\Documents and Settings\Administrator\Desktop\UTW &amp; TWT\Task 2\[Cracking graphs.xlsx]60'!$Z$27:$Z$35</c:f>
              <c:numCache>
                <c:formatCode>General</c:formatCode>
                <c:ptCount val="9"/>
                <c:pt idx="0">
                  <c:v>0</c:v>
                </c:pt>
                <c:pt idx="1">
                  <c:v>0</c:v>
                </c:pt>
                <c:pt idx="2">
                  <c:v>0</c:v>
                </c:pt>
                <c:pt idx="3">
                  <c:v>0</c:v>
                </c:pt>
                <c:pt idx="4">
                  <c:v>0.56818181818183355</c:v>
                </c:pt>
                <c:pt idx="5">
                  <c:v>1.1363636363636365</c:v>
                </c:pt>
                <c:pt idx="6">
                  <c:v>1.1363636363636365</c:v>
                </c:pt>
                <c:pt idx="7">
                  <c:v>1.1363636363636365</c:v>
                </c:pt>
                <c:pt idx="8">
                  <c:v>1.1363636363636365</c:v>
                </c:pt>
              </c:numCache>
            </c:numRef>
          </c:yVal>
        </c:ser>
        <c:axId val="129293312"/>
        <c:axId val="70661248"/>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Predictions!$G$4:$G$144</c:f>
              <c:numCache>
                <c:formatCode>0.00</c:formatCode>
                <c:ptCount val="141"/>
                <c:pt idx="0">
                  <c:v>0.41642046072317734</c:v>
                </c:pt>
                <c:pt idx="1">
                  <c:v>0.42912803237550662</c:v>
                </c:pt>
                <c:pt idx="2">
                  <c:v>6.7040670523375754</c:v>
                </c:pt>
                <c:pt idx="3">
                  <c:v>6.7264096396379855</c:v>
                </c:pt>
                <c:pt idx="4">
                  <c:v>6.7444625034477754</c:v>
                </c:pt>
                <c:pt idx="5">
                  <c:v>6.7623277586930888</c:v>
                </c:pt>
                <c:pt idx="6">
                  <c:v>6.7715532032624024</c:v>
                </c:pt>
                <c:pt idx="7">
                  <c:v>9.988251920969919</c:v>
                </c:pt>
                <c:pt idx="8">
                  <c:v>11.531677693836713</c:v>
                </c:pt>
                <c:pt idx="9">
                  <c:v>17.852932315992323</c:v>
                </c:pt>
                <c:pt idx="10">
                  <c:v>17.868089447467689</c:v>
                </c:pt>
                <c:pt idx="11">
                  <c:v>17.876861617122731</c:v>
                </c:pt>
                <c:pt idx="12">
                  <c:v>18.293282077845529</c:v>
                </c:pt>
                <c:pt idx="13">
                  <c:v>18.305989649497906</c:v>
                </c:pt>
                <c:pt idx="14">
                  <c:v>24.58092866945999</c:v>
                </c:pt>
                <c:pt idx="15">
                  <c:v>24.603271256760404</c:v>
                </c:pt>
                <c:pt idx="16">
                  <c:v>24.62132412057019</c:v>
                </c:pt>
                <c:pt idx="17">
                  <c:v>24.639189375815498</c:v>
                </c:pt>
                <c:pt idx="18">
                  <c:v>24.648414820384787</c:v>
                </c:pt>
                <c:pt idx="19">
                  <c:v>27.865113538092189</c:v>
                </c:pt>
                <c:pt idx="20">
                  <c:v>29.408539310958478</c:v>
                </c:pt>
                <c:pt idx="21">
                  <c:v>35.729793933116063</c:v>
                </c:pt>
                <c:pt idx="22">
                  <c:v>35.744951064590225</c:v>
                </c:pt>
                <c:pt idx="23">
                  <c:v>35.753723234244823</c:v>
                </c:pt>
                <c:pt idx="24">
                  <c:v>36.170143694968012</c:v>
                </c:pt>
                <c:pt idx="25">
                  <c:v>36.182851266620325</c:v>
                </c:pt>
                <c:pt idx="26">
                  <c:v>42.457790286582394</c:v>
                </c:pt>
                <c:pt idx="27">
                  <c:v>42.48013287388283</c:v>
                </c:pt>
                <c:pt idx="28">
                  <c:v>42.498185737692594</c:v>
                </c:pt>
                <c:pt idx="29">
                  <c:v>42.516050992937963</c:v>
                </c:pt>
                <c:pt idx="30">
                  <c:v>42.52527643750723</c:v>
                </c:pt>
                <c:pt idx="31">
                  <c:v>45.741975155214746</c:v>
                </c:pt>
                <c:pt idx="32">
                  <c:v>47.285400928082012</c:v>
                </c:pt>
                <c:pt idx="33">
                  <c:v>53.606655550236994</c:v>
                </c:pt>
                <c:pt idx="34">
                  <c:v>53.621812681712044</c:v>
                </c:pt>
                <c:pt idx="35">
                  <c:v>53.630584851365974</c:v>
                </c:pt>
                <c:pt idx="36">
                  <c:v>54.047005312090405</c:v>
                </c:pt>
                <c:pt idx="37">
                  <c:v>54.059712883742741</c:v>
                </c:pt>
                <c:pt idx="38">
                  <c:v>60.334651903704795</c:v>
                </c:pt>
                <c:pt idx="39">
                  <c:v>60.356994491003753</c:v>
                </c:pt>
                <c:pt idx="40">
                  <c:v>60.375047354815024</c:v>
                </c:pt>
                <c:pt idx="41">
                  <c:v>60.392912610060463</c:v>
                </c:pt>
                <c:pt idx="42">
                  <c:v>60.402138054629638</c:v>
                </c:pt>
                <c:pt idx="43">
                  <c:v>63.618836772337175</c:v>
                </c:pt>
                <c:pt idx="44">
                  <c:v>65.162262545203973</c:v>
                </c:pt>
                <c:pt idx="45">
                  <c:v>71.48351716735958</c:v>
                </c:pt>
                <c:pt idx="46">
                  <c:v>71.498674298835127</c:v>
                </c:pt>
                <c:pt idx="47">
                  <c:v>71.507446468489618</c:v>
                </c:pt>
                <c:pt idx="48">
                  <c:v>71.923866929214327</c:v>
                </c:pt>
                <c:pt idx="49">
                  <c:v>71.936574500865163</c:v>
                </c:pt>
                <c:pt idx="50">
                  <c:v>78.211513520829527</c:v>
                </c:pt>
                <c:pt idx="51">
                  <c:v>78.233856108127654</c:v>
                </c:pt>
                <c:pt idx="52">
                  <c:v>78.251908971937496</c:v>
                </c:pt>
                <c:pt idx="53">
                  <c:v>78.269774227182751</c:v>
                </c:pt>
                <c:pt idx="54">
                  <c:v>78.278999671752047</c:v>
                </c:pt>
                <c:pt idx="55">
                  <c:v>81.495698389459548</c:v>
                </c:pt>
                <c:pt idx="56">
                  <c:v>83.039124162326374</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Predictions!$H$4:$H$144</c:f>
              <c:numCache>
                <c:formatCode>0.00</c:formatCode>
                <c:ptCount val="141"/>
                <c:pt idx="0">
                  <c:v>1562.316699834073</c:v>
                </c:pt>
                <c:pt idx="1">
                  <c:v>1566.1002506638558</c:v>
                </c:pt>
                <c:pt idx="2">
                  <c:v>5874.5741115405435</c:v>
                </c:pt>
                <c:pt idx="3">
                  <c:v>5874.7125762330934</c:v>
                </c:pt>
                <c:pt idx="4">
                  <c:v>5874.7214098364593</c:v>
                </c:pt>
                <c:pt idx="5">
                  <c:v>5874.7221468480511</c:v>
                </c:pt>
                <c:pt idx="6">
                  <c:v>5874.722212500873</c:v>
                </c:pt>
                <c:pt idx="7">
                  <c:v>5874.7721047162604</c:v>
                </c:pt>
                <c:pt idx="8">
                  <c:v>5875.0325193754434</c:v>
                </c:pt>
                <c:pt idx="9">
                  <c:v>5892.4186661358144</c:v>
                </c:pt>
                <c:pt idx="10">
                  <c:v>5893.0306233130714</c:v>
                </c:pt>
                <c:pt idx="11">
                  <c:v>5893.9232131713452</c:v>
                </c:pt>
                <c:pt idx="12">
                  <c:v>7456.2399130054191</c:v>
                </c:pt>
                <c:pt idx="13">
                  <c:v>7460.0234638352013</c:v>
                </c:pt>
                <c:pt idx="14">
                  <c:v>11768.497324711887</c:v>
                </c:pt>
                <c:pt idx="15">
                  <c:v>11768.635789404429</c:v>
                </c:pt>
                <c:pt idx="16">
                  <c:v>11768.644623007805</c:v>
                </c:pt>
                <c:pt idx="17">
                  <c:v>11768.645360019398</c:v>
                </c:pt>
                <c:pt idx="18">
                  <c:v>11768.645425672095</c:v>
                </c:pt>
                <c:pt idx="19">
                  <c:v>11768.695317887607</c:v>
                </c:pt>
                <c:pt idx="20">
                  <c:v>11768.955732546787</c:v>
                </c:pt>
                <c:pt idx="21">
                  <c:v>11786.341879307161</c:v>
                </c:pt>
                <c:pt idx="22">
                  <c:v>11786.953836484059</c:v>
                </c:pt>
                <c:pt idx="23">
                  <c:v>11787.846426342694</c:v>
                </c:pt>
                <c:pt idx="24">
                  <c:v>13350.163126176772</c:v>
                </c:pt>
                <c:pt idx="25">
                  <c:v>13353.946677006548</c:v>
                </c:pt>
                <c:pt idx="26">
                  <c:v>17662.420537883216</c:v>
                </c:pt>
                <c:pt idx="27">
                  <c:v>17662.559002575079</c:v>
                </c:pt>
                <c:pt idx="28">
                  <c:v>17662.567836179151</c:v>
                </c:pt>
                <c:pt idx="29">
                  <c:v>17662.568573190743</c:v>
                </c:pt>
                <c:pt idx="30">
                  <c:v>17662.568638843441</c:v>
                </c:pt>
                <c:pt idx="31">
                  <c:v>17662.618531058892</c:v>
                </c:pt>
                <c:pt idx="32">
                  <c:v>17662.878945718134</c:v>
                </c:pt>
                <c:pt idx="33">
                  <c:v>17680.265092478508</c:v>
                </c:pt>
                <c:pt idx="34">
                  <c:v>17680.877049655752</c:v>
                </c:pt>
                <c:pt idx="35">
                  <c:v>17681.769639514041</c:v>
                </c:pt>
                <c:pt idx="36">
                  <c:v>19244.086339348112</c:v>
                </c:pt>
                <c:pt idx="37">
                  <c:v>19247.869890177895</c:v>
                </c:pt>
                <c:pt idx="38">
                  <c:v>23556.343751054585</c:v>
                </c:pt>
                <c:pt idx="39">
                  <c:v>23556.482215747135</c:v>
                </c:pt>
                <c:pt idx="40">
                  <c:v>23556.491049350498</c:v>
                </c:pt>
                <c:pt idx="41">
                  <c:v>23556.491786362101</c:v>
                </c:pt>
                <c:pt idx="42">
                  <c:v>23556.491852014929</c:v>
                </c:pt>
                <c:pt idx="43">
                  <c:v>23556.541744230301</c:v>
                </c:pt>
                <c:pt idx="44">
                  <c:v>23556.802158889452</c:v>
                </c:pt>
                <c:pt idx="45">
                  <c:v>23574.188305649921</c:v>
                </c:pt>
                <c:pt idx="46">
                  <c:v>23574.800262827092</c:v>
                </c:pt>
                <c:pt idx="47">
                  <c:v>23575.692852685352</c:v>
                </c:pt>
                <c:pt idx="48">
                  <c:v>25138.009552519456</c:v>
                </c:pt>
                <c:pt idx="49">
                  <c:v>25141.79310334926</c:v>
                </c:pt>
                <c:pt idx="50">
                  <c:v>29450.266964225935</c:v>
                </c:pt>
                <c:pt idx="51">
                  <c:v>29450.405428918479</c:v>
                </c:pt>
                <c:pt idx="52">
                  <c:v>29450.414262521848</c:v>
                </c:pt>
                <c:pt idx="53">
                  <c:v>29450.414999533441</c:v>
                </c:pt>
                <c:pt idx="54">
                  <c:v>29450.415065186116</c:v>
                </c:pt>
                <c:pt idx="55">
                  <c:v>29450.464957401644</c:v>
                </c:pt>
                <c:pt idx="56">
                  <c:v>29450.725372060828</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Predictions!$I$4:$I$144</c:f>
              <c:numCache>
                <c:formatCode>0.00</c:formatCode>
                <c:ptCount val="141"/>
                <c:pt idx="0">
                  <c:v>9.3215356204044766E-3</c:v>
                </c:pt>
                <c:pt idx="1">
                  <c:v>1.5897617722769371E-2</c:v>
                </c:pt>
                <c:pt idx="2">
                  <c:v>2.115134726795069E-2</c:v>
                </c:pt>
                <c:pt idx="3">
                  <c:v>2.8469692516066052E-2</c:v>
                </c:pt>
                <c:pt idx="4">
                  <c:v>3.6689922206414462E-2</c:v>
                </c:pt>
                <c:pt idx="5">
                  <c:v>4.3542712604405301E-2</c:v>
                </c:pt>
                <c:pt idx="6">
                  <c:v>4.9382084121430504E-2</c:v>
                </c:pt>
                <c:pt idx="7">
                  <c:v>5.4954277608666433E-2</c:v>
                </c:pt>
                <c:pt idx="8">
                  <c:v>6.2089341925568732E-2</c:v>
                </c:pt>
                <c:pt idx="9">
                  <c:v>7.8570396251372271E-2</c:v>
                </c:pt>
                <c:pt idx="10">
                  <c:v>8.5343854724380649E-2</c:v>
                </c:pt>
                <c:pt idx="11">
                  <c:v>9.1893320713809748E-2</c:v>
                </c:pt>
                <c:pt idx="12">
                  <c:v>0.10121485633421402</c:v>
                </c:pt>
                <c:pt idx="13">
                  <c:v>0.10779093843658338</c:v>
                </c:pt>
                <c:pt idx="14">
                  <c:v>0.11304466798176002</c:v>
                </c:pt>
                <c:pt idx="15">
                  <c:v>0.12036301322987557</c:v>
                </c:pt>
                <c:pt idx="16">
                  <c:v>0.12858324292022291</c:v>
                </c:pt>
                <c:pt idx="17">
                  <c:v>0.13543603331821491</c:v>
                </c:pt>
                <c:pt idx="18">
                  <c:v>0.14127540483524162</c:v>
                </c:pt>
                <c:pt idx="19">
                  <c:v>0.14684759832248057</c:v>
                </c:pt>
                <c:pt idx="20">
                  <c:v>0.15398266263937826</c:v>
                </c:pt>
                <c:pt idx="21">
                  <c:v>0.17046371696518178</c:v>
                </c:pt>
                <c:pt idx="22">
                  <c:v>0.17723717543819434</c:v>
                </c:pt>
                <c:pt idx="23">
                  <c:v>0.18378664142761941</c:v>
                </c:pt>
                <c:pt idx="24">
                  <c:v>0.19310817704802347</c:v>
                </c:pt>
                <c:pt idx="25">
                  <c:v>0.1996842591503884</c:v>
                </c:pt>
                <c:pt idx="26">
                  <c:v>0.20493798869557281</c:v>
                </c:pt>
                <c:pt idx="27">
                  <c:v>0.21225633394368509</c:v>
                </c:pt>
                <c:pt idx="28">
                  <c:v>0.22047656363403187</c:v>
                </c:pt>
                <c:pt idx="29">
                  <c:v>0.22732935403202828</c:v>
                </c:pt>
                <c:pt idx="30">
                  <c:v>0.23316872554904658</c:v>
                </c:pt>
                <c:pt idx="31">
                  <c:v>0.23874091903628544</c:v>
                </c:pt>
                <c:pt idx="32">
                  <c:v>0.24587598335318772</c:v>
                </c:pt>
                <c:pt idx="33">
                  <c:v>0.26235703767899127</c:v>
                </c:pt>
                <c:pt idx="34">
                  <c:v>0.26913049615199969</c:v>
                </c:pt>
                <c:pt idx="35">
                  <c:v>0.27567996214142881</c:v>
                </c:pt>
                <c:pt idx="36">
                  <c:v>0.28500149776183298</c:v>
                </c:pt>
                <c:pt idx="37">
                  <c:v>0.29157757986421196</c:v>
                </c:pt>
                <c:pt idx="38">
                  <c:v>0.2968313094093783</c:v>
                </c:pt>
                <c:pt idx="39">
                  <c:v>0.30414965465749455</c:v>
                </c:pt>
                <c:pt idx="40">
                  <c:v>0.31236988434786267</c:v>
                </c:pt>
                <c:pt idx="41">
                  <c:v>0.31922267474584959</c:v>
                </c:pt>
                <c:pt idx="42">
                  <c:v>0.32506204626287061</c:v>
                </c:pt>
                <c:pt idx="43">
                  <c:v>0.33063423975009482</c:v>
                </c:pt>
                <c:pt idx="44">
                  <c:v>0.33776930406699734</c:v>
                </c:pt>
                <c:pt idx="45">
                  <c:v>0.35425035839280777</c:v>
                </c:pt>
                <c:pt idx="46">
                  <c:v>0.36102381686581947</c:v>
                </c:pt>
                <c:pt idx="47">
                  <c:v>0.36757328285523838</c:v>
                </c:pt>
                <c:pt idx="48">
                  <c:v>0.37689481847565498</c:v>
                </c:pt>
                <c:pt idx="49">
                  <c:v>0.38347090057801786</c:v>
                </c:pt>
                <c:pt idx="50">
                  <c:v>0.38872463012318781</c:v>
                </c:pt>
                <c:pt idx="51">
                  <c:v>0.39604297537131838</c:v>
                </c:pt>
                <c:pt idx="52">
                  <c:v>0.40426320506165131</c:v>
                </c:pt>
                <c:pt idx="53">
                  <c:v>0.41111599545965655</c:v>
                </c:pt>
                <c:pt idx="54">
                  <c:v>0.41695536697667435</c:v>
                </c:pt>
                <c:pt idx="55">
                  <c:v>0.42252756046390438</c:v>
                </c:pt>
                <c:pt idx="56">
                  <c:v>0.42966262478081563</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Predictions!$J$4:$J$144</c:f>
              <c:numCache>
                <c:formatCode>0.00</c:formatCode>
                <c:ptCount val="141"/>
                <c:pt idx="0">
                  <c:v>1.6254522696205847E-2</c:v>
                </c:pt>
                <c:pt idx="1">
                  <c:v>2.7973070237520929E-2</c:v>
                </c:pt>
                <c:pt idx="2">
                  <c:v>3.6701600852772152E-2</c:v>
                </c:pt>
                <c:pt idx="3">
                  <c:v>4.5988059505612425E-2</c:v>
                </c:pt>
                <c:pt idx="4">
                  <c:v>5.2391968599550962E-2</c:v>
                </c:pt>
                <c:pt idx="5">
                  <c:v>5.6291535201970805E-2</c:v>
                </c:pt>
                <c:pt idx="6">
                  <c:v>5.8898383546966734E-2</c:v>
                </c:pt>
                <c:pt idx="7">
                  <c:v>6.1941252501502266E-2</c:v>
                </c:pt>
                <c:pt idx="8">
                  <c:v>6.7345073871689476E-2</c:v>
                </c:pt>
                <c:pt idx="9">
                  <c:v>8.5917508733388145E-2</c:v>
                </c:pt>
                <c:pt idx="10">
                  <c:v>9.6670532520418004E-2</c:v>
                </c:pt>
                <c:pt idx="11">
                  <c:v>0.10798878799592006</c:v>
                </c:pt>
                <c:pt idx="12">
                  <c:v>0.12424331069212535</c:v>
                </c:pt>
                <c:pt idx="13">
                  <c:v>0.13596185823344009</c:v>
                </c:pt>
                <c:pt idx="14">
                  <c:v>0.14469038884869631</c:v>
                </c:pt>
                <c:pt idx="15">
                  <c:v>0.15397684750153676</c:v>
                </c:pt>
                <c:pt idx="16">
                  <c:v>0.16038075659547121</c:v>
                </c:pt>
                <c:pt idx="17">
                  <c:v>0.16428032319789568</c:v>
                </c:pt>
                <c:pt idx="18">
                  <c:v>0.16688717154288671</c:v>
                </c:pt>
                <c:pt idx="19">
                  <c:v>0.16993004049743193</c:v>
                </c:pt>
                <c:pt idx="20">
                  <c:v>0.17533386186760971</c:v>
                </c:pt>
                <c:pt idx="21">
                  <c:v>0.19390629672931234</c:v>
                </c:pt>
                <c:pt idx="22">
                  <c:v>0.204659320516342</c:v>
                </c:pt>
                <c:pt idx="23">
                  <c:v>0.21597757599184014</c:v>
                </c:pt>
                <c:pt idx="24">
                  <c:v>0.2322320986880454</c:v>
                </c:pt>
                <c:pt idx="25">
                  <c:v>0.24395064622936041</c:v>
                </c:pt>
                <c:pt idx="26">
                  <c:v>0.25267917684461288</c:v>
                </c:pt>
                <c:pt idx="27">
                  <c:v>0.26196563549745538</c:v>
                </c:pt>
                <c:pt idx="28">
                  <c:v>0.26836954459139079</c:v>
                </c:pt>
                <c:pt idx="29">
                  <c:v>0.27226911119381092</c:v>
                </c:pt>
                <c:pt idx="30">
                  <c:v>0.27487595953881366</c:v>
                </c:pt>
                <c:pt idx="31">
                  <c:v>0.27791882849334237</c:v>
                </c:pt>
                <c:pt idx="32">
                  <c:v>0.28332264986353717</c:v>
                </c:pt>
                <c:pt idx="33">
                  <c:v>0.3018950847252283</c:v>
                </c:pt>
                <c:pt idx="34">
                  <c:v>0.31264810851225838</c:v>
                </c:pt>
                <c:pt idx="35">
                  <c:v>0.32396636398778117</c:v>
                </c:pt>
                <c:pt idx="36">
                  <c:v>0.34022088668396588</c:v>
                </c:pt>
                <c:pt idx="37">
                  <c:v>0.35193943422528018</c:v>
                </c:pt>
                <c:pt idx="38">
                  <c:v>0.36066796484053232</c:v>
                </c:pt>
                <c:pt idx="39">
                  <c:v>0.36995442349337282</c:v>
                </c:pt>
                <c:pt idx="40">
                  <c:v>0.37635833258731138</c:v>
                </c:pt>
                <c:pt idx="41">
                  <c:v>0.38025789918973957</c:v>
                </c:pt>
                <c:pt idx="42">
                  <c:v>0.38286474753473926</c:v>
                </c:pt>
                <c:pt idx="43">
                  <c:v>0.38590761648927202</c:v>
                </c:pt>
                <c:pt idx="44">
                  <c:v>0.3913114378594702</c:v>
                </c:pt>
                <c:pt idx="45">
                  <c:v>0.40988387272115612</c:v>
                </c:pt>
                <c:pt idx="46">
                  <c:v>0.42063689650817815</c:v>
                </c:pt>
                <c:pt idx="47">
                  <c:v>0.43195515198368789</c:v>
                </c:pt>
                <c:pt idx="48">
                  <c:v>0.44820967467988582</c:v>
                </c:pt>
                <c:pt idx="49">
                  <c:v>0.45992822222120588</c:v>
                </c:pt>
                <c:pt idx="50">
                  <c:v>0.46865675283645231</c:v>
                </c:pt>
                <c:pt idx="51">
                  <c:v>0.47794321148929281</c:v>
                </c:pt>
                <c:pt idx="52">
                  <c:v>0.48434712058323121</c:v>
                </c:pt>
                <c:pt idx="53">
                  <c:v>0.48824668718566544</c:v>
                </c:pt>
                <c:pt idx="54">
                  <c:v>0.49085353553065736</c:v>
                </c:pt>
                <c:pt idx="55">
                  <c:v>0.49389640448518257</c:v>
                </c:pt>
                <c:pt idx="56">
                  <c:v>0.49930022585538086</c:v>
                </c:pt>
              </c:numCache>
            </c:numRef>
          </c:yVal>
        </c:ser>
        <c:axId val="70669440"/>
        <c:axId val="70663168"/>
      </c:scatterChart>
      <c:valAx>
        <c:axId val="129293312"/>
        <c:scaling>
          <c:orientation val="minMax"/>
          <c:max val="4"/>
          <c:min val="0"/>
        </c:scaling>
        <c:axPos val="b"/>
        <c:title>
          <c:tx>
            <c:rich>
              <a:bodyPr/>
              <a:lstStyle/>
              <a:p>
                <a:pPr>
                  <a:defRPr/>
                </a:pPr>
                <a:r>
                  <a:rPr lang="en-US"/>
                  <a:t>ESALs, million</a:t>
                </a:r>
              </a:p>
            </c:rich>
          </c:tx>
          <c:layout>
            <c:manualLayout>
              <c:xMode val="edge"/>
              <c:yMode val="edge"/>
              <c:x val="0.39432116439992526"/>
              <c:y val="0.69000706356464669"/>
            </c:manualLayout>
          </c:layout>
          <c:spPr>
            <a:noFill/>
            <a:ln w="25400">
              <a:noFill/>
            </a:ln>
          </c:spPr>
        </c:title>
        <c:numFmt formatCode="General" sourceLinked="1"/>
        <c:majorTickMark val="none"/>
        <c:tickLblPos val="nextTo"/>
        <c:txPr>
          <a:bodyPr rot="0" vert="horz"/>
          <a:lstStyle/>
          <a:p>
            <a:pPr>
              <a:defRPr/>
            </a:pPr>
            <a:endParaRPr lang="en-US"/>
          </a:p>
        </c:txPr>
        <c:crossAx val="70661248"/>
        <c:crosses val="autoZero"/>
        <c:crossBetween val="midCat"/>
        <c:majorUnit val="1"/>
      </c:valAx>
      <c:valAx>
        <c:axId val="70661248"/>
        <c:scaling>
          <c:orientation val="minMax"/>
          <c:max val="10"/>
        </c:scaling>
        <c:axPos val="l"/>
        <c:majorGridlines/>
        <c:title>
          <c:tx>
            <c:rich>
              <a:bodyPr/>
              <a:lstStyle/>
              <a:p>
                <a:pPr>
                  <a:defRPr/>
                </a:pPr>
                <a:r>
                  <a:rPr lang="en-US"/>
                  <a:t>Percent slabs cracked, % </a:t>
                </a:r>
              </a:p>
            </c:rich>
          </c:tx>
          <c:layout>
            <c:manualLayout>
              <c:xMode val="edge"/>
              <c:yMode val="edge"/>
              <c:x val="3.2722283681481966E-2"/>
              <c:y val="0.12255983582788695"/>
            </c:manualLayout>
          </c:layout>
          <c:spPr>
            <a:noFill/>
            <a:ln w="25400">
              <a:noFill/>
            </a:ln>
          </c:spPr>
        </c:title>
        <c:numFmt formatCode="General" sourceLinked="0"/>
        <c:majorTickMark val="none"/>
        <c:tickLblPos val="nextTo"/>
        <c:crossAx val="129293312"/>
        <c:crosses val="autoZero"/>
        <c:crossBetween val="midCat"/>
      </c:valAx>
      <c:valAx>
        <c:axId val="70663168"/>
        <c:scaling>
          <c:orientation val="minMax"/>
        </c:scaling>
        <c:axPos val="r"/>
        <c:title>
          <c:tx>
            <c:rich>
              <a:bodyPr rot="5400000" vert="horz"/>
              <a:lstStyle/>
              <a:p>
                <a:pPr>
                  <a:defRPr/>
                </a:pPr>
                <a:r>
                  <a:rPr lang="en-US"/>
                  <a:t>Fatigue</a:t>
                </a:r>
              </a:p>
            </c:rich>
          </c:tx>
          <c:layout>
            <c:manualLayout>
              <c:xMode val="edge"/>
              <c:yMode val="edge"/>
              <c:x val="0.96672067995956634"/>
              <c:y val="0.26111691820376048"/>
            </c:manualLayout>
          </c:layout>
        </c:title>
        <c:numFmt formatCode="0.0E+00" sourceLinked="0"/>
        <c:majorTickMark val="in"/>
        <c:tickLblPos val="nextTo"/>
        <c:crossAx val="70669440"/>
        <c:crosses val="max"/>
        <c:crossBetween val="midCat"/>
      </c:valAx>
      <c:valAx>
        <c:axId val="70669440"/>
        <c:scaling>
          <c:orientation val="minMax"/>
        </c:scaling>
        <c:delete val="1"/>
        <c:axPos val="b"/>
        <c:numFmt formatCode="General" sourceLinked="1"/>
        <c:tickLblPos val="none"/>
        <c:crossAx val="70663168"/>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2259300232099229"/>
          <c:y val="0.74768694965390003"/>
          <c:w val="0.68893516409622346"/>
          <c:h val="0.25231305034610174"/>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70.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1935698312552365"/>
          <c:y val="3.0636324356938874E-2"/>
          <c:w val="0.68620487978114786"/>
          <c:h val="0.56161907472410688"/>
        </c:manualLayout>
      </c:layout>
      <c:scatterChart>
        <c:scatterStyle val="lineMarker"/>
        <c:ser>
          <c:idx val="3"/>
          <c:order val="0"/>
          <c:tx>
            <c:strRef>
              <c:f>'C:\Documents and Settings\Administrator\Desktop\UTW &amp; TWT\Task 2\[Cracking graphs.xlsx]60'!$B$4</c:f>
              <c:strCache>
                <c:ptCount val="1"/>
                <c:pt idx="0">
                  <c:v>Cell 61: 5"; 6'×5'; UD; US</c:v>
                </c:pt>
              </c:strCache>
            </c:strRef>
          </c:tx>
          <c:xVal>
            <c:numRef>
              <c:f>'C:\Documents and Settings\Administrator\Desktop\UTW &amp; TWT\Task 2\[IRI graphs.xlsx]61'!$E$2:$E$53</c:f>
              <c:numCache>
                <c:formatCode>General</c:formatCode>
                <c:ptCount val="52"/>
                <c:pt idx="0">
                  <c:v>0.310347540983614</c:v>
                </c:pt>
                <c:pt idx="1">
                  <c:v>0.34229508196721331</c:v>
                </c:pt>
                <c:pt idx="2">
                  <c:v>0.55451803278688561</c:v>
                </c:pt>
                <c:pt idx="3">
                  <c:v>0.86486557377050599</c:v>
                </c:pt>
                <c:pt idx="4">
                  <c:v>1.0291672131147538</c:v>
                </c:pt>
                <c:pt idx="5">
                  <c:v>1.337232786885246</c:v>
                </c:pt>
                <c:pt idx="6">
                  <c:v>1.4079737704918032</c:v>
                </c:pt>
                <c:pt idx="7">
                  <c:v>1.8141639344262783</c:v>
                </c:pt>
                <c:pt idx="8">
                  <c:v>2.2705573770491805</c:v>
                </c:pt>
                <c:pt idx="9">
                  <c:v>2.7543344262295082</c:v>
                </c:pt>
                <c:pt idx="10">
                  <c:v>3.0464262295081963</c:v>
                </c:pt>
              </c:numCache>
            </c:numRef>
          </c:xVal>
          <c:yVal>
            <c:numRef>
              <c:f>'C:\Documents and Settings\Administrator\Desktop\UTW &amp; TWT\Task 2\[IRI graphs.xlsx]61'!$F$2:$F$53</c:f>
              <c:numCache>
                <c:formatCode>General</c:formatCode>
                <c:ptCount val="52"/>
                <c:pt idx="0">
                  <c:v>58.948819351008545</c:v>
                </c:pt>
                <c:pt idx="1">
                  <c:v>53.244092825829519</c:v>
                </c:pt>
                <c:pt idx="2">
                  <c:v>41.8346473316494</c:v>
                </c:pt>
                <c:pt idx="3">
                  <c:v>64.019684434875927</c:v>
                </c:pt>
                <c:pt idx="4">
                  <c:v>48.807085405183109</c:v>
                </c:pt>
                <c:pt idx="5">
                  <c:v>56.41338492003014</c:v>
                </c:pt>
                <c:pt idx="6">
                  <c:v>57.047242583251894</c:v>
                </c:pt>
                <c:pt idx="7">
                  <c:v>55.779527256807953</c:v>
                </c:pt>
                <c:pt idx="8">
                  <c:v>57.681104024564192</c:v>
                </c:pt>
                <c:pt idx="9">
                  <c:v>57.047242583251894</c:v>
                </c:pt>
                <c:pt idx="10">
                  <c:v>65.287399761320827</c:v>
                </c:pt>
              </c:numCache>
            </c:numRef>
          </c:yVal>
        </c:ser>
        <c:axId val="70697728"/>
        <c:axId val="70699648"/>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Predictions!$G$4:$G$144</c:f>
              <c:numCache>
                <c:formatCode>0.00</c:formatCode>
                <c:ptCount val="141"/>
                <c:pt idx="0">
                  <c:v>0.41642046072317734</c:v>
                </c:pt>
                <c:pt idx="1">
                  <c:v>0.42912803237550662</c:v>
                </c:pt>
                <c:pt idx="2">
                  <c:v>6.7040670523375754</c:v>
                </c:pt>
                <c:pt idx="3">
                  <c:v>6.7264096396379855</c:v>
                </c:pt>
                <c:pt idx="4">
                  <c:v>6.7444625034477754</c:v>
                </c:pt>
                <c:pt idx="5">
                  <c:v>6.7623277586930888</c:v>
                </c:pt>
                <c:pt idx="6">
                  <c:v>6.7715532032624024</c:v>
                </c:pt>
                <c:pt idx="7">
                  <c:v>9.988251920969919</c:v>
                </c:pt>
                <c:pt idx="8">
                  <c:v>11.531677693836713</c:v>
                </c:pt>
                <c:pt idx="9">
                  <c:v>17.852932315992323</c:v>
                </c:pt>
                <c:pt idx="10">
                  <c:v>17.868089447467689</c:v>
                </c:pt>
                <c:pt idx="11">
                  <c:v>17.876861617122731</c:v>
                </c:pt>
                <c:pt idx="12">
                  <c:v>18.293282077845529</c:v>
                </c:pt>
                <c:pt idx="13">
                  <c:v>18.305989649497906</c:v>
                </c:pt>
                <c:pt idx="14">
                  <c:v>24.58092866945999</c:v>
                </c:pt>
                <c:pt idx="15">
                  <c:v>24.603271256760404</c:v>
                </c:pt>
                <c:pt idx="16">
                  <c:v>24.62132412057019</c:v>
                </c:pt>
                <c:pt idx="17">
                  <c:v>24.639189375815498</c:v>
                </c:pt>
                <c:pt idx="18">
                  <c:v>24.648414820384787</c:v>
                </c:pt>
                <c:pt idx="19">
                  <c:v>27.865113538092189</c:v>
                </c:pt>
                <c:pt idx="20">
                  <c:v>29.408539310958478</c:v>
                </c:pt>
                <c:pt idx="21">
                  <c:v>35.729793933116063</c:v>
                </c:pt>
                <c:pt idx="22">
                  <c:v>35.744951064590225</c:v>
                </c:pt>
                <c:pt idx="23">
                  <c:v>35.753723234244823</c:v>
                </c:pt>
                <c:pt idx="24">
                  <c:v>36.170143694968012</c:v>
                </c:pt>
                <c:pt idx="25">
                  <c:v>36.182851266620325</c:v>
                </c:pt>
                <c:pt idx="26">
                  <c:v>42.457790286582394</c:v>
                </c:pt>
                <c:pt idx="27">
                  <c:v>42.48013287388283</c:v>
                </c:pt>
                <c:pt idx="28">
                  <c:v>42.498185737692594</c:v>
                </c:pt>
                <c:pt idx="29">
                  <c:v>42.516050992937963</c:v>
                </c:pt>
                <c:pt idx="30">
                  <c:v>42.52527643750723</c:v>
                </c:pt>
                <c:pt idx="31">
                  <c:v>45.741975155214746</c:v>
                </c:pt>
                <c:pt idx="32">
                  <c:v>47.285400928082012</c:v>
                </c:pt>
                <c:pt idx="33">
                  <c:v>53.606655550236994</c:v>
                </c:pt>
                <c:pt idx="34">
                  <c:v>53.621812681712044</c:v>
                </c:pt>
                <c:pt idx="35">
                  <c:v>53.630584851365974</c:v>
                </c:pt>
                <c:pt idx="36">
                  <c:v>54.047005312090405</c:v>
                </c:pt>
                <c:pt idx="37">
                  <c:v>54.059712883742741</c:v>
                </c:pt>
                <c:pt idx="38">
                  <c:v>60.334651903704795</c:v>
                </c:pt>
                <c:pt idx="39">
                  <c:v>60.356994491003753</c:v>
                </c:pt>
                <c:pt idx="40">
                  <c:v>60.375047354815024</c:v>
                </c:pt>
                <c:pt idx="41">
                  <c:v>60.392912610060463</c:v>
                </c:pt>
                <c:pt idx="42">
                  <c:v>60.402138054629638</c:v>
                </c:pt>
                <c:pt idx="43">
                  <c:v>63.618836772337175</c:v>
                </c:pt>
                <c:pt idx="44">
                  <c:v>65.162262545203973</c:v>
                </c:pt>
                <c:pt idx="45">
                  <c:v>71.48351716735958</c:v>
                </c:pt>
                <c:pt idx="46">
                  <c:v>71.498674298835127</c:v>
                </c:pt>
                <c:pt idx="47">
                  <c:v>71.507446468489618</c:v>
                </c:pt>
                <c:pt idx="48">
                  <c:v>71.923866929214327</c:v>
                </c:pt>
                <c:pt idx="49">
                  <c:v>71.936574500865163</c:v>
                </c:pt>
                <c:pt idx="50">
                  <c:v>78.211513520829527</c:v>
                </c:pt>
                <c:pt idx="51">
                  <c:v>78.233856108127654</c:v>
                </c:pt>
                <c:pt idx="52">
                  <c:v>78.251908971937496</c:v>
                </c:pt>
                <c:pt idx="53">
                  <c:v>78.269774227182751</c:v>
                </c:pt>
                <c:pt idx="54">
                  <c:v>78.278999671752047</c:v>
                </c:pt>
                <c:pt idx="55">
                  <c:v>81.495698389459548</c:v>
                </c:pt>
                <c:pt idx="56">
                  <c:v>83.039124162326374</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Predictions!$H$4:$H$144</c:f>
              <c:numCache>
                <c:formatCode>0.00</c:formatCode>
                <c:ptCount val="141"/>
                <c:pt idx="0">
                  <c:v>1562.316699834073</c:v>
                </c:pt>
                <c:pt idx="1">
                  <c:v>1566.1002506638558</c:v>
                </c:pt>
                <c:pt idx="2">
                  <c:v>5874.5741115405435</c:v>
                </c:pt>
                <c:pt idx="3">
                  <c:v>5874.7125762330934</c:v>
                </c:pt>
                <c:pt idx="4">
                  <c:v>5874.7214098364593</c:v>
                </c:pt>
                <c:pt idx="5">
                  <c:v>5874.7221468480511</c:v>
                </c:pt>
                <c:pt idx="6">
                  <c:v>5874.722212500873</c:v>
                </c:pt>
                <c:pt idx="7">
                  <c:v>5874.7721047162604</c:v>
                </c:pt>
                <c:pt idx="8">
                  <c:v>5875.0325193754434</c:v>
                </c:pt>
                <c:pt idx="9">
                  <c:v>5892.4186661358144</c:v>
                </c:pt>
                <c:pt idx="10">
                  <c:v>5893.0306233130714</c:v>
                </c:pt>
                <c:pt idx="11">
                  <c:v>5893.9232131713452</c:v>
                </c:pt>
                <c:pt idx="12">
                  <c:v>7456.2399130054191</c:v>
                </c:pt>
                <c:pt idx="13">
                  <c:v>7460.0234638352013</c:v>
                </c:pt>
                <c:pt idx="14">
                  <c:v>11768.497324711887</c:v>
                </c:pt>
                <c:pt idx="15">
                  <c:v>11768.635789404429</c:v>
                </c:pt>
                <c:pt idx="16">
                  <c:v>11768.644623007805</c:v>
                </c:pt>
                <c:pt idx="17">
                  <c:v>11768.645360019398</c:v>
                </c:pt>
                <c:pt idx="18">
                  <c:v>11768.645425672095</c:v>
                </c:pt>
                <c:pt idx="19">
                  <c:v>11768.695317887607</c:v>
                </c:pt>
                <c:pt idx="20">
                  <c:v>11768.955732546787</c:v>
                </c:pt>
                <c:pt idx="21">
                  <c:v>11786.341879307161</c:v>
                </c:pt>
                <c:pt idx="22">
                  <c:v>11786.953836484059</c:v>
                </c:pt>
                <c:pt idx="23">
                  <c:v>11787.846426342694</c:v>
                </c:pt>
                <c:pt idx="24">
                  <c:v>13350.163126176772</c:v>
                </c:pt>
                <c:pt idx="25">
                  <c:v>13353.946677006548</c:v>
                </c:pt>
                <c:pt idx="26">
                  <c:v>17662.420537883216</c:v>
                </c:pt>
                <c:pt idx="27">
                  <c:v>17662.559002575079</c:v>
                </c:pt>
                <c:pt idx="28">
                  <c:v>17662.567836179151</c:v>
                </c:pt>
                <c:pt idx="29">
                  <c:v>17662.568573190743</c:v>
                </c:pt>
                <c:pt idx="30">
                  <c:v>17662.568638843441</c:v>
                </c:pt>
                <c:pt idx="31">
                  <c:v>17662.618531058892</c:v>
                </c:pt>
                <c:pt idx="32">
                  <c:v>17662.878945718134</c:v>
                </c:pt>
                <c:pt idx="33">
                  <c:v>17680.265092478508</c:v>
                </c:pt>
                <c:pt idx="34">
                  <c:v>17680.877049655752</c:v>
                </c:pt>
                <c:pt idx="35">
                  <c:v>17681.769639514041</c:v>
                </c:pt>
                <c:pt idx="36">
                  <c:v>19244.086339348112</c:v>
                </c:pt>
                <c:pt idx="37">
                  <c:v>19247.869890177895</c:v>
                </c:pt>
                <c:pt idx="38">
                  <c:v>23556.343751054585</c:v>
                </c:pt>
                <c:pt idx="39">
                  <c:v>23556.482215747135</c:v>
                </c:pt>
                <c:pt idx="40">
                  <c:v>23556.491049350498</c:v>
                </c:pt>
                <c:pt idx="41">
                  <c:v>23556.491786362101</c:v>
                </c:pt>
                <c:pt idx="42">
                  <c:v>23556.491852014929</c:v>
                </c:pt>
                <c:pt idx="43">
                  <c:v>23556.541744230301</c:v>
                </c:pt>
                <c:pt idx="44">
                  <c:v>23556.802158889452</c:v>
                </c:pt>
                <c:pt idx="45">
                  <c:v>23574.188305649921</c:v>
                </c:pt>
                <c:pt idx="46">
                  <c:v>23574.800262827092</c:v>
                </c:pt>
                <c:pt idx="47">
                  <c:v>23575.692852685352</c:v>
                </c:pt>
                <c:pt idx="48">
                  <c:v>25138.009552519456</c:v>
                </c:pt>
                <c:pt idx="49">
                  <c:v>25141.79310334926</c:v>
                </c:pt>
                <c:pt idx="50">
                  <c:v>29450.266964225935</c:v>
                </c:pt>
                <c:pt idx="51">
                  <c:v>29450.405428918479</c:v>
                </c:pt>
                <c:pt idx="52">
                  <c:v>29450.414262521848</c:v>
                </c:pt>
                <c:pt idx="53">
                  <c:v>29450.414999533441</c:v>
                </c:pt>
                <c:pt idx="54">
                  <c:v>29450.415065186116</c:v>
                </c:pt>
                <c:pt idx="55">
                  <c:v>29450.464957401644</c:v>
                </c:pt>
                <c:pt idx="56">
                  <c:v>29450.725372060828</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Predictions!$I$4:$I$144</c:f>
              <c:numCache>
                <c:formatCode>0.00</c:formatCode>
                <c:ptCount val="141"/>
                <c:pt idx="0">
                  <c:v>9.3215356204044766E-3</c:v>
                </c:pt>
                <c:pt idx="1">
                  <c:v>1.5897617722769371E-2</c:v>
                </c:pt>
                <c:pt idx="2">
                  <c:v>2.115134726795069E-2</c:v>
                </c:pt>
                <c:pt idx="3">
                  <c:v>2.8469692516066052E-2</c:v>
                </c:pt>
                <c:pt idx="4">
                  <c:v>3.6689922206414462E-2</c:v>
                </c:pt>
                <c:pt idx="5">
                  <c:v>4.3542712604405301E-2</c:v>
                </c:pt>
                <c:pt idx="6">
                  <c:v>4.9382084121430504E-2</c:v>
                </c:pt>
                <c:pt idx="7">
                  <c:v>5.4954277608666433E-2</c:v>
                </c:pt>
                <c:pt idx="8">
                  <c:v>6.2089341925568732E-2</c:v>
                </c:pt>
                <c:pt idx="9">
                  <c:v>7.8570396251372271E-2</c:v>
                </c:pt>
                <c:pt idx="10">
                  <c:v>8.5343854724380649E-2</c:v>
                </c:pt>
                <c:pt idx="11">
                  <c:v>9.1893320713809748E-2</c:v>
                </c:pt>
                <c:pt idx="12">
                  <c:v>0.10121485633421402</c:v>
                </c:pt>
                <c:pt idx="13">
                  <c:v>0.10779093843658338</c:v>
                </c:pt>
                <c:pt idx="14">
                  <c:v>0.11304466798176002</c:v>
                </c:pt>
                <c:pt idx="15">
                  <c:v>0.12036301322987557</c:v>
                </c:pt>
                <c:pt idx="16">
                  <c:v>0.12858324292022291</c:v>
                </c:pt>
                <c:pt idx="17">
                  <c:v>0.13543603331821491</c:v>
                </c:pt>
                <c:pt idx="18">
                  <c:v>0.14127540483524162</c:v>
                </c:pt>
                <c:pt idx="19">
                  <c:v>0.14684759832248057</c:v>
                </c:pt>
                <c:pt idx="20">
                  <c:v>0.15398266263937826</c:v>
                </c:pt>
                <c:pt idx="21">
                  <c:v>0.17046371696518178</c:v>
                </c:pt>
                <c:pt idx="22">
                  <c:v>0.17723717543819434</c:v>
                </c:pt>
                <c:pt idx="23">
                  <c:v>0.18378664142761941</c:v>
                </c:pt>
                <c:pt idx="24">
                  <c:v>0.19310817704802347</c:v>
                </c:pt>
                <c:pt idx="25">
                  <c:v>0.1996842591503884</c:v>
                </c:pt>
                <c:pt idx="26">
                  <c:v>0.20493798869557281</c:v>
                </c:pt>
                <c:pt idx="27">
                  <c:v>0.21225633394368509</c:v>
                </c:pt>
                <c:pt idx="28">
                  <c:v>0.22047656363403187</c:v>
                </c:pt>
                <c:pt idx="29">
                  <c:v>0.22732935403202828</c:v>
                </c:pt>
                <c:pt idx="30">
                  <c:v>0.23316872554904658</c:v>
                </c:pt>
                <c:pt idx="31">
                  <c:v>0.23874091903628544</c:v>
                </c:pt>
                <c:pt idx="32">
                  <c:v>0.24587598335318772</c:v>
                </c:pt>
                <c:pt idx="33">
                  <c:v>0.26235703767899127</c:v>
                </c:pt>
                <c:pt idx="34">
                  <c:v>0.26913049615199969</c:v>
                </c:pt>
                <c:pt idx="35">
                  <c:v>0.27567996214142881</c:v>
                </c:pt>
                <c:pt idx="36">
                  <c:v>0.28500149776183298</c:v>
                </c:pt>
                <c:pt idx="37">
                  <c:v>0.29157757986421196</c:v>
                </c:pt>
                <c:pt idx="38">
                  <c:v>0.2968313094093783</c:v>
                </c:pt>
                <c:pt idx="39">
                  <c:v>0.30414965465749455</c:v>
                </c:pt>
                <c:pt idx="40">
                  <c:v>0.31236988434786267</c:v>
                </c:pt>
                <c:pt idx="41">
                  <c:v>0.31922267474584959</c:v>
                </c:pt>
                <c:pt idx="42">
                  <c:v>0.32506204626287061</c:v>
                </c:pt>
                <c:pt idx="43">
                  <c:v>0.33063423975009482</c:v>
                </c:pt>
                <c:pt idx="44">
                  <c:v>0.33776930406699734</c:v>
                </c:pt>
                <c:pt idx="45">
                  <c:v>0.35425035839280777</c:v>
                </c:pt>
                <c:pt idx="46">
                  <c:v>0.36102381686581947</c:v>
                </c:pt>
                <c:pt idx="47">
                  <c:v>0.36757328285523838</c:v>
                </c:pt>
                <c:pt idx="48">
                  <c:v>0.37689481847565498</c:v>
                </c:pt>
                <c:pt idx="49">
                  <c:v>0.38347090057801786</c:v>
                </c:pt>
                <c:pt idx="50">
                  <c:v>0.38872463012318781</c:v>
                </c:pt>
                <c:pt idx="51">
                  <c:v>0.39604297537131838</c:v>
                </c:pt>
                <c:pt idx="52">
                  <c:v>0.40426320506165131</c:v>
                </c:pt>
                <c:pt idx="53">
                  <c:v>0.41111599545965655</c:v>
                </c:pt>
                <c:pt idx="54">
                  <c:v>0.41695536697667435</c:v>
                </c:pt>
                <c:pt idx="55">
                  <c:v>0.42252756046390438</c:v>
                </c:pt>
                <c:pt idx="56">
                  <c:v>0.42966262478081563</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Predictions!$J$4:$J$144</c:f>
              <c:numCache>
                <c:formatCode>0.00</c:formatCode>
                <c:ptCount val="141"/>
                <c:pt idx="0">
                  <c:v>1.6254522696205847E-2</c:v>
                </c:pt>
                <c:pt idx="1">
                  <c:v>2.7973070237520929E-2</c:v>
                </c:pt>
                <c:pt idx="2">
                  <c:v>3.6701600852772152E-2</c:v>
                </c:pt>
                <c:pt idx="3">
                  <c:v>4.5988059505612425E-2</c:v>
                </c:pt>
                <c:pt idx="4">
                  <c:v>5.2391968599550962E-2</c:v>
                </c:pt>
                <c:pt idx="5">
                  <c:v>5.6291535201970805E-2</c:v>
                </c:pt>
                <c:pt idx="6">
                  <c:v>5.8898383546966734E-2</c:v>
                </c:pt>
                <c:pt idx="7">
                  <c:v>6.1941252501502266E-2</c:v>
                </c:pt>
                <c:pt idx="8">
                  <c:v>6.7345073871689476E-2</c:v>
                </c:pt>
                <c:pt idx="9">
                  <c:v>8.5917508733388145E-2</c:v>
                </c:pt>
                <c:pt idx="10">
                  <c:v>9.6670532520418004E-2</c:v>
                </c:pt>
                <c:pt idx="11">
                  <c:v>0.10798878799592006</c:v>
                </c:pt>
                <c:pt idx="12">
                  <c:v>0.12424331069212535</c:v>
                </c:pt>
                <c:pt idx="13">
                  <c:v>0.13596185823344009</c:v>
                </c:pt>
                <c:pt idx="14">
                  <c:v>0.14469038884869631</c:v>
                </c:pt>
                <c:pt idx="15">
                  <c:v>0.15397684750153676</c:v>
                </c:pt>
                <c:pt idx="16">
                  <c:v>0.16038075659547121</c:v>
                </c:pt>
                <c:pt idx="17">
                  <c:v>0.16428032319789568</c:v>
                </c:pt>
                <c:pt idx="18">
                  <c:v>0.16688717154288671</c:v>
                </c:pt>
                <c:pt idx="19">
                  <c:v>0.16993004049743193</c:v>
                </c:pt>
                <c:pt idx="20">
                  <c:v>0.17533386186760971</c:v>
                </c:pt>
                <c:pt idx="21">
                  <c:v>0.19390629672931234</c:v>
                </c:pt>
                <c:pt idx="22">
                  <c:v>0.204659320516342</c:v>
                </c:pt>
                <c:pt idx="23">
                  <c:v>0.21597757599184014</c:v>
                </c:pt>
                <c:pt idx="24">
                  <c:v>0.2322320986880454</c:v>
                </c:pt>
                <c:pt idx="25">
                  <c:v>0.24395064622936041</c:v>
                </c:pt>
                <c:pt idx="26">
                  <c:v>0.25267917684461288</c:v>
                </c:pt>
                <c:pt idx="27">
                  <c:v>0.26196563549745538</c:v>
                </c:pt>
                <c:pt idx="28">
                  <c:v>0.26836954459139079</c:v>
                </c:pt>
                <c:pt idx="29">
                  <c:v>0.27226911119381092</c:v>
                </c:pt>
                <c:pt idx="30">
                  <c:v>0.27487595953881366</c:v>
                </c:pt>
                <c:pt idx="31">
                  <c:v>0.27791882849334237</c:v>
                </c:pt>
                <c:pt idx="32">
                  <c:v>0.28332264986353717</c:v>
                </c:pt>
                <c:pt idx="33">
                  <c:v>0.3018950847252283</c:v>
                </c:pt>
                <c:pt idx="34">
                  <c:v>0.31264810851225838</c:v>
                </c:pt>
                <c:pt idx="35">
                  <c:v>0.32396636398778117</c:v>
                </c:pt>
                <c:pt idx="36">
                  <c:v>0.34022088668396588</c:v>
                </c:pt>
                <c:pt idx="37">
                  <c:v>0.35193943422528018</c:v>
                </c:pt>
                <c:pt idx="38">
                  <c:v>0.36066796484053232</c:v>
                </c:pt>
                <c:pt idx="39">
                  <c:v>0.36995442349337282</c:v>
                </c:pt>
                <c:pt idx="40">
                  <c:v>0.37635833258731138</c:v>
                </c:pt>
                <c:pt idx="41">
                  <c:v>0.38025789918973957</c:v>
                </c:pt>
                <c:pt idx="42">
                  <c:v>0.38286474753473926</c:v>
                </c:pt>
                <c:pt idx="43">
                  <c:v>0.38590761648927202</c:v>
                </c:pt>
                <c:pt idx="44">
                  <c:v>0.3913114378594702</c:v>
                </c:pt>
                <c:pt idx="45">
                  <c:v>0.40988387272115612</c:v>
                </c:pt>
                <c:pt idx="46">
                  <c:v>0.42063689650817815</c:v>
                </c:pt>
                <c:pt idx="47">
                  <c:v>0.43195515198368789</c:v>
                </c:pt>
                <c:pt idx="48">
                  <c:v>0.44820967467988582</c:v>
                </c:pt>
                <c:pt idx="49">
                  <c:v>0.45992822222120588</c:v>
                </c:pt>
                <c:pt idx="50">
                  <c:v>0.46865675283645231</c:v>
                </c:pt>
                <c:pt idx="51">
                  <c:v>0.47794321148929281</c:v>
                </c:pt>
                <c:pt idx="52">
                  <c:v>0.48434712058323121</c:v>
                </c:pt>
                <c:pt idx="53">
                  <c:v>0.48824668718566544</c:v>
                </c:pt>
                <c:pt idx="54">
                  <c:v>0.49085353553065736</c:v>
                </c:pt>
                <c:pt idx="55">
                  <c:v>0.49389640448518257</c:v>
                </c:pt>
                <c:pt idx="56">
                  <c:v>0.49930022585538086</c:v>
                </c:pt>
              </c:numCache>
            </c:numRef>
          </c:yVal>
        </c:ser>
        <c:axId val="70707840"/>
        <c:axId val="70705920"/>
      </c:scatterChart>
      <c:valAx>
        <c:axId val="70697728"/>
        <c:scaling>
          <c:orientation val="minMax"/>
          <c:max val="4"/>
        </c:scaling>
        <c:axPos val="b"/>
        <c:title>
          <c:tx>
            <c:rich>
              <a:bodyPr/>
              <a:lstStyle/>
              <a:p>
                <a:pPr>
                  <a:defRPr/>
                </a:pPr>
                <a:r>
                  <a:rPr lang="en-US"/>
                  <a:t>ESALs, million</a:t>
                </a:r>
              </a:p>
            </c:rich>
          </c:tx>
          <c:layout>
            <c:manualLayout>
              <c:xMode val="edge"/>
              <c:yMode val="edge"/>
              <c:x val="0.38913219357095047"/>
              <c:y val="0.67302248363534312"/>
            </c:manualLayout>
          </c:layout>
          <c:spPr>
            <a:noFill/>
            <a:ln w="25400">
              <a:noFill/>
            </a:ln>
          </c:spPr>
        </c:title>
        <c:numFmt formatCode="General" sourceLinked="1"/>
        <c:majorTickMark val="none"/>
        <c:tickLblPos val="nextTo"/>
        <c:txPr>
          <a:bodyPr rot="0" vert="horz"/>
          <a:lstStyle/>
          <a:p>
            <a:pPr>
              <a:defRPr/>
            </a:pPr>
            <a:endParaRPr lang="en-US"/>
          </a:p>
        </c:txPr>
        <c:crossAx val="70699648"/>
        <c:crosses val="autoZero"/>
        <c:crossBetween val="midCat"/>
        <c:majorUnit val="1"/>
      </c:valAx>
      <c:valAx>
        <c:axId val="70699648"/>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70697728"/>
        <c:crosses val="autoZero"/>
        <c:crossBetween val="midCat"/>
      </c:valAx>
      <c:valAx>
        <c:axId val="70705920"/>
        <c:scaling>
          <c:orientation val="minMax"/>
        </c:scaling>
        <c:axPos val="r"/>
        <c:title>
          <c:tx>
            <c:rich>
              <a:bodyPr rot="5400000" vert="horz"/>
              <a:lstStyle/>
              <a:p>
                <a:pPr>
                  <a:defRPr/>
                </a:pPr>
                <a:r>
                  <a:rPr lang="en-US"/>
                  <a:t>Fatigue</a:t>
                </a:r>
              </a:p>
            </c:rich>
          </c:tx>
          <c:layout>
            <c:manualLayout>
              <c:xMode val="edge"/>
              <c:yMode val="edge"/>
              <c:x val="0.95264270613109492"/>
              <c:y val="0.23562881447048034"/>
            </c:manualLayout>
          </c:layout>
        </c:title>
        <c:numFmt formatCode="0.0E+00" sourceLinked="0"/>
        <c:majorTickMark val="in"/>
        <c:tickLblPos val="nextTo"/>
        <c:crossAx val="70707840"/>
        <c:crosses val="max"/>
        <c:crossBetween val="midCat"/>
      </c:valAx>
      <c:valAx>
        <c:axId val="70707840"/>
        <c:scaling>
          <c:orientation val="minMax"/>
        </c:scaling>
        <c:delete val="1"/>
        <c:axPos val="b"/>
        <c:numFmt formatCode="General" sourceLinked="1"/>
        <c:tickLblPos val="none"/>
        <c:crossAx val="70705920"/>
        <c:crosses val="autoZero"/>
        <c:crossBetween val="midCat"/>
      </c:valAx>
      <c:spPr>
        <a:ln>
          <a:solidFill>
            <a:sysClr val="window" lastClr="FFFFFF">
              <a:lumMod val="50000"/>
            </a:sysClr>
          </a:solidFill>
        </a:ln>
      </c:spPr>
    </c:plotArea>
    <c:legend>
      <c:legendPos val="b"/>
      <c:layout>
        <c:manualLayout>
          <c:xMode val="edge"/>
          <c:yMode val="edge"/>
          <c:x val="0.10145683163811711"/>
          <c:y val="0.74356670777597456"/>
          <c:w val="0.7442302164660991"/>
          <c:h val="0.25626253043670028"/>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7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4830558235556524"/>
          <c:y val="8.7929726015617354E-2"/>
          <c:w val="0.66320666438434361"/>
          <c:h val="0.52589672358370965"/>
        </c:manualLayout>
      </c:layout>
      <c:scatterChart>
        <c:scatterStyle val="lineMarker"/>
        <c:ser>
          <c:idx val="3"/>
          <c:order val="0"/>
          <c:tx>
            <c:strRef>
              <c:f>'C:\Documents and Settings\Administrator\Desktop\UTW &amp; TWT\Task 2\[Cracking graphs.xlsx]60'!$B$5</c:f>
              <c:strCache>
                <c:ptCount val="1"/>
                <c:pt idx="0">
                  <c:v>Cell 62: 4"; 6'×5'; UD; S</c:v>
                </c:pt>
              </c:strCache>
            </c:strRef>
          </c:tx>
          <c:xVal>
            <c:numRef>
              <c:f>'C:\Documents and Settings\Administrator\Desktop\UTW &amp; TWT\Task 2\[Cracking graphs.xlsx]60'!$E$37:$E$44</c:f>
              <c:numCache>
                <c:formatCode>General</c:formatCode>
                <c:ptCount val="8"/>
                <c:pt idx="0">
                  <c:v>0.68230819672131149</c:v>
                </c:pt>
                <c:pt idx="1">
                  <c:v>1.0109114754098358</c:v>
                </c:pt>
                <c:pt idx="2">
                  <c:v>1.4262295081967213</c:v>
                </c:pt>
                <c:pt idx="3">
                  <c:v>1.8620852459016421</c:v>
                </c:pt>
                <c:pt idx="4">
                  <c:v>2.3184786885245767</c:v>
                </c:pt>
                <c:pt idx="5">
                  <c:v>2.7201049180328609</c:v>
                </c:pt>
                <c:pt idx="6">
                  <c:v>3.0623999999999998</c:v>
                </c:pt>
                <c:pt idx="7">
                  <c:v>3.817731147541056</c:v>
                </c:pt>
              </c:numCache>
            </c:numRef>
          </c:xVal>
          <c:yVal>
            <c:numRef>
              <c:f>'C:\Documents and Settings\Administrator\Desktop\UTW &amp; TWT\Task 2\[Cracking graphs.xlsx]60'!$Z$36:$Z$44</c:f>
              <c:numCache>
                <c:formatCode>General</c:formatCode>
                <c:ptCount val="9"/>
                <c:pt idx="0">
                  <c:v>0</c:v>
                </c:pt>
                <c:pt idx="1">
                  <c:v>1.1363636363636365</c:v>
                </c:pt>
                <c:pt idx="2">
                  <c:v>1.1363636363636365</c:v>
                </c:pt>
                <c:pt idx="3">
                  <c:v>1.1363636363636365</c:v>
                </c:pt>
                <c:pt idx="4">
                  <c:v>1.1363636363636365</c:v>
                </c:pt>
                <c:pt idx="5">
                  <c:v>1.1363636363636365</c:v>
                </c:pt>
                <c:pt idx="6">
                  <c:v>1.1363636363636365</c:v>
                </c:pt>
                <c:pt idx="7">
                  <c:v>1.1363636363636365</c:v>
                </c:pt>
                <c:pt idx="8">
                  <c:v>1.1363636363636365</c:v>
                </c:pt>
              </c:numCache>
            </c:numRef>
          </c:yVal>
        </c:ser>
        <c:axId val="129546496"/>
        <c:axId val="129556864"/>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Predictions!$G$4:$G$144</c:f>
              <c:numCache>
                <c:formatCode>0.00</c:formatCode>
                <c:ptCount val="141"/>
                <c:pt idx="0">
                  <c:v>9.3610067862163068E-2</c:v>
                </c:pt>
                <c:pt idx="1">
                  <c:v>9.5875801352997767E-2</c:v>
                </c:pt>
                <c:pt idx="2">
                  <c:v>1.2744495610283442</c:v>
                </c:pt>
                <c:pt idx="3">
                  <c:v>1.278665390029929</c:v>
                </c:pt>
                <c:pt idx="4">
                  <c:v>1.2817108048868229</c:v>
                </c:pt>
                <c:pt idx="5">
                  <c:v>1.2855573501479538</c:v>
                </c:pt>
                <c:pt idx="6">
                  <c:v>1.2873310261638307</c:v>
                </c:pt>
                <c:pt idx="7">
                  <c:v>1.8713743156214298</c:v>
                </c:pt>
                <c:pt idx="8">
                  <c:v>2.2450683747084637</c:v>
                </c:pt>
                <c:pt idx="9">
                  <c:v>3.7622994359213475</c:v>
                </c:pt>
                <c:pt idx="10">
                  <c:v>3.7650567085186202</c:v>
                </c:pt>
                <c:pt idx="11">
                  <c:v>3.7664016010592571</c:v>
                </c:pt>
                <c:pt idx="12">
                  <c:v>3.8600116689214947</c:v>
                </c:pt>
                <c:pt idx="13">
                  <c:v>3.8622774024122544</c:v>
                </c:pt>
                <c:pt idx="14">
                  <c:v>5.0408511620875736</c:v>
                </c:pt>
                <c:pt idx="15">
                  <c:v>5.0450669910892314</c:v>
                </c:pt>
                <c:pt idx="16">
                  <c:v>5.048112405946048</c:v>
                </c:pt>
                <c:pt idx="17">
                  <c:v>5.0519589512072045</c:v>
                </c:pt>
                <c:pt idx="18">
                  <c:v>5.0537326272230878</c:v>
                </c:pt>
                <c:pt idx="19">
                  <c:v>5.6377759166806856</c:v>
                </c:pt>
                <c:pt idx="20">
                  <c:v>6.0114699757677323</c:v>
                </c:pt>
                <c:pt idx="21">
                  <c:v>7.5287010369806042</c:v>
                </c:pt>
                <c:pt idx="22">
                  <c:v>7.5314583095778724</c:v>
                </c:pt>
                <c:pt idx="23">
                  <c:v>7.5328032021185125</c:v>
                </c:pt>
                <c:pt idx="24">
                  <c:v>7.6264132699806755</c:v>
                </c:pt>
                <c:pt idx="25">
                  <c:v>7.6286790034715102</c:v>
                </c:pt>
                <c:pt idx="26">
                  <c:v>8.8072527631468187</c:v>
                </c:pt>
                <c:pt idx="27">
                  <c:v>8.8114685921484828</c:v>
                </c:pt>
                <c:pt idx="28">
                  <c:v>8.8145140070053767</c:v>
                </c:pt>
                <c:pt idx="29">
                  <c:v>8.8183605522664656</c:v>
                </c:pt>
                <c:pt idx="30">
                  <c:v>8.8201342282824768</c:v>
                </c:pt>
                <c:pt idx="31">
                  <c:v>9.4041775177399725</c:v>
                </c:pt>
                <c:pt idx="32">
                  <c:v>9.7778715768269784</c:v>
                </c:pt>
                <c:pt idx="33">
                  <c:v>11.295102638039859</c:v>
                </c:pt>
                <c:pt idx="34">
                  <c:v>11.297859910637118</c:v>
                </c:pt>
                <c:pt idx="35">
                  <c:v>11.299204803177769</c:v>
                </c:pt>
                <c:pt idx="36">
                  <c:v>11.392814871040176</c:v>
                </c:pt>
                <c:pt idx="37">
                  <c:v>11.39508060453077</c:v>
                </c:pt>
                <c:pt idx="38">
                  <c:v>12.573654364206106</c:v>
                </c:pt>
                <c:pt idx="39">
                  <c:v>12.577870193207739</c:v>
                </c:pt>
                <c:pt idx="40">
                  <c:v>12.580915608064563</c:v>
                </c:pt>
                <c:pt idx="41">
                  <c:v>12.584762153325725</c:v>
                </c:pt>
                <c:pt idx="42">
                  <c:v>12.586535829341932</c:v>
                </c:pt>
                <c:pt idx="43">
                  <c:v>13.170579118799226</c:v>
                </c:pt>
                <c:pt idx="44">
                  <c:v>13.544273177886231</c:v>
                </c:pt>
                <c:pt idx="45">
                  <c:v>15.061504239099508</c:v>
                </c:pt>
                <c:pt idx="46">
                  <c:v>15.064261511696383</c:v>
                </c:pt>
                <c:pt idx="47">
                  <c:v>15.065606404237124</c:v>
                </c:pt>
                <c:pt idx="48">
                  <c:v>15.159216472099192</c:v>
                </c:pt>
                <c:pt idx="49">
                  <c:v>15.161482205590026</c:v>
                </c:pt>
                <c:pt idx="50">
                  <c:v>16.340055965265343</c:v>
                </c:pt>
                <c:pt idx="51">
                  <c:v>16.344271794266998</c:v>
                </c:pt>
                <c:pt idx="52">
                  <c:v>16.347317209123489</c:v>
                </c:pt>
                <c:pt idx="53">
                  <c:v>16.351163754384991</c:v>
                </c:pt>
                <c:pt idx="54">
                  <c:v>16.352937430400861</c:v>
                </c:pt>
                <c:pt idx="55">
                  <c:v>16.936980719859168</c:v>
                </c:pt>
                <c:pt idx="56">
                  <c:v>17.310674778945494</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Predictions!$H$4:$H$144</c:f>
              <c:numCache>
                <c:formatCode>0.00</c:formatCode>
                <c:ptCount val="141"/>
                <c:pt idx="0">
                  <c:v>1524.2773579673003</c:v>
                </c:pt>
                <c:pt idx="1">
                  <c:v>1527.1692928103348</c:v>
                </c:pt>
                <c:pt idx="2">
                  <c:v>3549.8429017333779</c:v>
                </c:pt>
                <c:pt idx="3">
                  <c:v>3549.8819539149972</c:v>
                </c:pt>
                <c:pt idx="4">
                  <c:v>3549.8833627501322</c:v>
                </c:pt>
                <c:pt idx="5">
                  <c:v>3549.8834926486002</c:v>
                </c:pt>
                <c:pt idx="6">
                  <c:v>3549.8834962281462</c:v>
                </c:pt>
                <c:pt idx="7">
                  <c:v>3549.891806870588</c:v>
                </c:pt>
                <c:pt idx="8">
                  <c:v>3549.9507192476312</c:v>
                </c:pt>
                <c:pt idx="9">
                  <c:v>3554.4113604580502</c:v>
                </c:pt>
                <c:pt idx="10">
                  <c:v>3554.6988890135704</c:v>
                </c:pt>
                <c:pt idx="11">
                  <c:v>3555.257339892275</c:v>
                </c:pt>
                <c:pt idx="12">
                  <c:v>5079.5346978595244</c:v>
                </c:pt>
                <c:pt idx="13">
                  <c:v>5082.4266327026044</c:v>
                </c:pt>
                <c:pt idx="14">
                  <c:v>7105.1002416257743</c:v>
                </c:pt>
                <c:pt idx="15">
                  <c:v>7105.1392938073486</c:v>
                </c:pt>
                <c:pt idx="16">
                  <c:v>7105.1407026423485</c:v>
                </c:pt>
                <c:pt idx="17">
                  <c:v>7105.1408325407538</c:v>
                </c:pt>
                <c:pt idx="18">
                  <c:v>7105.1408361203639</c:v>
                </c:pt>
                <c:pt idx="19">
                  <c:v>7105.1491467627966</c:v>
                </c:pt>
                <c:pt idx="20">
                  <c:v>7105.2080591398462</c:v>
                </c:pt>
                <c:pt idx="21">
                  <c:v>7109.6687003502684</c:v>
                </c:pt>
                <c:pt idx="22">
                  <c:v>7109.9562289060004</c:v>
                </c:pt>
                <c:pt idx="23">
                  <c:v>7110.5146797844454</c:v>
                </c:pt>
                <c:pt idx="24">
                  <c:v>8634.7920377517366</c:v>
                </c:pt>
                <c:pt idx="25">
                  <c:v>8637.6839725948194</c:v>
                </c:pt>
                <c:pt idx="26">
                  <c:v>10660.357581517805</c:v>
                </c:pt>
                <c:pt idx="27">
                  <c:v>10660.396633698927</c:v>
                </c:pt>
                <c:pt idx="28">
                  <c:v>10660.398042534574</c:v>
                </c:pt>
                <c:pt idx="29">
                  <c:v>10660.398172432971</c:v>
                </c:pt>
                <c:pt idx="30">
                  <c:v>10660.398176012584</c:v>
                </c:pt>
                <c:pt idx="31">
                  <c:v>10660.406486654889</c:v>
                </c:pt>
                <c:pt idx="32">
                  <c:v>10660.465399031815</c:v>
                </c:pt>
                <c:pt idx="33">
                  <c:v>10664.926040242484</c:v>
                </c:pt>
                <c:pt idx="34">
                  <c:v>10665.21356879837</c:v>
                </c:pt>
                <c:pt idx="35">
                  <c:v>10665.772019676655</c:v>
                </c:pt>
                <c:pt idx="36">
                  <c:v>12190.049377643953</c:v>
                </c:pt>
                <c:pt idx="37">
                  <c:v>12192.941312487023</c:v>
                </c:pt>
                <c:pt idx="38">
                  <c:v>14215.614921410033</c:v>
                </c:pt>
                <c:pt idx="39">
                  <c:v>14215.653973591647</c:v>
                </c:pt>
                <c:pt idx="40">
                  <c:v>14215.655382426787</c:v>
                </c:pt>
                <c:pt idx="41">
                  <c:v>14215.655512325191</c:v>
                </c:pt>
                <c:pt idx="42">
                  <c:v>14215.655515904551</c:v>
                </c:pt>
                <c:pt idx="43">
                  <c:v>14215.663826547107</c:v>
                </c:pt>
                <c:pt idx="44">
                  <c:v>14215.722738924294</c:v>
                </c:pt>
                <c:pt idx="45">
                  <c:v>14220.183380134718</c:v>
                </c:pt>
                <c:pt idx="46">
                  <c:v>14220.47090869008</c:v>
                </c:pt>
                <c:pt idx="47">
                  <c:v>14221.029359568873</c:v>
                </c:pt>
                <c:pt idx="48">
                  <c:v>15745.306717536174</c:v>
                </c:pt>
                <c:pt idx="49">
                  <c:v>15748.198652379258</c:v>
                </c:pt>
                <c:pt idx="50">
                  <c:v>17770.87226130168</c:v>
                </c:pt>
                <c:pt idx="51">
                  <c:v>17770.911313483866</c:v>
                </c:pt>
                <c:pt idx="52">
                  <c:v>17770.912722319004</c:v>
                </c:pt>
                <c:pt idx="53">
                  <c:v>17770.912852217421</c:v>
                </c:pt>
                <c:pt idx="54">
                  <c:v>17770.912855797025</c:v>
                </c:pt>
                <c:pt idx="55">
                  <c:v>17770.921166439297</c:v>
                </c:pt>
                <c:pt idx="56">
                  <c:v>17770.980078816498</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Predictions!$I$4:$I$144</c:f>
              <c:numCache>
                <c:formatCode>0.00</c:formatCode>
                <c:ptCount val="141"/>
                <c:pt idx="0">
                  <c:v>1.1062670027088139E-2</c:v>
                </c:pt>
                <c:pt idx="1">
                  <c:v>1.9094343971015681E-2</c:v>
                </c:pt>
                <c:pt idx="2">
                  <c:v>2.5525713870867352E-2</c:v>
                </c:pt>
                <c:pt idx="3">
                  <c:v>3.446090645582741E-2</c:v>
                </c:pt>
                <c:pt idx="4">
                  <c:v>4.4436025406237534E-2</c:v>
                </c:pt>
                <c:pt idx="5">
                  <c:v>5.2840992689695054E-2</c:v>
                </c:pt>
                <c:pt idx="6">
                  <c:v>6.0023289375030084E-2</c:v>
                </c:pt>
                <c:pt idx="7">
                  <c:v>6.6894370502491321E-2</c:v>
                </c:pt>
                <c:pt idx="8">
                  <c:v>7.5405049775167945E-2</c:v>
                </c:pt>
                <c:pt idx="9">
                  <c:v>9.4526507342240204E-2</c:v>
                </c:pt>
                <c:pt idx="10">
                  <c:v>0.10279059422861828</c:v>
                </c:pt>
                <c:pt idx="11">
                  <c:v>0.11079540399049696</c:v>
                </c:pt>
                <c:pt idx="12">
                  <c:v>0.12185807401758465</c:v>
                </c:pt>
                <c:pt idx="13">
                  <c:v>0.12988974796151265</c:v>
                </c:pt>
                <c:pt idx="14">
                  <c:v>0.13632111786136444</c:v>
                </c:pt>
                <c:pt idx="15">
                  <c:v>0.14525631044633142</c:v>
                </c:pt>
                <c:pt idx="16">
                  <c:v>0.15523142939673851</c:v>
                </c:pt>
                <c:pt idx="17">
                  <c:v>0.16363639668019567</c:v>
                </c:pt>
                <c:pt idx="18">
                  <c:v>0.17081869336552699</c:v>
                </c:pt>
                <c:pt idx="19">
                  <c:v>0.17768977449298828</c:v>
                </c:pt>
                <c:pt idx="20">
                  <c:v>0.18620045376567054</c:v>
                </c:pt>
                <c:pt idx="21">
                  <c:v>0.20532191133273273</c:v>
                </c:pt>
                <c:pt idx="22">
                  <c:v>0.21358599821911181</c:v>
                </c:pt>
                <c:pt idx="23">
                  <c:v>0.22159080798099395</c:v>
                </c:pt>
                <c:pt idx="24">
                  <c:v>0.23265347800808162</c:v>
                </c:pt>
                <c:pt idx="25">
                  <c:v>0.24068515195200971</c:v>
                </c:pt>
                <c:pt idx="26">
                  <c:v>0.24711652185186495</c:v>
                </c:pt>
                <c:pt idx="27">
                  <c:v>0.25605171443682129</c:v>
                </c:pt>
                <c:pt idx="28">
                  <c:v>0.26602683338724503</c:v>
                </c:pt>
                <c:pt idx="29">
                  <c:v>0.27443180067068895</c:v>
                </c:pt>
                <c:pt idx="30">
                  <c:v>0.28161409735602438</c:v>
                </c:pt>
                <c:pt idx="31">
                  <c:v>0.28848517848348532</c:v>
                </c:pt>
                <c:pt idx="32">
                  <c:v>0.29699585775616194</c:v>
                </c:pt>
                <c:pt idx="33">
                  <c:v>0.31611731532323745</c:v>
                </c:pt>
                <c:pt idx="34">
                  <c:v>0.32438140220962608</c:v>
                </c:pt>
                <c:pt idx="35">
                  <c:v>0.33238621197150919</c:v>
                </c:pt>
                <c:pt idx="36">
                  <c:v>0.34344888199858914</c:v>
                </c:pt>
                <c:pt idx="37">
                  <c:v>0.35148055594251887</c:v>
                </c:pt>
                <c:pt idx="38">
                  <c:v>0.35791192584236853</c:v>
                </c:pt>
                <c:pt idx="39">
                  <c:v>0.36684711842731826</c:v>
                </c:pt>
                <c:pt idx="40">
                  <c:v>0.37682223737774501</c:v>
                </c:pt>
                <c:pt idx="41">
                  <c:v>0.38522720466118593</c:v>
                </c:pt>
                <c:pt idx="42">
                  <c:v>0.39240950134653046</c:v>
                </c:pt>
                <c:pt idx="43">
                  <c:v>0.39928058247399018</c:v>
                </c:pt>
                <c:pt idx="44">
                  <c:v>0.40779126174665881</c:v>
                </c:pt>
                <c:pt idx="45">
                  <c:v>0.42691271931373792</c:v>
                </c:pt>
                <c:pt idx="46">
                  <c:v>0.43517680620011362</c:v>
                </c:pt>
                <c:pt idx="47">
                  <c:v>0.4431816159619878</c:v>
                </c:pt>
                <c:pt idx="48">
                  <c:v>0.45424428598908323</c:v>
                </c:pt>
                <c:pt idx="49">
                  <c:v>0.46227595993300347</c:v>
                </c:pt>
                <c:pt idx="50">
                  <c:v>0.46870732983286295</c:v>
                </c:pt>
                <c:pt idx="51">
                  <c:v>0.4776425224178153</c:v>
                </c:pt>
                <c:pt idx="52">
                  <c:v>0.48761764136822588</c:v>
                </c:pt>
                <c:pt idx="53">
                  <c:v>0.49602260865169112</c:v>
                </c:pt>
                <c:pt idx="54">
                  <c:v>0.50320490533701756</c:v>
                </c:pt>
                <c:pt idx="55">
                  <c:v>0.51007598646449692</c:v>
                </c:pt>
                <c:pt idx="56">
                  <c:v>0.51858666573712431</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Predictions!$J$4:$J$144</c:f>
              <c:numCache>
                <c:formatCode>0.00</c:formatCode>
                <c:ptCount val="141"/>
                <c:pt idx="0">
                  <c:v>2.4054869903658939E-2</c:v>
                </c:pt>
                <c:pt idx="1">
                  <c:v>4.1434454624598882E-2</c:v>
                </c:pt>
                <c:pt idx="2">
                  <c:v>5.3645871955028832E-2</c:v>
                </c:pt>
                <c:pt idx="3">
                  <c:v>6.5420307287035961E-2</c:v>
                </c:pt>
                <c:pt idx="4">
                  <c:v>7.3146394390861014E-2</c:v>
                </c:pt>
                <c:pt idx="5">
                  <c:v>7.7829176110541534E-2</c:v>
                </c:pt>
                <c:pt idx="6">
                  <c:v>8.0995261364674581E-2</c:v>
                </c:pt>
                <c:pt idx="7">
                  <c:v>8.4676871270855228E-2</c:v>
                </c:pt>
                <c:pt idx="8">
                  <c:v>9.0963695288816565E-2</c:v>
                </c:pt>
                <c:pt idx="9">
                  <c:v>0.11297114549353079</c:v>
                </c:pt>
                <c:pt idx="10">
                  <c:v>0.12762859990780462</c:v>
                </c:pt>
                <c:pt idx="11">
                  <c:v>0.1439007552916432</c:v>
                </c:pt>
                <c:pt idx="12">
                  <c:v>0.16795562519530224</c:v>
                </c:pt>
                <c:pt idx="13">
                  <c:v>0.18533520991624244</c:v>
                </c:pt>
                <c:pt idx="14">
                  <c:v>0.19754662724667188</c:v>
                </c:pt>
                <c:pt idx="15">
                  <c:v>0.20932106257867911</c:v>
                </c:pt>
                <c:pt idx="16">
                  <c:v>0.21704714968250982</c:v>
                </c:pt>
                <c:pt idx="17">
                  <c:v>0.22172993140218494</c:v>
                </c:pt>
                <c:pt idx="18">
                  <c:v>0.22489601665631404</c:v>
                </c:pt>
                <c:pt idx="19">
                  <c:v>0.22857762656249841</c:v>
                </c:pt>
                <c:pt idx="20">
                  <c:v>0.23486445058046773</c:v>
                </c:pt>
                <c:pt idx="21">
                  <c:v>0.25687190078517358</c:v>
                </c:pt>
                <c:pt idx="22">
                  <c:v>0.27152935519945937</c:v>
                </c:pt>
                <c:pt idx="23">
                  <c:v>0.28780151058328635</c:v>
                </c:pt>
                <c:pt idx="24">
                  <c:v>0.31185638048695474</c:v>
                </c:pt>
                <c:pt idx="25">
                  <c:v>0.32923596520789938</c:v>
                </c:pt>
                <c:pt idx="26">
                  <c:v>0.34144738253831514</c:v>
                </c:pt>
                <c:pt idx="27">
                  <c:v>0.35322181787032231</c:v>
                </c:pt>
                <c:pt idx="28">
                  <c:v>0.36094790497415652</c:v>
                </c:pt>
                <c:pt idx="29">
                  <c:v>0.36563068669382787</c:v>
                </c:pt>
                <c:pt idx="30">
                  <c:v>0.36879677194797267</c:v>
                </c:pt>
                <c:pt idx="31">
                  <c:v>0.3724783818541621</c:v>
                </c:pt>
                <c:pt idx="32">
                  <c:v>0.37876520587210288</c:v>
                </c:pt>
                <c:pt idx="33">
                  <c:v>0.40077265607681684</c:v>
                </c:pt>
                <c:pt idx="34">
                  <c:v>0.41543011049109074</c:v>
                </c:pt>
                <c:pt idx="35">
                  <c:v>0.43170226587494326</c:v>
                </c:pt>
                <c:pt idx="36">
                  <c:v>0.45575713577858823</c:v>
                </c:pt>
                <c:pt idx="37">
                  <c:v>0.47313672049952843</c:v>
                </c:pt>
                <c:pt idx="38">
                  <c:v>0.48534813782997194</c:v>
                </c:pt>
                <c:pt idx="39">
                  <c:v>0.49712257316198022</c:v>
                </c:pt>
                <c:pt idx="40">
                  <c:v>0.50484866026580533</c:v>
                </c:pt>
                <c:pt idx="41">
                  <c:v>0.50953144198547118</c:v>
                </c:pt>
                <c:pt idx="42">
                  <c:v>0.5126975272396006</c:v>
                </c:pt>
                <c:pt idx="43">
                  <c:v>0.51637913714578465</c:v>
                </c:pt>
                <c:pt idx="44">
                  <c:v>0.5226659611637462</c:v>
                </c:pt>
                <c:pt idx="45">
                  <c:v>0.54467341136848402</c:v>
                </c:pt>
                <c:pt idx="46">
                  <c:v>0.55933086578271629</c:v>
                </c:pt>
                <c:pt idx="47">
                  <c:v>0.57560302116658901</c:v>
                </c:pt>
                <c:pt idx="48">
                  <c:v>0.59965789107023149</c:v>
                </c:pt>
                <c:pt idx="49">
                  <c:v>0.61703747579117174</c:v>
                </c:pt>
                <c:pt idx="50">
                  <c:v>0.62924889312161936</c:v>
                </c:pt>
                <c:pt idx="51">
                  <c:v>0.64102332845360965</c:v>
                </c:pt>
                <c:pt idx="52">
                  <c:v>0.64874941555746513</c:v>
                </c:pt>
                <c:pt idx="53">
                  <c:v>0.65343219727711432</c:v>
                </c:pt>
                <c:pt idx="54">
                  <c:v>0.65659828253124364</c:v>
                </c:pt>
                <c:pt idx="55">
                  <c:v>0.66027989243745799</c:v>
                </c:pt>
                <c:pt idx="56">
                  <c:v>0.66656671645540422</c:v>
                </c:pt>
              </c:numCache>
            </c:numRef>
          </c:yVal>
        </c:ser>
        <c:axId val="129433984"/>
        <c:axId val="129558784"/>
      </c:scatterChart>
      <c:valAx>
        <c:axId val="129546496"/>
        <c:scaling>
          <c:orientation val="minMax"/>
          <c:max val="4"/>
          <c:min val="0"/>
        </c:scaling>
        <c:axPos val="b"/>
        <c:title>
          <c:tx>
            <c:rich>
              <a:bodyPr/>
              <a:lstStyle/>
              <a:p>
                <a:pPr>
                  <a:defRPr/>
                </a:pPr>
                <a:r>
                  <a:rPr lang="en-US"/>
                  <a:t>ESALs, million</a:t>
                </a:r>
              </a:p>
            </c:rich>
          </c:tx>
          <c:layout>
            <c:manualLayout>
              <c:xMode val="edge"/>
              <c:yMode val="edge"/>
              <c:x val="0.42186934417577882"/>
              <c:y val="0.69000700468956799"/>
            </c:manualLayout>
          </c:layout>
          <c:spPr>
            <a:noFill/>
            <a:ln w="25400">
              <a:noFill/>
            </a:ln>
          </c:spPr>
        </c:title>
        <c:numFmt formatCode="General" sourceLinked="1"/>
        <c:majorTickMark val="none"/>
        <c:tickLblPos val="nextTo"/>
        <c:txPr>
          <a:bodyPr rot="0" vert="horz"/>
          <a:lstStyle/>
          <a:p>
            <a:pPr>
              <a:defRPr/>
            </a:pPr>
            <a:endParaRPr lang="en-US"/>
          </a:p>
        </c:txPr>
        <c:crossAx val="129556864"/>
        <c:crosses val="autoZero"/>
        <c:crossBetween val="midCat"/>
        <c:majorUnit val="1"/>
      </c:valAx>
      <c:valAx>
        <c:axId val="129556864"/>
        <c:scaling>
          <c:orientation val="minMax"/>
          <c:max val="10"/>
        </c:scaling>
        <c:axPos val="l"/>
        <c:majorGridlines/>
        <c:title>
          <c:tx>
            <c:rich>
              <a:bodyPr/>
              <a:lstStyle/>
              <a:p>
                <a:pPr>
                  <a:defRPr/>
                </a:pPr>
                <a:r>
                  <a:rPr lang="en-US"/>
                  <a:t>Percent slabs cracked, % </a:t>
                </a:r>
              </a:p>
            </c:rich>
          </c:tx>
          <c:layout>
            <c:manualLayout>
              <c:xMode val="edge"/>
              <c:yMode val="edge"/>
              <c:x val="4.5897523679105323E-2"/>
              <c:y val="0.11537528135392572"/>
            </c:manualLayout>
          </c:layout>
          <c:spPr>
            <a:noFill/>
            <a:ln w="25400">
              <a:noFill/>
            </a:ln>
          </c:spPr>
        </c:title>
        <c:numFmt formatCode="General" sourceLinked="0"/>
        <c:majorTickMark val="none"/>
        <c:tickLblPos val="nextTo"/>
        <c:crossAx val="129546496"/>
        <c:crosses val="autoZero"/>
        <c:crossBetween val="midCat"/>
      </c:valAx>
      <c:valAx>
        <c:axId val="129558784"/>
        <c:scaling>
          <c:orientation val="minMax"/>
        </c:scaling>
        <c:axPos val="r"/>
        <c:title>
          <c:tx>
            <c:rich>
              <a:bodyPr rot="5400000" vert="horz"/>
              <a:lstStyle/>
              <a:p>
                <a:pPr>
                  <a:defRPr/>
                </a:pPr>
                <a:r>
                  <a:rPr lang="en-US"/>
                  <a:t>Fatigue</a:t>
                </a:r>
              </a:p>
            </c:rich>
          </c:tx>
          <c:layout>
            <c:manualLayout>
              <c:xMode val="edge"/>
              <c:yMode val="edge"/>
              <c:x val="0.96672067995956634"/>
              <c:y val="0.26111691820376048"/>
            </c:manualLayout>
          </c:layout>
        </c:title>
        <c:numFmt formatCode="0.0E+00" sourceLinked="0"/>
        <c:majorTickMark val="in"/>
        <c:tickLblPos val="nextTo"/>
        <c:crossAx val="129433984"/>
        <c:crosses val="max"/>
        <c:crossBetween val="midCat"/>
        <c:majorUnit val="4000"/>
      </c:valAx>
      <c:valAx>
        <c:axId val="129433984"/>
        <c:scaling>
          <c:orientation val="minMax"/>
        </c:scaling>
        <c:delete val="1"/>
        <c:axPos val="b"/>
        <c:numFmt formatCode="General" sourceLinked="1"/>
        <c:tickLblPos val="none"/>
        <c:crossAx val="129558784"/>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6523295260029291"/>
          <c:y val="0.74768694965390003"/>
          <c:w val="0.67180728891102071"/>
          <c:h val="0.25231305034610174"/>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72.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133067703886412"/>
          <c:y val="3.0636324356938874E-2"/>
          <c:w val="0.67767532070541137"/>
          <c:h val="0.56010664282106659"/>
        </c:manualLayout>
      </c:layout>
      <c:scatterChart>
        <c:scatterStyle val="lineMarker"/>
        <c:ser>
          <c:idx val="3"/>
          <c:order val="0"/>
          <c:tx>
            <c:strRef>
              <c:f>'C:\Documents and Settings\Administrator\Desktop\UTW &amp; TWT\Task 2\[Cracking graphs.xlsx]60'!$B$5</c:f>
              <c:strCache>
                <c:ptCount val="1"/>
                <c:pt idx="0">
                  <c:v>Cell 62: 4"; 6'×5'; UD; S</c:v>
                </c:pt>
              </c:strCache>
            </c:strRef>
          </c:tx>
          <c:xVal>
            <c:numRef>
              <c:f>'C:\Documents and Settings\Administrator\Desktop\UTW &amp; TWT\Task 2\[IRI graphs.xlsx]62'!$E$2:$E$53</c:f>
              <c:numCache>
                <c:formatCode>General</c:formatCode>
                <c:ptCount val="52"/>
                <c:pt idx="0">
                  <c:v>0.310347540983614</c:v>
                </c:pt>
                <c:pt idx="1">
                  <c:v>0.34229508196721331</c:v>
                </c:pt>
                <c:pt idx="2">
                  <c:v>0.55451803278688561</c:v>
                </c:pt>
                <c:pt idx="3">
                  <c:v>0.86486557377050599</c:v>
                </c:pt>
                <c:pt idx="4">
                  <c:v>1.0291672131147538</c:v>
                </c:pt>
                <c:pt idx="5">
                  <c:v>1.337232786885246</c:v>
                </c:pt>
                <c:pt idx="6">
                  <c:v>1.4079737704918032</c:v>
                </c:pt>
                <c:pt idx="7">
                  <c:v>1.8141639344262783</c:v>
                </c:pt>
                <c:pt idx="8">
                  <c:v>2.2705573770491805</c:v>
                </c:pt>
                <c:pt idx="9">
                  <c:v>2.7543344262295082</c:v>
                </c:pt>
                <c:pt idx="10">
                  <c:v>3.0464262295081963</c:v>
                </c:pt>
              </c:numCache>
            </c:numRef>
          </c:xVal>
          <c:yVal>
            <c:numRef>
              <c:f>'C:\Documents and Settings\Administrator\Desktop\UTW &amp; TWT\Task 2\[IRI graphs.xlsx]62'!$F$2:$F$53</c:f>
              <c:numCache>
                <c:formatCode>General</c:formatCode>
                <c:ptCount val="52"/>
                <c:pt idx="0">
                  <c:v>48.807085405183109</c:v>
                </c:pt>
                <c:pt idx="1">
                  <c:v>48.807085405183109</c:v>
                </c:pt>
                <c:pt idx="2">
                  <c:v>60.850392340675263</c:v>
                </c:pt>
                <c:pt idx="3">
                  <c:v>63.385826771651814</c:v>
                </c:pt>
                <c:pt idx="4">
                  <c:v>53.244092825829519</c:v>
                </c:pt>
                <c:pt idx="5">
                  <c:v>53.244092825829519</c:v>
                </c:pt>
                <c:pt idx="6">
                  <c:v>45.003935647761963</c:v>
                </c:pt>
                <c:pt idx="7">
                  <c:v>50.074804509716444</c:v>
                </c:pt>
                <c:pt idx="8">
                  <c:v>47.539370078740156</c:v>
                </c:pt>
                <c:pt idx="9">
                  <c:v>49.440943068405993</c:v>
                </c:pt>
                <c:pt idx="10">
                  <c:v>57.047242583251894</c:v>
                </c:pt>
              </c:numCache>
            </c:numRef>
          </c:yVal>
        </c:ser>
        <c:axId val="129458176"/>
        <c:axId val="129460096"/>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Predictions!$G$4:$G$144</c:f>
              <c:numCache>
                <c:formatCode>0.00</c:formatCode>
                <c:ptCount val="141"/>
                <c:pt idx="0">
                  <c:v>9.3610067862163068E-2</c:v>
                </c:pt>
                <c:pt idx="1">
                  <c:v>9.5875801352997767E-2</c:v>
                </c:pt>
                <c:pt idx="2">
                  <c:v>1.2744495610283442</c:v>
                </c:pt>
                <c:pt idx="3">
                  <c:v>1.278665390029929</c:v>
                </c:pt>
                <c:pt idx="4">
                  <c:v>1.2817108048868229</c:v>
                </c:pt>
                <c:pt idx="5">
                  <c:v>1.2855573501479538</c:v>
                </c:pt>
                <c:pt idx="6">
                  <c:v>1.2873310261638307</c:v>
                </c:pt>
                <c:pt idx="7">
                  <c:v>1.8713743156214298</c:v>
                </c:pt>
                <c:pt idx="8">
                  <c:v>2.2450683747084637</c:v>
                </c:pt>
                <c:pt idx="9">
                  <c:v>3.7622994359213475</c:v>
                </c:pt>
                <c:pt idx="10">
                  <c:v>3.7650567085186202</c:v>
                </c:pt>
                <c:pt idx="11">
                  <c:v>3.7664016010592571</c:v>
                </c:pt>
                <c:pt idx="12">
                  <c:v>3.8600116689214947</c:v>
                </c:pt>
                <c:pt idx="13">
                  <c:v>3.8622774024122544</c:v>
                </c:pt>
                <c:pt idx="14">
                  <c:v>5.0408511620875736</c:v>
                </c:pt>
                <c:pt idx="15">
                  <c:v>5.0450669910892314</c:v>
                </c:pt>
                <c:pt idx="16">
                  <c:v>5.048112405946048</c:v>
                </c:pt>
                <c:pt idx="17">
                  <c:v>5.0519589512072045</c:v>
                </c:pt>
                <c:pt idx="18">
                  <c:v>5.0537326272230878</c:v>
                </c:pt>
                <c:pt idx="19">
                  <c:v>5.6377759166806856</c:v>
                </c:pt>
                <c:pt idx="20">
                  <c:v>6.0114699757677323</c:v>
                </c:pt>
                <c:pt idx="21">
                  <c:v>7.5287010369806042</c:v>
                </c:pt>
                <c:pt idx="22">
                  <c:v>7.5314583095778724</c:v>
                </c:pt>
                <c:pt idx="23">
                  <c:v>7.5328032021185125</c:v>
                </c:pt>
                <c:pt idx="24">
                  <c:v>7.6264132699806755</c:v>
                </c:pt>
                <c:pt idx="25">
                  <c:v>7.6286790034715102</c:v>
                </c:pt>
                <c:pt idx="26">
                  <c:v>8.8072527631468187</c:v>
                </c:pt>
                <c:pt idx="27">
                  <c:v>8.8114685921484828</c:v>
                </c:pt>
                <c:pt idx="28">
                  <c:v>8.8145140070053767</c:v>
                </c:pt>
                <c:pt idx="29">
                  <c:v>8.8183605522664656</c:v>
                </c:pt>
                <c:pt idx="30">
                  <c:v>8.8201342282824768</c:v>
                </c:pt>
                <c:pt idx="31">
                  <c:v>9.4041775177399725</c:v>
                </c:pt>
                <c:pt idx="32">
                  <c:v>9.7778715768269784</c:v>
                </c:pt>
                <c:pt idx="33">
                  <c:v>11.295102638039859</c:v>
                </c:pt>
                <c:pt idx="34">
                  <c:v>11.297859910637118</c:v>
                </c:pt>
                <c:pt idx="35">
                  <c:v>11.299204803177769</c:v>
                </c:pt>
                <c:pt idx="36">
                  <c:v>11.392814871040176</c:v>
                </c:pt>
                <c:pt idx="37">
                  <c:v>11.39508060453077</c:v>
                </c:pt>
                <c:pt idx="38">
                  <c:v>12.573654364206106</c:v>
                </c:pt>
                <c:pt idx="39">
                  <c:v>12.577870193207739</c:v>
                </c:pt>
                <c:pt idx="40">
                  <c:v>12.580915608064563</c:v>
                </c:pt>
                <c:pt idx="41">
                  <c:v>12.584762153325725</c:v>
                </c:pt>
                <c:pt idx="42">
                  <c:v>12.586535829341932</c:v>
                </c:pt>
                <c:pt idx="43">
                  <c:v>13.170579118799226</c:v>
                </c:pt>
                <c:pt idx="44">
                  <c:v>13.544273177886231</c:v>
                </c:pt>
                <c:pt idx="45">
                  <c:v>15.061504239099508</c:v>
                </c:pt>
                <c:pt idx="46">
                  <c:v>15.064261511696383</c:v>
                </c:pt>
                <c:pt idx="47">
                  <c:v>15.065606404237124</c:v>
                </c:pt>
                <c:pt idx="48">
                  <c:v>15.159216472099192</c:v>
                </c:pt>
                <c:pt idx="49">
                  <c:v>15.161482205590026</c:v>
                </c:pt>
                <c:pt idx="50">
                  <c:v>16.340055965265343</c:v>
                </c:pt>
                <c:pt idx="51">
                  <c:v>16.344271794266998</c:v>
                </c:pt>
                <c:pt idx="52">
                  <c:v>16.347317209123489</c:v>
                </c:pt>
                <c:pt idx="53">
                  <c:v>16.351163754384991</c:v>
                </c:pt>
                <c:pt idx="54">
                  <c:v>16.352937430400861</c:v>
                </c:pt>
                <c:pt idx="55">
                  <c:v>16.936980719859168</c:v>
                </c:pt>
                <c:pt idx="56">
                  <c:v>17.310674778945494</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Predictions!$H$4:$H$144</c:f>
              <c:numCache>
                <c:formatCode>0.00</c:formatCode>
                <c:ptCount val="141"/>
                <c:pt idx="0">
                  <c:v>1524.2773579673003</c:v>
                </c:pt>
                <c:pt idx="1">
                  <c:v>1527.1692928103348</c:v>
                </c:pt>
                <c:pt idx="2">
                  <c:v>3549.8429017333779</c:v>
                </c:pt>
                <c:pt idx="3">
                  <c:v>3549.8819539149972</c:v>
                </c:pt>
                <c:pt idx="4">
                  <c:v>3549.8833627501322</c:v>
                </c:pt>
                <c:pt idx="5">
                  <c:v>3549.8834926486002</c:v>
                </c:pt>
                <c:pt idx="6">
                  <c:v>3549.8834962281462</c:v>
                </c:pt>
                <c:pt idx="7">
                  <c:v>3549.891806870588</c:v>
                </c:pt>
                <c:pt idx="8">
                  <c:v>3549.9507192476312</c:v>
                </c:pt>
                <c:pt idx="9">
                  <c:v>3554.4113604580502</c:v>
                </c:pt>
                <c:pt idx="10">
                  <c:v>3554.6988890135704</c:v>
                </c:pt>
                <c:pt idx="11">
                  <c:v>3555.257339892275</c:v>
                </c:pt>
                <c:pt idx="12">
                  <c:v>5079.5346978595244</c:v>
                </c:pt>
                <c:pt idx="13">
                  <c:v>5082.4266327026044</c:v>
                </c:pt>
                <c:pt idx="14">
                  <c:v>7105.1002416257743</c:v>
                </c:pt>
                <c:pt idx="15">
                  <c:v>7105.1392938073486</c:v>
                </c:pt>
                <c:pt idx="16">
                  <c:v>7105.1407026423485</c:v>
                </c:pt>
                <c:pt idx="17">
                  <c:v>7105.1408325407538</c:v>
                </c:pt>
                <c:pt idx="18">
                  <c:v>7105.1408361203639</c:v>
                </c:pt>
                <c:pt idx="19">
                  <c:v>7105.1491467627966</c:v>
                </c:pt>
                <c:pt idx="20">
                  <c:v>7105.2080591398462</c:v>
                </c:pt>
                <c:pt idx="21">
                  <c:v>7109.6687003502684</c:v>
                </c:pt>
                <c:pt idx="22">
                  <c:v>7109.9562289060004</c:v>
                </c:pt>
                <c:pt idx="23">
                  <c:v>7110.5146797844454</c:v>
                </c:pt>
                <c:pt idx="24">
                  <c:v>8634.7920377517366</c:v>
                </c:pt>
                <c:pt idx="25">
                  <c:v>8637.6839725948194</c:v>
                </c:pt>
                <c:pt idx="26">
                  <c:v>10660.357581517805</c:v>
                </c:pt>
                <c:pt idx="27">
                  <c:v>10660.396633698927</c:v>
                </c:pt>
                <c:pt idx="28">
                  <c:v>10660.398042534574</c:v>
                </c:pt>
                <c:pt idx="29">
                  <c:v>10660.398172432971</c:v>
                </c:pt>
                <c:pt idx="30">
                  <c:v>10660.398176012584</c:v>
                </c:pt>
                <c:pt idx="31">
                  <c:v>10660.406486654889</c:v>
                </c:pt>
                <c:pt idx="32">
                  <c:v>10660.465399031815</c:v>
                </c:pt>
                <c:pt idx="33">
                  <c:v>10664.926040242484</c:v>
                </c:pt>
                <c:pt idx="34">
                  <c:v>10665.21356879837</c:v>
                </c:pt>
                <c:pt idx="35">
                  <c:v>10665.772019676655</c:v>
                </c:pt>
                <c:pt idx="36">
                  <c:v>12190.049377643953</c:v>
                </c:pt>
                <c:pt idx="37">
                  <c:v>12192.941312487023</c:v>
                </c:pt>
                <c:pt idx="38">
                  <c:v>14215.614921410033</c:v>
                </c:pt>
                <c:pt idx="39">
                  <c:v>14215.653973591647</c:v>
                </c:pt>
                <c:pt idx="40">
                  <c:v>14215.655382426787</c:v>
                </c:pt>
                <c:pt idx="41">
                  <c:v>14215.655512325191</c:v>
                </c:pt>
                <c:pt idx="42">
                  <c:v>14215.655515904551</c:v>
                </c:pt>
                <c:pt idx="43">
                  <c:v>14215.663826547107</c:v>
                </c:pt>
                <c:pt idx="44">
                  <c:v>14215.722738924294</c:v>
                </c:pt>
                <c:pt idx="45">
                  <c:v>14220.183380134718</c:v>
                </c:pt>
                <c:pt idx="46">
                  <c:v>14220.47090869008</c:v>
                </c:pt>
                <c:pt idx="47">
                  <c:v>14221.029359568873</c:v>
                </c:pt>
                <c:pt idx="48">
                  <c:v>15745.306717536174</c:v>
                </c:pt>
                <c:pt idx="49">
                  <c:v>15748.198652379258</c:v>
                </c:pt>
                <c:pt idx="50">
                  <c:v>17770.87226130168</c:v>
                </c:pt>
                <c:pt idx="51">
                  <c:v>17770.911313483866</c:v>
                </c:pt>
                <c:pt idx="52">
                  <c:v>17770.912722319004</c:v>
                </c:pt>
                <c:pt idx="53">
                  <c:v>17770.912852217421</c:v>
                </c:pt>
                <c:pt idx="54">
                  <c:v>17770.912855797025</c:v>
                </c:pt>
                <c:pt idx="55">
                  <c:v>17770.921166439297</c:v>
                </c:pt>
                <c:pt idx="56">
                  <c:v>17770.980078816498</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Predictions!$I$4:$I$144</c:f>
              <c:numCache>
                <c:formatCode>0.00</c:formatCode>
                <c:ptCount val="141"/>
                <c:pt idx="0">
                  <c:v>1.1062670027088139E-2</c:v>
                </c:pt>
                <c:pt idx="1">
                  <c:v>1.9094343971015681E-2</c:v>
                </c:pt>
                <c:pt idx="2">
                  <c:v>2.5525713870867352E-2</c:v>
                </c:pt>
                <c:pt idx="3">
                  <c:v>3.446090645582741E-2</c:v>
                </c:pt>
                <c:pt idx="4">
                  <c:v>4.4436025406237534E-2</c:v>
                </c:pt>
                <c:pt idx="5">
                  <c:v>5.2840992689695054E-2</c:v>
                </c:pt>
                <c:pt idx="6">
                  <c:v>6.0023289375030084E-2</c:v>
                </c:pt>
                <c:pt idx="7">
                  <c:v>6.6894370502491321E-2</c:v>
                </c:pt>
                <c:pt idx="8">
                  <c:v>7.5405049775167945E-2</c:v>
                </c:pt>
                <c:pt idx="9">
                  <c:v>9.4526507342240204E-2</c:v>
                </c:pt>
                <c:pt idx="10">
                  <c:v>0.10279059422861828</c:v>
                </c:pt>
                <c:pt idx="11">
                  <c:v>0.11079540399049696</c:v>
                </c:pt>
                <c:pt idx="12">
                  <c:v>0.12185807401758465</c:v>
                </c:pt>
                <c:pt idx="13">
                  <c:v>0.12988974796151265</c:v>
                </c:pt>
                <c:pt idx="14">
                  <c:v>0.13632111786136444</c:v>
                </c:pt>
                <c:pt idx="15">
                  <c:v>0.14525631044633142</c:v>
                </c:pt>
                <c:pt idx="16">
                  <c:v>0.15523142939673851</c:v>
                </c:pt>
                <c:pt idx="17">
                  <c:v>0.16363639668019567</c:v>
                </c:pt>
                <c:pt idx="18">
                  <c:v>0.17081869336552699</c:v>
                </c:pt>
                <c:pt idx="19">
                  <c:v>0.17768977449298828</c:v>
                </c:pt>
                <c:pt idx="20">
                  <c:v>0.18620045376567054</c:v>
                </c:pt>
                <c:pt idx="21">
                  <c:v>0.20532191133273273</c:v>
                </c:pt>
                <c:pt idx="22">
                  <c:v>0.21358599821911181</c:v>
                </c:pt>
                <c:pt idx="23">
                  <c:v>0.22159080798099395</c:v>
                </c:pt>
                <c:pt idx="24">
                  <c:v>0.23265347800808162</c:v>
                </c:pt>
                <c:pt idx="25">
                  <c:v>0.24068515195200971</c:v>
                </c:pt>
                <c:pt idx="26">
                  <c:v>0.24711652185186495</c:v>
                </c:pt>
                <c:pt idx="27">
                  <c:v>0.25605171443682129</c:v>
                </c:pt>
                <c:pt idx="28">
                  <c:v>0.26602683338724503</c:v>
                </c:pt>
                <c:pt idx="29">
                  <c:v>0.27443180067068895</c:v>
                </c:pt>
                <c:pt idx="30">
                  <c:v>0.28161409735602438</c:v>
                </c:pt>
                <c:pt idx="31">
                  <c:v>0.28848517848348532</c:v>
                </c:pt>
                <c:pt idx="32">
                  <c:v>0.29699585775616194</c:v>
                </c:pt>
                <c:pt idx="33">
                  <c:v>0.31611731532323745</c:v>
                </c:pt>
                <c:pt idx="34">
                  <c:v>0.32438140220962608</c:v>
                </c:pt>
                <c:pt idx="35">
                  <c:v>0.33238621197150919</c:v>
                </c:pt>
                <c:pt idx="36">
                  <c:v>0.34344888199858914</c:v>
                </c:pt>
                <c:pt idx="37">
                  <c:v>0.35148055594251887</c:v>
                </c:pt>
                <c:pt idx="38">
                  <c:v>0.35791192584236853</c:v>
                </c:pt>
                <c:pt idx="39">
                  <c:v>0.36684711842731826</c:v>
                </c:pt>
                <c:pt idx="40">
                  <c:v>0.37682223737774501</c:v>
                </c:pt>
                <c:pt idx="41">
                  <c:v>0.38522720466118593</c:v>
                </c:pt>
                <c:pt idx="42">
                  <c:v>0.39240950134653046</c:v>
                </c:pt>
                <c:pt idx="43">
                  <c:v>0.39928058247399018</c:v>
                </c:pt>
                <c:pt idx="44">
                  <c:v>0.40779126174665881</c:v>
                </c:pt>
                <c:pt idx="45">
                  <c:v>0.42691271931373792</c:v>
                </c:pt>
                <c:pt idx="46">
                  <c:v>0.43517680620011362</c:v>
                </c:pt>
                <c:pt idx="47">
                  <c:v>0.4431816159619878</c:v>
                </c:pt>
                <c:pt idx="48">
                  <c:v>0.45424428598908323</c:v>
                </c:pt>
                <c:pt idx="49">
                  <c:v>0.46227595993300347</c:v>
                </c:pt>
                <c:pt idx="50">
                  <c:v>0.46870732983286295</c:v>
                </c:pt>
                <c:pt idx="51">
                  <c:v>0.4776425224178153</c:v>
                </c:pt>
                <c:pt idx="52">
                  <c:v>0.48761764136822588</c:v>
                </c:pt>
                <c:pt idx="53">
                  <c:v>0.49602260865169112</c:v>
                </c:pt>
                <c:pt idx="54">
                  <c:v>0.50320490533701756</c:v>
                </c:pt>
                <c:pt idx="55">
                  <c:v>0.51007598646449692</c:v>
                </c:pt>
                <c:pt idx="56">
                  <c:v>0.51858666573712431</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Predictions!$J$4:$J$144</c:f>
              <c:numCache>
                <c:formatCode>0.00</c:formatCode>
                <c:ptCount val="141"/>
                <c:pt idx="0">
                  <c:v>2.4054869903658939E-2</c:v>
                </c:pt>
                <c:pt idx="1">
                  <c:v>4.1434454624598882E-2</c:v>
                </c:pt>
                <c:pt idx="2">
                  <c:v>5.3645871955028832E-2</c:v>
                </c:pt>
                <c:pt idx="3">
                  <c:v>6.5420307287035961E-2</c:v>
                </c:pt>
                <c:pt idx="4">
                  <c:v>7.3146394390861014E-2</c:v>
                </c:pt>
                <c:pt idx="5">
                  <c:v>7.7829176110541534E-2</c:v>
                </c:pt>
                <c:pt idx="6">
                  <c:v>8.0995261364674581E-2</c:v>
                </c:pt>
                <c:pt idx="7">
                  <c:v>8.4676871270855228E-2</c:v>
                </c:pt>
                <c:pt idx="8">
                  <c:v>9.0963695288816565E-2</c:v>
                </c:pt>
                <c:pt idx="9">
                  <c:v>0.11297114549353079</c:v>
                </c:pt>
                <c:pt idx="10">
                  <c:v>0.12762859990780462</c:v>
                </c:pt>
                <c:pt idx="11">
                  <c:v>0.1439007552916432</c:v>
                </c:pt>
                <c:pt idx="12">
                  <c:v>0.16795562519530224</c:v>
                </c:pt>
                <c:pt idx="13">
                  <c:v>0.18533520991624244</c:v>
                </c:pt>
                <c:pt idx="14">
                  <c:v>0.19754662724667188</c:v>
                </c:pt>
                <c:pt idx="15">
                  <c:v>0.20932106257867911</c:v>
                </c:pt>
                <c:pt idx="16">
                  <c:v>0.21704714968250982</c:v>
                </c:pt>
                <c:pt idx="17">
                  <c:v>0.22172993140218494</c:v>
                </c:pt>
                <c:pt idx="18">
                  <c:v>0.22489601665631404</c:v>
                </c:pt>
                <c:pt idx="19">
                  <c:v>0.22857762656249841</c:v>
                </c:pt>
                <c:pt idx="20">
                  <c:v>0.23486445058046773</c:v>
                </c:pt>
                <c:pt idx="21">
                  <c:v>0.25687190078517358</c:v>
                </c:pt>
                <c:pt idx="22">
                  <c:v>0.27152935519945937</c:v>
                </c:pt>
                <c:pt idx="23">
                  <c:v>0.28780151058328635</c:v>
                </c:pt>
                <c:pt idx="24">
                  <c:v>0.31185638048695474</c:v>
                </c:pt>
                <c:pt idx="25">
                  <c:v>0.32923596520789938</c:v>
                </c:pt>
                <c:pt idx="26">
                  <c:v>0.34144738253831514</c:v>
                </c:pt>
                <c:pt idx="27">
                  <c:v>0.35322181787032231</c:v>
                </c:pt>
                <c:pt idx="28">
                  <c:v>0.36094790497415652</c:v>
                </c:pt>
                <c:pt idx="29">
                  <c:v>0.36563068669382787</c:v>
                </c:pt>
                <c:pt idx="30">
                  <c:v>0.36879677194797267</c:v>
                </c:pt>
                <c:pt idx="31">
                  <c:v>0.3724783818541621</c:v>
                </c:pt>
                <c:pt idx="32">
                  <c:v>0.37876520587210288</c:v>
                </c:pt>
                <c:pt idx="33">
                  <c:v>0.40077265607681684</c:v>
                </c:pt>
                <c:pt idx="34">
                  <c:v>0.41543011049109074</c:v>
                </c:pt>
                <c:pt idx="35">
                  <c:v>0.43170226587494326</c:v>
                </c:pt>
                <c:pt idx="36">
                  <c:v>0.45575713577858823</c:v>
                </c:pt>
                <c:pt idx="37">
                  <c:v>0.47313672049952843</c:v>
                </c:pt>
                <c:pt idx="38">
                  <c:v>0.48534813782997194</c:v>
                </c:pt>
                <c:pt idx="39">
                  <c:v>0.49712257316198022</c:v>
                </c:pt>
                <c:pt idx="40">
                  <c:v>0.50484866026580533</c:v>
                </c:pt>
                <c:pt idx="41">
                  <c:v>0.50953144198547118</c:v>
                </c:pt>
                <c:pt idx="42">
                  <c:v>0.5126975272396006</c:v>
                </c:pt>
                <c:pt idx="43">
                  <c:v>0.51637913714578465</c:v>
                </c:pt>
                <c:pt idx="44">
                  <c:v>0.5226659611637462</c:v>
                </c:pt>
                <c:pt idx="45">
                  <c:v>0.54467341136848402</c:v>
                </c:pt>
                <c:pt idx="46">
                  <c:v>0.55933086578271629</c:v>
                </c:pt>
                <c:pt idx="47">
                  <c:v>0.57560302116658901</c:v>
                </c:pt>
                <c:pt idx="48">
                  <c:v>0.59965789107023149</c:v>
                </c:pt>
                <c:pt idx="49">
                  <c:v>0.61703747579117174</c:v>
                </c:pt>
                <c:pt idx="50">
                  <c:v>0.62924889312161936</c:v>
                </c:pt>
                <c:pt idx="51">
                  <c:v>0.64102332845360965</c:v>
                </c:pt>
                <c:pt idx="52">
                  <c:v>0.64874941555746513</c:v>
                </c:pt>
                <c:pt idx="53">
                  <c:v>0.65343219727711432</c:v>
                </c:pt>
                <c:pt idx="54">
                  <c:v>0.65659828253124364</c:v>
                </c:pt>
                <c:pt idx="55">
                  <c:v>0.66027989243745799</c:v>
                </c:pt>
                <c:pt idx="56">
                  <c:v>0.66656671645540422</c:v>
                </c:pt>
              </c:numCache>
            </c:numRef>
          </c:yVal>
        </c:ser>
        <c:axId val="129472384"/>
        <c:axId val="129470464"/>
      </c:scatterChart>
      <c:valAx>
        <c:axId val="129458176"/>
        <c:scaling>
          <c:orientation val="minMax"/>
          <c:max val="4"/>
        </c:scaling>
        <c:axPos val="b"/>
        <c:title>
          <c:tx>
            <c:rich>
              <a:bodyPr/>
              <a:lstStyle/>
              <a:p>
                <a:pPr>
                  <a:defRPr/>
                </a:pPr>
                <a:r>
                  <a:rPr lang="en-US"/>
                  <a:t>ESALs, million</a:t>
                </a:r>
              </a:p>
            </c:rich>
          </c:tx>
          <c:layout>
            <c:manualLayout>
              <c:xMode val="edge"/>
              <c:yMode val="edge"/>
              <c:x val="0.414502102899795"/>
              <c:y val="0.66643814633582232"/>
            </c:manualLayout>
          </c:layout>
          <c:spPr>
            <a:noFill/>
            <a:ln w="25400">
              <a:noFill/>
            </a:ln>
          </c:spPr>
        </c:title>
        <c:numFmt formatCode="General" sourceLinked="1"/>
        <c:majorTickMark val="none"/>
        <c:tickLblPos val="nextTo"/>
        <c:txPr>
          <a:bodyPr rot="0" vert="horz"/>
          <a:lstStyle/>
          <a:p>
            <a:pPr>
              <a:defRPr/>
            </a:pPr>
            <a:endParaRPr lang="en-US"/>
          </a:p>
        </c:txPr>
        <c:crossAx val="129460096"/>
        <c:crosses val="autoZero"/>
        <c:crossBetween val="midCat"/>
        <c:majorUnit val="1"/>
      </c:valAx>
      <c:valAx>
        <c:axId val="129460096"/>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29458176"/>
        <c:crosses val="autoZero"/>
        <c:crossBetween val="midCat"/>
      </c:valAx>
      <c:valAx>
        <c:axId val="129470464"/>
        <c:scaling>
          <c:orientation val="minMax"/>
        </c:scaling>
        <c:axPos val="r"/>
        <c:title>
          <c:tx>
            <c:rich>
              <a:bodyPr rot="5400000" vert="horz"/>
              <a:lstStyle/>
              <a:p>
                <a:pPr>
                  <a:defRPr/>
                </a:pPr>
                <a:r>
                  <a:rPr lang="en-US"/>
                  <a:t>Fatigue</a:t>
                </a:r>
              </a:p>
            </c:rich>
          </c:tx>
          <c:layout>
            <c:manualLayout>
              <c:xMode val="edge"/>
              <c:yMode val="edge"/>
              <c:x val="0.9500802158766295"/>
              <c:y val="0.25972530132763227"/>
            </c:manualLayout>
          </c:layout>
        </c:title>
        <c:numFmt formatCode="0.0E+00" sourceLinked="0"/>
        <c:majorTickMark val="in"/>
        <c:tickLblPos val="nextTo"/>
        <c:crossAx val="129472384"/>
        <c:crosses val="max"/>
        <c:crossBetween val="midCat"/>
        <c:majorUnit val="4000"/>
      </c:valAx>
      <c:valAx>
        <c:axId val="129472384"/>
        <c:scaling>
          <c:orientation val="minMax"/>
        </c:scaling>
        <c:delete val="1"/>
        <c:axPos val="b"/>
        <c:numFmt formatCode="General" sourceLinked="1"/>
        <c:tickLblPos val="none"/>
        <c:crossAx val="129470464"/>
        <c:crosses val="autoZero"/>
        <c:crossBetween val="midCat"/>
      </c:valAx>
      <c:spPr>
        <a:ln>
          <a:solidFill>
            <a:sysClr val="window" lastClr="FFFFFF">
              <a:lumMod val="50000"/>
            </a:sysClr>
          </a:solidFill>
        </a:ln>
      </c:spPr>
    </c:plotArea>
    <c:legend>
      <c:legendPos val="b"/>
      <c:layout>
        <c:manualLayout>
          <c:xMode val="edge"/>
          <c:yMode val="edge"/>
          <c:x val="0.16191569427315561"/>
          <c:y val="0.72495657285741488"/>
          <c:w val="0.69713562913069604"/>
          <c:h val="0.25880854798512981"/>
        </c:manualLayout>
      </c:layout>
      <c:txPr>
        <a:bodyPr/>
        <a:lstStyle/>
        <a:p>
          <a:pPr>
            <a:defRPr sz="1200"/>
          </a:pPr>
          <a:endParaRPr lang="en-US"/>
        </a:p>
      </c:txPr>
    </c:legend>
    <c:plotVisOnly val="1"/>
    <c:dispBlanksAs val="gap"/>
  </c:chart>
  <c:spPr>
    <a:ln>
      <a:noFill/>
    </a:ln>
  </c:spPr>
  <c:txPr>
    <a:bodyPr/>
    <a:lstStyle/>
    <a:p>
      <a:pPr>
        <a:defRPr sz="1100" b="0">
          <a:latin typeface="Times New Roman" pitchFamily="18" charset="0"/>
          <a:cs typeface="Times New Roman" pitchFamily="18" charset="0"/>
        </a:defRPr>
      </a:pPr>
      <a:endParaRPr lang="en-US"/>
    </a:p>
  </c:txPr>
  <c:externalData r:id="rId1"/>
</c:chartSpace>
</file>

<file path=word/charts/chart73.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5991521980255202"/>
          <c:y val="8.7929726015617354E-2"/>
          <c:w val="0.63672403597771665"/>
          <c:h val="0.54340638314519629"/>
        </c:manualLayout>
      </c:layout>
      <c:scatterChart>
        <c:scatterStyle val="lineMarker"/>
        <c:ser>
          <c:idx val="3"/>
          <c:order val="0"/>
          <c:tx>
            <c:strRef>
              <c:f>'[2]60'!$B$6</c:f>
              <c:strCache>
                <c:ptCount val="1"/>
                <c:pt idx="0">
                  <c:v>Cell 63: 4"; 6'×5'; UD; US</c:v>
                </c:pt>
              </c:strCache>
            </c:strRef>
          </c:tx>
          <c:xVal>
            <c:numRef>
              <c:f>'[2]60'!$E$46:$E$53</c:f>
              <c:numCache>
                <c:formatCode>General</c:formatCode>
                <c:ptCount val="8"/>
                <c:pt idx="0">
                  <c:v>0.68230819672131149</c:v>
                </c:pt>
                <c:pt idx="1">
                  <c:v>1.0109114754098358</c:v>
                </c:pt>
                <c:pt idx="2">
                  <c:v>1.4262295081967213</c:v>
                </c:pt>
                <c:pt idx="3">
                  <c:v>1.8620852459016421</c:v>
                </c:pt>
                <c:pt idx="4">
                  <c:v>2.3184786885245767</c:v>
                </c:pt>
                <c:pt idx="5">
                  <c:v>2.7201049180328609</c:v>
                </c:pt>
                <c:pt idx="6">
                  <c:v>3.0623999999999998</c:v>
                </c:pt>
                <c:pt idx="7">
                  <c:v>3.817731147541056</c:v>
                </c:pt>
              </c:numCache>
            </c:numRef>
          </c:xVal>
          <c:yVal>
            <c:numRef>
              <c:f>'[2]60'!$Z$45:$Z$53</c:f>
              <c:numCache>
                <c:formatCode>General</c:formatCode>
                <c:ptCount val="9"/>
                <c:pt idx="0">
                  <c:v>0</c:v>
                </c:pt>
                <c:pt idx="1">
                  <c:v>2.2727272727273848</c:v>
                </c:pt>
                <c:pt idx="2">
                  <c:v>2.8409090909090908</c:v>
                </c:pt>
                <c:pt idx="3">
                  <c:v>2.8409090909090908</c:v>
                </c:pt>
                <c:pt idx="4">
                  <c:v>2.8409090909090908</c:v>
                </c:pt>
                <c:pt idx="5">
                  <c:v>2.8409090909090908</c:v>
                </c:pt>
                <c:pt idx="6">
                  <c:v>3.4090909090909087</c:v>
                </c:pt>
                <c:pt idx="7">
                  <c:v>3.4090909090909087</c:v>
                </c:pt>
                <c:pt idx="8">
                  <c:v>3.4090909090909087</c:v>
                </c:pt>
              </c:numCache>
            </c:numRef>
          </c:yVal>
        </c:ser>
        <c:axId val="129652224"/>
        <c:axId val="129654144"/>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Predictions!$G$4:$G$144</c:f>
              <c:numCache>
                <c:formatCode>0.00</c:formatCode>
                <c:ptCount val="141"/>
                <c:pt idx="0">
                  <c:v>0.16448818484344344</c:v>
                </c:pt>
                <c:pt idx="1">
                  <c:v>0.16874712732623001</c:v>
                </c:pt>
                <c:pt idx="2">
                  <c:v>2.4266670899786167</c:v>
                </c:pt>
                <c:pt idx="3">
                  <c:v>2.434531636214766</c:v>
                </c:pt>
                <c:pt idx="4">
                  <c:v>2.440443447920905</c:v>
                </c:pt>
                <c:pt idx="5">
                  <c:v>2.4471631397799087</c:v>
                </c:pt>
                <c:pt idx="6">
                  <c:v>2.4504120543822867</c:v>
                </c:pt>
                <c:pt idx="7">
                  <c:v>3.5871709841174493</c:v>
                </c:pt>
                <c:pt idx="8">
                  <c:v>4.223829288632289</c:v>
                </c:pt>
                <c:pt idx="9">
                  <c:v>6.8192166100001383</c:v>
                </c:pt>
                <c:pt idx="10">
                  <c:v>6.8243550910241968</c:v>
                </c:pt>
                <c:pt idx="11">
                  <c:v>6.8270089279041235</c:v>
                </c:pt>
                <c:pt idx="12">
                  <c:v>6.9914971127475924</c:v>
                </c:pt>
                <c:pt idx="13">
                  <c:v>6.9957560552303484</c:v>
                </c:pt>
                <c:pt idx="14">
                  <c:v>9.2536760178827748</c:v>
                </c:pt>
                <c:pt idx="15">
                  <c:v>9.2615405641188904</c:v>
                </c:pt>
                <c:pt idx="16">
                  <c:v>9.2674523758250746</c:v>
                </c:pt>
                <c:pt idx="17">
                  <c:v>9.2741720676840309</c:v>
                </c:pt>
                <c:pt idx="18">
                  <c:v>9.2774209822864133</c:v>
                </c:pt>
                <c:pt idx="19">
                  <c:v>10.414179912021503</c:v>
                </c:pt>
                <c:pt idx="20">
                  <c:v>11.050838216536476</c:v>
                </c:pt>
                <c:pt idx="21">
                  <c:v>13.646225537904266</c:v>
                </c:pt>
                <c:pt idx="22">
                  <c:v>13.651364018928374</c:v>
                </c:pt>
                <c:pt idx="23">
                  <c:v>13.654017855808426</c:v>
                </c:pt>
                <c:pt idx="24">
                  <c:v>13.818506040651684</c:v>
                </c:pt>
                <c:pt idx="25">
                  <c:v>13.822764983134473</c:v>
                </c:pt>
                <c:pt idx="26">
                  <c:v>16.080684945786789</c:v>
                </c:pt>
                <c:pt idx="27">
                  <c:v>16.088549492022224</c:v>
                </c:pt>
                <c:pt idx="28">
                  <c:v>16.094461303729126</c:v>
                </c:pt>
                <c:pt idx="29">
                  <c:v>16.101180995588155</c:v>
                </c:pt>
                <c:pt idx="30">
                  <c:v>16.104429910190536</c:v>
                </c:pt>
                <c:pt idx="31">
                  <c:v>17.241188839925023</c:v>
                </c:pt>
                <c:pt idx="32">
                  <c:v>17.877847144440835</c:v>
                </c:pt>
                <c:pt idx="33">
                  <c:v>20.473234465808385</c:v>
                </c:pt>
                <c:pt idx="34">
                  <c:v>20.478372946832426</c:v>
                </c:pt>
                <c:pt idx="35">
                  <c:v>20.481026783712089</c:v>
                </c:pt>
                <c:pt idx="36">
                  <c:v>20.645514968555787</c:v>
                </c:pt>
                <c:pt idx="37">
                  <c:v>20.649773911038597</c:v>
                </c:pt>
                <c:pt idx="38">
                  <c:v>22.907693873690889</c:v>
                </c:pt>
                <c:pt idx="39">
                  <c:v>22.915558419927127</c:v>
                </c:pt>
                <c:pt idx="40">
                  <c:v>22.921470231632789</c:v>
                </c:pt>
                <c:pt idx="41">
                  <c:v>22.928189923492276</c:v>
                </c:pt>
                <c:pt idx="42">
                  <c:v>22.93143883809466</c:v>
                </c:pt>
                <c:pt idx="43">
                  <c:v>24.068197767829727</c:v>
                </c:pt>
                <c:pt idx="44">
                  <c:v>24.704856072344654</c:v>
                </c:pt>
                <c:pt idx="45">
                  <c:v>27.300243393712503</c:v>
                </c:pt>
                <c:pt idx="46">
                  <c:v>27.305381874736529</c:v>
                </c:pt>
                <c:pt idx="47">
                  <c:v>27.308035711616835</c:v>
                </c:pt>
                <c:pt idx="48">
                  <c:v>27.472523896459489</c:v>
                </c:pt>
                <c:pt idx="49">
                  <c:v>27.476782838941904</c:v>
                </c:pt>
                <c:pt idx="50">
                  <c:v>29.734702801594889</c:v>
                </c:pt>
                <c:pt idx="51">
                  <c:v>29.742567347830889</c:v>
                </c:pt>
                <c:pt idx="52">
                  <c:v>29.748479159536792</c:v>
                </c:pt>
                <c:pt idx="53">
                  <c:v>29.755198851396386</c:v>
                </c:pt>
                <c:pt idx="54">
                  <c:v>29.758447765998778</c:v>
                </c:pt>
                <c:pt idx="55">
                  <c:v>30.895206695733489</c:v>
                </c:pt>
                <c:pt idx="56">
                  <c:v>31.5318650002495</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Predictions!$H$4:$H$144</c:f>
              <c:numCache>
                <c:formatCode>0.00</c:formatCode>
                <c:ptCount val="141"/>
                <c:pt idx="0">
                  <c:v>3557.6031808963712</c:v>
                </c:pt>
                <c:pt idx="1">
                  <c:v>3563.0268577781867</c:v>
                </c:pt>
                <c:pt idx="2">
                  <c:v>8222.650906909721</c:v>
                </c:pt>
                <c:pt idx="3">
                  <c:v>8222.7208771310525</c:v>
                </c:pt>
                <c:pt idx="4">
                  <c:v>8222.7235416713684</c:v>
                </c:pt>
                <c:pt idx="5">
                  <c:v>8222.7237666610908</c:v>
                </c:pt>
                <c:pt idx="6">
                  <c:v>8222.7237760722201</c:v>
                </c:pt>
                <c:pt idx="7">
                  <c:v>8222.7382291662743</c:v>
                </c:pt>
                <c:pt idx="8">
                  <c:v>8222.8342164069163</c:v>
                </c:pt>
                <c:pt idx="9">
                  <c:v>8230.7058518596568</c:v>
                </c:pt>
                <c:pt idx="10">
                  <c:v>8231.1944566999264</c:v>
                </c:pt>
                <c:pt idx="11">
                  <c:v>8232.1234984130169</c:v>
                </c:pt>
                <c:pt idx="12">
                  <c:v>11789.726679309024</c:v>
                </c:pt>
                <c:pt idx="13">
                  <c:v>11795.150356190848</c:v>
                </c:pt>
                <c:pt idx="14">
                  <c:v>16454.774405322521</c:v>
                </c:pt>
                <c:pt idx="15">
                  <c:v>16454.844375543427</c:v>
                </c:pt>
                <c:pt idx="16">
                  <c:v>16454.847040083772</c:v>
                </c:pt>
                <c:pt idx="17">
                  <c:v>16454.847265073742</c:v>
                </c:pt>
                <c:pt idx="18">
                  <c:v>16454.847274484557</c:v>
                </c:pt>
                <c:pt idx="19">
                  <c:v>16454.861727578897</c:v>
                </c:pt>
                <c:pt idx="20">
                  <c:v>16454.957714819568</c:v>
                </c:pt>
                <c:pt idx="21">
                  <c:v>16462.829350272292</c:v>
                </c:pt>
                <c:pt idx="22">
                  <c:v>16463.317955112354</c:v>
                </c:pt>
                <c:pt idx="23">
                  <c:v>16464.24699682531</c:v>
                </c:pt>
                <c:pt idx="24">
                  <c:v>20021.850177721681</c:v>
                </c:pt>
                <c:pt idx="25">
                  <c:v>20027.273854603525</c:v>
                </c:pt>
                <c:pt idx="26">
                  <c:v>24686.897903735033</c:v>
                </c:pt>
                <c:pt idx="27">
                  <c:v>24686.96787395612</c:v>
                </c:pt>
                <c:pt idx="28">
                  <c:v>24686.970538495851</c:v>
                </c:pt>
                <c:pt idx="29">
                  <c:v>24686.970763486392</c:v>
                </c:pt>
                <c:pt idx="30">
                  <c:v>24686.97077289721</c:v>
                </c:pt>
                <c:pt idx="31">
                  <c:v>24686.985225991579</c:v>
                </c:pt>
                <c:pt idx="32">
                  <c:v>24687.081213232221</c:v>
                </c:pt>
                <c:pt idx="33">
                  <c:v>24694.952848684959</c:v>
                </c:pt>
                <c:pt idx="34">
                  <c:v>24695.441453525025</c:v>
                </c:pt>
                <c:pt idx="35">
                  <c:v>24696.370495237959</c:v>
                </c:pt>
                <c:pt idx="36">
                  <c:v>28253.973676134316</c:v>
                </c:pt>
                <c:pt idx="37">
                  <c:v>28259.397353016146</c:v>
                </c:pt>
                <c:pt idx="38">
                  <c:v>32919.021402147584</c:v>
                </c:pt>
                <c:pt idx="39">
                  <c:v>32919.091372368734</c:v>
                </c:pt>
                <c:pt idx="40">
                  <c:v>32919.094036909082</c:v>
                </c:pt>
                <c:pt idx="41">
                  <c:v>32919.094261899045</c:v>
                </c:pt>
                <c:pt idx="42">
                  <c:v>32919.094271309863</c:v>
                </c:pt>
                <c:pt idx="43">
                  <c:v>32919.108724404228</c:v>
                </c:pt>
                <c:pt idx="44">
                  <c:v>32919.204711644867</c:v>
                </c:pt>
                <c:pt idx="45">
                  <c:v>32927.076347097602</c:v>
                </c:pt>
                <c:pt idx="46">
                  <c:v>32927.564951937624</c:v>
                </c:pt>
                <c:pt idx="47">
                  <c:v>32928.493993650576</c:v>
                </c:pt>
                <c:pt idx="48">
                  <c:v>36486.09717454698</c:v>
                </c:pt>
                <c:pt idx="49">
                  <c:v>36491.520851429013</c:v>
                </c:pt>
                <c:pt idx="50">
                  <c:v>41151.144900560175</c:v>
                </c:pt>
                <c:pt idx="51">
                  <c:v>41151.214870781376</c:v>
                </c:pt>
                <c:pt idx="52">
                  <c:v>41151.217535321732</c:v>
                </c:pt>
                <c:pt idx="53">
                  <c:v>41151.217760310974</c:v>
                </c:pt>
                <c:pt idx="54">
                  <c:v>41151.217769722505</c:v>
                </c:pt>
                <c:pt idx="55">
                  <c:v>41151.232222816878</c:v>
                </c:pt>
                <c:pt idx="56">
                  <c:v>41151.328210057603</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Predictions!$I$4:$I$144</c:f>
              <c:numCache>
                <c:formatCode>0.00</c:formatCode>
                <c:ptCount val="141"/>
                <c:pt idx="0">
                  <c:v>1.0688431196854727E-2</c:v>
                </c:pt>
                <c:pt idx="1">
                  <c:v>1.8416304925512123E-2</c:v>
                </c:pt>
                <c:pt idx="2">
                  <c:v>2.4601784500285041E-2</c:v>
                </c:pt>
                <c:pt idx="3">
                  <c:v>3.319945232599119E-2</c:v>
                </c:pt>
                <c:pt idx="4">
                  <c:v>4.2806450591009314E-2</c:v>
                </c:pt>
                <c:pt idx="5">
                  <c:v>5.0888519938104504E-2</c:v>
                </c:pt>
                <c:pt idx="6">
                  <c:v>5.7791969743872573E-2</c:v>
                </c:pt>
                <c:pt idx="7">
                  <c:v>6.4393767602870924E-2</c:v>
                </c:pt>
                <c:pt idx="8">
                  <c:v>7.2610156083436322E-2</c:v>
                </c:pt>
                <c:pt idx="9">
                  <c:v>9.1148833150609065E-2</c:v>
                </c:pt>
                <c:pt idx="10">
                  <c:v>9.9101630390132048E-2</c:v>
                </c:pt>
                <c:pt idx="11">
                  <c:v>0.10680289505312299</c:v>
                </c:pt>
                <c:pt idx="12">
                  <c:v>0.11749132624997773</c:v>
                </c:pt>
                <c:pt idx="13">
                  <c:v>0.1252191999786352</c:v>
                </c:pt>
                <c:pt idx="14">
                  <c:v>0.13140467955340804</c:v>
                </c:pt>
                <c:pt idx="15">
                  <c:v>0.14000234737911421</c:v>
                </c:pt>
                <c:pt idx="16">
                  <c:v>0.14960934564413444</c:v>
                </c:pt>
                <c:pt idx="17">
                  <c:v>0.15769141499123299</c:v>
                </c:pt>
                <c:pt idx="18">
                  <c:v>0.16459486479699936</c:v>
                </c:pt>
                <c:pt idx="19">
                  <c:v>0.17119666265599373</c:v>
                </c:pt>
                <c:pt idx="20">
                  <c:v>0.17941305113656547</c:v>
                </c:pt>
                <c:pt idx="21">
                  <c:v>0.19795172820373017</c:v>
                </c:pt>
                <c:pt idx="22">
                  <c:v>0.20590452544325505</c:v>
                </c:pt>
                <c:pt idx="23">
                  <c:v>0.21360579010624794</c:v>
                </c:pt>
                <c:pt idx="24">
                  <c:v>0.22429422130310073</c:v>
                </c:pt>
                <c:pt idx="25">
                  <c:v>0.23202209503175811</c:v>
                </c:pt>
                <c:pt idx="26">
                  <c:v>0.23820757460653103</c:v>
                </c:pt>
                <c:pt idx="27">
                  <c:v>0.24680524243224419</c:v>
                </c:pt>
                <c:pt idx="28">
                  <c:v>0.25641224069725532</c:v>
                </c:pt>
                <c:pt idx="29">
                  <c:v>0.26449431004435048</c:v>
                </c:pt>
                <c:pt idx="30">
                  <c:v>0.2713977598501186</c:v>
                </c:pt>
                <c:pt idx="31">
                  <c:v>0.27799955770911677</c:v>
                </c:pt>
                <c:pt idx="32">
                  <c:v>0.28621594618968232</c:v>
                </c:pt>
                <c:pt idx="33">
                  <c:v>0.30475462325686614</c:v>
                </c:pt>
                <c:pt idx="34">
                  <c:v>0.31270742049637779</c:v>
                </c:pt>
                <c:pt idx="35">
                  <c:v>0.3204086851593882</c:v>
                </c:pt>
                <c:pt idx="36">
                  <c:v>0.3310971163562238</c:v>
                </c:pt>
                <c:pt idx="37">
                  <c:v>0.33882499008490574</c:v>
                </c:pt>
                <c:pt idx="38">
                  <c:v>0.34501046965967197</c:v>
                </c:pt>
                <c:pt idx="39">
                  <c:v>0.3536081374853603</c:v>
                </c:pt>
                <c:pt idx="40">
                  <c:v>0.36321513575037839</c:v>
                </c:pt>
                <c:pt idx="41">
                  <c:v>0.37129720509747388</c:v>
                </c:pt>
                <c:pt idx="42">
                  <c:v>0.37820065490324917</c:v>
                </c:pt>
                <c:pt idx="43">
                  <c:v>0.38480245276225461</c:v>
                </c:pt>
                <c:pt idx="44">
                  <c:v>0.3930188412428261</c:v>
                </c:pt>
                <c:pt idx="45">
                  <c:v>0.41155751830998138</c:v>
                </c:pt>
                <c:pt idx="46">
                  <c:v>0.41951031554951002</c:v>
                </c:pt>
                <c:pt idx="47">
                  <c:v>0.42721158021249905</c:v>
                </c:pt>
                <c:pt idx="48">
                  <c:v>0.43790001140935714</c:v>
                </c:pt>
                <c:pt idx="49">
                  <c:v>0.44562788513800738</c:v>
                </c:pt>
                <c:pt idx="50">
                  <c:v>0.45181336471278088</c:v>
                </c:pt>
                <c:pt idx="51">
                  <c:v>0.46041103253848326</c:v>
                </c:pt>
                <c:pt idx="52">
                  <c:v>0.47001803080350135</c:v>
                </c:pt>
                <c:pt idx="53">
                  <c:v>0.47810010015059651</c:v>
                </c:pt>
                <c:pt idx="54">
                  <c:v>0.4850035499563648</c:v>
                </c:pt>
                <c:pt idx="55">
                  <c:v>0.4916053478153628</c:v>
                </c:pt>
                <c:pt idx="56">
                  <c:v>0.49982173629593712</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Predictions!$J$4:$J$144</c:f>
              <c:numCache>
                <c:formatCode>0.00</c:formatCode>
                <c:ptCount val="141"/>
                <c:pt idx="0">
                  <c:v>2.3455479044183453E-2</c:v>
                </c:pt>
                <c:pt idx="1">
                  <c:v>4.0360464642438469E-2</c:v>
                </c:pt>
                <c:pt idx="2">
                  <c:v>5.2219148973650355E-2</c:v>
                </c:pt>
                <c:pt idx="3">
                  <c:v>6.3603185997005734E-2</c:v>
                </c:pt>
                <c:pt idx="4">
                  <c:v>7.1015919264280677E-2</c:v>
                </c:pt>
                <c:pt idx="5">
                  <c:v>7.5458646196147422E-2</c:v>
                </c:pt>
                <c:pt idx="6">
                  <c:v>7.844098503228697E-2</c:v>
                </c:pt>
                <c:pt idx="7">
                  <c:v>8.1926653120014764E-2</c:v>
                </c:pt>
                <c:pt idx="8">
                  <c:v>8.7961919060830729E-2</c:v>
                </c:pt>
                <c:pt idx="9">
                  <c:v>0.10934180171216111</c:v>
                </c:pt>
                <c:pt idx="10">
                  <c:v>0.12357234538244814</c:v>
                </c:pt>
                <c:pt idx="11">
                  <c:v>0.13939051789628548</c:v>
                </c:pt>
                <c:pt idx="12">
                  <c:v>0.16284599694046994</c:v>
                </c:pt>
                <c:pt idx="13">
                  <c:v>0.17975098253872662</c:v>
                </c:pt>
                <c:pt idx="14">
                  <c:v>0.19160966686993586</c:v>
                </c:pt>
                <c:pt idx="15">
                  <c:v>0.20299370389329699</c:v>
                </c:pt>
                <c:pt idx="16">
                  <c:v>0.21040643716057347</c:v>
                </c:pt>
                <c:pt idx="17">
                  <c:v>0.21484916409244095</c:v>
                </c:pt>
                <c:pt idx="18">
                  <c:v>0.21783150292857237</c:v>
                </c:pt>
                <c:pt idx="19">
                  <c:v>0.22131717101630041</c:v>
                </c:pt>
                <c:pt idx="20">
                  <c:v>0.22735243695711624</c:v>
                </c:pt>
                <c:pt idx="21">
                  <c:v>0.24873231960844674</c:v>
                </c:pt>
                <c:pt idx="22">
                  <c:v>0.26296286327874513</c:v>
                </c:pt>
                <c:pt idx="23">
                  <c:v>0.27878103579257102</c:v>
                </c:pt>
                <c:pt idx="24">
                  <c:v>0.30223651483675446</c:v>
                </c:pt>
                <c:pt idx="25">
                  <c:v>0.31914150043500727</c:v>
                </c:pt>
                <c:pt idx="26">
                  <c:v>0.33100018476622878</c:v>
                </c:pt>
                <c:pt idx="27">
                  <c:v>0.34238422178959038</c:v>
                </c:pt>
                <c:pt idx="28">
                  <c:v>0.34979695505685182</c:v>
                </c:pt>
                <c:pt idx="29">
                  <c:v>0.35423968198871847</c:v>
                </c:pt>
                <c:pt idx="30">
                  <c:v>0.35722202082487003</c:v>
                </c:pt>
                <c:pt idx="31">
                  <c:v>0.36070768891258581</c:v>
                </c:pt>
                <c:pt idx="32">
                  <c:v>0.3667429548534018</c:v>
                </c:pt>
                <c:pt idx="33">
                  <c:v>0.38812283750474386</c:v>
                </c:pt>
                <c:pt idx="34">
                  <c:v>0.40235338117502706</c:v>
                </c:pt>
                <c:pt idx="35">
                  <c:v>0.41817155368886288</c:v>
                </c:pt>
                <c:pt idx="36">
                  <c:v>0.44162703273304005</c:v>
                </c:pt>
                <c:pt idx="37">
                  <c:v>0.45853201833129276</c:v>
                </c:pt>
                <c:pt idx="38">
                  <c:v>0.47039070266250732</c:v>
                </c:pt>
                <c:pt idx="39">
                  <c:v>0.48177473968587375</c:v>
                </c:pt>
                <c:pt idx="40">
                  <c:v>0.4891874729531373</c:v>
                </c:pt>
                <c:pt idx="41">
                  <c:v>0.4936301998850115</c:v>
                </c:pt>
                <c:pt idx="42">
                  <c:v>0.49661253872114358</c:v>
                </c:pt>
                <c:pt idx="43">
                  <c:v>0.50009820680889194</c:v>
                </c:pt>
                <c:pt idx="44">
                  <c:v>0.50613347274968734</c:v>
                </c:pt>
                <c:pt idx="45">
                  <c:v>0.52751335540100097</c:v>
                </c:pt>
                <c:pt idx="46">
                  <c:v>0.54174389907130471</c:v>
                </c:pt>
                <c:pt idx="47">
                  <c:v>0.55756207158514159</c:v>
                </c:pt>
                <c:pt idx="48">
                  <c:v>0.58101755062932559</c:v>
                </c:pt>
                <c:pt idx="49">
                  <c:v>0.59792253622757863</c:v>
                </c:pt>
                <c:pt idx="50">
                  <c:v>0.60978122055882356</c:v>
                </c:pt>
                <c:pt idx="51">
                  <c:v>0.62116525758216345</c:v>
                </c:pt>
                <c:pt idx="52">
                  <c:v>0.62857799084942279</c:v>
                </c:pt>
                <c:pt idx="53">
                  <c:v>0.63302071778128965</c:v>
                </c:pt>
                <c:pt idx="54">
                  <c:v>0.6360030566174486</c:v>
                </c:pt>
                <c:pt idx="55">
                  <c:v>0.6394887247051565</c:v>
                </c:pt>
                <c:pt idx="56">
                  <c:v>0.64552399064597465</c:v>
                </c:pt>
              </c:numCache>
            </c:numRef>
          </c:yVal>
        </c:ser>
        <c:axId val="129682816"/>
        <c:axId val="129680896"/>
      </c:scatterChart>
      <c:valAx>
        <c:axId val="129652224"/>
        <c:scaling>
          <c:orientation val="minMax"/>
          <c:max val="4"/>
          <c:min val="0"/>
        </c:scaling>
        <c:axPos val="b"/>
        <c:title>
          <c:tx>
            <c:rich>
              <a:bodyPr/>
              <a:lstStyle/>
              <a:p>
                <a:pPr>
                  <a:defRPr/>
                </a:pPr>
                <a:r>
                  <a:rPr lang="en-US"/>
                  <a:t>ESALs, million</a:t>
                </a:r>
              </a:p>
            </c:rich>
          </c:tx>
          <c:layout>
            <c:manualLayout>
              <c:xMode val="edge"/>
              <c:yMode val="edge"/>
              <c:x val="0.42186943035283603"/>
              <c:y val="0.7116872586048979"/>
            </c:manualLayout>
          </c:layout>
          <c:spPr>
            <a:noFill/>
            <a:ln w="25400">
              <a:noFill/>
            </a:ln>
          </c:spPr>
        </c:title>
        <c:numFmt formatCode="General" sourceLinked="1"/>
        <c:majorTickMark val="none"/>
        <c:tickLblPos val="nextTo"/>
        <c:txPr>
          <a:bodyPr rot="0" vert="horz"/>
          <a:lstStyle/>
          <a:p>
            <a:pPr>
              <a:defRPr/>
            </a:pPr>
            <a:endParaRPr lang="en-US"/>
          </a:p>
        </c:txPr>
        <c:crossAx val="129654144"/>
        <c:crosses val="autoZero"/>
        <c:crossBetween val="midCat"/>
        <c:majorUnit val="1"/>
      </c:valAx>
      <c:valAx>
        <c:axId val="129654144"/>
        <c:scaling>
          <c:orientation val="minMax"/>
          <c:max val="10"/>
        </c:scaling>
        <c:axPos val="l"/>
        <c:majorGridlines/>
        <c:title>
          <c:tx>
            <c:rich>
              <a:bodyPr/>
              <a:lstStyle/>
              <a:p>
                <a:pPr>
                  <a:defRPr/>
                </a:pPr>
                <a:r>
                  <a:rPr lang="en-US"/>
                  <a:t>Percent slabs cracked, % </a:t>
                </a:r>
              </a:p>
            </c:rich>
          </c:tx>
          <c:layout>
            <c:manualLayout>
              <c:xMode val="edge"/>
              <c:yMode val="edge"/>
              <c:x val="5.2248102878353346E-2"/>
              <c:y val="0.13227941622978362"/>
            </c:manualLayout>
          </c:layout>
          <c:spPr>
            <a:noFill/>
            <a:ln w="25400">
              <a:noFill/>
            </a:ln>
          </c:spPr>
        </c:title>
        <c:numFmt formatCode="General" sourceLinked="0"/>
        <c:majorTickMark val="none"/>
        <c:tickLblPos val="nextTo"/>
        <c:crossAx val="129652224"/>
        <c:crosses val="autoZero"/>
        <c:crossBetween val="midCat"/>
      </c:valAx>
      <c:valAx>
        <c:axId val="129680896"/>
        <c:scaling>
          <c:orientation val="minMax"/>
          <c:max val="50000"/>
        </c:scaling>
        <c:axPos val="r"/>
        <c:title>
          <c:tx>
            <c:rich>
              <a:bodyPr rot="5400000" vert="horz"/>
              <a:lstStyle/>
              <a:p>
                <a:pPr>
                  <a:defRPr/>
                </a:pPr>
                <a:r>
                  <a:rPr lang="en-US"/>
                  <a:t>Fatigue</a:t>
                </a:r>
              </a:p>
            </c:rich>
          </c:tx>
          <c:layout>
            <c:manualLayout>
              <c:xMode val="edge"/>
              <c:yMode val="edge"/>
              <c:x val="0.9399209486166008"/>
              <c:y val="0.26111687258604882"/>
            </c:manualLayout>
          </c:layout>
        </c:title>
        <c:numFmt formatCode="0.0E+00" sourceLinked="0"/>
        <c:majorTickMark val="in"/>
        <c:tickLblPos val="nextTo"/>
        <c:crossAx val="129682816"/>
        <c:crosses val="max"/>
        <c:crossBetween val="midCat"/>
        <c:majorUnit val="10000"/>
      </c:valAx>
      <c:valAx>
        <c:axId val="129682816"/>
        <c:scaling>
          <c:orientation val="minMax"/>
        </c:scaling>
        <c:delete val="1"/>
        <c:axPos val="b"/>
        <c:numFmt formatCode="General" sourceLinked="1"/>
        <c:tickLblPos val="none"/>
        <c:crossAx val="129680896"/>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6632447094740774"/>
          <c:y val="0.77224837684763092"/>
          <c:w val="0.63783832460273004"/>
          <c:h val="0.22775162315236921"/>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74.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5042708618478381"/>
          <c:y val="3.0636324356938874E-2"/>
          <c:w val="0.66246654750978262"/>
          <c:h val="0.58378466786607153"/>
        </c:manualLayout>
      </c:layout>
      <c:scatterChart>
        <c:scatterStyle val="lineMarker"/>
        <c:ser>
          <c:idx val="3"/>
          <c:order val="0"/>
          <c:tx>
            <c:strRef>
              <c:f>'[2]60'!$B$6</c:f>
              <c:strCache>
                <c:ptCount val="1"/>
                <c:pt idx="0">
                  <c:v>Cell 63: 4"; 6'×5'; UD; US</c:v>
                </c:pt>
              </c:strCache>
            </c:strRef>
          </c:tx>
          <c:xVal>
            <c:numRef>
              <c:f>'[3]63'!$E$2:$E$53</c:f>
              <c:numCache>
                <c:formatCode>General</c:formatCode>
                <c:ptCount val="52"/>
                <c:pt idx="0">
                  <c:v>0.310347540983614</c:v>
                </c:pt>
                <c:pt idx="1">
                  <c:v>0.34229508196721331</c:v>
                </c:pt>
                <c:pt idx="2">
                  <c:v>0.55451803278688561</c:v>
                </c:pt>
                <c:pt idx="3">
                  <c:v>0.86486557377050599</c:v>
                </c:pt>
                <c:pt idx="4">
                  <c:v>1.0291672131147538</c:v>
                </c:pt>
                <c:pt idx="5">
                  <c:v>1.337232786885246</c:v>
                </c:pt>
                <c:pt idx="6">
                  <c:v>1.4079737704918032</c:v>
                </c:pt>
                <c:pt idx="7">
                  <c:v>1.8141639344262783</c:v>
                </c:pt>
                <c:pt idx="8">
                  <c:v>2.2705573770491805</c:v>
                </c:pt>
                <c:pt idx="9">
                  <c:v>2.7543344262295082</c:v>
                </c:pt>
                <c:pt idx="10">
                  <c:v>3.0464262295081963</c:v>
                </c:pt>
              </c:numCache>
            </c:numRef>
          </c:xVal>
          <c:yVal>
            <c:numRef>
              <c:f>'[3]63'!$F$2:$F$53</c:f>
              <c:numCache>
                <c:formatCode>General</c:formatCode>
                <c:ptCount val="52"/>
                <c:pt idx="0">
                  <c:v>58.314961687784489</c:v>
                </c:pt>
                <c:pt idx="1">
                  <c:v>64.653542098097859</c:v>
                </c:pt>
                <c:pt idx="2">
                  <c:v>92.543309504591548</c:v>
                </c:pt>
                <c:pt idx="3">
                  <c:v>83.035429443900227</c:v>
                </c:pt>
                <c:pt idx="4">
                  <c:v>65.287399761320827</c:v>
                </c:pt>
                <c:pt idx="5">
                  <c:v>67.822837970385265</c:v>
                </c:pt>
                <c:pt idx="6">
                  <c:v>67.188972750982572</c:v>
                </c:pt>
                <c:pt idx="7">
                  <c:v>67.822837970385265</c:v>
                </c:pt>
                <c:pt idx="8">
                  <c:v>65.287399761320827</c:v>
                </c:pt>
                <c:pt idx="9">
                  <c:v>67.822837970385265</c:v>
                </c:pt>
                <c:pt idx="10">
                  <c:v>86.838582979412479</c:v>
                </c:pt>
              </c:numCache>
            </c:numRef>
          </c:yVal>
        </c:ser>
        <c:axId val="129108992"/>
        <c:axId val="129119360"/>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Predictions!$G$4:$G$144</c:f>
              <c:numCache>
                <c:formatCode>0.00</c:formatCode>
                <c:ptCount val="141"/>
                <c:pt idx="0">
                  <c:v>0.16448818484344344</c:v>
                </c:pt>
                <c:pt idx="1">
                  <c:v>0.16874712732623001</c:v>
                </c:pt>
                <c:pt idx="2">
                  <c:v>2.4266670899786167</c:v>
                </c:pt>
                <c:pt idx="3">
                  <c:v>2.434531636214766</c:v>
                </c:pt>
                <c:pt idx="4">
                  <c:v>2.440443447920905</c:v>
                </c:pt>
                <c:pt idx="5">
                  <c:v>2.4471631397799087</c:v>
                </c:pt>
                <c:pt idx="6">
                  <c:v>2.4504120543822867</c:v>
                </c:pt>
                <c:pt idx="7">
                  <c:v>3.5871709841174493</c:v>
                </c:pt>
                <c:pt idx="8">
                  <c:v>4.223829288632289</c:v>
                </c:pt>
                <c:pt idx="9">
                  <c:v>6.8192166100001383</c:v>
                </c:pt>
                <c:pt idx="10">
                  <c:v>6.8243550910241968</c:v>
                </c:pt>
                <c:pt idx="11">
                  <c:v>6.8270089279041235</c:v>
                </c:pt>
                <c:pt idx="12">
                  <c:v>6.9914971127475924</c:v>
                </c:pt>
                <c:pt idx="13">
                  <c:v>6.9957560552303484</c:v>
                </c:pt>
                <c:pt idx="14">
                  <c:v>9.2536760178827748</c:v>
                </c:pt>
                <c:pt idx="15">
                  <c:v>9.2615405641188904</c:v>
                </c:pt>
                <c:pt idx="16">
                  <c:v>9.2674523758250746</c:v>
                </c:pt>
                <c:pt idx="17">
                  <c:v>9.2741720676840309</c:v>
                </c:pt>
                <c:pt idx="18">
                  <c:v>9.2774209822864133</c:v>
                </c:pt>
                <c:pt idx="19">
                  <c:v>10.414179912021503</c:v>
                </c:pt>
                <c:pt idx="20">
                  <c:v>11.050838216536476</c:v>
                </c:pt>
                <c:pt idx="21">
                  <c:v>13.646225537904266</c:v>
                </c:pt>
                <c:pt idx="22">
                  <c:v>13.651364018928374</c:v>
                </c:pt>
                <c:pt idx="23">
                  <c:v>13.654017855808426</c:v>
                </c:pt>
                <c:pt idx="24">
                  <c:v>13.818506040651684</c:v>
                </c:pt>
                <c:pt idx="25">
                  <c:v>13.822764983134473</c:v>
                </c:pt>
                <c:pt idx="26">
                  <c:v>16.080684945786789</c:v>
                </c:pt>
                <c:pt idx="27">
                  <c:v>16.088549492022224</c:v>
                </c:pt>
                <c:pt idx="28">
                  <c:v>16.094461303729126</c:v>
                </c:pt>
                <c:pt idx="29">
                  <c:v>16.101180995588155</c:v>
                </c:pt>
                <c:pt idx="30">
                  <c:v>16.104429910190536</c:v>
                </c:pt>
                <c:pt idx="31">
                  <c:v>17.241188839925023</c:v>
                </c:pt>
                <c:pt idx="32">
                  <c:v>17.877847144440835</c:v>
                </c:pt>
                <c:pt idx="33">
                  <c:v>20.473234465808385</c:v>
                </c:pt>
                <c:pt idx="34">
                  <c:v>20.478372946832426</c:v>
                </c:pt>
                <c:pt idx="35">
                  <c:v>20.481026783712089</c:v>
                </c:pt>
                <c:pt idx="36">
                  <c:v>20.645514968555787</c:v>
                </c:pt>
                <c:pt idx="37">
                  <c:v>20.649773911038597</c:v>
                </c:pt>
                <c:pt idx="38">
                  <c:v>22.907693873690889</c:v>
                </c:pt>
                <c:pt idx="39">
                  <c:v>22.915558419927127</c:v>
                </c:pt>
                <c:pt idx="40">
                  <c:v>22.921470231632789</c:v>
                </c:pt>
                <c:pt idx="41">
                  <c:v>22.928189923492276</c:v>
                </c:pt>
                <c:pt idx="42">
                  <c:v>22.93143883809466</c:v>
                </c:pt>
                <c:pt idx="43">
                  <c:v>24.068197767829727</c:v>
                </c:pt>
                <c:pt idx="44">
                  <c:v>24.704856072344654</c:v>
                </c:pt>
                <c:pt idx="45">
                  <c:v>27.300243393712503</c:v>
                </c:pt>
                <c:pt idx="46">
                  <c:v>27.305381874736529</c:v>
                </c:pt>
                <c:pt idx="47">
                  <c:v>27.308035711616835</c:v>
                </c:pt>
                <c:pt idx="48">
                  <c:v>27.472523896459489</c:v>
                </c:pt>
                <c:pt idx="49">
                  <c:v>27.476782838941904</c:v>
                </c:pt>
                <c:pt idx="50">
                  <c:v>29.734702801594889</c:v>
                </c:pt>
                <c:pt idx="51">
                  <c:v>29.742567347830889</c:v>
                </c:pt>
                <c:pt idx="52">
                  <c:v>29.748479159536792</c:v>
                </c:pt>
                <c:pt idx="53">
                  <c:v>29.755198851396386</c:v>
                </c:pt>
                <c:pt idx="54">
                  <c:v>29.758447765998778</c:v>
                </c:pt>
                <c:pt idx="55">
                  <c:v>30.895206695733489</c:v>
                </c:pt>
                <c:pt idx="56">
                  <c:v>31.5318650002495</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Predictions!$H$4:$H$144</c:f>
              <c:numCache>
                <c:formatCode>0.00</c:formatCode>
                <c:ptCount val="141"/>
                <c:pt idx="0">
                  <c:v>3557.6031808963712</c:v>
                </c:pt>
                <c:pt idx="1">
                  <c:v>3563.0268577781867</c:v>
                </c:pt>
                <c:pt idx="2">
                  <c:v>8222.650906909721</c:v>
                </c:pt>
                <c:pt idx="3">
                  <c:v>8222.7208771310525</c:v>
                </c:pt>
                <c:pt idx="4">
                  <c:v>8222.7235416713684</c:v>
                </c:pt>
                <c:pt idx="5">
                  <c:v>8222.7237666610908</c:v>
                </c:pt>
                <c:pt idx="6">
                  <c:v>8222.7237760722201</c:v>
                </c:pt>
                <c:pt idx="7">
                  <c:v>8222.7382291662743</c:v>
                </c:pt>
                <c:pt idx="8">
                  <c:v>8222.8342164069163</c:v>
                </c:pt>
                <c:pt idx="9">
                  <c:v>8230.7058518596568</c:v>
                </c:pt>
                <c:pt idx="10">
                  <c:v>8231.1944566999264</c:v>
                </c:pt>
                <c:pt idx="11">
                  <c:v>8232.1234984130169</c:v>
                </c:pt>
                <c:pt idx="12">
                  <c:v>11789.726679309024</c:v>
                </c:pt>
                <c:pt idx="13">
                  <c:v>11795.150356190848</c:v>
                </c:pt>
                <c:pt idx="14">
                  <c:v>16454.774405322521</c:v>
                </c:pt>
                <c:pt idx="15">
                  <c:v>16454.844375543427</c:v>
                </c:pt>
                <c:pt idx="16">
                  <c:v>16454.847040083772</c:v>
                </c:pt>
                <c:pt idx="17">
                  <c:v>16454.847265073742</c:v>
                </c:pt>
                <c:pt idx="18">
                  <c:v>16454.847274484557</c:v>
                </c:pt>
                <c:pt idx="19">
                  <c:v>16454.861727578897</c:v>
                </c:pt>
                <c:pt idx="20">
                  <c:v>16454.957714819568</c:v>
                </c:pt>
                <c:pt idx="21">
                  <c:v>16462.829350272292</c:v>
                </c:pt>
                <c:pt idx="22">
                  <c:v>16463.317955112354</c:v>
                </c:pt>
                <c:pt idx="23">
                  <c:v>16464.24699682531</c:v>
                </c:pt>
                <c:pt idx="24">
                  <c:v>20021.850177721681</c:v>
                </c:pt>
                <c:pt idx="25">
                  <c:v>20027.273854603525</c:v>
                </c:pt>
                <c:pt idx="26">
                  <c:v>24686.897903735033</c:v>
                </c:pt>
                <c:pt idx="27">
                  <c:v>24686.96787395612</c:v>
                </c:pt>
                <c:pt idx="28">
                  <c:v>24686.970538495851</c:v>
                </c:pt>
                <c:pt idx="29">
                  <c:v>24686.970763486392</c:v>
                </c:pt>
                <c:pt idx="30">
                  <c:v>24686.97077289721</c:v>
                </c:pt>
                <c:pt idx="31">
                  <c:v>24686.985225991579</c:v>
                </c:pt>
                <c:pt idx="32">
                  <c:v>24687.081213232221</c:v>
                </c:pt>
                <c:pt idx="33">
                  <c:v>24694.952848684959</c:v>
                </c:pt>
                <c:pt idx="34">
                  <c:v>24695.441453525025</c:v>
                </c:pt>
                <c:pt idx="35">
                  <c:v>24696.370495237959</c:v>
                </c:pt>
                <c:pt idx="36">
                  <c:v>28253.973676134316</c:v>
                </c:pt>
                <c:pt idx="37">
                  <c:v>28259.397353016146</c:v>
                </c:pt>
                <c:pt idx="38">
                  <c:v>32919.021402147584</c:v>
                </c:pt>
                <c:pt idx="39">
                  <c:v>32919.091372368734</c:v>
                </c:pt>
                <c:pt idx="40">
                  <c:v>32919.094036909082</c:v>
                </c:pt>
                <c:pt idx="41">
                  <c:v>32919.094261899045</c:v>
                </c:pt>
                <c:pt idx="42">
                  <c:v>32919.094271309863</c:v>
                </c:pt>
                <c:pt idx="43">
                  <c:v>32919.108724404228</c:v>
                </c:pt>
                <c:pt idx="44">
                  <c:v>32919.204711644867</c:v>
                </c:pt>
                <c:pt idx="45">
                  <c:v>32927.076347097602</c:v>
                </c:pt>
                <c:pt idx="46">
                  <c:v>32927.564951937624</c:v>
                </c:pt>
                <c:pt idx="47">
                  <c:v>32928.493993650576</c:v>
                </c:pt>
                <c:pt idx="48">
                  <c:v>36486.09717454698</c:v>
                </c:pt>
                <c:pt idx="49">
                  <c:v>36491.520851429013</c:v>
                </c:pt>
                <c:pt idx="50">
                  <c:v>41151.144900560175</c:v>
                </c:pt>
                <c:pt idx="51">
                  <c:v>41151.214870781376</c:v>
                </c:pt>
                <c:pt idx="52">
                  <c:v>41151.217535321732</c:v>
                </c:pt>
                <c:pt idx="53">
                  <c:v>41151.217760310974</c:v>
                </c:pt>
                <c:pt idx="54">
                  <c:v>41151.217769722505</c:v>
                </c:pt>
                <c:pt idx="55">
                  <c:v>41151.232222816878</c:v>
                </c:pt>
                <c:pt idx="56">
                  <c:v>41151.328210057603</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Predictions!$I$4:$I$144</c:f>
              <c:numCache>
                <c:formatCode>0.00</c:formatCode>
                <c:ptCount val="141"/>
                <c:pt idx="0">
                  <c:v>1.0688431196854727E-2</c:v>
                </c:pt>
                <c:pt idx="1">
                  <c:v>1.8416304925512123E-2</c:v>
                </c:pt>
                <c:pt idx="2">
                  <c:v>2.4601784500285041E-2</c:v>
                </c:pt>
                <c:pt idx="3">
                  <c:v>3.319945232599119E-2</c:v>
                </c:pt>
                <c:pt idx="4">
                  <c:v>4.2806450591009314E-2</c:v>
                </c:pt>
                <c:pt idx="5">
                  <c:v>5.0888519938104504E-2</c:v>
                </c:pt>
                <c:pt idx="6">
                  <c:v>5.7791969743872573E-2</c:v>
                </c:pt>
                <c:pt idx="7">
                  <c:v>6.4393767602870924E-2</c:v>
                </c:pt>
                <c:pt idx="8">
                  <c:v>7.2610156083436322E-2</c:v>
                </c:pt>
                <c:pt idx="9">
                  <c:v>9.1148833150609065E-2</c:v>
                </c:pt>
                <c:pt idx="10">
                  <c:v>9.9101630390132048E-2</c:v>
                </c:pt>
                <c:pt idx="11">
                  <c:v>0.10680289505312299</c:v>
                </c:pt>
                <c:pt idx="12">
                  <c:v>0.11749132624997773</c:v>
                </c:pt>
                <c:pt idx="13">
                  <c:v>0.1252191999786352</c:v>
                </c:pt>
                <c:pt idx="14">
                  <c:v>0.13140467955340804</c:v>
                </c:pt>
                <c:pt idx="15">
                  <c:v>0.14000234737911421</c:v>
                </c:pt>
                <c:pt idx="16">
                  <c:v>0.14960934564413444</c:v>
                </c:pt>
                <c:pt idx="17">
                  <c:v>0.15769141499123299</c:v>
                </c:pt>
                <c:pt idx="18">
                  <c:v>0.16459486479699936</c:v>
                </c:pt>
                <c:pt idx="19">
                  <c:v>0.17119666265599373</c:v>
                </c:pt>
                <c:pt idx="20">
                  <c:v>0.17941305113656547</c:v>
                </c:pt>
                <c:pt idx="21">
                  <c:v>0.19795172820373017</c:v>
                </c:pt>
                <c:pt idx="22">
                  <c:v>0.20590452544325505</c:v>
                </c:pt>
                <c:pt idx="23">
                  <c:v>0.21360579010624794</c:v>
                </c:pt>
                <c:pt idx="24">
                  <c:v>0.22429422130310073</c:v>
                </c:pt>
                <c:pt idx="25">
                  <c:v>0.23202209503175811</c:v>
                </c:pt>
                <c:pt idx="26">
                  <c:v>0.23820757460653103</c:v>
                </c:pt>
                <c:pt idx="27">
                  <c:v>0.24680524243224419</c:v>
                </c:pt>
                <c:pt idx="28">
                  <c:v>0.25641224069725532</c:v>
                </c:pt>
                <c:pt idx="29">
                  <c:v>0.26449431004435048</c:v>
                </c:pt>
                <c:pt idx="30">
                  <c:v>0.2713977598501186</c:v>
                </c:pt>
                <c:pt idx="31">
                  <c:v>0.27799955770911677</c:v>
                </c:pt>
                <c:pt idx="32">
                  <c:v>0.28621594618968232</c:v>
                </c:pt>
                <c:pt idx="33">
                  <c:v>0.30475462325686614</c:v>
                </c:pt>
                <c:pt idx="34">
                  <c:v>0.31270742049637779</c:v>
                </c:pt>
                <c:pt idx="35">
                  <c:v>0.3204086851593882</c:v>
                </c:pt>
                <c:pt idx="36">
                  <c:v>0.3310971163562238</c:v>
                </c:pt>
                <c:pt idx="37">
                  <c:v>0.33882499008490574</c:v>
                </c:pt>
                <c:pt idx="38">
                  <c:v>0.34501046965967197</c:v>
                </c:pt>
                <c:pt idx="39">
                  <c:v>0.3536081374853603</c:v>
                </c:pt>
                <c:pt idx="40">
                  <c:v>0.36321513575037839</c:v>
                </c:pt>
                <c:pt idx="41">
                  <c:v>0.37129720509747388</c:v>
                </c:pt>
                <c:pt idx="42">
                  <c:v>0.37820065490324917</c:v>
                </c:pt>
                <c:pt idx="43">
                  <c:v>0.38480245276225461</c:v>
                </c:pt>
                <c:pt idx="44">
                  <c:v>0.3930188412428261</c:v>
                </c:pt>
                <c:pt idx="45">
                  <c:v>0.41155751830998138</c:v>
                </c:pt>
                <c:pt idx="46">
                  <c:v>0.41951031554951002</c:v>
                </c:pt>
                <c:pt idx="47">
                  <c:v>0.42721158021249905</c:v>
                </c:pt>
                <c:pt idx="48">
                  <c:v>0.43790001140935714</c:v>
                </c:pt>
                <c:pt idx="49">
                  <c:v>0.44562788513800738</c:v>
                </c:pt>
                <c:pt idx="50">
                  <c:v>0.45181336471278088</c:v>
                </c:pt>
                <c:pt idx="51">
                  <c:v>0.46041103253848326</c:v>
                </c:pt>
                <c:pt idx="52">
                  <c:v>0.47001803080350135</c:v>
                </c:pt>
                <c:pt idx="53">
                  <c:v>0.47810010015059651</c:v>
                </c:pt>
                <c:pt idx="54">
                  <c:v>0.4850035499563648</c:v>
                </c:pt>
                <c:pt idx="55">
                  <c:v>0.4916053478153628</c:v>
                </c:pt>
                <c:pt idx="56">
                  <c:v>0.49982173629593712</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0.41988196721312676</c:v>
                </c:pt>
                <c:pt idx="7">
                  <c:v>0.48377704918032816</c:v>
                </c:pt>
                <c:pt idx="8">
                  <c:v>0.55451803278688594</c:v>
                </c:pt>
                <c:pt idx="9">
                  <c:v>0.62297704918032792</c:v>
                </c:pt>
                <c:pt idx="10">
                  <c:v>0.69371803278690003</c:v>
                </c:pt>
                <c:pt idx="11">
                  <c:v>0.76217704918032769</c:v>
                </c:pt>
                <c:pt idx="12">
                  <c:v>0.83291803278690002</c:v>
                </c:pt>
                <c:pt idx="13">
                  <c:v>0.90365901639347501</c:v>
                </c:pt>
                <c:pt idx="14">
                  <c:v>0.97211803278690001</c:v>
                </c:pt>
                <c:pt idx="15">
                  <c:v>1.0428590163934419</c:v>
                </c:pt>
                <c:pt idx="16">
                  <c:v>1.1113180327868861</c:v>
                </c:pt>
                <c:pt idx="17">
                  <c:v>1.1820590163934421</c:v>
                </c:pt>
                <c:pt idx="18">
                  <c:v>1.2527999999999702</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1.9442360655738051</c:v>
                </c:pt>
                <c:pt idx="29">
                  <c:v>2.0149770491803292</c:v>
                </c:pt>
                <c:pt idx="30">
                  <c:v>2.0857180327868847</c:v>
                </c:pt>
                <c:pt idx="31">
                  <c:v>2.1496131147540978</c:v>
                </c:pt>
                <c:pt idx="32">
                  <c:v>2.2203540983607226</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2.7771540983607186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3.8177311475410578</c:v>
                </c:pt>
                <c:pt idx="56">
                  <c:v>3.8884721311475388</c:v>
                </c:pt>
              </c:numCache>
            </c:numRef>
          </c:xVal>
          <c:yVal>
            <c:numRef>
              <c:f>Predictions!$J$4:$J$144</c:f>
              <c:numCache>
                <c:formatCode>0.00</c:formatCode>
                <c:ptCount val="141"/>
                <c:pt idx="0">
                  <c:v>2.3455479044183453E-2</c:v>
                </c:pt>
                <c:pt idx="1">
                  <c:v>4.0360464642438469E-2</c:v>
                </c:pt>
                <c:pt idx="2">
                  <c:v>5.2219148973650355E-2</c:v>
                </c:pt>
                <c:pt idx="3">
                  <c:v>6.3603185997005734E-2</c:v>
                </c:pt>
                <c:pt idx="4">
                  <c:v>7.1015919264280677E-2</c:v>
                </c:pt>
                <c:pt idx="5">
                  <c:v>7.5458646196147422E-2</c:v>
                </c:pt>
                <c:pt idx="6">
                  <c:v>7.844098503228697E-2</c:v>
                </c:pt>
                <c:pt idx="7">
                  <c:v>8.1926653120014764E-2</c:v>
                </c:pt>
                <c:pt idx="8">
                  <c:v>8.7961919060830729E-2</c:v>
                </c:pt>
                <c:pt idx="9">
                  <c:v>0.10934180171216111</c:v>
                </c:pt>
                <c:pt idx="10">
                  <c:v>0.12357234538244814</c:v>
                </c:pt>
                <c:pt idx="11">
                  <c:v>0.13939051789628548</c:v>
                </c:pt>
                <c:pt idx="12">
                  <c:v>0.16284599694046994</c:v>
                </c:pt>
                <c:pt idx="13">
                  <c:v>0.17975098253872662</c:v>
                </c:pt>
                <c:pt idx="14">
                  <c:v>0.19160966686993586</c:v>
                </c:pt>
                <c:pt idx="15">
                  <c:v>0.20299370389329699</c:v>
                </c:pt>
                <c:pt idx="16">
                  <c:v>0.21040643716057347</c:v>
                </c:pt>
                <c:pt idx="17">
                  <c:v>0.21484916409244095</c:v>
                </c:pt>
                <c:pt idx="18">
                  <c:v>0.21783150292857237</c:v>
                </c:pt>
                <c:pt idx="19">
                  <c:v>0.22131717101630041</c:v>
                </c:pt>
                <c:pt idx="20">
                  <c:v>0.22735243695711624</c:v>
                </c:pt>
                <c:pt idx="21">
                  <c:v>0.24873231960844674</c:v>
                </c:pt>
                <c:pt idx="22">
                  <c:v>0.26296286327874513</c:v>
                </c:pt>
                <c:pt idx="23">
                  <c:v>0.27878103579257102</c:v>
                </c:pt>
                <c:pt idx="24">
                  <c:v>0.30223651483675446</c:v>
                </c:pt>
                <c:pt idx="25">
                  <c:v>0.31914150043500727</c:v>
                </c:pt>
                <c:pt idx="26">
                  <c:v>0.33100018476622878</c:v>
                </c:pt>
                <c:pt idx="27">
                  <c:v>0.34238422178959038</c:v>
                </c:pt>
                <c:pt idx="28">
                  <c:v>0.34979695505685182</c:v>
                </c:pt>
                <c:pt idx="29">
                  <c:v>0.35423968198871847</c:v>
                </c:pt>
                <c:pt idx="30">
                  <c:v>0.35722202082487003</c:v>
                </c:pt>
                <c:pt idx="31">
                  <c:v>0.36070768891258581</c:v>
                </c:pt>
                <c:pt idx="32">
                  <c:v>0.3667429548534018</c:v>
                </c:pt>
                <c:pt idx="33">
                  <c:v>0.38812283750474386</c:v>
                </c:pt>
                <c:pt idx="34">
                  <c:v>0.40235338117502706</c:v>
                </c:pt>
                <c:pt idx="35">
                  <c:v>0.41817155368886288</c:v>
                </c:pt>
                <c:pt idx="36">
                  <c:v>0.44162703273304005</c:v>
                </c:pt>
                <c:pt idx="37">
                  <c:v>0.45853201833129276</c:v>
                </c:pt>
                <c:pt idx="38">
                  <c:v>0.47039070266250732</c:v>
                </c:pt>
                <c:pt idx="39">
                  <c:v>0.48177473968587375</c:v>
                </c:pt>
                <c:pt idx="40">
                  <c:v>0.4891874729531373</c:v>
                </c:pt>
                <c:pt idx="41">
                  <c:v>0.4936301998850115</c:v>
                </c:pt>
                <c:pt idx="42">
                  <c:v>0.49661253872114358</c:v>
                </c:pt>
                <c:pt idx="43">
                  <c:v>0.50009820680889194</c:v>
                </c:pt>
                <c:pt idx="44">
                  <c:v>0.50613347274968734</c:v>
                </c:pt>
                <c:pt idx="45">
                  <c:v>0.52751335540100097</c:v>
                </c:pt>
                <c:pt idx="46">
                  <c:v>0.54174389907130471</c:v>
                </c:pt>
                <c:pt idx="47">
                  <c:v>0.55756207158514159</c:v>
                </c:pt>
                <c:pt idx="48">
                  <c:v>0.58101755062932559</c:v>
                </c:pt>
                <c:pt idx="49">
                  <c:v>0.59792253622757863</c:v>
                </c:pt>
                <c:pt idx="50">
                  <c:v>0.60978122055882356</c:v>
                </c:pt>
                <c:pt idx="51">
                  <c:v>0.62116525758216345</c:v>
                </c:pt>
                <c:pt idx="52">
                  <c:v>0.62857799084942279</c:v>
                </c:pt>
                <c:pt idx="53">
                  <c:v>0.63302071778128965</c:v>
                </c:pt>
                <c:pt idx="54">
                  <c:v>0.6360030566174486</c:v>
                </c:pt>
                <c:pt idx="55">
                  <c:v>0.6394887247051565</c:v>
                </c:pt>
                <c:pt idx="56">
                  <c:v>0.64552399064597465</c:v>
                </c:pt>
              </c:numCache>
            </c:numRef>
          </c:yVal>
        </c:ser>
        <c:axId val="129143936"/>
        <c:axId val="129121280"/>
      </c:scatterChart>
      <c:valAx>
        <c:axId val="129108992"/>
        <c:scaling>
          <c:orientation val="minMax"/>
          <c:max val="4"/>
        </c:scaling>
        <c:axPos val="b"/>
        <c:title>
          <c:tx>
            <c:rich>
              <a:bodyPr/>
              <a:lstStyle/>
              <a:p>
                <a:pPr>
                  <a:defRPr/>
                </a:pPr>
                <a:r>
                  <a:rPr lang="en-US"/>
                  <a:t>ESALs, million</a:t>
                </a:r>
              </a:p>
            </c:rich>
          </c:tx>
          <c:layout>
            <c:manualLayout>
              <c:xMode val="edge"/>
              <c:yMode val="edge"/>
              <c:x val="0.41450214428717885"/>
              <c:y val="0.69346230830938416"/>
            </c:manualLayout>
          </c:layout>
          <c:spPr>
            <a:noFill/>
            <a:ln w="25400">
              <a:noFill/>
            </a:ln>
          </c:spPr>
        </c:title>
        <c:numFmt formatCode="General" sourceLinked="1"/>
        <c:majorTickMark val="none"/>
        <c:tickLblPos val="nextTo"/>
        <c:txPr>
          <a:bodyPr rot="0" vert="horz"/>
          <a:lstStyle/>
          <a:p>
            <a:pPr>
              <a:defRPr/>
            </a:pPr>
            <a:endParaRPr lang="en-US"/>
          </a:p>
        </c:txPr>
        <c:crossAx val="129119360"/>
        <c:crosses val="autoZero"/>
        <c:crossBetween val="midCat"/>
        <c:majorUnit val="1"/>
      </c:valAx>
      <c:valAx>
        <c:axId val="129119360"/>
        <c:scaling>
          <c:orientation val="minMax"/>
        </c:scaling>
        <c:axPos val="l"/>
        <c:majorGridlines/>
        <c:title>
          <c:tx>
            <c:rich>
              <a:bodyPr/>
              <a:lstStyle/>
              <a:p>
                <a:pPr>
                  <a:defRPr/>
                </a:pPr>
                <a:r>
                  <a:rPr lang="en-US"/>
                  <a:t>IRI, in/mile</a:t>
                </a:r>
              </a:p>
            </c:rich>
          </c:tx>
          <c:layout>
            <c:manualLayout>
              <c:xMode val="edge"/>
              <c:yMode val="edge"/>
              <c:x val="2.2598870056497182E-2"/>
              <c:y val="0.21880526297849567"/>
            </c:manualLayout>
          </c:layout>
          <c:spPr>
            <a:noFill/>
            <a:ln w="25400">
              <a:noFill/>
            </a:ln>
          </c:spPr>
        </c:title>
        <c:numFmt formatCode="0" sourceLinked="0"/>
        <c:majorTickMark val="none"/>
        <c:tickLblPos val="nextTo"/>
        <c:crossAx val="129108992"/>
        <c:crosses val="autoZero"/>
        <c:crossBetween val="midCat"/>
      </c:valAx>
      <c:valAx>
        <c:axId val="129121280"/>
        <c:scaling>
          <c:orientation val="minMax"/>
          <c:max val="50000"/>
        </c:scaling>
        <c:axPos val="r"/>
        <c:title>
          <c:tx>
            <c:rich>
              <a:bodyPr rot="5400000" vert="horz"/>
              <a:lstStyle/>
              <a:p>
                <a:pPr>
                  <a:defRPr/>
                </a:pPr>
                <a:r>
                  <a:rPr lang="en-US"/>
                  <a:t>Fatigue</a:t>
                </a:r>
              </a:p>
            </c:rich>
          </c:tx>
          <c:layout>
            <c:manualLayout>
              <c:xMode val="edge"/>
              <c:yMode val="edge"/>
              <c:x val="0.95419222903885481"/>
              <c:y val="0.22225441404394183"/>
            </c:manualLayout>
          </c:layout>
        </c:title>
        <c:numFmt formatCode="0.0E+00" sourceLinked="0"/>
        <c:majorTickMark val="in"/>
        <c:tickLblPos val="nextTo"/>
        <c:crossAx val="129143936"/>
        <c:crosses val="max"/>
        <c:crossBetween val="midCat"/>
        <c:majorUnit val="10000"/>
      </c:valAx>
      <c:valAx>
        <c:axId val="129143936"/>
        <c:scaling>
          <c:orientation val="minMax"/>
        </c:scaling>
        <c:delete val="1"/>
        <c:axPos val="b"/>
        <c:numFmt formatCode="General" sourceLinked="1"/>
        <c:tickLblPos val="none"/>
        <c:crossAx val="129121280"/>
        <c:crosses val="autoZero"/>
        <c:crossBetween val="midCat"/>
      </c:valAx>
      <c:spPr>
        <a:ln>
          <a:solidFill>
            <a:sysClr val="window" lastClr="FFFFFF">
              <a:lumMod val="50000"/>
            </a:sysClr>
          </a:solidFill>
        </a:ln>
      </c:spPr>
    </c:plotArea>
    <c:legend>
      <c:legendPos val="b"/>
      <c:layout>
        <c:manualLayout>
          <c:xMode val="edge"/>
          <c:yMode val="edge"/>
          <c:x val="0.15155124014406646"/>
          <c:y val="0.75191071442481106"/>
          <c:w val="0.66609127846752136"/>
          <c:h val="0.24808897404144994"/>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75.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522238983285"/>
          <c:y val="4.7279303501696388E-2"/>
          <c:w val="0.66145379196021548"/>
          <c:h val="0.5055716663466"/>
        </c:manualLayout>
      </c:layout>
      <c:scatterChart>
        <c:scatterStyle val="lineMarker"/>
        <c:ser>
          <c:idx val="3"/>
          <c:order val="0"/>
          <c:tx>
            <c:strRef>
              <c:f>'[2]60'!$B$7</c:f>
              <c:strCache>
                <c:ptCount val="1"/>
                <c:pt idx="0">
                  <c:v>Cell 92: 6"; 12'×10'; D; S</c:v>
                </c:pt>
              </c:strCache>
            </c:strRef>
          </c:tx>
          <c:xVal>
            <c:numRef>
              <c:f>'[2]60'!$E$56:$E$78</c:f>
              <c:numCache>
                <c:formatCode>General</c:formatCode>
                <c:ptCount val="23"/>
                <c:pt idx="0">
                  <c:v>0.27840000000000031</c:v>
                </c:pt>
                <c:pt idx="1">
                  <c:v>0.34800000000000031</c:v>
                </c:pt>
                <c:pt idx="2">
                  <c:v>0.55680000000000063</c:v>
                </c:pt>
                <c:pt idx="3">
                  <c:v>0.76559999999999995</c:v>
                </c:pt>
                <c:pt idx="4">
                  <c:v>1.044</c:v>
                </c:pt>
                <c:pt idx="5">
                  <c:v>1.218</c:v>
                </c:pt>
                <c:pt idx="6">
                  <c:v>1.4267999999999645</c:v>
                </c:pt>
                <c:pt idx="7">
                  <c:v>1.6008</c:v>
                </c:pt>
                <c:pt idx="8">
                  <c:v>1.8095999999999675</c:v>
                </c:pt>
                <c:pt idx="9">
                  <c:v>2.0183999999999997</c:v>
                </c:pt>
                <c:pt idx="10">
                  <c:v>2.262</c:v>
                </c:pt>
                <c:pt idx="11">
                  <c:v>2.4359999999999977</c:v>
                </c:pt>
                <c:pt idx="12">
                  <c:v>3.3407999999999998</c:v>
                </c:pt>
                <c:pt idx="13">
                  <c:v>4.1760000000000002</c:v>
                </c:pt>
                <c:pt idx="14">
                  <c:v>5.0111999999999997</c:v>
                </c:pt>
                <c:pt idx="15">
                  <c:v>6.5880393442622953</c:v>
                </c:pt>
                <c:pt idx="16">
                  <c:v>6.9166426229509534</c:v>
                </c:pt>
                <c:pt idx="17">
                  <c:v>7.3319606557377037</c:v>
                </c:pt>
                <c:pt idx="18">
                  <c:v>7.7678163934426223</c:v>
                </c:pt>
                <c:pt idx="19">
                  <c:v>8.2242098360655707</c:v>
                </c:pt>
                <c:pt idx="20">
                  <c:v>8.62583606557377</c:v>
                </c:pt>
                <c:pt idx="21">
                  <c:v>8.9909508196721308</c:v>
                </c:pt>
                <c:pt idx="22">
                  <c:v>9.7417180327868689</c:v>
                </c:pt>
              </c:numCache>
            </c:numRef>
          </c:xVal>
          <c:yVal>
            <c:numRef>
              <c:f>'[2]60'!$R$55:$R$78</c:f>
              <c:numCache>
                <c:formatCode>General</c:formatCode>
                <c:ptCount val="2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numCache>
            </c:numRef>
          </c:yVal>
        </c:ser>
        <c:axId val="129402368"/>
        <c:axId val="129404288"/>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5.9034491803280336</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6.7363672131149466</c:v>
                </c:pt>
                <c:pt idx="97">
                  <c:v>6.8071081967213107</c:v>
                </c:pt>
                <c:pt idx="98">
                  <c:v>6.8755672131147536</c:v>
                </c:pt>
                <c:pt idx="99">
                  <c:v>6.9463081967214748</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7.9891672131149116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8.9590032786888862</c:v>
                </c:pt>
                <c:pt idx="129">
                  <c:v>9.0274622950819747</c:v>
                </c:pt>
                <c:pt idx="130">
                  <c:v>9.098203278688521</c:v>
                </c:pt>
                <c:pt idx="131">
                  <c:v>9.1666622950820766</c:v>
                </c:pt>
                <c:pt idx="132">
                  <c:v>9.2374032786885234</c:v>
                </c:pt>
                <c:pt idx="133">
                  <c:v>9.3081442622950821</c:v>
                </c:pt>
                <c:pt idx="134">
                  <c:v>9.3766032786889202</c:v>
                </c:pt>
                <c:pt idx="135">
                  <c:v>9.447344262295081</c:v>
                </c:pt>
                <c:pt idx="136">
                  <c:v>9.5158032786885247</c:v>
                </c:pt>
                <c:pt idx="137">
                  <c:v>9.5865442622951047</c:v>
                </c:pt>
                <c:pt idx="138">
                  <c:v>9.6572852459016527</c:v>
                </c:pt>
                <c:pt idx="139">
                  <c:v>9.7211803278688507</c:v>
                </c:pt>
                <c:pt idx="140">
                  <c:v>9.7919213114753489</c:v>
                </c:pt>
              </c:numCache>
            </c:numRef>
          </c:xVal>
          <c:yVal>
            <c:numRef>
              <c:f>Predictions!$G$4:$G$144</c:f>
              <c:numCache>
                <c:formatCode>0.00</c:formatCode>
                <c:ptCount val="141"/>
                <c:pt idx="0">
                  <c:v>1.9497583010034838E-5</c:v>
                </c:pt>
                <c:pt idx="1">
                  <c:v>1.9607683792550987E-5</c:v>
                </c:pt>
                <c:pt idx="2">
                  <c:v>4.1135216240059663E-4</c:v>
                </c:pt>
                <c:pt idx="3">
                  <c:v>4.1284308337549778E-4</c:v>
                </c:pt>
                <c:pt idx="4">
                  <c:v>4.1284308337549778E-4</c:v>
                </c:pt>
                <c:pt idx="5">
                  <c:v>4.1298877814186533E-4</c:v>
                </c:pt>
                <c:pt idx="6">
                  <c:v>4.1298877814186533E-4</c:v>
                </c:pt>
                <c:pt idx="7">
                  <c:v>5.6922310243099803E-4</c:v>
                </c:pt>
                <c:pt idx="8">
                  <c:v>6.8802960764349124E-4</c:v>
                </c:pt>
                <c:pt idx="9">
                  <c:v>1.1874083274855541E-3</c:v>
                </c:pt>
                <c:pt idx="10">
                  <c:v>1.1875053222283841E-3</c:v>
                </c:pt>
                <c:pt idx="11">
                  <c:v>1.1875053222283841E-3</c:v>
                </c:pt>
                <c:pt idx="12">
                  <c:v>1.2070029052384161E-3</c:v>
                </c:pt>
                <c:pt idx="13">
                  <c:v>1.207113006020928E-3</c:v>
                </c:pt>
                <c:pt idx="14">
                  <c:v>1.5988574846290413E-3</c:v>
                </c:pt>
                <c:pt idx="15">
                  <c:v>1.6003484056039275E-3</c:v>
                </c:pt>
                <c:pt idx="16">
                  <c:v>1.6003484056039275E-3</c:v>
                </c:pt>
                <c:pt idx="17">
                  <c:v>1.6004941003702501E-3</c:v>
                </c:pt>
                <c:pt idx="18">
                  <c:v>1.6004941003702501E-3</c:v>
                </c:pt>
                <c:pt idx="19">
                  <c:v>1.7567284246593961E-3</c:v>
                </c:pt>
                <c:pt idx="20">
                  <c:v>1.8755349298719235E-3</c:v>
                </c:pt>
                <c:pt idx="21">
                  <c:v>2.3749136497139291E-3</c:v>
                </c:pt>
                <c:pt idx="22">
                  <c:v>2.3750106444567552E-3</c:v>
                </c:pt>
                <c:pt idx="23">
                  <c:v>2.3750106444567552E-3</c:v>
                </c:pt>
                <c:pt idx="24">
                  <c:v>2.3945082274667894E-3</c:v>
                </c:pt>
                <c:pt idx="25">
                  <c:v>2.3946183282493047E-3</c:v>
                </c:pt>
                <c:pt idx="26">
                  <c:v>2.7863628068574777E-3</c:v>
                </c:pt>
                <c:pt idx="27">
                  <c:v>2.7878537278324018E-3</c:v>
                </c:pt>
                <c:pt idx="28">
                  <c:v>2.7878537278324018E-3</c:v>
                </c:pt>
                <c:pt idx="29">
                  <c:v>2.7879994225987062E-3</c:v>
                </c:pt>
                <c:pt idx="30">
                  <c:v>2.7879994225987062E-3</c:v>
                </c:pt>
                <c:pt idx="31">
                  <c:v>2.944233746887904E-3</c:v>
                </c:pt>
                <c:pt idx="32">
                  <c:v>3.0630402521003514E-3</c:v>
                </c:pt>
                <c:pt idx="33">
                  <c:v>3.562418971942395E-3</c:v>
                </c:pt>
                <c:pt idx="34">
                  <c:v>3.5625159666851452E-3</c:v>
                </c:pt>
                <c:pt idx="35">
                  <c:v>3.5625159666851452E-3</c:v>
                </c:pt>
                <c:pt idx="36">
                  <c:v>3.5820135496952292E-3</c:v>
                </c:pt>
                <c:pt idx="37">
                  <c:v>3.5821236504778083E-3</c:v>
                </c:pt>
                <c:pt idx="38">
                  <c:v>3.9738681290857293E-3</c:v>
                </c:pt>
                <c:pt idx="39">
                  <c:v>3.9753590500606392E-3</c:v>
                </c:pt>
                <c:pt idx="40">
                  <c:v>3.9753590500606392E-3</c:v>
                </c:pt>
                <c:pt idx="41">
                  <c:v>3.9755047448271309E-3</c:v>
                </c:pt>
                <c:pt idx="42">
                  <c:v>3.9755047448271309E-3</c:v>
                </c:pt>
                <c:pt idx="43">
                  <c:v>4.1317390691161414E-3</c:v>
                </c:pt>
                <c:pt idx="44">
                  <c:v>4.2505455743286104E-3</c:v>
                </c:pt>
                <c:pt idx="45">
                  <c:v>4.7499242941707034E-3</c:v>
                </c:pt>
                <c:pt idx="46">
                  <c:v>4.7500212889136847E-3</c:v>
                </c:pt>
                <c:pt idx="47">
                  <c:v>4.7500212889136847E-3</c:v>
                </c:pt>
                <c:pt idx="48">
                  <c:v>4.7695188719235442E-3</c:v>
                </c:pt>
                <c:pt idx="49">
                  <c:v>4.7696289727060734E-3</c:v>
                </c:pt>
                <c:pt idx="50">
                  <c:v>5.161373451314291E-3</c:v>
                </c:pt>
                <c:pt idx="51">
                  <c:v>5.1628643722890066E-3</c:v>
                </c:pt>
                <c:pt idx="52">
                  <c:v>5.1628643722890066E-3</c:v>
                </c:pt>
                <c:pt idx="53">
                  <c:v>5.1630100670553665E-3</c:v>
                </c:pt>
                <c:pt idx="54">
                  <c:v>5.1630100670553665E-3</c:v>
                </c:pt>
                <c:pt idx="55">
                  <c:v>5.3192443913447655E-3</c:v>
                </c:pt>
                <c:pt idx="56">
                  <c:v>5.4380508965569882E-3</c:v>
                </c:pt>
                <c:pt idx="57">
                  <c:v>5.9374296163990934E-3</c:v>
                </c:pt>
                <c:pt idx="58">
                  <c:v>5.9375266111418934E-3</c:v>
                </c:pt>
                <c:pt idx="59">
                  <c:v>5.9375266111418934E-3</c:v>
                </c:pt>
                <c:pt idx="60">
                  <c:v>5.9570241941521206E-3</c:v>
                </c:pt>
                <c:pt idx="61">
                  <c:v>5.9571342949344434E-3</c:v>
                </c:pt>
                <c:pt idx="62">
                  <c:v>6.3488787735425534E-3</c:v>
                </c:pt>
                <c:pt idx="63">
                  <c:v>6.3503696945176108E-3</c:v>
                </c:pt>
                <c:pt idx="64">
                  <c:v>6.3503696945176108E-3</c:v>
                </c:pt>
                <c:pt idx="65">
                  <c:v>6.3505153892837504E-3</c:v>
                </c:pt>
                <c:pt idx="66">
                  <c:v>6.3505153892837504E-3</c:v>
                </c:pt>
                <c:pt idx="67">
                  <c:v>6.5067497135732275E-3</c:v>
                </c:pt>
                <c:pt idx="68">
                  <c:v>6.625556218785366E-3</c:v>
                </c:pt>
                <c:pt idx="69">
                  <c:v>7.1249349386273645E-3</c:v>
                </c:pt>
                <c:pt idx="70">
                  <c:v>7.1250319333702704E-3</c:v>
                </c:pt>
                <c:pt idx="71">
                  <c:v>7.1250319333702704E-3</c:v>
                </c:pt>
                <c:pt idx="72">
                  <c:v>7.1445295163802955E-3</c:v>
                </c:pt>
                <c:pt idx="73">
                  <c:v>7.1446396171628334E-3</c:v>
                </c:pt>
                <c:pt idx="74">
                  <c:v>7.5363840957711021E-3</c:v>
                </c:pt>
                <c:pt idx="75">
                  <c:v>7.5378750167457631E-3</c:v>
                </c:pt>
                <c:pt idx="76">
                  <c:v>7.5378750167457631E-3</c:v>
                </c:pt>
                <c:pt idx="77">
                  <c:v>7.5380207115123936E-3</c:v>
                </c:pt>
                <c:pt idx="78">
                  <c:v>7.5380207115123936E-3</c:v>
                </c:pt>
                <c:pt idx="79">
                  <c:v>7.6942550358012713E-3</c:v>
                </c:pt>
                <c:pt idx="80">
                  <c:v>7.8130615410137421E-3</c:v>
                </c:pt>
                <c:pt idx="81">
                  <c:v>8.3124402608562159E-3</c:v>
                </c:pt>
                <c:pt idx="82">
                  <c:v>8.3125372555993126E-3</c:v>
                </c:pt>
                <c:pt idx="83">
                  <c:v>8.3125372555993126E-3</c:v>
                </c:pt>
                <c:pt idx="84">
                  <c:v>8.3320348386094253E-3</c:v>
                </c:pt>
                <c:pt idx="85">
                  <c:v>8.3321449393915694E-3</c:v>
                </c:pt>
                <c:pt idx="86">
                  <c:v>8.7238894179993247E-3</c:v>
                </c:pt>
                <c:pt idx="87">
                  <c:v>8.7253803389741504E-3</c:v>
                </c:pt>
                <c:pt idx="88">
                  <c:v>8.7253803389741504E-3</c:v>
                </c:pt>
                <c:pt idx="89">
                  <c:v>8.7255260337405268E-3</c:v>
                </c:pt>
                <c:pt idx="90">
                  <c:v>8.7255260337405268E-3</c:v>
                </c:pt>
                <c:pt idx="91">
                  <c:v>8.881760358030023E-3</c:v>
                </c:pt>
                <c:pt idx="92">
                  <c:v>9.0005668632424807E-3</c:v>
                </c:pt>
                <c:pt idx="93">
                  <c:v>9.4999455830844567E-3</c:v>
                </c:pt>
                <c:pt idx="94">
                  <c:v>9.5000425778275482E-3</c:v>
                </c:pt>
                <c:pt idx="95">
                  <c:v>9.5000425778275482E-3</c:v>
                </c:pt>
                <c:pt idx="96">
                  <c:v>9.5195401608370728E-3</c:v>
                </c:pt>
                <c:pt idx="97">
                  <c:v>9.5196502616195708E-3</c:v>
                </c:pt>
                <c:pt idx="98">
                  <c:v>9.9113947402276227E-3</c:v>
                </c:pt>
                <c:pt idx="99">
                  <c:v>9.9128856612025248E-3</c:v>
                </c:pt>
                <c:pt idx="100">
                  <c:v>9.9128856612025248E-3</c:v>
                </c:pt>
                <c:pt idx="101">
                  <c:v>9.9130313559693331E-3</c:v>
                </c:pt>
                <c:pt idx="102">
                  <c:v>9.9130313559693331E-3</c:v>
                </c:pt>
                <c:pt idx="103">
                  <c:v>1.0069265680258017E-2</c:v>
                </c:pt>
                <c:pt idx="104">
                  <c:v>1.0188072185470499E-2</c:v>
                </c:pt>
                <c:pt idx="105">
                  <c:v>1.0687450905312723E-2</c:v>
                </c:pt>
                <c:pt idx="106">
                  <c:v>1.0687547900055397E-2</c:v>
                </c:pt>
                <c:pt idx="107">
                  <c:v>1.0687547900055397E-2</c:v>
                </c:pt>
                <c:pt idx="108">
                  <c:v>1.0707045483065445E-2</c:v>
                </c:pt>
                <c:pt idx="109">
                  <c:v>1.0707155583847961E-2</c:v>
                </c:pt>
                <c:pt idx="110">
                  <c:v>1.1098900062455995E-2</c:v>
                </c:pt>
                <c:pt idx="111">
                  <c:v>1.1100390983430897E-2</c:v>
                </c:pt>
                <c:pt idx="112">
                  <c:v>1.1100390983430897E-2</c:v>
                </c:pt>
                <c:pt idx="113">
                  <c:v>1.1100536678197622E-2</c:v>
                </c:pt>
                <c:pt idx="114">
                  <c:v>1.1100536678197622E-2</c:v>
                </c:pt>
                <c:pt idx="115">
                  <c:v>1.1256771002486603E-2</c:v>
                </c:pt>
                <c:pt idx="116">
                  <c:v>1.1375577507698881E-2</c:v>
                </c:pt>
                <c:pt idx="117">
                  <c:v>1.1874956227540942E-2</c:v>
                </c:pt>
                <c:pt idx="118">
                  <c:v>1.1875053222283783E-2</c:v>
                </c:pt>
                <c:pt idx="119">
                  <c:v>1.1875053222283783E-2</c:v>
                </c:pt>
                <c:pt idx="120">
                  <c:v>1.1894550805293809E-2</c:v>
                </c:pt>
                <c:pt idx="121">
                  <c:v>1.1894660906076319E-2</c:v>
                </c:pt>
                <c:pt idx="122">
                  <c:v>1.2286405384684385E-2</c:v>
                </c:pt>
                <c:pt idx="123">
                  <c:v>1.2287896305659267E-2</c:v>
                </c:pt>
                <c:pt idx="124">
                  <c:v>1.2287896305659267E-2</c:v>
                </c:pt>
                <c:pt idx="125">
                  <c:v>1.2288042000425612E-2</c:v>
                </c:pt>
                <c:pt idx="126">
                  <c:v>1.2288042000425612E-2</c:v>
                </c:pt>
                <c:pt idx="127">
                  <c:v>1.2444276324714764E-2</c:v>
                </c:pt>
                <c:pt idx="128">
                  <c:v>1.2563082829927246E-2</c:v>
                </c:pt>
                <c:pt idx="129">
                  <c:v>1.3062461549769767E-2</c:v>
                </c:pt>
                <c:pt idx="130">
                  <c:v>1.3062558544512852E-2</c:v>
                </c:pt>
                <c:pt idx="131">
                  <c:v>1.3062558544512852E-2</c:v>
                </c:pt>
                <c:pt idx="132">
                  <c:v>1.308205612752218E-2</c:v>
                </c:pt>
                <c:pt idx="133">
                  <c:v>1.3082166228304701E-2</c:v>
                </c:pt>
                <c:pt idx="134">
                  <c:v>1.3473910706912747E-2</c:v>
                </c:pt>
                <c:pt idx="135">
                  <c:v>1.3475401627888121E-2</c:v>
                </c:pt>
                <c:pt idx="136">
                  <c:v>1.3475401627888121E-2</c:v>
                </c:pt>
                <c:pt idx="137">
                  <c:v>1.3475547322654007E-2</c:v>
                </c:pt>
                <c:pt idx="138">
                  <c:v>1.3475547322654007E-2</c:v>
                </c:pt>
                <c:pt idx="139">
                  <c:v>1.3631781646943592E-2</c:v>
                </c:pt>
                <c:pt idx="140">
                  <c:v>1.3750588152155721E-2</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5.9034491803280336</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6.7363672131149466</c:v>
                </c:pt>
                <c:pt idx="97">
                  <c:v>6.8071081967213107</c:v>
                </c:pt>
                <c:pt idx="98">
                  <c:v>6.8755672131147536</c:v>
                </c:pt>
                <c:pt idx="99">
                  <c:v>6.9463081967214748</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7.9891672131149116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8.9590032786888862</c:v>
                </c:pt>
                <c:pt idx="129">
                  <c:v>9.0274622950819747</c:v>
                </c:pt>
                <c:pt idx="130">
                  <c:v>9.098203278688521</c:v>
                </c:pt>
                <c:pt idx="131">
                  <c:v>9.1666622950820766</c:v>
                </c:pt>
                <c:pt idx="132">
                  <c:v>9.2374032786885234</c:v>
                </c:pt>
                <c:pt idx="133">
                  <c:v>9.3081442622950821</c:v>
                </c:pt>
                <c:pt idx="134">
                  <c:v>9.3766032786889202</c:v>
                </c:pt>
                <c:pt idx="135">
                  <c:v>9.447344262295081</c:v>
                </c:pt>
                <c:pt idx="136">
                  <c:v>9.5158032786885247</c:v>
                </c:pt>
                <c:pt idx="137">
                  <c:v>9.5865442622951047</c:v>
                </c:pt>
                <c:pt idx="138">
                  <c:v>9.6572852459016527</c:v>
                </c:pt>
                <c:pt idx="139">
                  <c:v>9.7211803278688507</c:v>
                </c:pt>
                <c:pt idx="140">
                  <c:v>9.7919213114753489</c:v>
                </c:pt>
              </c:numCache>
            </c:numRef>
          </c:xVal>
          <c:yVal>
            <c:numRef>
              <c:f>Predictions!$H$4:$H$144</c:f>
              <c:numCache>
                <c:formatCode>0.00</c:formatCode>
                <c:ptCount val="141"/>
                <c:pt idx="0">
                  <c:v>5.4021820020296934E-3</c:v>
                </c:pt>
                <c:pt idx="1">
                  <c:v>5.4906677481492278E-3</c:v>
                </c:pt>
                <c:pt idx="2">
                  <c:v>1.9790824007908613E-2</c:v>
                </c:pt>
                <c:pt idx="3">
                  <c:v>1.9799289379245161E-2</c:v>
                </c:pt>
                <c:pt idx="4">
                  <c:v>1.9799703025565461E-2</c:v>
                </c:pt>
                <c:pt idx="5">
                  <c:v>1.9799703025565461E-2</c:v>
                </c:pt>
                <c:pt idx="6">
                  <c:v>1.9799703025565461E-2</c:v>
                </c:pt>
                <c:pt idx="7">
                  <c:v>1.9809034673300543E-2</c:v>
                </c:pt>
                <c:pt idx="8">
                  <c:v>1.9817943675380412E-2</c:v>
                </c:pt>
                <c:pt idx="9">
                  <c:v>2.1402342712388011E-2</c:v>
                </c:pt>
                <c:pt idx="10">
                  <c:v>2.1421331996119612E-2</c:v>
                </c:pt>
                <c:pt idx="11">
                  <c:v>2.1436817832898646E-2</c:v>
                </c:pt>
                <c:pt idx="12">
                  <c:v>2.6838999834928382E-2</c:v>
                </c:pt>
                <c:pt idx="13">
                  <c:v>2.6927485581047648E-2</c:v>
                </c:pt>
                <c:pt idx="14">
                  <c:v>4.1227641840806524E-2</c:v>
                </c:pt>
                <c:pt idx="15">
                  <c:v>4.1236107212143804E-2</c:v>
                </c:pt>
                <c:pt idx="16">
                  <c:v>4.1236520858463993E-2</c:v>
                </c:pt>
                <c:pt idx="17">
                  <c:v>4.1236520858463993E-2</c:v>
                </c:pt>
                <c:pt idx="18">
                  <c:v>4.1236520858463993E-2</c:v>
                </c:pt>
                <c:pt idx="19">
                  <c:v>4.1245852506196432E-2</c:v>
                </c:pt>
                <c:pt idx="20">
                  <c:v>4.1254761508278975E-2</c:v>
                </c:pt>
                <c:pt idx="21">
                  <c:v>4.2839160545285811E-2</c:v>
                </c:pt>
                <c:pt idx="22">
                  <c:v>4.2858149829018234E-2</c:v>
                </c:pt>
                <c:pt idx="23">
                  <c:v>4.2873635665797293E-2</c:v>
                </c:pt>
                <c:pt idx="24">
                  <c:v>4.8275817667826855E-2</c:v>
                </c:pt>
                <c:pt idx="25">
                  <c:v>4.8364303413946534E-2</c:v>
                </c:pt>
                <c:pt idx="26">
                  <c:v>6.2664459673705097E-2</c:v>
                </c:pt>
                <c:pt idx="27">
                  <c:v>6.2672925045042432E-2</c:v>
                </c:pt>
                <c:pt idx="28">
                  <c:v>6.2673338691362615E-2</c:v>
                </c:pt>
                <c:pt idx="29">
                  <c:v>6.2673338691362615E-2</c:v>
                </c:pt>
                <c:pt idx="30">
                  <c:v>6.2673338691362615E-2</c:v>
                </c:pt>
                <c:pt idx="31">
                  <c:v>6.2682670339099134E-2</c:v>
                </c:pt>
                <c:pt idx="32">
                  <c:v>6.2691579341177681E-2</c:v>
                </c:pt>
                <c:pt idx="33">
                  <c:v>6.427597837818444E-2</c:v>
                </c:pt>
                <c:pt idx="34">
                  <c:v>6.4294967661916919E-2</c:v>
                </c:pt>
                <c:pt idx="35">
                  <c:v>6.4310453498695921E-2</c:v>
                </c:pt>
                <c:pt idx="36">
                  <c:v>6.9712635500728981E-2</c:v>
                </c:pt>
                <c:pt idx="37">
                  <c:v>6.9801121246847286E-2</c:v>
                </c:pt>
                <c:pt idx="38">
                  <c:v>8.4101277506603733E-2</c:v>
                </c:pt>
                <c:pt idx="39">
                  <c:v>8.4109742877941041E-2</c:v>
                </c:pt>
                <c:pt idx="40">
                  <c:v>8.4110156524261251E-2</c:v>
                </c:pt>
                <c:pt idx="41">
                  <c:v>8.4110156524261251E-2</c:v>
                </c:pt>
                <c:pt idx="42">
                  <c:v>8.4110156524261251E-2</c:v>
                </c:pt>
                <c:pt idx="43">
                  <c:v>8.4119488171996298E-2</c:v>
                </c:pt>
                <c:pt idx="44">
                  <c:v>8.4128397174081215E-2</c:v>
                </c:pt>
                <c:pt idx="45">
                  <c:v>8.5712796211083145E-2</c:v>
                </c:pt>
                <c:pt idx="46">
                  <c:v>8.5731785494815513E-2</c:v>
                </c:pt>
                <c:pt idx="47">
                  <c:v>8.574727133159453E-2</c:v>
                </c:pt>
                <c:pt idx="48">
                  <c:v>9.1149453333624203E-2</c:v>
                </c:pt>
                <c:pt idx="49">
                  <c:v>9.1237939079743549E-2</c:v>
                </c:pt>
                <c:pt idx="50">
                  <c:v>0.10553809533950238</c:v>
                </c:pt>
                <c:pt idx="51">
                  <c:v>0.10554656071084002</c:v>
                </c:pt>
                <c:pt idx="52">
                  <c:v>0.10554697435716009</c:v>
                </c:pt>
                <c:pt idx="53">
                  <c:v>0.10554697435716009</c:v>
                </c:pt>
                <c:pt idx="54">
                  <c:v>0.10554697435716009</c:v>
                </c:pt>
                <c:pt idx="55">
                  <c:v>0.10555630600489491</c:v>
                </c:pt>
                <c:pt idx="56">
                  <c:v>0.10556521500697744</c:v>
                </c:pt>
                <c:pt idx="57">
                  <c:v>0.10714961404398179</c:v>
                </c:pt>
                <c:pt idx="58">
                  <c:v>0.10716860332771416</c:v>
                </c:pt>
                <c:pt idx="59">
                  <c:v>0.10718408916449318</c:v>
                </c:pt>
                <c:pt idx="60">
                  <c:v>0.11258627116652507</c:v>
                </c:pt>
                <c:pt idx="61">
                  <c:v>0.11267475691264379</c:v>
                </c:pt>
                <c:pt idx="62">
                  <c:v>0.12697491317240486</c:v>
                </c:pt>
                <c:pt idx="63">
                  <c:v>0.1269833785437384</c:v>
                </c:pt>
                <c:pt idx="64">
                  <c:v>0.12698379219005856</c:v>
                </c:pt>
                <c:pt idx="65">
                  <c:v>0.12698379219005856</c:v>
                </c:pt>
                <c:pt idx="66">
                  <c:v>0.12698379219005856</c:v>
                </c:pt>
                <c:pt idx="67">
                  <c:v>0.12699312383779843</c:v>
                </c:pt>
                <c:pt idx="68">
                  <c:v>0.12700203283987371</c:v>
                </c:pt>
                <c:pt idx="69">
                  <c:v>0.12858643187688518</c:v>
                </c:pt>
                <c:pt idx="70">
                  <c:v>0.1286054211606128</c:v>
                </c:pt>
                <c:pt idx="71">
                  <c:v>0.12862090699739184</c:v>
                </c:pt>
                <c:pt idx="72">
                  <c:v>0.13402308899942394</c:v>
                </c:pt>
                <c:pt idx="73">
                  <c:v>0.13411157474554067</c:v>
                </c:pt>
                <c:pt idx="74">
                  <c:v>0.14841173100530641</c:v>
                </c:pt>
                <c:pt idx="75">
                  <c:v>0.14842019637664072</c:v>
                </c:pt>
                <c:pt idx="76">
                  <c:v>0.14842061002295723</c:v>
                </c:pt>
                <c:pt idx="77">
                  <c:v>0.14842061002295723</c:v>
                </c:pt>
                <c:pt idx="78">
                  <c:v>0.14842061002295723</c:v>
                </c:pt>
                <c:pt idx="79">
                  <c:v>0.14842994167069676</c:v>
                </c:pt>
                <c:pt idx="80">
                  <c:v>0.14843885067277723</c:v>
                </c:pt>
                <c:pt idx="81">
                  <c:v>0.15002324970977909</c:v>
                </c:pt>
                <c:pt idx="82">
                  <c:v>0.15004223899351146</c:v>
                </c:pt>
                <c:pt idx="83">
                  <c:v>0.15005772483029456</c:v>
                </c:pt>
                <c:pt idx="84">
                  <c:v>0.15545990683233027</c:v>
                </c:pt>
                <c:pt idx="85">
                  <c:v>0.15554839257844943</c:v>
                </c:pt>
                <c:pt idx="86">
                  <c:v>0.16984854883819844</c:v>
                </c:pt>
                <c:pt idx="87">
                  <c:v>0.16985701420953567</c:v>
                </c:pt>
                <c:pt idx="88">
                  <c:v>0.16985742785585589</c:v>
                </c:pt>
                <c:pt idx="89">
                  <c:v>0.16985742785585589</c:v>
                </c:pt>
                <c:pt idx="90">
                  <c:v>0.16985742785585589</c:v>
                </c:pt>
                <c:pt idx="91">
                  <c:v>0.16986675950359093</c:v>
                </c:pt>
                <c:pt idx="92">
                  <c:v>0.16987566850567087</c:v>
                </c:pt>
                <c:pt idx="93">
                  <c:v>0.17146006754268187</c:v>
                </c:pt>
                <c:pt idx="94">
                  <c:v>0.17147905682641496</c:v>
                </c:pt>
                <c:pt idx="95">
                  <c:v>0.1714945426631892</c:v>
                </c:pt>
                <c:pt idx="96">
                  <c:v>0.17689672466521889</c:v>
                </c:pt>
                <c:pt idx="97">
                  <c:v>0.17698521041134413</c:v>
                </c:pt>
                <c:pt idx="98">
                  <c:v>0.19128536667109741</c:v>
                </c:pt>
                <c:pt idx="99">
                  <c:v>0.19129383204244052</c:v>
                </c:pt>
                <c:pt idx="100">
                  <c:v>0.19129424568875458</c:v>
                </c:pt>
                <c:pt idx="101">
                  <c:v>0.19129424568875458</c:v>
                </c:pt>
                <c:pt idx="102">
                  <c:v>0.19129424568875458</c:v>
                </c:pt>
                <c:pt idx="103">
                  <c:v>0.19130357733648962</c:v>
                </c:pt>
                <c:pt idx="104">
                  <c:v>0.1913124863385697</c:v>
                </c:pt>
                <c:pt idx="105">
                  <c:v>0.19289688537557642</c:v>
                </c:pt>
                <c:pt idx="106">
                  <c:v>0.19291587465930884</c:v>
                </c:pt>
                <c:pt idx="107">
                  <c:v>0.19293136049608794</c:v>
                </c:pt>
                <c:pt idx="108">
                  <c:v>0.19833354249811755</c:v>
                </c:pt>
                <c:pt idx="109">
                  <c:v>0.19842202824423688</c:v>
                </c:pt>
                <c:pt idx="110">
                  <c:v>0.21272218450400138</c:v>
                </c:pt>
                <c:pt idx="111">
                  <c:v>0.21273064987533893</c:v>
                </c:pt>
                <c:pt idx="112">
                  <c:v>0.21273106352165341</c:v>
                </c:pt>
                <c:pt idx="113">
                  <c:v>0.21273106352165341</c:v>
                </c:pt>
                <c:pt idx="114">
                  <c:v>0.21273106352165341</c:v>
                </c:pt>
                <c:pt idx="115">
                  <c:v>0.2127403951693978</c:v>
                </c:pt>
                <c:pt idx="116">
                  <c:v>0.2127493041714788</c:v>
                </c:pt>
                <c:pt idx="117">
                  <c:v>0.21433370320847508</c:v>
                </c:pt>
                <c:pt idx="118">
                  <c:v>0.21435269249221162</c:v>
                </c:pt>
                <c:pt idx="119">
                  <c:v>0.21436817832898655</c:v>
                </c:pt>
                <c:pt idx="120">
                  <c:v>0.21977036033101624</c:v>
                </c:pt>
                <c:pt idx="121">
                  <c:v>0.21985884607714073</c:v>
                </c:pt>
                <c:pt idx="122">
                  <c:v>0.23415900233689441</c:v>
                </c:pt>
                <c:pt idx="123">
                  <c:v>0.23416746770823171</c:v>
                </c:pt>
                <c:pt idx="124">
                  <c:v>0.23416788135455188</c:v>
                </c:pt>
                <c:pt idx="125">
                  <c:v>0.23416788135455188</c:v>
                </c:pt>
                <c:pt idx="126">
                  <c:v>0.23416788135455188</c:v>
                </c:pt>
                <c:pt idx="127">
                  <c:v>0.23417721300228692</c:v>
                </c:pt>
                <c:pt idx="128">
                  <c:v>0.23418612200436698</c:v>
                </c:pt>
                <c:pt idx="129">
                  <c:v>0.23577052104137375</c:v>
                </c:pt>
                <c:pt idx="130">
                  <c:v>0.2357895103251062</c:v>
                </c:pt>
                <c:pt idx="131">
                  <c:v>0.23580499616188524</c:v>
                </c:pt>
                <c:pt idx="132">
                  <c:v>0.2412071781639149</c:v>
                </c:pt>
                <c:pt idx="133">
                  <c:v>0.24129566391003421</c:v>
                </c:pt>
                <c:pt idx="134">
                  <c:v>0.25559582016979304</c:v>
                </c:pt>
                <c:pt idx="135">
                  <c:v>0.25560428554113029</c:v>
                </c:pt>
                <c:pt idx="136">
                  <c:v>0.25560469918746298</c:v>
                </c:pt>
                <c:pt idx="137">
                  <c:v>0.25560469918746298</c:v>
                </c:pt>
                <c:pt idx="138">
                  <c:v>0.25560469918746298</c:v>
                </c:pt>
                <c:pt idx="139">
                  <c:v>0.25561403083518563</c:v>
                </c:pt>
                <c:pt idx="140">
                  <c:v>0.25562293983727508</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5.9034491803280336</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6.7363672131149466</c:v>
                </c:pt>
                <c:pt idx="97">
                  <c:v>6.8071081967213107</c:v>
                </c:pt>
                <c:pt idx="98">
                  <c:v>6.8755672131147536</c:v>
                </c:pt>
                <c:pt idx="99">
                  <c:v>6.9463081967214748</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7.9891672131149116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8.9590032786888862</c:v>
                </c:pt>
                <c:pt idx="129">
                  <c:v>9.0274622950819747</c:v>
                </c:pt>
                <c:pt idx="130">
                  <c:v>9.098203278688521</c:v>
                </c:pt>
                <c:pt idx="131">
                  <c:v>9.1666622950820766</c:v>
                </c:pt>
                <c:pt idx="132">
                  <c:v>9.2374032786885234</c:v>
                </c:pt>
                <c:pt idx="133">
                  <c:v>9.3081442622950821</c:v>
                </c:pt>
                <c:pt idx="134">
                  <c:v>9.3766032786889202</c:v>
                </c:pt>
                <c:pt idx="135">
                  <c:v>9.447344262295081</c:v>
                </c:pt>
                <c:pt idx="136">
                  <c:v>9.5158032786885247</c:v>
                </c:pt>
                <c:pt idx="137">
                  <c:v>9.5865442622951047</c:v>
                </c:pt>
                <c:pt idx="138">
                  <c:v>9.6572852459016527</c:v>
                </c:pt>
                <c:pt idx="139">
                  <c:v>9.7211803278688507</c:v>
                </c:pt>
                <c:pt idx="140">
                  <c:v>9.7919213114753489</c:v>
                </c:pt>
              </c:numCache>
            </c:numRef>
          </c:xVal>
          <c:yVal>
            <c:numRef>
              <c:f>Predictions!$I$4:$I$144</c:f>
              <c:numCache>
                <c:formatCode>0.00</c:formatCode>
                <c:ptCount val="141"/>
                <c:pt idx="0">
                  <c:v>2.7899318794491887E-3</c:v>
                </c:pt>
                <c:pt idx="1">
                  <c:v>4.6554796061557858E-3</c:v>
                </c:pt>
                <c:pt idx="2">
                  <c:v>6.1503918465828974E-3</c:v>
                </c:pt>
                <c:pt idx="3">
                  <c:v>8.2264540334185728E-3</c:v>
                </c:pt>
                <c:pt idx="4">
                  <c:v>1.0584969685291868E-2</c:v>
                </c:pt>
                <c:pt idx="5">
                  <c:v>1.2517607762962941E-2</c:v>
                </c:pt>
                <c:pt idx="6">
                  <c:v>1.4156949031927279E-2</c:v>
                </c:pt>
                <c:pt idx="7">
                  <c:v>1.5721857723191762E-2</c:v>
                </c:pt>
                <c:pt idx="8">
                  <c:v>1.7810729805097465E-2</c:v>
                </c:pt>
                <c:pt idx="9">
                  <c:v>2.2772264271174032E-2</c:v>
                </c:pt>
                <c:pt idx="10">
                  <c:v>2.4690050114264752E-2</c:v>
                </c:pt>
                <c:pt idx="11">
                  <c:v>2.6544307522740843E-2</c:v>
                </c:pt>
                <c:pt idx="12">
                  <c:v>2.9334239402188829E-2</c:v>
                </c:pt>
                <c:pt idx="13">
                  <c:v>3.1199787128895602E-2</c:v>
                </c:pt>
                <c:pt idx="14">
                  <c:v>3.2694699369322656E-2</c:v>
                </c:pt>
                <c:pt idx="15">
                  <c:v>3.4770761556158332E-2</c:v>
                </c:pt>
                <c:pt idx="16">
                  <c:v>3.7129277208031636E-2</c:v>
                </c:pt>
                <c:pt idx="17">
                  <c:v>3.9061915285704019E-2</c:v>
                </c:pt>
                <c:pt idx="18">
                  <c:v>4.0701256554667053E-2</c:v>
                </c:pt>
                <c:pt idx="19">
                  <c:v>4.2266165245931533E-2</c:v>
                </c:pt>
                <c:pt idx="20">
                  <c:v>4.4355037327839401E-2</c:v>
                </c:pt>
                <c:pt idx="21">
                  <c:v>4.931657179391491E-2</c:v>
                </c:pt>
                <c:pt idx="22">
                  <c:v>5.1234357637004395E-2</c:v>
                </c:pt>
                <c:pt idx="23">
                  <c:v>5.3088615045479522E-2</c:v>
                </c:pt>
                <c:pt idx="24">
                  <c:v>5.5878546924928593E-2</c:v>
                </c:pt>
                <c:pt idx="25">
                  <c:v>5.7744094651637511E-2</c:v>
                </c:pt>
                <c:pt idx="26">
                  <c:v>5.9239006892062407E-2</c:v>
                </c:pt>
                <c:pt idx="27">
                  <c:v>6.1315069078898082E-2</c:v>
                </c:pt>
                <c:pt idx="28">
                  <c:v>6.3673584730771393E-2</c:v>
                </c:pt>
                <c:pt idx="29">
                  <c:v>6.5606222808444123E-2</c:v>
                </c:pt>
                <c:pt idx="30">
                  <c:v>6.7245564077406797E-2</c:v>
                </c:pt>
                <c:pt idx="31">
                  <c:v>6.8810472768671291E-2</c:v>
                </c:pt>
                <c:pt idx="32">
                  <c:v>7.0899344850577084E-2</c:v>
                </c:pt>
                <c:pt idx="33">
                  <c:v>7.5860879316652682E-2</c:v>
                </c:pt>
                <c:pt idx="34">
                  <c:v>7.7778665159744534E-2</c:v>
                </c:pt>
                <c:pt idx="35">
                  <c:v>7.9632922568219314E-2</c:v>
                </c:pt>
                <c:pt idx="36">
                  <c:v>8.2422854447668337E-2</c:v>
                </c:pt>
                <c:pt idx="37">
                  <c:v>8.4288402174375068E-2</c:v>
                </c:pt>
                <c:pt idx="38">
                  <c:v>8.578331441480215E-2</c:v>
                </c:pt>
                <c:pt idx="39">
                  <c:v>8.7859376601637867E-2</c:v>
                </c:pt>
                <c:pt idx="40">
                  <c:v>9.0217892253511164E-2</c:v>
                </c:pt>
                <c:pt idx="41">
                  <c:v>9.2150530331182243E-2</c:v>
                </c:pt>
                <c:pt idx="42">
                  <c:v>9.378987160014654E-2</c:v>
                </c:pt>
                <c:pt idx="43">
                  <c:v>9.5354780291411048E-2</c:v>
                </c:pt>
                <c:pt idx="44">
                  <c:v>9.7443652373316689E-2</c:v>
                </c:pt>
                <c:pt idx="45">
                  <c:v>0.10240518683939241</c:v>
                </c:pt>
                <c:pt idx="46">
                  <c:v>0.10432297268248412</c:v>
                </c:pt>
                <c:pt idx="47">
                  <c:v>0.10617723009095922</c:v>
                </c:pt>
                <c:pt idx="48">
                  <c:v>0.10896716197040809</c:v>
                </c:pt>
                <c:pt idx="49">
                  <c:v>0.11083270969711481</c:v>
                </c:pt>
                <c:pt idx="50">
                  <c:v>0.11232762193754192</c:v>
                </c:pt>
                <c:pt idx="51">
                  <c:v>0.11440368412437735</c:v>
                </c:pt>
                <c:pt idx="52">
                  <c:v>0.11676219977625471</c:v>
                </c:pt>
                <c:pt idx="53">
                  <c:v>0.11869483785392212</c:v>
                </c:pt>
                <c:pt idx="54">
                  <c:v>0.12033417912288639</c:v>
                </c:pt>
                <c:pt idx="55">
                  <c:v>0.12189908781415078</c:v>
                </c:pt>
                <c:pt idx="56">
                  <c:v>0.12398795989605645</c:v>
                </c:pt>
                <c:pt idx="57">
                  <c:v>0.12894949436214051</c:v>
                </c:pt>
                <c:pt idx="58">
                  <c:v>0.13086728020522786</c:v>
                </c:pt>
                <c:pt idx="59">
                  <c:v>0.13272153761369868</c:v>
                </c:pt>
                <c:pt idx="60">
                  <c:v>0.13551146949314791</c:v>
                </c:pt>
                <c:pt idx="61">
                  <c:v>0.13737701721984977</c:v>
                </c:pt>
                <c:pt idx="62">
                  <c:v>0.13887192946028168</c:v>
                </c:pt>
                <c:pt idx="63">
                  <c:v>0.14094799164712485</c:v>
                </c:pt>
                <c:pt idx="64">
                  <c:v>0.14330650729899069</c:v>
                </c:pt>
                <c:pt idx="65">
                  <c:v>0.14523914537666749</c:v>
                </c:pt>
                <c:pt idx="66">
                  <c:v>0.14687848664562644</c:v>
                </c:pt>
                <c:pt idx="67">
                  <c:v>0.14844339533689954</c:v>
                </c:pt>
                <c:pt idx="68">
                  <c:v>0.15053226741879641</c:v>
                </c:pt>
                <c:pt idx="69">
                  <c:v>0.15549380188487799</c:v>
                </c:pt>
                <c:pt idx="70">
                  <c:v>0.15741158772797151</c:v>
                </c:pt>
                <c:pt idx="71">
                  <c:v>0.15926584513644684</c:v>
                </c:pt>
                <c:pt idx="72">
                  <c:v>0.16205577701588667</c:v>
                </c:pt>
                <c:pt idx="73">
                  <c:v>0.16392132474259441</c:v>
                </c:pt>
                <c:pt idx="74">
                  <c:v>0.16541623698302713</c:v>
                </c:pt>
                <c:pt idx="75">
                  <c:v>0.16749229916985744</c:v>
                </c:pt>
                <c:pt idx="76">
                  <c:v>0.16985081482173045</c:v>
                </c:pt>
                <c:pt idx="77">
                  <c:v>0.17178345289940808</c:v>
                </c:pt>
                <c:pt idx="78">
                  <c:v>0.17342279416837</c:v>
                </c:pt>
                <c:pt idx="79">
                  <c:v>0.17498770285963094</c:v>
                </c:pt>
                <c:pt idx="80">
                  <c:v>0.17707657494153567</c:v>
                </c:pt>
                <c:pt idx="81">
                  <c:v>0.18203810940761539</c:v>
                </c:pt>
                <c:pt idx="82">
                  <c:v>0.18395589525070341</c:v>
                </c:pt>
                <c:pt idx="83">
                  <c:v>0.18581015265917841</c:v>
                </c:pt>
                <c:pt idx="84">
                  <c:v>0.18860008453863122</c:v>
                </c:pt>
                <c:pt idx="85">
                  <c:v>0.19046563226533444</c:v>
                </c:pt>
                <c:pt idx="86">
                  <c:v>0.19196054450576144</c:v>
                </c:pt>
                <c:pt idx="87">
                  <c:v>0.19403660669259692</c:v>
                </c:pt>
                <c:pt idx="88">
                  <c:v>0.19639512234447021</c:v>
                </c:pt>
                <c:pt idx="89">
                  <c:v>0.19832776042214129</c:v>
                </c:pt>
                <c:pt idx="90">
                  <c:v>0.19996710169111045</c:v>
                </c:pt>
                <c:pt idx="91">
                  <c:v>0.20153201038237431</c:v>
                </c:pt>
                <c:pt idx="92">
                  <c:v>0.20362088246427584</c:v>
                </c:pt>
                <c:pt idx="93">
                  <c:v>0.20858241693035151</c:v>
                </c:pt>
                <c:pt idx="94">
                  <c:v>0.21050020277344444</c:v>
                </c:pt>
                <c:pt idx="95">
                  <c:v>0.21235446018192342</c:v>
                </c:pt>
                <c:pt idx="96">
                  <c:v>0.21514439206137501</c:v>
                </c:pt>
                <c:pt idx="97">
                  <c:v>0.21700993978807803</c:v>
                </c:pt>
                <c:pt idx="98">
                  <c:v>0.21850485202850101</c:v>
                </c:pt>
                <c:pt idx="99">
                  <c:v>0.22058091421533668</c:v>
                </c:pt>
                <c:pt idx="100">
                  <c:v>0.22293942986721568</c:v>
                </c:pt>
                <c:pt idx="101">
                  <c:v>0.2248720679448766</c:v>
                </c:pt>
                <c:pt idx="102">
                  <c:v>0.22651140921384538</c:v>
                </c:pt>
                <c:pt idx="103">
                  <c:v>0.22807631790510988</c:v>
                </c:pt>
                <c:pt idx="104">
                  <c:v>0.23016518998701571</c:v>
                </c:pt>
                <c:pt idx="105">
                  <c:v>0.2351267244530913</c:v>
                </c:pt>
                <c:pt idx="106">
                  <c:v>0.23704451029618284</c:v>
                </c:pt>
                <c:pt idx="107">
                  <c:v>0.23889876770465787</c:v>
                </c:pt>
                <c:pt idx="108">
                  <c:v>0.24168869958410696</c:v>
                </c:pt>
                <c:pt idx="109">
                  <c:v>0.24355424731081371</c:v>
                </c:pt>
                <c:pt idx="110">
                  <c:v>0.24504915955124876</c:v>
                </c:pt>
                <c:pt idx="111">
                  <c:v>0.24712522173807647</c:v>
                </c:pt>
                <c:pt idx="112">
                  <c:v>0.24948373738994994</c:v>
                </c:pt>
                <c:pt idx="113">
                  <c:v>0.25141637546762974</c:v>
                </c:pt>
                <c:pt idx="114">
                  <c:v>0.25305571673658273</c:v>
                </c:pt>
                <c:pt idx="115">
                  <c:v>0.25462062542785857</c:v>
                </c:pt>
                <c:pt idx="116">
                  <c:v>0.25670949750975536</c:v>
                </c:pt>
                <c:pt idx="117">
                  <c:v>0.26167103197583108</c:v>
                </c:pt>
                <c:pt idx="118">
                  <c:v>0.26358881781893084</c:v>
                </c:pt>
                <c:pt idx="119">
                  <c:v>0.26544307522739768</c:v>
                </c:pt>
                <c:pt idx="120">
                  <c:v>0.26823300710684672</c:v>
                </c:pt>
                <c:pt idx="121">
                  <c:v>0.27009855483355344</c:v>
                </c:pt>
                <c:pt idx="122">
                  <c:v>0.27159346707398058</c:v>
                </c:pt>
                <c:pt idx="123">
                  <c:v>0.27366952926082322</c:v>
                </c:pt>
                <c:pt idx="124">
                  <c:v>0.27602804491269717</c:v>
                </c:pt>
                <c:pt idx="125">
                  <c:v>0.27796068299037052</c:v>
                </c:pt>
                <c:pt idx="126">
                  <c:v>0.27960002425932495</c:v>
                </c:pt>
                <c:pt idx="127">
                  <c:v>0.28116493295058942</c:v>
                </c:pt>
                <c:pt idx="128">
                  <c:v>0.28325380503249531</c:v>
                </c:pt>
                <c:pt idx="129">
                  <c:v>0.28821533949857076</c:v>
                </c:pt>
                <c:pt idx="130">
                  <c:v>0.29013312534166241</c:v>
                </c:pt>
                <c:pt idx="131">
                  <c:v>0.29198738275013747</c:v>
                </c:pt>
                <c:pt idx="132">
                  <c:v>0.29477731462958651</c:v>
                </c:pt>
                <c:pt idx="133">
                  <c:v>0.29664286235630016</c:v>
                </c:pt>
                <c:pt idx="134">
                  <c:v>0.29813777459672025</c:v>
                </c:pt>
                <c:pt idx="135">
                  <c:v>0.30021383678355607</c:v>
                </c:pt>
                <c:pt idx="136">
                  <c:v>0.30257235243542935</c:v>
                </c:pt>
                <c:pt idx="137">
                  <c:v>0.30450499051310037</c:v>
                </c:pt>
                <c:pt idx="138">
                  <c:v>0.3061443317820729</c:v>
                </c:pt>
                <c:pt idx="139">
                  <c:v>0.30770924047332093</c:v>
                </c:pt>
                <c:pt idx="140">
                  <c:v>0.30979811255523493</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5.9034491803280336</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6.7363672131149466</c:v>
                </c:pt>
                <c:pt idx="97">
                  <c:v>6.8071081967213107</c:v>
                </c:pt>
                <c:pt idx="98">
                  <c:v>6.8755672131147536</c:v>
                </c:pt>
                <c:pt idx="99">
                  <c:v>6.9463081967214748</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7.9891672131149116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8.9590032786888862</c:v>
                </c:pt>
                <c:pt idx="129">
                  <c:v>9.0274622950819747</c:v>
                </c:pt>
                <c:pt idx="130">
                  <c:v>9.098203278688521</c:v>
                </c:pt>
                <c:pt idx="131">
                  <c:v>9.1666622950820766</c:v>
                </c:pt>
                <c:pt idx="132">
                  <c:v>9.2374032786885234</c:v>
                </c:pt>
                <c:pt idx="133">
                  <c:v>9.3081442622950821</c:v>
                </c:pt>
                <c:pt idx="134">
                  <c:v>9.3766032786889202</c:v>
                </c:pt>
                <c:pt idx="135">
                  <c:v>9.447344262295081</c:v>
                </c:pt>
                <c:pt idx="136">
                  <c:v>9.5158032786885247</c:v>
                </c:pt>
                <c:pt idx="137">
                  <c:v>9.5865442622951047</c:v>
                </c:pt>
                <c:pt idx="138">
                  <c:v>9.6572852459016527</c:v>
                </c:pt>
                <c:pt idx="139">
                  <c:v>9.7211803278688507</c:v>
                </c:pt>
                <c:pt idx="140">
                  <c:v>9.7919213114753489</c:v>
                </c:pt>
              </c:numCache>
            </c:numRef>
          </c:xVal>
          <c:yVal>
            <c:numRef>
              <c:f>Predictions!$J$4:$J$144</c:f>
              <c:numCache>
                <c:formatCode>0.00</c:formatCode>
                <c:ptCount val="141"/>
                <c:pt idx="0">
                  <c:v>5.8658853784198765E-3</c:v>
                </c:pt>
                <c:pt idx="1">
                  <c:v>9.9709218775065767E-3</c:v>
                </c:pt>
                <c:pt idx="2">
                  <c:v>1.2958100335424924E-2</c:v>
                </c:pt>
                <c:pt idx="3">
                  <c:v>1.5847492338779787E-2</c:v>
                </c:pt>
                <c:pt idx="4">
                  <c:v>1.7563193420344937E-2</c:v>
                </c:pt>
                <c:pt idx="5">
                  <c:v>1.8398622666994872E-2</c:v>
                </c:pt>
                <c:pt idx="6">
                  <c:v>1.8878130431410383E-2</c:v>
                </c:pt>
                <c:pt idx="7">
                  <c:v>1.9510890237399253E-2</c:v>
                </c:pt>
                <c:pt idx="8">
                  <c:v>2.0923712464914097E-2</c:v>
                </c:pt>
                <c:pt idx="9">
                  <c:v>2.6752382131627311E-2</c:v>
                </c:pt>
                <c:pt idx="10">
                  <c:v>3.0361542671838031E-2</c:v>
                </c:pt>
                <c:pt idx="11">
                  <c:v>3.4274659100966526E-2</c:v>
                </c:pt>
                <c:pt idx="12">
                  <c:v>4.0140544479386447E-2</c:v>
                </c:pt>
                <c:pt idx="13">
                  <c:v>4.4245580978473087E-2</c:v>
                </c:pt>
                <c:pt idx="14">
                  <c:v>4.7232759436391512E-2</c:v>
                </c:pt>
                <c:pt idx="15">
                  <c:v>5.0122151439746923E-2</c:v>
                </c:pt>
                <c:pt idx="16">
                  <c:v>5.1837852521311477E-2</c:v>
                </c:pt>
                <c:pt idx="17">
                  <c:v>5.2673281767961412E-2</c:v>
                </c:pt>
                <c:pt idx="18">
                  <c:v>5.3152789532376912E-2</c:v>
                </c:pt>
                <c:pt idx="19">
                  <c:v>5.378554933836531E-2</c:v>
                </c:pt>
                <c:pt idx="20">
                  <c:v>5.5198371565879416E-2</c:v>
                </c:pt>
                <c:pt idx="21">
                  <c:v>6.1027041232593872E-2</c:v>
                </c:pt>
                <c:pt idx="22">
                  <c:v>6.4636201772804561E-2</c:v>
                </c:pt>
                <c:pt idx="23">
                  <c:v>6.8549318201933052E-2</c:v>
                </c:pt>
                <c:pt idx="24">
                  <c:v>7.4415203580352973E-2</c:v>
                </c:pt>
                <c:pt idx="25">
                  <c:v>7.8520240079439627E-2</c:v>
                </c:pt>
                <c:pt idx="26">
                  <c:v>8.1507418537358045E-2</c:v>
                </c:pt>
                <c:pt idx="27">
                  <c:v>8.4396810540712866E-2</c:v>
                </c:pt>
                <c:pt idx="28">
                  <c:v>8.6112511622277982E-2</c:v>
                </c:pt>
                <c:pt idx="29">
                  <c:v>8.6947940868927945E-2</c:v>
                </c:pt>
                <c:pt idx="30">
                  <c:v>8.7427448633343466E-2</c:v>
                </c:pt>
                <c:pt idx="31">
                  <c:v>8.8060208439331863E-2</c:v>
                </c:pt>
                <c:pt idx="32">
                  <c:v>8.9473030666845949E-2</c:v>
                </c:pt>
                <c:pt idx="33">
                  <c:v>9.5301700333560377E-2</c:v>
                </c:pt>
                <c:pt idx="34">
                  <c:v>9.8910860873771225E-2</c:v>
                </c:pt>
                <c:pt idx="35">
                  <c:v>0.10282397730289959</c:v>
                </c:pt>
                <c:pt idx="36">
                  <c:v>0.10868986268131962</c:v>
                </c:pt>
                <c:pt idx="37">
                  <c:v>0.11279489918040615</c:v>
                </c:pt>
                <c:pt idx="38">
                  <c:v>0.1157820776383245</c:v>
                </c:pt>
                <c:pt idx="39">
                  <c:v>0.11867146964167972</c:v>
                </c:pt>
                <c:pt idx="40">
                  <c:v>0.12038717072324452</c:v>
                </c:pt>
                <c:pt idx="41">
                  <c:v>0.12122259996989462</c:v>
                </c:pt>
                <c:pt idx="42">
                  <c:v>0.12170210773431214</c:v>
                </c:pt>
                <c:pt idx="43">
                  <c:v>0.12233486754029839</c:v>
                </c:pt>
                <c:pt idx="44">
                  <c:v>0.12374768976781272</c:v>
                </c:pt>
                <c:pt idx="45">
                  <c:v>0.12957635943452689</c:v>
                </c:pt>
                <c:pt idx="46">
                  <c:v>0.13318551997473307</c:v>
                </c:pt>
                <c:pt idx="47">
                  <c:v>0.13709863640386621</c:v>
                </c:pt>
                <c:pt idx="48">
                  <c:v>0.14296452178228641</c:v>
                </c:pt>
                <c:pt idx="49">
                  <c:v>0.14706955828137291</c:v>
                </c:pt>
                <c:pt idx="50">
                  <c:v>0.15005673673929582</c:v>
                </c:pt>
                <c:pt idx="51">
                  <c:v>0.15294612874265068</c:v>
                </c:pt>
                <c:pt idx="52">
                  <c:v>0.15466182982421103</c:v>
                </c:pt>
                <c:pt idx="53">
                  <c:v>0.15549725907086875</c:v>
                </c:pt>
                <c:pt idx="54">
                  <c:v>0.15597676683528014</c:v>
                </c:pt>
                <c:pt idx="55">
                  <c:v>0.1566095266412649</c:v>
                </c:pt>
                <c:pt idx="56">
                  <c:v>0.15802234886877944</c:v>
                </c:pt>
                <c:pt idx="57">
                  <c:v>0.16385101853549344</c:v>
                </c:pt>
                <c:pt idx="58">
                  <c:v>0.16746017907570421</c:v>
                </c:pt>
                <c:pt idx="59">
                  <c:v>0.17137329550483271</c:v>
                </c:pt>
                <c:pt idx="60">
                  <c:v>0.17723918088325852</c:v>
                </c:pt>
                <c:pt idx="61">
                  <c:v>0.18134421738234524</c:v>
                </c:pt>
                <c:pt idx="62">
                  <c:v>0.18433139584026387</c:v>
                </c:pt>
                <c:pt idx="63">
                  <c:v>0.18722078784361243</c:v>
                </c:pt>
                <c:pt idx="64">
                  <c:v>0.18893648892518447</c:v>
                </c:pt>
                <c:pt idx="65">
                  <c:v>0.18977191817183173</c:v>
                </c:pt>
                <c:pt idx="66">
                  <c:v>0.19025142593624303</c:v>
                </c:pt>
                <c:pt idx="67">
                  <c:v>0.19088418574223576</c:v>
                </c:pt>
                <c:pt idx="68">
                  <c:v>0.19229700796974555</c:v>
                </c:pt>
                <c:pt idx="69">
                  <c:v>0.19812567763645667</c:v>
                </c:pt>
                <c:pt idx="70">
                  <c:v>0.20173483817667506</c:v>
                </c:pt>
                <c:pt idx="71">
                  <c:v>0.20564795460579921</c:v>
                </c:pt>
                <c:pt idx="72">
                  <c:v>0.21151383998421924</c:v>
                </c:pt>
                <c:pt idx="73">
                  <c:v>0.21561887648330574</c:v>
                </c:pt>
                <c:pt idx="74">
                  <c:v>0.21860605494122828</c:v>
                </c:pt>
                <c:pt idx="75">
                  <c:v>0.22149544694457896</c:v>
                </c:pt>
                <c:pt idx="76">
                  <c:v>0.22321114802614594</c:v>
                </c:pt>
                <c:pt idx="77">
                  <c:v>0.22404657727279403</c:v>
                </c:pt>
                <c:pt idx="78">
                  <c:v>0.22452608503720994</c:v>
                </c:pt>
                <c:pt idx="79">
                  <c:v>0.22515884484319795</c:v>
                </c:pt>
                <c:pt idx="80">
                  <c:v>0.22657166707070917</c:v>
                </c:pt>
                <c:pt idx="81">
                  <c:v>0.23240033673743551</c:v>
                </c:pt>
                <c:pt idx="82">
                  <c:v>0.23600949727764131</c:v>
                </c:pt>
                <c:pt idx="83">
                  <c:v>0.23992261370676571</c:v>
                </c:pt>
                <c:pt idx="84">
                  <c:v>0.2457884990851919</c:v>
                </c:pt>
                <c:pt idx="85">
                  <c:v>0.24989353558427796</c:v>
                </c:pt>
                <c:pt idx="86">
                  <c:v>0.25288071404219081</c:v>
                </c:pt>
                <c:pt idx="87">
                  <c:v>0.25577010604554545</c:v>
                </c:pt>
                <c:pt idx="88">
                  <c:v>0.25748580712711538</c:v>
                </c:pt>
                <c:pt idx="89">
                  <c:v>0.25832123637376081</c:v>
                </c:pt>
                <c:pt idx="90">
                  <c:v>0.25880074413817605</c:v>
                </c:pt>
                <c:pt idx="91">
                  <c:v>0.25943350394416442</c:v>
                </c:pt>
                <c:pt idx="92">
                  <c:v>0.26084632617167858</c:v>
                </c:pt>
                <c:pt idx="93">
                  <c:v>0.26667499583839332</c:v>
                </c:pt>
                <c:pt idx="94">
                  <c:v>0.27028415637860381</c:v>
                </c:pt>
                <c:pt idx="95">
                  <c:v>0.27419727280773215</c:v>
                </c:pt>
                <c:pt idx="96">
                  <c:v>0.28006315818615213</c:v>
                </c:pt>
                <c:pt idx="97">
                  <c:v>0.2841681946852388</c:v>
                </c:pt>
                <c:pt idx="98">
                  <c:v>0.28715537314315731</c:v>
                </c:pt>
                <c:pt idx="99">
                  <c:v>0.29004476514651945</c:v>
                </c:pt>
                <c:pt idx="100">
                  <c:v>0.29176046622807938</c:v>
                </c:pt>
                <c:pt idx="101">
                  <c:v>0.29259589547472731</c:v>
                </c:pt>
                <c:pt idx="102">
                  <c:v>0.29307540323915504</c:v>
                </c:pt>
                <c:pt idx="103">
                  <c:v>0.29370816304513098</c:v>
                </c:pt>
                <c:pt idx="104">
                  <c:v>0.29512098527266617</c:v>
                </c:pt>
                <c:pt idx="105">
                  <c:v>0.30094965493935982</c:v>
                </c:pt>
                <c:pt idx="106">
                  <c:v>0.30455881547958052</c:v>
                </c:pt>
                <c:pt idx="107">
                  <c:v>0.30847193190870942</c:v>
                </c:pt>
                <c:pt idx="108">
                  <c:v>0.31433781728712662</c:v>
                </c:pt>
                <c:pt idx="109">
                  <c:v>0.31844285378621334</c:v>
                </c:pt>
                <c:pt idx="110">
                  <c:v>0.32143003224412381</c:v>
                </c:pt>
                <c:pt idx="111">
                  <c:v>0.32431942424749227</c:v>
                </c:pt>
                <c:pt idx="112">
                  <c:v>0.32603512532905615</c:v>
                </c:pt>
                <c:pt idx="113">
                  <c:v>0.32687055457570308</c:v>
                </c:pt>
                <c:pt idx="114">
                  <c:v>0.32735006234012154</c:v>
                </c:pt>
                <c:pt idx="115">
                  <c:v>0.32798282214610736</c:v>
                </c:pt>
                <c:pt idx="116">
                  <c:v>0.32939564437362012</c:v>
                </c:pt>
                <c:pt idx="117">
                  <c:v>0.33522431404032632</c:v>
                </c:pt>
                <c:pt idx="118">
                  <c:v>0.33883347458053681</c:v>
                </c:pt>
                <c:pt idx="119">
                  <c:v>0.34274659100967564</c:v>
                </c:pt>
                <c:pt idx="120">
                  <c:v>0.34861247638809295</c:v>
                </c:pt>
                <c:pt idx="121">
                  <c:v>0.35271751288717185</c:v>
                </c:pt>
                <c:pt idx="122">
                  <c:v>0.35570469134509985</c:v>
                </c:pt>
                <c:pt idx="123">
                  <c:v>0.35859408334845838</c:v>
                </c:pt>
                <c:pt idx="124">
                  <c:v>0.36030978443001038</c:v>
                </c:pt>
                <c:pt idx="125">
                  <c:v>0.36114521367666008</c:v>
                </c:pt>
                <c:pt idx="126">
                  <c:v>0.36162472144107582</c:v>
                </c:pt>
                <c:pt idx="127">
                  <c:v>0.36225748124707347</c:v>
                </c:pt>
                <c:pt idx="128">
                  <c:v>0.36367030347458634</c:v>
                </c:pt>
                <c:pt idx="129">
                  <c:v>0.36949897314130403</c:v>
                </c:pt>
                <c:pt idx="130">
                  <c:v>0.37310813368150331</c:v>
                </c:pt>
                <c:pt idx="131">
                  <c:v>0.37702125011063181</c:v>
                </c:pt>
                <c:pt idx="132">
                  <c:v>0.38288713548906667</c:v>
                </c:pt>
                <c:pt idx="133">
                  <c:v>0.38699217198815195</c:v>
                </c:pt>
                <c:pt idx="134">
                  <c:v>0.3899793504460568</c:v>
                </c:pt>
                <c:pt idx="135">
                  <c:v>0.39286874244942455</c:v>
                </c:pt>
                <c:pt idx="136">
                  <c:v>0.39458444353098904</c:v>
                </c:pt>
                <c:pt idx="137">
                  <c:v>0.39541987277764301</c:v>
                </c:pt>
                <c:pt idx="138">
                  <c:v>0.39589938054205442</c:v>
                </c:pt>
                <c:pt idx="139">
                  <c:v>0.39653214034803047</c:v>
                </c:pt>
                <c:pt idx="140">
                  <c:v>0.39794496257556006</c:v>
                </c:pt>
              </c:numCache>
            </c:numRef>
          </c:yVal>
        </c:ser>
        <c:axId val="129420672"/>
        <c:axId val="129418752"/>
      </c:scatterChart>
      <c:valAx>
        <c:axId val="129402368"/>
        <c:scaling>
          <c:orientation val="minMax"/>
          <c:max val="10"/>
          <c:min val="0"/>
        </c:scaling>
        <c:axPos val="b"/>
        <c:title>
          <c:tx>
            <c:rich>
              <a:bodyPr/>
              <a:lstStyle/>
              <a:p>
                <a:pPr>
                  <a:defRPr/>
                </a:pPr>
                <a:r>
                  <a:rPr lang="en-US"/>
                  <a:t>ESALs, million</a:t>
                </a:r>
              </a:p>
            </c:rich>
          </c:tx>
          <c:layout>
            <c:manualLayout>
              <c:xMode val="edge"/>
              <c:yMode val="edge"/>
              <c:x val="0.37976405580882072"/>
              <c:y val="0.6452915946482477"/>
            </c:manualLayout>
          </c:layout>
          <c:spPr>
            <a:noFill/>
            <a:ln w="25400">
              <a:noFill/>
            </a:ln>
          </c:spPr>
        </c:title>
        <c:numFmt formatCode="General" sourceLinked="1"/>
        <c:majorTickMark val="none"/>
        <c:tickLblPos val="nextTo"/>
        <c:txPr>
          <a:bodyPr rot="0" vert="horz"/>
          <a:lstStyle/>
          <a:p>
            <a:pPr>
              <a:defRPr/>
            </a:pPr>
            <a:endParaRPr lang="en-US"/>
          </a:p>
        </c:txPr>
        <c:crossAx val="129404288"/>
        <c:crosses val="autoZero"/>
        <c:crossBetween val="midCat"/>
        <c:majorUnit val="2"/>
      </c:valAx>
      <c:valAx>
        <c:axId val="129404288"/>
        <c:scaling>
          <c:orientation val="minMax"/>
          <c:max val="10"/>
        </c:scaling>
        <c:axPos val="l"/>
        <c:majorGridlines/>
        <c:title>
          <c:tx>
            <c:rich>
              <a:bodyPr/>
              <a:lstStyle/>
              <a:p>
                <a:pPr>
                  <a:defRPr/>
                </a:pPr>
                <a:r>
                  <a:rPr lang="en-US"/>
                  <a:t>Percent slabs cracked, % </a:t>
                </a:r>
              </a:p>
            </c:rich>
          </c:tx>
          <c:layout>
            <c:manualLayout>
              <c:xMode val="edge"/>
              <c:yMode val="edge"/>
              <c:x val="4.3950379886724684E-2"/>
              <c:y val="6.4532040202291904E-2"/>
            </c:manualLayout>
          </c:layout>
          <c:spPr>
            <a:noFill/>
            <a:ln w="25400">
              <a:noFill/>
            </a:ln>
          </c:spPr>
        </c:title>
        <c:numFmt formatCode="General" sourceLinked="0"/>
        <c:majorTickMark val="none"/>
        <c:tickLblPos val="nextTo"/>
        <c:crossAx val="129402368"/>
        <c:crosses val="autoZero"/>
        <c:crossBetween val="midCat"/>
      </c:valAx>
      <c:valAx>
        <c:axId val="129418752"/>
        <c:scaling>
          <c:orientation val="minMax"/>
          <c:max val="1"/>
        </c:scaling>
        <c:axPos val="r"/>
        <c:title>
          <c:tx>
            <c:rich>
              <a:bodyPr rot="5400000" vert="horz"/>
              <a:lstStyle/>
              <a:p>
                <a:pPr>
                  <a:defRPr/>
                </a:pPr>
                <a:r>
                  <a:rPr lang="en-US"/>
                  <a:t>Fatigue</a:t>
                </a:r>
              </a:p>
            </c:rich>
          </c:tx>
          <c:layout>
            <c:manualLayout>
              <c:xMode val="edge"/>
              <c:yMode val="edge"/>
              <c:x val="0.95284210526315793"/>
              <c:y val="0.23266148133922762"/>
            </c:manualLayout>
          </c:layout>
        </c:title>
        <c:numFmt formatCode="0.0E+00" sourceLinked="0"/>
        <c:majorTickMark val="in"/>
        <c:tickLblPos val="nextTo"/>
        <c:crossAx val="129420672"/>
        <c:crosses val="max"/>
        <c:crossBetween val="midCat"/>
        <c:majorUnit val="0.2"/>
      </c:valAx>
      <c:valAx>
        <c:axId val="129420672"/>
        <c:scaling>
          <c:orientation val="minMax"/>
        </c:scaling>
        <c:delete val="1"/>
        <c:axPos val="b"/>
        <c:numFmt formatCode="General" sourceLinked="1"/>
        <c:tickLblPos val="none"/>
        <c:crossAx val="129418752"/>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6115927614311368"/>
          <c:y val="0.71516676269124857"/>
          <c:w val="0.64298715292167463"/>
          <c:h val="0.28483323730875132"/>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76.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5069969378827691"/>
          <c:y val="3.0636324356938874E-2"/>
          <c:w val="0.65923862642171605"/>
          <c:h val="0.56343993657684865"/>
        </c:manualLayout>
      </c:layout>
      <c:scatterChart>
        <c:scatterStyle val="lineMarker"/>
        <c:ser>
          <c:idx val="3"/>
          <c:order val="0"/>
          <c:tx>
            <c:strRef>
              <c:f>'C:\Documents and Settings\Administrator\Desktop\UTW &amp; TWT\Task 2\[Cracking graphs.xlsx]60'!$B$7</c:f>
              <c:strCache>
                <c:ptCount val="1"/>
                <c:pt idx="0">
                  <c:v>Cell 92: 6"; 12'×10'; D; S</c:v>
                </c:pt>
              </c:strCache>
            </c:strRef>
          </c:tx>
          <c:xVal>
            <c:numRef>
              <c:f>'C:\Documents and Settings\Administrator\Desktop\UTW &amp; TWT\Task 2\[IRI graphs.xlsx]92'!$E$2:$E$53</c:f>
              <c:numCache>
                <c:formatCode>General</c:formatCode>
                <c:ptCount val="52"/>
                <c:pt idx="0">
                  <c:v>0.30578360655737707</c:v>
                </c:pt>
                <c:pt idx="1">
                  <c:v>0.30578360655737707</c:v>
                </c:pt>
                <c:pt idx="2">
                  <c:v>0.51116065573769465</c:v>
                </c:pt>
                <c:pt idx="3">
                  <c:v>0.57505573770491802</c:v>
                </c:pt>
                <c:pt idx="4">
                  <c:v>0.75533114754098363</c:v>
                </c:pt>
                <c:pt idx="5">
                  <c:v>0.94929836065573769</c:v>
                </c:pt>
                <c:pt idx="6">
                  <c:v>1.1204459016393646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3.3522098360655201</c:v>
                </c:pt>
                <c:pt idx="18">
                  <c:v>3.4024131147540531</c:v>
                </c:pt>
                <c:pt idx="19">
                  <c:v>3.5210754098360577</c:v>
                </c:pt>
                <c:pt idx="20">
                  <c:v>3.5849704918032788</c:v>
                </c:pt>
                <c:pt idx="21">
                  <c:v>3.7287344262295092</c:v>
                </c:pt>
                <c:pt idx="22">
                  <c:v>3.8154491803277941</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5.8281442622949609</c:v>
                </c:pt>
                <c:pt idx="41">
                  <c:v>6.2160786885245924</c:v>
                </c:pt>
                <c:pt idx="42">
                  <c:v>6.2480262295081959</c:v>
                </c:pt>
                <c:pt idx="43">
                  <c:v>6.460249180327974</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8.9521573770494562</c:v>
                </c:pt>
              </c:numCache>
            </c:numRef>
          </c:xVal>
          <c:yVal>
            <c:numRef>
              <c:f>'C:\Documents and Settings\Administrator\Desktop\UTW &amp; TWT\Task 2\[IRI graphs.xlsx]92'!$F$2:$F$53</c:f>
              <c:numCache>
                <c:formatCode>General</c:formatCode>
                <c:ptCount val="52"/>
                <c:pt idx="0">
                  <c:v>93.811024831035965</c:v>
                </c:pt>
                <c:pt idx="1">
                  <c:v>82.401571780677926</c:v>
                </c:pt>
                <c:pt idx="2">
                  <c:v>57.047242583251894</c:v>
                </c:pt>
                <c:pt idx="3">
                  <c:v>61.484253781986894</c:v>
                </c:pt>
                <c:pt idx="4">
                  <c:v>66.555115087764449</c:v>
                </c:pt>
                <c:pt idx="5">
                  <c:v>64.653542098097859</c:v>
                </c:pt>
                <c:pt idx="6">
                  <c:v>51.342519836163063</c:v>
                </c:pt>
                <c:pt idx="7">
                  <c:v>51.976377499385144</c:v>
                </c:pt>
                <c:pt idx="8">
                  <c:v>60.216534677452941</c:v>
                </c:pt>
                <c:pt idx="9">
                  <c:v>62.118111445209173</c:v>
                </c:pt>
                <c:pt idx="10">
                  <c:v>60.216534677452941</c:v>
                </c:pt>
                <c:pt idx="11">
                  <c:v>64.019684434875927</c:v>
                </c:pt>
                <c:pt idx="12">
                  <c:v>76.696852811677758</c:v>
                </c:pt>
                <c:pt idx="13">
                  <c:v>86.204725316190348</c:v>
                </c:pt>
                <c:pt idx="14">
                  <c:v>79.232283464566933</c:v>
                </c:pt>
                <c:pt idx="15">
                  <c:v>77.330710474900386</c:v>
                </c:pt>
                <c:pt idx="16">
                  <c:v>79.866141127787486</c:v>
                </c:pt>
                <c:pt idx="17">
                  <c:v>74.161414602610094</c:v>
                </c:pt>
                <c:pt idx="18">
                  <c:v>88.740155969080831</c:v>
                </c:pt>
                <c:pt idx="19">
                  <c:v>92.543309504591548</c:v>
                </c:pt>
                <c:pt idx="20">
                  <c:v>90.007871295523458</c:v>
                </c:pt>
                <c:pt idx="21">
                  <c:v>72.259841612943518</c:v>
                </c:pt>
                <c:pt idx="22">
                  <c:v>88.740155969080831</c:v>
                </c:pt>
                <c:pt idx="23">
                  <c:v>88.740155969080831</c:v>
                </c:pt>
                <c:pt idx="24">
                  <c:v>77.330710474900386</c:v>
                </c:pt>
                <c:pt idx="25">
                  <c:v>64.019684434875927</c:v>
                </c:pt>
                <c:pt idx="26">
                  <c:v>70.992126286499172</c:v>
                </c:pt>
                <c:pt idx="27">
                  <c:v>69.724410960054783</c:v>
                </c:pt>
                <c:pt idx="28">
                  <c:v>74.161414602610094</c:v>
                </c:pt>
                <c:pt idx="29">
                  <c:v>60.850392340675263</c:v>
                </c:pt>
                <c:pt idx="30">
                  <c:v>116.62992337557274</c:v>
                </c:pt>
                <c:pt idx="31">
                  <c:v>77.330710474900386</c:v>
                </c:pt>
                <c:pt idx="32">
                  <c:v>65.921257424543327</c:v>
                </c:pt>
                <c:pt idx="33">
                  <c:v>80.499998791011322</c:v>
                </c:pt>
                <c:pt idx="34">
                  <c:v>81.767714117454048</c:v>
                </c:pt>
                <c:pt idx="35">
                  <c:v>100.78346668265937</c:v>
                </c:pt>
                <c:pt idx="36">
                  <c:v>80.499998791011322</c:v>
                </c:pt>
                <c:pt idx="37">
                  <c:v>84.937009989748589</c:v>
                </c:pt>
                <c:pt idx="38">
                  <c:v>74.161414602610094</c:v>
                </c:pt>
                <c:pt idx="39">
                  <c:v>86.838582979412479</c:v>
                </c:pt>
                <c:pt idx="40">
                  <c:v>79.232283464566933</c:v>
                </c:pt>
                <c:pt idx="41">
                  <c:v>80.499998791011322</c:v>
                </c:pt>
                <c:pt idx="42">
                  <c:v>96.980313147146873</c:v>
                </c:pt>
                <c:pt idx="43">
                  <c:v>101.41732434588162</c:v>
                </c:pt>
                <c:pt idx="44">
                  <c:v>108.38976619750284</c:v>
                </c:pt>
                <c:pt idx="45">
                  <c:v>103.31889733554785</c:v>
                </c:pt>
                <c:pt idx="46">
                  <c:v>93.811024831035965</c:v>
                </c:pt>
                <c:pt idx="47">
                  <c:v>90.641728958745645</c:v>
                </c:pt>
                <c:pt idx="48">
                  <c:v>112.82676984006028</c:v>
                </c:pt>
                <c:pt idx="49">
                  <c:v>87.472440642633558</c:v>
                </c:pt>
                <c:pt idx="50">
                  <c:v>98.248028473591248</c:v>
                </c:pt>
                <c:pt idx="51">
                  <c:v>102.05118200910374</c:v>
                </c:pt>
              </c:numCache>
            </c:numRef>
          </c:yVal>
        </c:ser>
        <c:axId val="136063232"/>
        <c:axId val="136081792"/>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Predictions!$G$4:$G$144</c:f>
              <c:numCache>
                <c:formatCode>0.00</c:formatCode>
                <c:ptCount val="141"/>
                <c:pt idx="0">
                  <c:v>1.949758301003456E-5</c:v>
                </c:pt>
                <c:pt idx="1">
                  <c:v>1.9607683792550699E-5</c:v>
                </c:pt>
                <c:pt idx="2">
                  <c:v>4.1135216240059663E-4</c:v>
                </c:pt>
                <c:pt idx="3">
                  <c:v>4.1284308337549778E-4</c:v>
                </c:pt>
                <c:pt idx="4">
                  <c:v>4.1284308337549778E-4</c:v>
                </c:pt>
                <c:pt idx="5">
                  <c:v>4.1298877814186533E-4</c:v>
                </c:pt>
                <c:pt idx="6">
                  <c:v>4.1298877814186533E-4</c:v>
                </c:pt>
                <c:pt idx="7">
                  <c:v>5.6922310243099803E-4</c:v>
                </c:pt>
                <c:pt idx="8">
                  <c:v>6.880296076434908E-4</c:v>
                </c:pt>
                <c:pt idx="9">
                  <c:v>1.1874083274855541E-3</c:v>
                </c:pt>
                <c:pt idx="10">
                  <c:v>1.1875053222283841E-3</c:v>
                </c:pt>
                <c:pt idx="11">
                  <c:v>1.1875053222283841E-3</c:v>
                </c:pt>
                <c:pt idx="12">
                  <c:v>1.2070029052384161E-3</c:v>
                </c:pt>
                <c:pt idx="13">
                  <c:v>1.207113006020928E-3</c:v>
                </c:pt>
                <c:pt idx="14">
                  <c:v>1.598857484629019E-3</c:v>
                </c:pt>
                <c:pt idx="15">
                  <c:v>1.6003484056039104E-3</c:v>
                </c:pt>
                <c:pt idx="16">
                  <c:v>1.6003484056039104E-3</c:v>
                </c:pt>
                <c:pt idx="17">
                  <c:v>1.6004941003702501E-3</c:v>
                </c:pt>
                <c:pt idx="18">
                  <c:v>1.6004941003702501E-3</c:v>
                </c:pt>
                <c:pt idx="19">
                  <c:v>1.7567284246593961E-3</c:v>
                </c:pt>
                <c:pt idx="20">
                  <c:v>1.8755349298719014E-3</c:v>
                </c:pt>
                <c:pt idx="21">
                  <c:v>2.3749136497139291E-3</c:v>
                </c:pt>
                <c:pt idx="22">
                  <c:v>2.3750106444567552E-3</c:v>
                </c:pt>
                <c:pt idx="23">
                  <c:v>2.3750106444567552E-3</c:v>
                </c:pt>
                <c:pt idx="24">
                  <c:v>2.3945082274667894E-3</c:v>
                </c:pt>
                <c:pt idx="25">
                  <c:v>2.3946183282493047E-3</c:v>
                </c:pt>
                <c:pt idx="26">
                  <c:v>2.786362806857436E-3</c:v>
                </c:pt>
                <c:pt idx="27">
                  <c:v>2.7878537278323455E-3</c:v>
                </c:pt>
                <c:pt idx="28">
                  <c:v>2.7878537278323455E-3</c:v>
                </c:pt>
                <c:pt idx="29">
                  <c:v>2.7879994225986798E-3</c:v>
                </c:pt>
                <c:pt idx="30">
                  <c:v>2.7879994225986798E-3</c:v>
                </c:pt>
                <c:pt idx="31">
                  <c:v>2.9442337468878533E-3</c:v>
                </c:pt>
                <c:pt idx="32">
                  <c:v>3.0630402521003002E-3</c:v>
                </c:pt>
                <c:pt idx="33">
                  <c:v>3.5624189719423664E-3</c:v>
                </c:pt>
                <c:pt idx="34">
                  <c:v>3.5625159666851452E-3</c:v>
                </c:pt>
                <c:pt idx="35">
                  <c:v>3.5625159666851452E-3</c:v>
                </c:pt>
                <c:pt idx="36">
                  <c:v>3.5820135496952153E-3</c:v>
                </c:pt>
                <c:pt idx="37">
                  <c:v>3.5821236504777667E-3</c:v>
                </c:pt>
                <c:pt idx="38">
                  <c:v>3.9738681290857293E-3</c:v>
                </c:pt>
                <c:pt idx="39">
                  <c:v>3.9753590500606392E-3</c:v>
                </c:pt>
                <c:pt idx="40">
                  <c:v>3.9753590500606392E-3</c:v>
                </c:pt>
                <c:pt idx="41">
                  <c:v>3.9755047448270867E-3</c:v>
                </c:pt>
                <c:pt idx="42">
                  <c:v>3.9755047448270867E-3</c:v>
                </c:pt>
                <c:pt idx="43">
                  <c:v>4.1317390691161414E-3</c:v>
                </c:pt>
                <c:pt idx="44">
                  <c:v>4.2505455743286104E-3</c:v>
                </c:pt>
                <c:pt idx="45">
                  <c:v>4.7499242941707034E-3</c:v>
                </c:pt>
                <c:pt idx="46">
                  <c:v>4.750021288913611E-3</c:v>
                </c:pt>
                <c:pt idx="47">
                  <c:v>4.750021288913611E-3</c:v>
                </c:pt>
                <c:pt idx="48">
                  <c:v>4.7695188719235442E-3</c:v>
                </c:pt>
                <c:pt idx="49">
                  <c:v>4.7696289727060734E-3</c:v>
                </c:pt>
                <c:pt idx="50">
                  <c:v>5.1613734513142329E-3</c:v>
                </c:pt>
                <c:pt idx="51">
                  <c:v>5.1628643722890066E-3</c:v>
                </c:pt>
                <c:pt idx="52">
                  <c:v>5.1628643722890066E-3</c:v>
                </c:pt>
                <c:pt idx="53">
                  <c:v>5.1630100670553665E-3</c:v>
                </c:pt>
                <c:pt idx="54">
                  <c:v>5.1630100670553665E-3</c:v>
                </c:pt>
                <c:pt idx="55">
                  <c:v>5.3192443913446848E-3</c:v>
                </c:pt>
                <c:pt idx="56">
                  <c:v>5.4380508965569882E-3</c:v>
                </c:pt>
                <c:pt idx="57">
                  <c:v>5.9374296163990934E-3</c:v>
                </c:pt>
                <c:pt idx="58">
                  <c:v>5.9375266111418934E-3</c:v>
                </c:pt>
                <c:pt idx="59">
                  <c:v>5.9375266111418934E-3</c:v>
                </c:pt>
                <c:pt idx="60">
                  <c:v>5.957024194152046E-3</c:v>
                </c:pt>
                <c:pt idx="61">
                  <c:v>5.9571342949344434E-3</c:v>
                </c:pt>
                <c:pt idx="62">
                  <c:v>6.3488787735425534E-3</c:v>
                </c:pt>
                <c:pt idx="63">
                  <c:v>6.3503696945175206E-3</c:v>
                </c:pt>
                <c:pt idx="64">
                  <c:v>6.3503696945175206E-3</c:v>
                </c:pt>
                <c:pt idx="65">
                  <c:v>6.3505153892837504E-3</c:v>
                </c:pt>
                <c:pt idx="66">
                  <c:v>6.3505153892837504E-3</c:v>
                </c:pt>
                <c:pt idx="67">
                  <c:v>6.5067497135730956E-3</c:v>
                </c:pt>
                <c:pt idx="68">
                  <c:v>6.625556218785366E-3</c:v>
                </c:pt>
                <c:pt idx="69">
                  <c:v>7.1249349386273645E-3</c:v>
                </c:pt>
                <c:pt idx="70">
                  <c:v>7.1250319333702704E-3</c:v>
                </c:pt>
                <c:pt idx="71">
                  <c:v>7.1250319333702704E-3</c:v>
                </c:pt>
                <c:pt idx="72">
                  <c:v>7.1445295163802955E-3</c:v>
                </c:pt>
                <c:pt idx="73">
                  <c:v>7.1446396171628334E-3</c:v>
                </c:pt>
                <c:pt idx="74">
                  <c:v>7.5363840957710119E-3</c:v>
                </c:pt>
                <c:pt idx="75">
                  <c:v>7.5378750167457631E-3</c:v>
                </c:pt>
                <c:pt idx="76">
                  <c:v>7.5378750167457631E-3</c:v>
                </c:pt>
                <c:pt idx="77">
                  <c:v>7.5380207115122973E-3</c:v>
                </c:pt>
                <c:pt idx="78">
                  <c:v>7.5380207115122973E-3</c:v>
                </c:pt>
                <c:pt idx="79">
                  <c:v>7.6942550358012713E-3</c:v>
                </c:pt>
                <c:pt idx="80">
                  <c:v>7.8130615410137421E-3</c:v>
                </c:pt>
                <c:pt idx="81">
                  <c:v>8.312440260856091E-3</c:v>
                </c:pt>
                <c:pt idx="82">
                  <c:v>8.3125372555990749E-3</c:v>
                </c:pt>
                <c:pt idx="83">
                  <c:v>8.3125372555990749E-3</c:v>
                </c:pt>
                <c:pt idx="84">
                  <c:v>8.3320348386091564E-3</c:v>
                </c:pt>
                <c:pt idx="85">
                  <c:v>8.3321449393914688E-3</c:v>
                </c:pt>
                <c:pt idx="86">
                  <c:v>8.7238894179993247E-3</c:v>
                </c:pt>
                <c:pt idx="87">
                  <c:v>8.7253803389741504E-3</c:v>
                </c:pt>
                <c:pt idx="88">
                  <c:v>8.7253803389741504E-3</c:v>
                </c:pt>
                <c:pt idx="89">
                  <c:v>8.7255260337405268E-3</c:v>
                </c:pt>
                <c:pt idx="90">
                  <c:v>8.7255260337405268E-3</c:v>
                </c:pt>
                <c:pt idx="91">
                  <c:v>8.8817603580298842E-3</c:v>
                </c:pt>
                <c:pt idx="92">
                  <c:v>9.000566863242361E-3</c:v>
                </c:pt>
                <c:pt idx="93">
                  <c:v>9.4999455830844116E-3</c:v>
                </c:pt>
                <c:pt idx="94">
                  <c:v>9.5000425778273747E-3</c:v>
                </c:pt>
                <c:pt idx="95">
                  <c:v>9.5000425778273747E-3</c:v>
                </c:pt>
                <c:pt idx="96">
                  <c:v>9.5195401608370728E-3</c:v>
                </c:pt>
                <c:pt idx="97">
                  <c:v>9.5196502616195708E-3</c:v>
                </c:pt>
                <c:pt idx="98">
                  <c:v>9.9113947402276227E-3</c:v>
                </c:pt>
                <c:pt idx="99">
                  <c:v>9.9128856612025248E-3</c:v>
                </c:pt>
                <c:pt idx="100">
                  <c:v>9.9128856612025248E-3</c:v>
                </c:pt>
                <c:pt idx="101">
                  <c:v>9.9130313559691718E-3</c:v>
                </c:pt>
                <c:pt idx="102">
                  <c:v>9.9130313559691718E-3</c:v>
                </c:pt>
                <c:pt idx="103">
                  <c:v>1.0069265680258017E-2</c:v>
                </c:pt>
                <c:pt idx="104">
                  <c:v>1.0188072185470499E-2</c:v>
                </c:pt>
                <c:pt idx="105">
                  <c:v>1.0687450905312723E-2</c:v>
                </c:pt>
                <c:pt idx="106">
                  <c:v>1.0687547900055397E-2</c:v>
                </c:pt>
                <c:pt idx="107">
                  <c:v>1.0687547900055397E-2</c:v>
                </c:pt>
                <c:pt idx="108">
                  <c:v>1.0707045483065445E-2</c:v>
                </c:pt>
                <c:pt idx="109">
                  <c:v>1.0707155583847961E-2</c:v>
                </c:pt>
                <c:pt idx="110">
                  <c:v>1.1098900062455995E-2</c:v>
                </c:pt>
                <c:pt idx="111">
                  <c:v>1.1100390983430897E-2</c:v>
                </c:pt>
                <c:pt idx="112">
                  <c:v>1.1100390983430897E-2</c:v>
                </c:pt>
                <c:pt idx="113">
                  <c:v>1.1100536678197504E-2</c:v>
                </c:pt>
                <c:pt idx="114">
                  <c:v>1.1100536678197504E-2</c:v>
                </c:pt>
                <c:pt idx="115">
                  <c:v>1.1256771002486603E-2</c:v>
                </c:pt>
                <c:pt idx="116">
                  <c:v>1.1375577507698881E-2</c:v>
                </c:pt>
                <c:pt idx="117">
                  <c:v>1.1874956227540942E-2</c:v>
                </c:pt>
                <c:pt idx="118">
                  <c:v>1.1875053222283783E-2</c:v>
                </c:pt>
                <c:pt idx="119">
                  <c:v>1.1875053222283783E-2</c:v>
                </c:pt>
                <c:pt idx="120">
                  <c:v>1.1894550805293809E-2</c:v>
                </c:pt>
                <c:pt idx="121">
                  <c:v>1.1894660906076319E-2</c:v>
                </c:pt>
                <c:pt idx="122">
                  <c:v>1.2286405384684385E-2</c:v>
                </c:pt>
                <c:pt idx="123">
                  <c:v>1.2287896305659267E-2</c:v>
                </c:pt>
                <c:pt idx="124">
                  <c:v>1.2287896305659267E-2</c:v>
                </c:pt>
                <c:pt idx="125">
                  <c:v>1.2288042000425612E-2</c:v>
                </c:pt>
                <c:pt idx="126">
                  <c:v>1.2288042000425612E-2</c:v>
                </c:pt>
                <c:pt idx="127">
                  <c:v>1.2444276324714764E-2</c:v>
                </c:pt>
                <c:pt idx="128">
                  <c:v>1.2563082829927246E-2</c:v>
                </c:pt>
                <c:pt idx="129">
                  <c:v>1.3062461549769623E-2</c:v>
                </c:pt>
                <c:pt idx="130">
                  <c:v>1.3062558544512624E-2</c:v>
                </c:pt>
                <c:pt idx="131">
                  <c:v>1.3062558544512624E-2</c:v>
                </c:pt>
                <c:pt idx="132">
                  <c:v>1.308205612752218E-2</c:v>
                </c:pt>
                <c:pt idx="133">
                  <c:v>1.3082166228304701E-2</c:v>
                </c:pt>
                <c:pt idx="134">
                  <c:v>1.3473910706912747E-2</c:v>
                </c:pt>
                <c:pt idx="135">
                  <c:v>1.3475401627887958E-2</c:v>
                </c:pt>
                <c:pt idx="136">
                  <c:v>1.3475401627887958E-2</c:v>
                </c:pt>
                <c:pt idx="137">
                  <c:v>1.3475547322654007E-2</c:v>
                </c:pt>
                <c:pt idx="138">
                  <c:v>1.3475547322654007E-2</c:v>
                </c:pt>
                <c:pt idx="139">
                  <c:v>1.3631781646943449E-2</c:v>
                </c:pt>
                <c:pt idx="140">
                  <c:v>1.3750588152155721E-2</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Predictions!$H$4:$H$144</c:f>
              <c:numCache>
                <c:formatCode>0.00</c:formatCode>
                <c:ptCount val="141"/>
                <c:pt idx="0">
                  <c:v>5.4021820020296934E-3</c:v>
                </c:pt>
                <c:pt idx="1">
                  <c:v>5.490667748149154E-3</c:v>
                </c:pt>
                <c:pt idx="2">
                  <c:v>1.9790824007908346E-2</c:v>
                </c:pt>
                <c:pt idx="3">
                  <c:v>1.9799289379245161E-2</c:v>
                </c:pt>
                <c:pt idx="4">
                  <c:v>1.9799703025565461E-2</c:v>
                </c:pt>
                <c:pt idx="5">
                  <c:v>1.9799703025565461E-2</c:v>
                </c:pt>
                <c:pt idx="6">
                  <c:v>1.9799703025565461E-2</c:v>
                </c:pt>
                <c:pt idx="7">
                  <c:v>1.9809034673300543E-2</c:v>
                </c:pt>
                <c:pt idx="8">
                  <c:v>1.9817943675380412E-2</c:v>
                </c:pt>
                <c:pt idx="9">
                  <c:v>2.1402342712387716E-2</c:v>
                </c:pt>
                <c:pt idx="10">
                  <c:v>2.1421331996119612E-2</c:v>
                </c:pt>
                <c:pt idx="11">
                  <c:v>2.1436817832898646E-2</c:v>
                </c:pt>
                <c:pt idx="12">
                  <c:v>2.6838999834928382E-2</c:v>
                </c:pt>
                <c:pt idx="13">
                  <c:v>2.6927485581047648E-2</c:v>
                </c:pt>
                <c:pt idx="14">
                  <c:v>4.1227641840806524E-2</c:v>
                </c:pt>
                <c:pt idx="15">
                  <c:v>4.1236107212143804E-2</c:v>
                </c:pt>
                <c:pt idx="16">
                  <c:v>4.1236520858463993E-2</c:v>
                </c:pt>
                <c:pt idx="17">
                  <c:v>4.1236520858463993E-2</c:v>
                </c:pt>
                <c:pt idx="18">
                  <c:v>4.1236520858463993E-2</c:v>
                </c:pt>
                <c:pt idx="19">
                  <c:v>4.1245852506197278E-2</c:v>
                </c:pt>
                <c:pt idx="20">
                  <c:v>4.1254761508278975E-2</c:v>
                </c:pt>
                <c:pt idx="21">
                  <c:v>4.2839160545285811E-2</c:v>
                </c:pt>
                <c:pt idx="22">
                  <c:v>4.2858149829018234E-2</c:v>
                </c:pt>
                <c:pt idx="23">
                  <c:v>4.2873635665797293E-2</c:v>
                </c:pt>
                <c:pt idx="24">
                  <c:v>4.8275817667826855E-2</c:v>
                </c:pt>
                <c:pt idx="25">
                  <c:v>4.8364303413946534E-2</c:v>
                </c:pt>
                <c:pt idx="26">
                  <c:v>6.2664459673705097E-2</c:v>
                </c:pt>
                <c:pt idx="27">
                  <c:v>6.2672925045042432E-2</c:v>
                </c:pt>
                <c:pt idx="28">
                  <c:v>6.2673338691362615E-2</c:v>
                </c:pt>
                <c:pt idx="29">
                  <c:v>6.2673338691362615E-2</c:v>
                </c:pt>
                <c:pt idx="30">
                  <c:v>6.2673338691362615E-2</c:v>
                </c:pt>
                <c:pt idx="31">
                  <c:v>6.2682670339099023E-2</c:v>
                </c:pt>
                <c:pt idx="32">
                  <c:v>6.2691579341177681E-2</c:v>
                </c:pt>
                <c:pt idx="33">
                  <c:v>6.427597837818444E-2</c:v>
                </c:pt>
                <c:pt idx="34">
                  <c:v>6.4294967661916919E-2</c:v>
                </c:pt>
                <c:pt idx="35">
                  <c:v>6.4310453498695921E-2</c:v>
                </c:pt>
                <c:pt idx="36">
                  <c:v>6.9712635500727774E-2</c:v>
                </c:pt>
                <c:pt idx="37">
                  <c:v>6.9801121246846454E-2</c:v>
                </c:pt>
                <c:pt idx="38">
                  <c:v>8.4101277506603733E-2</c:v>
                </c:pt>
                <c:pt idx="39">
                  <c:v>8.4109742877941041E-2</c:v>
                </c:pt>
                <c:pt idx="40">
                  <c:v>8.4110156524261251E-2</c:v>
                </c:pt>
                <c:pt idx="41">
                  <c:v>8.4110156524261251E-2</c:v>
                </c:pt>
                <c:pt idx="42">
                  <c:v>8.4110156524261251E-2</c:v>
                </c:pt>
                <c:pt idx="43">
                  <c:v>8.4119488171996298E-2</c:v>
                </c:pt>
                <c:pt idx="44">
                  <c:v>8.4128397174079467E-2</c:v>
                </c:pt>
                <c:pt idx="45">
                  <c:v>8.5712796211083145E-2</c:v>
                </c:pt>
                <c:pt idx="46">
                  <c:v>8.5731785494815513E-2</c:v>
                </c:pt>
                <c:pt idx="47">
                  <c:v>8.574727133159453E-2</c:v>
                </c:pt>
                <c:pt idx="48">
                  <c:v>9.1149453333624203E-2</c:v>
                </c:pt>
                <c:pt idx="49">
                  <c:v>9.1237939079743549E-2</c:v>
                </c:pt>
                <c:pt idx="50">
                  <c:v>0.10553809533950238</c:v>
                </c:pt>
                <c:pt idx="51">
                  <c:v>0.10554656071084002</c:v>
                </c:pt>
                <c:pt idx="52">
                  <c:v>0.10554697435716009</c:v>
                </c:pt>
                <c:pt idx="53">
                  <c:v>0.10554697435716009</c:v>
                </c:pt>
                <c:pt idx="54">
                  <c:v>0.10554697435716009</c:v>
                </c:pt>
                <c:pt idx="55">
                  <c:v>0.10555630600489491</c:v>
                </c:pt>
                <c:pt idx="56">
                  <c:v>0.10556521500697662</c:v>
                </c:pt>
                <c:pt idx="57">
                  <c:v>0.10714961404398179</c:v>
                </c:pt>
                <c:pt idx="58">
                  <c:v>0.10716860332771416</c:v>
                </c:pt>
                <c:pt idx="59">
                  <c:v>0.10718408916449318</c:v>
                </c:pt>
                <c:pt idx="60">
                  <c:v>0.11258627116652428</c:v>
                </c:pt>
                <c:pt idx="61">
                  <c:v>0.11267475691264361</c:v>
                </c:pt>
                <c:pt idx="62">
                  <c:v>0.12697491317240359</c:v>
                </c:pt>
                <c:pt idx="63">
                  <c:v>0.1269833785437384</c:v>
                </c:pt>
                <c:pt idx="64">
                  <c:v>0.12698379219005856</c:v>
                </c:pt>
                <c:pt idx="65">
                  <c:v>0.12698379219005856</c:v>
                </c:pt>
                <c:pt idx="66">
                  <c:v>0.12698379219005856</c:v>
                </c:pt>
                <c:pt idx="67">
                  <c:v>0.12699312383779676</c:v>
                </c:pt>
                <c:pt idx="68">
                  <c:v>0.12700203283987371</c:v>
                </c:pt>
                <c:pt idx="69">
                  <c:v>0.12858643187688351</c:v>
                </c:pt>
                <c:pt idx="70">
                  <c:v>0.1286054211606128</c:v>
                </c:pt>
                <c:pt idx="71">
                  <c:v>0.12862090699739184</c:v>
                </c:pt>
                <c:pt idx="72">
                  <c:v>0.13402308899942394</c:v>
                </c:pt>
                <c:pt idx="73">
                  <c:v>0.13411157474554067</c:v>
                </c:pt>
                <c:pt idx="74">
                  <c:v>0.14841173100530425</c:v>
                </c:pt>
                <c:pt idx="75">
                  <c:v>0.14842019637663945</c:v>
                </c:pt>
                <c:pt idx="76">
                  <c:v>0.14842061002295723</c:v>
                </c:pt>
                <c:pt idx="77">
                  <c:v>0.14842061002295723</c:v>
                </c:pt>
                <c:pt idx="78">
                  <c:v>0.14842061002295723</c:v>
                </c:pt>
                <c:pt idx="79">
                  <c:v>0.14842994167069531</c:v>
                </c:pt>
                <c:pt idx="80">
                  <c:v>0.14843885067277554</c:v>
                </c:pt>
                <c:pt idx="81">
                  <c:v>0.15002324970977909</c:v>
                </c:pt>
                <c:pt idx="82">
                  <c:v>0.15004223899351146</c:v>
                </c:pt>
                <c:pt idx="83">
                  <c:v>0.15005772483029325</c:v>
                </c:pt>
                <c:pt idx="84">
                  <c:v>0.15545990683232697</c:v>
                </c:pt>
                <c:pt idx="85">
                  <c:v>0.1555483925784463</c:v>
                </c:pt>
                <c:pt idx="86">
                  <c:v>0.16984854883819844</c:v>
                </c:pt>
                <c:pt idx="87">
                  <c:v>0.16985701420953567</c:v>
                </c:pt>
                <c:pt idx="88">
                  <c:v>0.16985742785585589</c:v>
                </c:pt>
                <c:pt idx="89">
                  <c:v>0.16985742785585589</c:v>
                </c:pt>
                <c:pt idx="90">
                  <c:v>0.16985742785585589</c:v>
                </c:pt>
                <c:pt idx="91">
                  <c:v>0.16986675950359093</c:v>
                </c:pt>
                <c:pt idx="92">
                  <c:v>0.16987566850567087</c:v>
                </c:pt>
                <c:pt idx="93">
                  <c:v>0.17146006754268045</c:v>
                </c:pt>
                <c:pt idx="94">
                  <c:v>0.17147905682641329</c:v>
                </c:pt>
                <c:pt idx="95">
                  <c:v>0.1714945426631892</c:v>
                </c:pt>
                <c:pt idx="96">
                  <c:v>0.17689672466521889</c:v>
                </c:pt>
                <c:pt idx="97">
                  <c:v>0.17698521041134219</c:v>
                </c:pt>
                <c:pt idx="98">
                  <c:v>0.19128536667109741</c:v>
                </c:pt>
                <c:pt idx="99">
                  <c:v>0.19129383204243844</c:v>
                </c:pt>
                <c:pt idx="100">
                  <c:v>0.19129424568875458</c:v>
                </c:pt>
                <c:pt idx="101">
                  <c:v>0.19129424568875458</c:v>
                </c:pt>
                <c:pt idx="102">
                  <c:v>0.19129424568875458</c:v>
                </c:pt>
                <c:pt idx="103">
                  <c:v>0.19130357733648962</c:v>
                </c:pt>
                <c:pt idx="104">
                  <c:v>0.1913124863385697</c:v>
                </c:pt>
                <c:pt idx="105">
                  <c:v>0.19289688537557642</c:v>
                </c:pt>
                <c:pt idx="106">
                  <c:v>0.19291587465930884</c:v>
                </c:pt>
                <c:pt idx="107">
                  <c:v>0.19293136049608794</c:v>
                </c:pt>
                <c:pt idx="108">
                  <c:v>0.19833354249811755</c:v>
                </c:pt>
                <c:pt idx="109">
                  <c:v>0.19842202824423688</c:v>
                </c:pt>
                <c:pt idx="110">
                  <c:v>0.21272218450399943</c:v>
                </c:pt>
                <c:pt idx="111">
                  <c:v>0.21273064987533696</c:v>
                </c:pt>
                <c:pt idx="112">
                  <c:v>0.21273106352165341</c:v>
                </c:pt>
                <c:pt idx="113">
                  <c:v>0.21273106352165341</c:v>
                </c:pt>
                <c:pt idx="114">
                  <c:v>0.21273106352165341</c:v>
                </c:pt>
                <c:pt idx="115">
                  <c:v>0.21274039516939422</c:v>
                </c:pt>
                <c:pt idx="116">
                  <c:v>0.21274930417147522</c:v>
                </c:pt>
                <c:pt idx="117">
                  <c:v>0.21433370320847508</c:v>
                </c:pt>
                <c:pt idx="118">
                  <c:v>0.21435269249221023</c:v>
                </c:pt>
                <c:pt idx="119">
                  <c:v>0.21436817832898655</c:v>
                </c:pt>
                <c:pt idx="120">
                  <c:v>0.21977036033101624</c:v>
                </c:pt>
                <c:pt idx="121">
                  <c:v>0.21985884607713904</c:v>
                </c:pt>
                <c:pt idx="122">
                  <c:v>0.23415900233689441</c:v>
                </c:pt>
                <c:pt idx="123">
                  <c:v>0.23416746770823171</c:v>
                </c:pt>
                <c:pt idx="124">
                  <c:v>0.23416788135455188</c:v>
                </c:pt>
                <c:pt idx="125">
                  <c:v>0.23416788135455188</c:v>
                </c:pt>
                <c:pt idx="126">
                  <c:v>0.23416788135455188</c:v>
                </c:pt>
                <c:pt idx="127">
                  <c:v>0.23417721300228692</c:v>
                </c:pt>
                <c:pt idx="128">
                  <c:v>0.23418612200436698</c:v>
                </c:pt>
                <c:pt idx="129">
                  <c:v>0.23577052104137375</c:v>
                </c:pt>
                <c:pt idx="130">
                  <c:v>0.2357895103251062</c:v>
                </c:pt>
                <c:pt idx="131">
                  <c:v>0.23580499616188524</c:v>
                </c:pt>
                <c:pt idx="132">
                  <c:v>0.2412071781639149</c:v>
                </c:pt>
                <c:pt idx="133">
                  <c:v>0.24129566391003421</c:v>
                </c:pt>
                <c:pt idx="134">
                  <c:v>0.25559582016979304</c:v>
                </c:pt>
                <c:pt idx="135">
                  <c:v>0.25560428554113029</c:v>
                </c:pt>
                <c:pt idx="136">
                  <c:v>0.25560469918745876</c:v>
                </c:pt>
                <c:pt idx="137">
                  <c:v>0.25560469918745876</c:v>
                </c:pt>
                <c:pt idx="138">
                  <c:v>0.25560469918745876</c:v>
                </c:pt>
                <c:pt idx="139">
                  <c:v>0.25561403083518563</c:v>
                </c:pt>
                <c:pt idx="140">
                  <c:v>0.25562293983727202</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Predictions!$I$4:$I$144</c:f>
              <c:numCache>
                <c:formatCode>0.00</c:formatCode>
                <c:ptCount val="141"/>
                <c:pt idx="0">
                  <c:v>2.7899318794491501E-3</c:v>
                </c:pt>
                <c:pt idx="1">
                  <c:v>4.6554796061557858E-3</c:v>
                </c:pt>
                <c:pt idx="2">
                  <c:v>6.1503918465828974E-3</c:v>
                </c:pt>
                <c:pt idx="3">
                  <c:v>8.2264540334185728E-3</c:v>
                </c:pt>
                <c:pt idx="4">
                  <c:v>1.0584969685291868E-2</c:v>
                </c:pt>
                <c:pt idx="5">
                  <c:v>1.2517607762962941E-2</c:v>
                </c:pt>
                <c:pt idx="6">
                  <c:v>1.4156949031927279E-2</c:v>
                </c:pt>
                <c:pt idx="7">
                  <c:v>1.5721857723191762E-2</c:v>
                </c:pt>
                <c:pt idx="8">
                  <c:v>1.7810729805097465E-2</c:v>
                </c:pt>
                <c:pt idx="9">
                  <c:v>2.2772264271173733E-2</c:v>
                </c:pt>
                <c:pt idx="10">
                  <c:v>2.4690050114264752E-2</c:v>
                </c:pt>
                <c:pt idx="11">
                  <c:v>2.6544307522740479E-2</c:v>
                </c:pt>
                <c:pt idx="12">
                  <c:v>2.9334239402188829E-2</c:v>
                </c:pt>
                <c:pt idx="13">
                  <c:v>3.1199787128895602E-2</c:v>
                </c:pt>
                <c:pt idx="14">
                  <c:v>3.2694699369322656E-2</c:v>
                </c:pt>
                <c:pt idx="15">
                  <c:v>3.4770761556158332E-2</c:v>
                </c:pt>
                <c:pt idx="16">
                  <c:v>3.7129277208031636E-2</c:v>
                </c:pt>
                <c:pt idx="17">
                  <c:v>3.9061915285703533E-2</c:v>
                </c:pt>
                <c:pt idx="18">
                  <c:v>4.0701256554667053E-2</c:v>
                </c:pt>
                <c:pt idx="19">
                  <c:v>4.2266165245931533E-2</c:v>
                </c:pt>
                <c:pt idx="20">
                  <c:v>4.4355037327838714E-2</c:v>
                </c:pt>
                <c:pt idx="21">
                  <c:v>4.9316571793914292E-2</c:v>
                </c:pt>
                <c:pt idx="22">
                  <c:v>5.1234357637004395E-2</c:v>
                </c:pt>
                <c:pt idx="23">
                  <c:v>5.3088615045479522E-2</c:v>
                </c:pt>
                <c:pt idx="24">
                  <c:v>5.5878546924928593E-2</c:v>
                </c:pt>
                <c:pt idx="25">
                  <c:v>5.7744094651636817E-2</c:v>
                </c:pt>
                <c:pt idx="26">
                  <c:v>5.9239006892062407E-2</c:v>
                </c:pt>
                <c:pt idx="27">
                  <c:v>6.1315069078898082E-2</c:v>
                </c:pt>
                <c:pt idx="28">
                  <c:v>6.3673584730771393E-2</c:v>
                </c:pt>
                <c:pt idx="29">
                  <c:v>6.5606222808443873E-2</c:v>
                </c:pt>
                <c:pt idx="30">
                  <c:v>6.7245564077406797E-2</c:v>
                </c:pt>
                <c:pt idx="31">
                  <c:v>6.8810472768671291E-2</c:v>
                </c:pt>
                <c:pt idx="32">
                  <c:v>7.0899344850577084E-2</c:v>
                </c:pt>
                <c:pt idx="33">
                  <c:v>7.5860879316652682E-2</c:v>
                </c:pt>
                <c:pt idx="34">
                  <c:v>7.7778665159744534E-2</c:v>
                </c:pt>
                <c:pt idx="35">
                  <c:v>7.9632922568219314E-2</c:v>
                </c:pt>
                <c:pt idx="36">
                  <c:v>8.2422854447668337E-2</c:v>
                </c:pt>
                <c:pt idx="37">
                  <c:v>8.4288402174375068E-2</c:v>
                </c:pt>
                <c:pt idx="38">
                  <c:v>8.578331441480215E-2</c:v>
                </c:pt>
                <c:pt idx="39">
                  <c:v>8.7859376601637867E-2</c:v>
                </c:pt>
                <c:pt idx="40">
                  <c:v>9.0217892253511164E-2</c:v>
                </c:pt>
                <c:pt idx="41">
                  <c:v>9.2150530331182243E-2</c:v>
                </c:pt>
                <c:pt idx="42">
                  <c:v>9.378987160014654E-2</c:v>
                </c:pt>
                <c:pt idx="43">
                  <c:v>9.5354780291411048E-2</c:v>
                </c:pt>
                <c:pt idx="44">
                  <c:v>9.7443652373316703E-2</c:v>
                </c:pt>
                <c:pt idx="45">
                  <c:v>0.10240518683939241</c:v>
                </c:pt>
                <c:pt idx="46">
                  <c:v>0.10432297268248412</c:v>
                </c:pt>
                <c:pt idx="47">
                  <c:v>0.10617723009095922</c:v>
                </c:pt>
                <c:pt idx="48">
                  <c:v>0.10896716197040809</c:v>
                </c:pt>
                <c:pt idx="49">
                  <c:v>0.11083270969711481</c:v>
                </c:pt>
                <c:pt idx="50">
                  <c:v>0.11232762193754192</c:v>
                </c:pt>
                <c:pt idx="51">
                  <c:v>0.11440368412437735</c:v>
                </c:pt>
                <c:pt idx="52">
                  <c:v>0.11676219977625345</c:v>
                </c:pt>
                <c:pt idx="53">
                  <c:v>0.11869483785392212</c:v>
                </c:pt>
                <c:pt idx="54">
                  <c:v>0.12033417912288639</c:v>
                </c:pt>
                <c:pt idx="55">
                  <c:v>0.12189908781415078</c:v>
                </c:pt>
                <c:pt idx="56">
                  <c:v>0.12398795989605645</c:v>
                </c:pt>
                <c:pt idx="57">
                  <c:v>0.12894949436213779</c:v>
                </c:pt>
                <c:pt idx="58">
                  <c:v>0.13086728020522645</c:v>
                </c:pt>
                <c:pt idx="59">
                  <c:v>0.13272153761369868</c:v>
                </c:pt>
                <c:pt idx="60">
                  <c:v>0.13551146949314791</c:v>
                </c:pt>
                <c:pt idx="61">
                  <c:v>0.13737701721985138</c:v>
                </c:pt>
                <c:pt idx="62">
                  <c:v>0.13887192946028168</c:v>
                </c:pt>
                <c:pt idx="63">
                  <c:v>0.14094799164712177</c:v>
                </c:pt>
                <c:pt idx="64">
                  <c:v>0.14330650729899069</c:v>
                </c:pt>
                <c:pt idx="65">
                  <c:v>0.14523914537666552</c:v>
                </c:pt>
                <c:pt idx="66">
                  <c:v>0.14687848664562644</c:v>
                </c:pt>
                <c:pt idx="67">
                  <c:v>0.14844339533689654</c:v>
                </c:pt>
                <c:pt idx="68">
                  <c:v>0.15053226741879641</c:v>
                </c:pt>
                <c:pt idx="69">
                  <c:v>0.15549380188487602</c:v>
                </c:pt>
                <c:pt idx="70">
                  <c:v>0.15741158772796884</c:v>
                </c:pt>
                <c:pt idx="71">
                  <c:v>0.1592658451364441</c:v>
                </c:pt>
                <c:pt idx="72">
                  <c:v>0.16205577701588667</c:v>
                </c:pt>
                <c:pt idx="73">
                  <c:v>0.16392132474259441</c:v>
                </c:pt>
                <c:pt idx="74">
                  <c:v>0.16541623698302518</c:v>
                </c:pt>
                <c:pt idx="75">
                  <c:v>0.16749229916985744</c:v>
                </c:pt>
                <c:pt idx="76">
                  <c:v>0.16985081482173045</c:v>
                </c:pt>
                <c:pt idx="77">
                  <c:v>0.17178345289940594</c:v>
                </c:pt>
                <c:pt idx="78">
                  <c:v>0.17342279416836859</c:v>
                </c:pt>
                <c:pt idx="79">
                  <c:v>0.17498770285963094</c:v>
                </c:pt>
                <c:pt idx="80">
                  <c:v>0.17707657494153567</c:v>
                </c:pt>
                <c:pt idx="81">
                  <c:v>0.18203810940761411</c:v>
                </c:pt>
                <c:pt idx="82">
                  <c:v>0.18395589525070341</c:v>
                </c:pt>
                <c:pt idx="83">
                  <c:v>0.18581015265917841</c:v>
                </c:pt>
                <c:pt idx="84">
                  <c:v>0.18860008453862995</c:v>
                </c:pt>
                <c:pt idx="85">
                  <c:v>0.19046563226533444</c:v>
                </c:pt>
                <c:pt idx="86">
                  <c:v>0.19196054450576144</c:v>
                </c:pt>
                <c:pt idx="87">
                  <c:v>0.19403660669259692</c:v>
                </c:pt>
                <c:pt idx="88">
                  <c:v>0.19639512234447021</c:v>
                </c:pt>
                <c:pt idx="89">
                  <c:v>0.19832776042214129</c:v>
                </c:pt>
                <c:pt idx="90">
                  <c:v>0.19996710169110879</c:v>
                </c:pt>
                <c:pt idx="91">
                  <c:v>0.20153201038237287</c:v>
                </c:pt>
                <c:pt idx="92">
                  <c:v>0.20362088246427584</c:v>
                </c:pt>
                <c:pt idx="93">
                  <c:v>0.20858241693035151</c:v>
                </c:pt>
                <c:pt idx="94">
                  <c:v>0.21050020277344444</c:v>
                </c:pt>
                <c:pt idx="95">
                  <c:v>0.21235446018192103</c:v>
                </c:pt>
                <c:pt idx="96">
                  <c:v>0.21514439206137231</c:v>
                </c:pt>
                <c:pt idx="97">
                  <c:v>0.21700993978807659</c:v>
                </c:pt>
                <c:pt idx="98">
                  <c:v>0.21850485202850101</c:v>
                </c:pt>
                <c:pt idx="99">
                  <c:v>0.22058091421533668</c:v>
                </c:pt>
                <c:pt idx="100">
                  <c:v>0.22293942986721374</c:v>
                </c:pt>
                <c:pt idx="101">
                  <c:v>0.22487206794487805</c:v>
                </c:pt>
                <c:pt idx="102">
                  <c:v>0.22651140921384538</c:v>
                </c:pt>
                <c:pt idx="103">
                  <c:v>0.22807631790510988</c:v>
                </c:pt>
                <c:pt idx="104">
                  <c:v>0.23016518998701571</c:v>
                </c:pt>
                <c:pt idx="105">
                  <c:v>0.2351267244530913</c:v>
                </c:pt>
                <c:pt idx="106">
                  <c:v>0.23704451029618284</c:v>
                </c:pt>
                <c:pt idx="107">
                  <c:v>0.23889876770465787</c:v>
                </c:pt>
                <c:pt idx="108">
                  <c:v>0.24168869958410696</c:v>
                </c:pt>
                <c:pt idx="109">
                  <c:v>0.24355424731081371</c:v>
                </c:pt>
                <c:pt idx="110">
                  <c:v>0.24504915955124607</c:v>
                </c:pt>
                <c:pt idx="111">
                  <c:v>0.24712522173807647</c:v>
                </c:pt>
                <c:pt idx="112">
                  <c:v>0.24948373738994994</c:v>
                </c:pt>
                <c:pt idx="113">
                  <c:v>0.25141637546762663</c:v>
                </c:pt>
                <c:pt idx="114">
                  <c:v>0.25305571673658273</c:v>
                </c:pt>
                <c:pt idx="115">
                  <c:v>0.25462062542785552</c:v>
                </c:pt>
                <c:pt idx="116">
                  <c:v>0.25670949750975536</c:v>
                </c:pt>
                <c:pt idx="117">
                  <c:v>0.26167103197583108</c:v>
                </c:pt>
                <c:pt idx="118">
                  <c:v>0.26358881781892812</c:v>
                </c:pt>
                <c:pt idx="119">
                  <c:v>0.26544307522739768</c:v>
                </c:pt>
                <c:pt idx="120">
                  <c:v>0.26823300710684672</c:v>
                </c:pt>
                <c:pt idx="121">
                  <c:v>0.27009855483355344</c:v>
                </c:pt>
                <c:pt idx="122">
                  <c:v>0.27159346707398058</c:v>
                </c:pt>
                <c:pt idx="123">
                  <c:v>0.27366952926082083</c:v>
                </c:pt>
                <c:pt idx="124">
                  <c:v>0.27602804491269467</c:v>
                </c:pt>
                <c:pt idx="125">
                  <c:v>0.27796068299036747</c:v>
                </c:pt>
                <c:pt idx="126">
                  <c:v>0.27960002425932495</c:v>
                </c:pt>
                <c:pt idx="127">
                  <c:v>0.28116493295058942</c:v>
                </c:pt>
                <c:pt idx="128">
                  <c:v>0.28325380503249531</c:v>
                </c:pt>
                <c:pt idx="129">
                  <c:v>0.28821533949857076</c:v>
                </c:pt>
                <c:pt idx="130">
                  <c:v>0.29013312534166241</c:v>
                </c:pt>
                <c:pt idx="131">
                  <c:v>0.29198738275013747</c:v>
                </c:pt>
                <c:pt idx="132">
                  <c:v>0.29477731462958651</c:v>
                </c:pt>
                <c:pt idx="133">
                  <c:v>0.29664286235629778</c:v>
                </c:pt>
                <c:pt idx="134">
                  <c:v>0.29813777459672025</c:v>
                </c:pt>
                <c:pt idx="135">
                  <c:v>0.30021383678355607</c:v>
                </c:pt>
                <c:pt idx="136">
                  <c:v>0.30257235243542935</c:v>
                </c:pt>
                <c:pt idx="137">
                  <c:v>0.30450499051310037</c:v>
                </c:pt>
                <c:pt idx="138">
                  <c:v>0.30614433178207018</c:v>
                </c:pt>
                <c:pt idx="139">
                  <c:v>0.3077092404733236</c:v>
                </c:pt>
                <c:pt idx="140">
                  <c:v>0.30979811255523493</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Predictions!$J$4:$J$144</c:f>
              <c:numCache>
                <c:formatCode>0.00</c:formatCode>
                <c:ptCount val="141"/>
                <c:pt idx="0">
                  <c:v>5.8658853784198765E-3</c:v>
                </c:pt>
                <c:pt idx="1">
                  <c:v>9.9709218775065767E-3</c:v>
                </c:pt>
                <c:pt idx="2">
                  <c:v>1.2958100335424924E-2</c:v>
                </c:pt>
                <c:pt idx="3">
                  <c:v>1.5847492338779787E-2</c:v>
                </c:pt>
                <c:pt idx="4">
                  <c:v>1.7563193420344937E-2</c:v>
                </c:pt>
                <c:pt idx="5">
                  <c:v>1.8398622666994872E-2</c:v>
                </c:pt>
                <c:pt idx="6">
                  <c:v>1.8878130431410383E-2</c:v>
                </c:pt>
                <c:pt idx="7">
                  <c:v>1.9510890237399093E-2</c:v>
                </c:pt>
                <c:pt idx="8">
                  <c:v>2.0923712464913685E-2</c:v>
                </c:pt>
                <c:pt idx="9">
                  <c:v>2.6752382131627311E-2</c:v>
                </c:pt>
                <c:pt idx="10">
                  <c:v>3.0361542671838031E-2</c:v>
                </c:pt>
                <c:pt idx="11">
                  <c:v>3.4274659100966526E-2</c:v>
                </c:pt>
                <c:pt idx="12">
                  <c:v>4.0140544479386447E-2</c:v>
                </c:pt>
                <c:pt idx="13">
                  <c:v>4.4245580978473087E-2</c:v>
                </c:pt>
                <c:pt idx="14">
                  <c:v>4.7232759436391512E-2</c:v>
                </c:pt>
                <c:pt idx="15">
                  <c:v>5.0122151439746923E-2</c:v>
                </c:pt>
                <c:pt idx="16">
                  <c:v>5.1837852521311477E-2</c:v>
                </c:pt>
                <c:pt idx="17">
                  <c:v>5.2673281767961412E-2</c:v>
                </c:pt>
                <c:pt idx="18">
                  <c:v>5.3152789532376912E-2</c:v>
                </c:pt>
                <c:pt idx="19">
                  <c:v>5.378554933836531E-2</c:v>
                </c:pt>
                <c:pt idx="20">
                  <c:v>5.5198371565879416E-2</c:v>
                </c:pt>
                <c:pt idx="21">
                  <c:v>6.1027041232593872E-2</c:v>
                </c:pt>
                <c:pt idx="22">
                  <c:v>6.4636201772804561E-2</c:v>
                </c:pt>
                <c:pt idx="23">
                  <c:v>6.8549318201933052E-2</c:v>
                </c:pt>
                <c:pt idx="24">
                  <c:v>7.4415203580352973E-2</c:v>
                </c:pt>
                <c:pt idx="25">
                  <c:v>7.8520240079439627E-2</c:v>
                </c:pt>
                <c:pt idx="26">
                  <c:v>8.1507418537358045E-2</c:v>
                </c:pt>
                <c:pt idx="27">
                  <c:v>8.4396810540712866E-2</c:v>
                </c:pt>
                <c:pt idx="28">
                  <c:v>8.6112511622277982E-2</c:v>
                </c:pt>
                <c:pt idx="29">
                  <c:v>8.6947940868927945E-2</c:v>
                </c:pt>
                <c:pt idx="30">
                  <c:v>8.7427448633343466E-2</c:v>
                </c:pt>
                <c:pt idx="31">
                  <c:v>8.8060208439331863E-2</c:v>
                </c:pt>
                <c:pt idx="32">
                  <c:v>8.9473030666845949E-2</c:v>
                </c:pt>
                <c:pt idx="33">
                  <c:v>9.5301700333560377E-2</c:v>
                </c:pt>
                <c:pt idx="34">
                  <c:v>9.8910860873771225E-2</c:v>
                </c:pt>
                <c:pt idx="35">
                  <c:v>0.10282397730289959</c:v>
                </c:pt>
                <c:pt idx="36">
                  <c:v>0.10868986268131962</c:v>
                </c:pt>
                <c:pt idx="37">
                  <c:v>0.11279489918040615</c:v>
                </c:pt>
                <c:pt idx="38">
                  <c:v>0.1157820776383245</c:v>
                </c:pt>
                <c:pt idx="39">
                  <c:v>0.11867146964167972</c:v>
                </c:pt>
                <c:pt idx="40">
                  <c:v>0.12038717072324452</c:v>
                </c:pt>
                <c:pt idx="41">
                  <c:v>0.12122259996989462</c:v>
                </c:pt>
                <c:pt idx="42">
                  <c:v>0.12170210773431139</c:v>
                </c:pt>
                <c:pt idx="43">
                  <c:v>0.12233486754029839</c:v>
                </c:pt>
                <c:pt idx="44">
                  <c:v>0.12374768976781272</c:v>
                </c:pt>
                <c:pt idx="45">
                  <c:v>0.12957635943452689</c:v>
                </c:pt>
                <c:pt idx="46">
                  <c:v>0.13318551997473452</c:v>
                </c:pt>
                <c:pt idx="47">
                  <c:v>0.13709863640386621</c:v>
                </c:pt>
                <c:pt idx="48">
                  <c:v>0.14296452178228641</c:v>
                </c:pt>
                <c:pt idx="49">
                  <c:v>0.14706955828137291</c:v>
                </c:pt>
                <c:pt idx="50">
                  <c:v>0.15005673673929418</c:v>
                </c:pt>
                <c:pt idx="51">
                  <c:v>0.15294612874264901</c:v>
                </c:pt>
                <c:pt idx="52">
                  <c:v>0.15466182982421103</c:v>
                </c:pt>
                <c:pt idx="53">
                  <c:v>0.15549725907086606</c:v>
                </c:pt>
                <c:pt idx="54">
                  <c:v>0.15597676683527889</c:v>
                </c:pt>
                <c:pt idx="55">
                  <c:v>0.1566095266412649</c:v>
                </c:pt>
                <c:pt idx="56">
                  <c:v>0.15802234886877944</c:v>
                </c:pt>
                <c:pt idx="57">
                  <c:v>0.16385101853549344</c:v>
                </c:pt>
                <c:pt idx="58">
                  <c:v>0.16746017907570421</c:v>
                </c:pt>
                <c:pt idx="59">
                  <c:v>0.17137329550483271</c:v>
                </c:pt>
                <c:pt idx="60">
                  <c:v>0.17723918088325658</c:v>
                </c:pt>
                <c:pt idx="61">
                  <c:v>0.18134421738234327</c:v>
                </c:pt>
                <c:pt idx="62">
                  <c:v>0.1843313958402612</c:v>
                </c:pt>
                <c:pt idx="63">
                  <c:v>0.18722078784361243</c:v>
                </c:pt>
                <c:pt idx="64">
                  <c:v>0.18893648892518214</c:v>
                </c:pt>
                <c:pt idx="65">
                  <c:v>0.18977191817183028</c:v>
                </c:pt>
                <c:pt idx="66">
                  <c:v>0.19025142593624303</c:v>
                </c:pt>
                <c:pt idx="67">
                  <c:v>0.19088418574223431</c:v>
                </c:pt>
                <c:pt idx="68">
                  <c:v>0.19229700796974555</c:v>
                </c:pt>
                <c:pt idx="69">
                  <c:v>0.19812567763645753</c:v>
                </c:pt>
                <c:pt idx="70">
                  <c:v>0.20173483817667362</c:v>
                </c:pt>
                <c:pt idx="71">
                  <c:v>0.20564795460579921</c:v>
                </c:pt>
                <c:pt idx="72">
                  <c:v>0.21151383998421924</c:v>
                </c:pt>
                <c:pt idx="73">
                  <c:v>0.21561887648330574</c:v>
                </c:pt>
                <c:pt idx="74">
                  <c:v>0.21860605494122684</c:v>
                </c:pt>
                <c:pt idx="75">
                  <c:v>0.22149544694457896</c:v>
                </c:pt>
                <c:pt idx="76">
                  <c:v>0.22321114802614594</c:v>
                </c:pt>
                <c:pt idx="77">
                  <c:v>0.22404657727279403</c:v>
                </c:pt>
                <c:pt idx="78">
                  <c:v>0.22452608503720994</c:v>
                </c:pt>
                <c:pt idx="79">
                  <c:v>0.22515884484319795</c:v>
                </c:pt>
                <c:pt idx="80">
                  <c:v>0.22657166707070964</c:v>
                </c:pt>
                <c:pt idx="81">
                  <c:v>0.23240033673743249</c:v>
                </c:pt>
                <c:pt idx="82">
                  <c:v>0.23600949727763987</c:v>
                </c:pt>
                <c:pt idx="83">
                  <c:v>0.23992261370676571</c:v>
                </c:pt>
                <c:pt idx="84">
                  <c:v>0.24578849908518932</c:v>
                </c:pt>
                <c:pt idx="85">
                  <c:v>0.24989353558427599</c:v>
                </c:pt>
                <c:pt idx="86">
                  <c:v>0.25288071404219081</c:v>
                </c:pt>
                <c:pt idx="87">
                  <c:v>0.25577010604554545</c:v>
                </c:pt>
                <c:pt idx="88">
                  <c:v>0.25748580712711516</c:v>
                </c:pt>
                <c:pt idx="89">
                  <c:v>0.25832123637376081</c:v>
                </c:pt>
                <c:pt idx="90">
                  <c:v>0.25880074413817605</c:v>
                </c:pt>
                <c:pt idx="91">
                  <c:v>0.25943350394416442</c:v>
                </c:pt>
                <c:pt idx="92">
                  <c:v>0.26084632617167858</c:v>
                </c:pt>
                <c:pt idx="93">
                  <c:v>0.26667499583839332</c:v>
                </c:pt>
                <c:pt idx="94">
                  <c:v>0.27028415637860381</c:v>
                </c:pt>
                <c:pt idx="95">
                  <c:v>0.27419727280773215</c:v>
                </c:pt>
                <c:pt idx="96">
                  <c:v>0.28006315818615213</c:v>
                </c:pt>
                <c:pt idx="97">
                  <c:v>0.2841681946852388</c:v>
                </c:pt>
                <c:pt idx="98">
                  <c:v>0.28715537314315731</c:v>
                </c:pt>
                <c:pt idx="99">
                  <c:v>0.29004476514651706</c:v>
                </c:pt>
                <c:pt idx="100">
                  <c:v>0.29176046622807938</c:v>
                </c:pt>
                <c:pt idx="101">
                  <c:v>0.29259589547472731</c:v>
                </c:pt>
                <c:pt idx="102">
                  <c:v>0.29307540323915077</c:v>
                </c:pt>
                <c:pt idx="103">
                  <c:v>0.29370816304513098</c:v>
                </c:pt>
                <c:pt idx="104">
                  <c:v>0.29512098527265901</c:v>
                </c:pt>
                <c:pt idx="105">
                  <c:v>0.30094965493935982</c:v>
                </c:pt>
                <c:pt idx="106">
                  <c:v>0.30455881547957697</c:v>
                </c:pt>
                <c:pt idx="107">
                  <c:v>0.30847193190870587</c:v>
                </c:pt>
                <c:pt idx="108">
                  <c:v>0.31433781728712396</c:v>
                </c:pt>
                <c:pt idx="109">
                  <c:v>0.31844285378621062</c:v>
                </c:pt>
                <c:pt idx="110">
                  <c:v>0.32143003224412381</c:v>
                </c:pt>
                <c:pt idx="111">
                  <c:v>0.32431942424748778</c:v>
                </c:pt>
                <c:pt idx="112">
                  <c:v>0.32603512532905188</c:v>
                </c:pt>
                <c:pt idx="113">
                  <c:v>0.32687055457570002</c:v>
                </c:pt>
                <c:pt idx="114">
                  <c:v>0.32735006234011726</c:v>
                </c:pt>
                <c:pt idx="115">
                  <c:v>0.32798282214610425</c:v>
                </c:pt>
                <c:pt idx="116">
                  <c:v>0.32939564437361746</c:v>
                </c:pt>
                <c:pt idx="117">
                  <c:v>0.33522431404032632</c:v>
                </c:pt>
                <c:pt idx="118">
                  <c:v>0.33883347458053681</c:v>
                </c:pt>
                <c:pt idx="119">
                  <c:v>0.34274659100967203</c:v>
                </c:pt>
                <c:pt idx="120">
                  <c:v>0.34861247638809023</c:v>
                </c:pt>
                <c:pt idx="121">
                  <c:v>0.35271751288717185</c:v>
                </c:pt>
                <c:pt idx="122">
                  <c:v>0.35570469134509675</c:v>
                </c:pt>
                <c:pt idx="123">
                  <c:v>0.35859408334845405</c:v>
                </c:pt>
                <c:pt idx="124">
                  <c:v>0.36030978443001038</c:v>
                </c:pt>
                <c:pt idx="125">
                  <c:v>0.36114521367666008</c:v>
                </c:pt>
                <c:pt idx="126">
                  <c:v>0.36162472144107582</c:v>
                </c:pt>
                <c:pt idx="127">
                  <c:v>0.36225748124707041</c:v>
                </c:pt>
                <c:pt idx="128">
                  <c:v>0.36367030347458362</c:v>
                </c:pt>
                <c:pt idx="129">
                  <c:v>0.36949897314130048</c:v>
                </c:pt>
                <c:pt idx="130">
                  <c:v>0.37310813368150331</c:v>
                </c:pt>
                <c:pt idx="131">
                  <c:v>0.37702125011063181</c:v>
                </c:pt>
                <c:pt idx="132">
                  <c:v>0.38288713548906189</c:v>
                </c:pt>
                <c:pt idx="133">
                  <c:v>0.38699217198814689</c:v>
                </c:pt>
                <c:pt idx="134">
                  <c:v>0.3899793504460568</c:v>
                </c:pt>
                <c:pt idx="135">
                  <c:v>0.39286874244942027</c:v>
                </c:pt>
                <c:pt idx="136">
                  <c:v>0.39458444353098476</c:v>
                </c:pt>
                <c:pt idx="137">
                  <c:v>0.39541987277763679</c:v>
                </c:pt>
                <c:pt idx="138">
                  <c:v>0.39589938054205026</c:v>
                </c:pt>
                <c:pt idx="139">
                  <c:v>0.39653214034803047</c:v>
                </c:pt>
                <c:pt idx="140">
                  <c:v>0.39794496257555489</c:v>
                </c:pt>
              </c:numCache>
            </c:numRef>
          </c:yVal>
        </c:ser>
        <c:axId val="136094080"/>
        <c:axId val="136083712"/>
      </c:scatterChart>
      <c:valAx>
        <c:axId val="136063232"/>
        <c:scaling>
          <c:orientation val="minMax"/>
          <c:max val="10"/>
        </c:scaling>
        <c:axPos val="b"/>
        <c:title>
          <c:tx>
            <c:rich>
              <a:bodyPr/>
              <a:lstStyle/>
              <a:p>
                <a:pPr>
                  <a:defRPr/>
                </a:pPr>
                <a:r>
                  <a:rPr lang="en-US"/>
                  <a:t>ESALs, million</a:t>
                </a:r>
              </a:p>
            </c:rich>
          </c:tx>
          <c:layout>
            <c:manualLayout>
              <c:xMode val="edge"/>
              <c:yMode val="edge"/>
              <c:x val="0.39271937882766206"/>
              <c:y val="0.67076207849387315"/>
            </c:manualLayout>
          </c:layout>
          <c:spPr>
            <a:noFill/>
            <a:ln w="25400">
              <a:noFill/>
            </a:ln>
          </c:spPr>
        </c:title>
        <c:numFmt formatCode="General" sourceLinked="1"/>
        <c:majorTickMark val="none"/>
        <c:tickLblPos val="nextTo"/>
        <c:txPr>
          <a:bodyPr rot="0" vert="horz"/>
          <a:lstStyle/>
          <a:p>
            <a:pPr>
              <a:defRPr/>
            </a:pPr>
            <a:endParaRPr lang="en-US"/>
          </a:p>
        </c:txPr>
        <c:crossAx val="136081792"/>
        <c:crosses val="autoZero"/>
        <c:crossBetween val="midCat"/>
        <c:majorUnit val="2"/>
      </c:valAx>
      <c:valAx>
        <c:axId val="136081792"/>
        <c:scaling>
          <c:orientation val="minMax"/>
        </c:scaling>
        <c:axPos val="l"/>
        <c:majorGridlines/>
        <c:title>
          <c:tx>
            <c:rich>
              <a:bodyPr/>
              <a:lstStyle/>
              <a:p>
                <a:pPr>
                  <a:defRPr/>
                </a:pPr>
                <a:r>
                  <a:rPr lang="en-US"/>
                  <a:t>IRI, in/mile</a:t>
                </a:r>
              </a:p>
            </c:rich>
          </c:tx>
          <c:layout>
            <c:manualLayout>
              <c:xMode val="edge"/>
              <c:yMode val="edge"/>
              <c:x val="2.7785651793525806E-2"/>
              <c:y val="0.1931216662433283"/>
            </c:manualLayout>
          </c:layout>
          <c:spPr>
            <a:noFill/>
            <a:ln w="25400">
              <a:noFill/>
            </a:ln>
          </c:spPr>
        </c:title>
        <c:numFmt formatCode="0" sourceLinked="0"/>
        <c:majorTickMark val="none"/>
        <c:tickLblPos val="nextTo"/>
        <c:crossAx val="136063232"/>
        <c:crosses val="autoZero"/>
        <c:crossBetween val="midCat"/>
      </c:valAx>
      <c:valAx>
        <c:axId val="136083712"/>
        <c:scaling>
          <c:orientation val="minMax"/>
          <c:max val="1"/>
        </c:scaling>
        <c:axPos val="r"/>
        <c:title>
          <c:tx>
            <c:rich>
              <a:bodyPr rot="5400000" vert="horz"/>
              <a:lstStyle/>
              <a:p>
                <a:pPr>
                  <a:defRPr/>
                </a:pPr>
                <a:r>
                  <a:rPr lang="en-US"/>
                  <a:t>Fatigue</a:t>
                </a:r>
              </a:p>
            </c:rich>
          </c:tx>
          <c:layout>
            <c:manualLayout>
              <c:xMode val="edge"/>
              <c:yMode val="edge"/>
              <c:x val="0.9426526684164479"/>
              <c:y val="0.22806320764156679"/>
            </c:manualLayout>
          </c:layout>
        </c:title>
        <c:numFmt formatCode="0.0E+00" sourceLinked="0"/>
        <c:majorTickMark val="in"/>
        <c:tickLblPos val="nextTo"/>
        <c:crossAx val="136094080"/>
        <c:crosses val="max"/>
        <c:crossBetween val="midCat"/>
        <c:majorUnit val="0.2"/>
      </c:valAx>
      <c:valAx>
        <c:axId val="136094080"/>
        <c:scaling>
          <c:orientation val="minMax"/>
        </c:scaling>
        <c:delete val="1"/>
        <c:axPos val="b"/>
        <c:numFmt formatCode="General" sourceLinked="1"/>
        <c:tickLblPos val="none"/>
        <c:crossAx val="136083712"/>
        <c:crosses val="autoZero"/>
        <c:crossBetween val="midCat"/>
      </c:valAx>
      <c:spPr>
        <a:ln>
          <a:solidFill>
            <a:sysClr val="window" lastClr="FFFFFF">
              <a:lumMod val="50000"/>
            </a:sysClr>
          </a:solidFill>
        </a:ln>
      </c:spPr>
    </c:plotArea>
    <c:legend>
      <c:legendPos val="b"/>
      <c:layout>
        <c:manualLayout>
          <c:xMode val="edge"/>
          <c:yMode val="edge"/>
          <c:x val="0.16579790026247257"/>
          <c:y val="0.7290676641959345"/>
          <c:w val="0.72277143482064765"/>
          <c:h val="0.25469754697085156"/>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77.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2728327157634794"/>
          <c:y val="8.7929726015617354E-2"/>
          <c:w val="0.69476434542191456"/>
          <c:h val="0.52589672358370965"/>
        </c:manualLayout>
      </c:layout>
      <c:scatterChart>
        <c:scatterStyle val="lineMarker"/>
        <c:ser>
          <c:idx val="3"/>
          <c:order val="0"/>
          <c:tx>
            <c:strRef>
              <c:f>'C:\Documents and Settings\Administrator\Desktop\UTW &amp; TWT\Task 2\[Cracking graphs.xlsx]60'!$B$8</c:f>
              <c:strCache>
                <c:ptCount val="1"/>
                <c:pt idx="0">
                  <c:v>Cell 93: 4"; 4'×4'; UD; S</c:v>
                </c:pt>
              </c:strCache>
            </c:strRef>
          </c:tx>
          <c:xVal>
            <c:numRef>
              <c:f>'C:\Documents and Settings\Administrator\Desktop\UTW &amp; TWT\Task 2\[Cracking graphs.xlsx]60'!$R$137:$R$150</c:f>
              <c:numCache>
                <c:formatCode>General</c:formatCode>
                <c:ptCount val="14"/>
                <c:pt idx="0">
                  <c:v>0.76445901639347569</c:v>
                </c:pt>
                <c:pt idx="1">
                  <c:v>1.0428590163934426</c:v>
                </c:pt>
                <c:pt idx="2">
                  <c:v>1.1135999999999717</c:v>
                </c:pt>
                <c:pt idx="3">
                  <c:v>1.2527999999999704</c:v>
                </c:pt>
                <c:pt idx="4">
                  <c:v>1.4581770491803281</c:v>
                </c:pt>
                <c:pt idx="5">
                  <c:v>1.5266360655737705</c:v>
                </c:pt>
                <c:pt idx="6">
                  <c:v>1.6658360655737705</c:v>
                </c:pt>
                <c:pt idx="7">
                  <c:v>1.8073180327868861</c:v>
                </c:pt>
                <c:pt idx="8">
                  <c:v>1.9465180327869218</c:v>
                </c:pt>
                <c:pt idx="9">
                  <c:v>2.1564590163934367</c:v>
                </c:pt>
                <c:pt idx="10">
                  <c:v>2.2226360655737705</c:v>
                </c:pt>
                <c:pt idx="11">
                  <c:v>2.5010360655737705</c:v>
                </c:pt>
                <c:pt idx="12">
                  <c:v>2.8501770491803282</c:v>
                </c:pt>
                <c:pt idx="13">
                  <c:v>3.1262950819672142</c:v>
                </c:pt>
              </c:numCache>
            </c:numRef>
          </c:xVal>
          <c:yVal>
            <c:numRef>
              <c:f>'C:\Documents and Settings\Administrator\Desktop\UTW &amp; TWT\Task 2\[Cracking graphs.xlsx]60'!$S$137:$S$150</c:f>
              <c:numCache>
                <c:formatCode>General</c:formatCode>
                <c:ptCount val="14"/>
                <c:pt idx="0">
                  <c:v>0.88888888888888884</c:v>
                </c:pt>
                <c:pt idx="1">
                  <c:v>0.88888888888888884</c:v>
                </c:pt>
                <c:pt idx="2">
                  <c:v>1.7777777777777777</c:v>
                </c:pt>
                <c:pt idx="3">
                  <c:v>2.2222222222222232</c:v>
                </c:pt>
                <c:pt idx="4">
                  <c:v>2.4444444444444438</c:v>
                </c:pt>
                <c:pt idx="5">
                  <c:v>2.666666666666667</c:v>
                </c:pt>
                <c:pt idx="6">
                  <c:v>2.8888888888888777</c:v>
                </c:pt>
                <c:pt idx="7">
                  <c:v>2.8888888888888777</c:v>
                </c:pt>
                <c:pt idx="8">
                  <c:v>2.8888888888888777</c:v>
                </c:pt>
                <c:pt idx="9">
                  <c:v>3.1111111111111116</c:v>
                </c:pt>
                <c:pt idx="10">
                  <c:v>3.7777777777778878</c:v>
                </c:pt>
                <c:pt idx="11">
                  <c:v>3.7777777777778878</c:v>
                </c:pt>
                <c:pt idx="12">
                  <c:v>4.8888888888888875</c:v>
                </c:pt>
                <c:pt idx="13">
                  <c:v>6</c:v>
                </c:pt>
              </c:numCache>
            </c:numRef>
          </c:yVal>
        </c:ser>
        <c:axId val="136146944"/>
        <c:axId val="136148864"/>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Predictions!$G$4:$G$144</c:f>
              <c:numCache>
                <c:formatCode>0.00</c:formatCode>
                <c:ptCount val="14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Predictions!$H$4:$H$144</c:f>
              <c:numCache>
                <c:formatCode>0.00</c:formatCode>
                <c:ptCount val="141"/>
                <c:pt idx="0">
                  <c:v>9.1285776114871864E-5</c:v>
                </c:pt>
                <c:pt idx="1">
                  <c:v>9.1285776114871864E-5</c:v>
                </c:pt>
                <c:pt idx="2">
                  <c:v>1.5379288270562583E-4</c:v>
                </c:pt>
                <c:pt idx="3">
                  <c:v>1.5379288270562583E-4</c:v>
                </c:pt>
                <c:pt idx="4">
                  <c:v>1.5379288270562583E-4</c:v>
                </c:pt>
                <c:pt idx="5">
                  <c:v>1.5379288270562583E-4</c:v>
                </c:pt>
                <c:pt idx="6">
                  <c:v>1.5379288270562583E-4</c:v>
                </c:pt>
                <c:pt idx="7">
                  <c:v>1.5379288270562583E-4</c:v>
                </c:pt>
                <c:pt idx="8">
                  <c:v>1.5379288270562583E-4</c:v>
                </c:pt>
                <c:pt idx="9">
                  <c:v>1.5379288270562583E-4</c:v>
                </c:pt>
                <c:pt idx="10">
                  <c:v>1.5379288270562583E-4</c:v>
                </c:pt>
                <c:pt idx="11">
                  <c:v>1.5379288270562583E-4</c:v>
                </c:pt>
                <c:pt idx="12">
                  <c:v>2.4507865882050762E-4</c:v>
                </c:pt>
                <c:pt idx="13">
                  <c:v>2.4507865882050762E-4</c:v>
                </c:pt>
                <c:pt idx="14">
                  <c:v>3.0758576541125242E-4</c:v>
                </c:pt>
                <c:pt idx="15">
                  <c:v>3.0758576541125242E-4</c:v>
                </c:pt>
                <c:pt idx="16">
                  <c:v>3.0758576541125242E-4</c:v>
                </c:pt>
                <c:pt idx="17">
                  <c:v>3.0758576541125242E-4</c:v>
                </c:pt>
                <c:pt idx="18">
                  <c:v>3.0758576541125242E-4</c:v>
                </c:pt>
                <c:pt idx="19">
                  <c:v>3.0758576541125242E-4</c:v>
                </c:pt>
                <c:pt idx="20">
                  <c:v>3.0758576541125242E-4</c:v>
                </c:pt>
                <c:pt idx="21">
                  <c:v>3.0758576541125242E-4</c:v>
                </c:pt>
                <c:pt idx="22">
                  <c:v>3.0758576541125242E-4</c:v>
                </c:pt>
                <c:pt idx="23">
                  <c:v>3.0758576541125242E-4</c:v>
                </c:pt>
                <c:pt idx="24">
                  <c:v>3.9887154152612496E-4</c:v>
                </c:pt>
                <c:pt idx="25">
                  <c:v>3.9887154152612496E-4</c:v>
                </c:pt>
                <c:pt idx="26">
                  <c:v>4.6137864811687823E-4</c:v>
                </c:pt>
                <c:pt idx="27">
                  <c:v>4.6137864811687823E-4</c:v>
                </c:pt>
                <c:pt idx="28">
                  <c:v>4.6137864811687823E-4</c:v>
                </c:pt>
                <c:pt idx="29">
                  <c:v>4.6137864811687823E-4</c:v>
                </c:pt>
                <c:pt idx="30">
                  <c:v>4.6137864811687823E-4</c:v>
                </c:pt>
                <c:pt idx="31">
                  <c:v>4.6137864811687823E-4</c:v>
                </c:pt>
                <c:pt idx="32">
                  <c:v>4.6137864811687823E-4</c:v>
                </c:pt>
                <c:pt idx="33">
                  <c:v>4.6137864811687823E-4</c:v>
                </c:pt>
                <c:pt idx="34">
                  <c:v>4.6137864811687823E-4</c:v>
                </c:pt>
                <c:pt idx="35">
                  <c:v>4.6137864811687823E-4</c:v>
                </c:pt>
                <c:pt idx="36">
                  <c:v>5.5266442423174903E-4</c:v>
                </c:pt>
                <c:pt idx="37">
                  <c:v>5.5266442423174903E-4</c:v>
                </c:pt>
                <c:pt idx="38">
                  <c:v>6.15171530822503E-4</c:v>
                </c:pt>
                <c:pt idx="39">
                  <c:v>6.15171530822503E-4</c:v>
                </c:pt>
                <c:pt idx="40">
                  <c:v>6.15171530822503E-4</c:v>
                </c:pt>
                <c:pt idx="41">
                  <c:v>6.15171530822503E-4</c:v>
                </c:pt>
                <c:pt idx="42">
                  <c:v>6.15171530822503E-4</c:v>
                </c:pt>
                <c:pt idx="43">
                  <c:v>6.15171530822503E-4</c:v>
                </c:pt>
                <c:pt idx="44">
                  <c:v>6.15171530822503E-4</c:v>
                </c:pt>
                <c:pt idx="45">
                  <c:v>6.15171530822503E-4</c:v>
                </c:pt>
                <c:pt idx="46">
                  <c:v>6.15171530822503E-4</c:v>
                </c:pt>
                <c:pt idx="47">
                  <c:v>6.15171530822503E-4</c:v>
                </c:pt>
                <c:pt idx="48">
                  <c:v>7.0645730693737489E-4</c:v>
                </c:pt>
                <c:pt idx="49">
                  <c:v>7.0645730693737489E-4</c:v>
                </c:pt>
                <c:pt idx="50">
                  <c:v>7.6896441352816214E-4</c:v>
                </c:pt>
                <c:pt idx="51">
                  <c:v>7.6896441352816214E-4</c:v>
                </c:pt>
                <c:pt idx="52">
                  <c:v>7.6896441352816214E-4</c:v>
                </c:pt>
                <c:pt idx="53">
                  <c:v>7.6896441352816214E-4</c:v>
                </c:pt>
                <c:pt idx="54">
                  <c:v>7.6896441352816214E-4</c:v>
                </c:pt>
                <c:pt idx="55">
                  <c:v>7.6896441352816214E-4</c:v>
                </c:pt>
                <c:pt idx="56">
                  <c:v>7.6896441352816214E-4</c:v>
                </c:pt>
                <c:pt idx="57">
                  <c:v>7.6896441352816214E-4</c:v>
                </c:pt>
                <c:pt idx="58">
                  <c:v>7.6896441352816214E-4</c:v>
                </c:pt>
                <c:pt idx="59">
                  <c:v>7.6896441352816214E-4</c:v>
                </c:pt>
                <c:pt idx="60">
                  <c:v>8.6025018964301246E-4</c:v>
                </c:pt>
                <c:pt idx="61">
                  <c:v>8.6025018964301246E-4</c:v>
                </c:pt>
                <c:pt idx="62">
                  <c:v>9.227572962337545E-4</c:v>
                </c:pt>
                <c:pt idx="63">
                  <c:v>9.227572962337545E-4</c:v>
                </c:pt>
                <c:pt idx="64">
                  <c:v>9.227572962337545E-4</c:v>
                </c:pt>
                <c:pt idx="65">
                  <c:v>9.227572962337545E-4</c:v>
                </c:pt>
                <c:pt idx="66">
                  <c:v>9.227572962337545E-4</c:v>
                </c:pt>
                <c:pt idx="67">
                  <c:v>9.227572962337545E-4</c:v>
                </c:pt>
                <c:pt idx="68">
                  <c:v>9.227572962337545E-4</c:v>
                </c:pt>
                <c:pt idx="69">
                  <c:v>9.227572962337545E-4</c:v>
                </c:pt>
                <c:pt idx="70">
                  <c:v>9.227572962337545E-4</c:v>
                </c:pt>
                <c:pt idx="71">
                  <c:v>9.227572962337545E-4</c:v>
                </c:pt>
                <c:pt idx="72">
                  <c:v>1.0140430723486321E-3</c:v>
                </c:pt>
                <c:pt idx="73">
                  <c:v>1.0140430723486321E-3</c:v>
                </c:pt>
                <c:pt idx="74">
                  <c:v>1.0765501789394159E-3</c:v>
                </c:pt>
                <c:pt idx="75">
                  <c:v>1.0765501789394159E-3</c:v>
                </c:pt>
                <c:pt idx="76">
                  <c:v>1.0765501789394159E-3</c:v>
                </c:pt>
                <c:pt idx="77">
                  <c:v>1.0765501789394159E-3</c:v>
                </c:pt>
                <c:pt idx="78">
                  <c:v>1.0765501789394159E-3</c:v>
                </c:pt>
                <c:pt idx="79">
                  <c:v>1.0765501789394159E-3</c:v>
                </c:pt>
                <c:pt idx="80">
                  <c:v>1.0765501789394159E-3</c:v>
                </c:pt>
                <c:pt idx="81">
                  <c:v>1.0765501789394159E-3</c:v>
                </c:pt>
                <c:pt idx="82">
                  <c:v>1.0765501789394159E-3</c:v>
                </c:pt>
                <c:pt idx="83">
                  <c:v>1.0765501789394159E-3</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Predictions!$I$4:$I$144</c:f>
              <c:numCache>
                <c:formatCode>0.00</c:formatCode>
                <c:ptCount val="141"/>
                <c:pt idx="0">
                  <c:v>1.5827867568776021E-3</c:v>
                </c:pt>
                <c:pt idx="1">
                  <c:v>2.5895169382602412E-3</c:v>
                </c:pt>
                <c:pt idx="2">
                  <c:v>3.3902124417272612E-3</c:v>
                </c:pt>
                <c:pt idx="3">
                  <c:v>4.5130256591794475E-3</c:v>
                </c:pt>
                <c:pt idx="4">
                  <c:v>5.7970634253995809E-3</c:v>
                </c:pt>
                <c:pt idx="5">
                  <c:v>6.8275858592021345E-3</c:v>
                </c:pt>
                <c:pt idx="6">
                  <c:v>7.6983756858917214E-3</c:v>
                </c:pt>
                <c:pt idx="7">
                  <c:v>8.5150317103405548E-3</c:v>
                </c:pt>
                <c:pt idx="8">
                  <c:v>9.7518721154312045E-3</c:v>
                </c:pt>
                <c:pt idx="9">
                  <c:v>1.2914699617376103E-2</c:v>
                </c:pt>
                <c:pt idx="10">
                  <c:v>1.3961942076223498E-2</c:v>
                </c:pt>
                <c:pt idx="11">
                  <c:v>1.4962877718268717E-2</c:v>
                </c:pt>
                <c:pt idx="12">
                  <c:v>1.6545664475145584E-2</c:v>
                </c:pt>
                <c:pt idx="13">
                  <c:v>1.755239465652822E-2</c:v>
                </c:pt>
                <c:pt idx="14">
                  <c:v>1.8353090159995242E-2</c:v>
                </c:pt>
                <c:pt idx="15">
                  <c:v>1.9475903377447441E-2</c:v>
                </c:pt>
                <c:pt idx="16">
                  <c:v>2.0759941143667342E-2</c:v>
                </c:pt>
                <c:pt idx="17">
                  <c:v>2.179046357747021E-2</c:v>
                </c:pt>
                <c:pt idx="18">
                  <c:v>2.2661253404160499E-2</c:v>
                </c:pt>
                <c:pt idx="19">
                  <c:v>2.3477909428609629E-2</c:v>
                </c:pt>
                <c:pt idx="20">
                  <c:v>2.4714749833699187E-2</c:v>
                </c:pt>
                <c:pt idx="21">
                  <c:v>2.7877577335645019E-2</c:v>
                </c:pt>
                <c:pt idx="22">
                  <c:v>2.8924819794491467E-2</c:v>
                </c:pt>
                <c:pt idx="23">
                  <c:v>2.9925755436535962E-2</c:v>
                </c:pt>
                <c:pt idx="24">
                  <c:v>3.1508542193413605E-2</c:v>
                </c:pt>
                <c:pt idx="25">
                  <c:v>3.2515272374796296E-2</c:v>
                </c:pt>
                <c:pt idx="26">
                  <c:v>3.3315967878264262E-2</c:v>
                </c:pt>
                <c:pt idx="27">
                  <c:v>3.4438781095715416E-2</c:v>
                </c:pt>
                <c:pt idx="28">
                  <c:v>3.5722818861935311E-2</c:v>
                </c:pt>
                <c:pt idx="29">
                  <c:v>3.6753341295738109E-2</c:v>
                </c:pt>
                <c:pt idx="30">
                  <c:v>3.7624131122427455E-2</c:v>
                </c:pt>
                <c:pt idx="31">
                  <c:v>3.8440787146876494E-2</c:v>
                </c:pt>
                <c:pt idx="32">
                  <c:v>3.9677627551968186E-2</c:v>
                </c:pt>
                <c:pt idx="33">
                  <c:v>4.2840455053912083E-2</c:v>
                </c:pt>
                <c:pt idx="34">
                  <c:v>4.3887697512759484E-2</c:v>
                </c:pt>
                <c:pt idx="35">
                  <c:v>4.488863315480638E-2</c:v>
                </c:pt>
                <c:pt idx="36">
                  <c:v>4.6471419911681563E-2</c:v>
                </c:pt>
                <c:pt idx="37">
                  <c:v>4.7478150093064046E-2</c:v>
                </c:pt>
                <c:pt idx="38">
                  <c:v>4.8278845596529056E-2</c:v>
                </c:pt>
                <c:pt idx="39">
                  <c:v>4.9401658813983514E-2</c:v>
                </c:pt>
                <c:pt idx="40">
                  <c:v>5.0685696580203304E-2</c:v>
                </c:pt>
                <c:pt idx="41">
                  <c:v>5.1716219014007934E-2</c:v>
                </c:pt>
                <c:pt idx="42">
                  <c:v>5.2587008840695532E-2</c:v>
                </c:pt>
                <c:pt idx="43">
                  <c:v>5.3403664865144924E-2</c:v>
                </c:pt>
                <c:pt idx="44">
                  <c:v>5.4640505270235146E-2</c:v>
                </c:pt>
                <c:pt idx="45">
                  <c:v>5.7803332772180062E-2</c:v>
                </c:pt>
                <c:pt idx="46">
                  <c:v>5.8850575231027463E-2</c:v>
                </c:pt>
                <c:pt idx="47">
                  <c:v>5.9851510873071924E-2</c:v>
                </c:pt>
                <c:pt idx="48">
                  <c:v>6.1434297629949834E-2</c:v>
                </c:pt>
                <c:pt idx="49">
                  <c:v>6.2441027811334079E-2</c:v>
                </c:pt>
                <c:pt idx="50">
                  <c:v>6.3241723314799159E-2</c:v>
                </c:pt>
                <c:pt idx="51">
                  <c:v>6.4364536532251534E-2</c:v>
                </c:pt>
                <c:pt idx="52">
                  <c:v>6.5648574298471277E-2</c:v>
                </c:pt>
                <c:pt idx="53">
                  <c:v>6.6679096732273985E-2</c:v>
                </c:pt>
                <c:pt idx="54">
                  <c:v>6.7549886558963421E-2</c:v>
                </c:pt>
                <c:pt idx="55">
                  <c:v>6.836654258341246E-2</c:v>
                </c:pt>
                <c:pt idx="56">
                  <c:v>6.9603382988503132E-2</c:v>
                </c:pt>
                <c:pt idx="57">
                  <c:v>7.2766210490450123E-2</c:v>
                </c:pt>
                <c:pt idx="58">
                  <c:v>7.3813452949297712E-2</c:v>
                </c:pt>
                <c:pt idx="59">
                  <c:v>7.4814388591339917E-2</c:v>
                </c:pt>
                <c:pt idx="60">
                  <c:v>7.6397175348217508E-2</c:v>
                </c:pt>
                <c:pt idx="61">
                  <c:v>7.7403905529600164E-2</c:v>
                </c:pt>
                <c:pt idx="62">
                  <c:v>7.8204601033067173E-2</c:v>
                </c:pt>
                <c:pt idx="63">
                  <c:v>7.9327414250522588E-2</c:v>
                </c:pt>
                <c:pt idx="64">
                  <c:v>8.0611452016739263E-2</c:v>
                </c:pt>
                <c:pt idx="65">
                  <c:v>8.1641974450542054E-2</c:v>
                </c:pt>
                <c:pt idx="66">
                  <c:v>8.2512764277231379E-2</c:v>
                </c:pt>
                <c:pt idx="67">
                  <c:v>8.3329420301684401E-2</c:v>
                </c:pt>
                <c:pt idx="68">
                  <c:v>8.4566260706774268E-2</c:v>
                </c:pt>
                <c:pt idx="69">
                  <c:v>8.7729088208716E-2</c:v>
                </c:pt>
                <c:pt idx="70">
                  <c:v>8.8776330667563727E-2</c:v>
                </c:pt>
                <c:pt idx="71">
                  <c:v>8.9777266309608028E-2</c:v>
                </c:pt>
                <c:pt idx="72">
                  <c:v>9.1360053066485508E-2</c:v>
                </c:pt>
                <c:pt idx="73">
                  <c:v>9.2366783247868109E-2</c:v>
                </c:pt>
                <c:pt idx="74">
                  <c:v>9.3167478751335228E-2</c:v>
                </c:pt>
                <c:pt idx="75">
                  <c:v>9.429029196878734E-2</c:v>
                </c:pt>
                <c:pt idx="76">
                  <c:v>9.557432973501169E-2</c:v>
                </c:pt>
                <c:pt idx="77">
                  <c:v>9.66048521688153E-2</c:v>
                </c:pt>
                <c:pt idx="78">
                  <c:v>9.7475641995499546E-2</c:v>
                </c:pt>
                <c:pt idx="79">
                  <c:v>9.8292298019948446E-2</c:v>
                </c:pt>
                <c:pt idx="80">
                  <c:v>9.9529138425041228E-2</c:v>
                </c:pt>
                <c:pt idx="81">
                  <c:v>0.10269196592698721</c:v>
                </c:pt>
                <c:pt idx="82">
                  <c:v>0.10373920838583357</c:v>
                </c:pt>
                <c:pt idx="83">
                  <c:v>0.10474014402787619</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Predictions!$J$4:$J$144</c:f>
              <c:numCache>
                <c:formatCode>0.00</c:formatCode>
                <c:ptCount val="141"/>
                <c:pt idx="0">
                  <c:v>6.6877091607929432E-3</c:v>
                </c:pt>
                <c:pt idx="1">
                  <c:v>1.1115594872369102E-2</c:v>
                </c:pt>
                <c:pt idx="2">
                  <c:v>1.3777595983175775E-2</c:v>
                </c:pt>
                <c:pt idx="3">
                  <c:v>1.5653767108955937E-2</c:v>
                </c:pt>
                <c:pt idx="4">
                  <c:v>1.6507613013920997E-2</c:v>
                </c:pt>
                <c:pt idx="5">
                  <c:v>1.6835090283734182E-2</c:v>
                </c:pt>
                <c:pt idx="6">
                  <c:v>1.700346000548978E-2</c:v>
                </c:pt>
                <c:pt idx="7">
                  <c:v>1.7240496702715307E-2</c:v>
                </c:pt>
                <c:pt idx="8">
                  <c:v>1.7969695916241507E-2</c:v>
                </c:pt>
                <c:pt idx="9">
                  <c:v>2.1984831050767741E-2</c:v>
                </c:pt>
                <c:pt idx="10">
                  <c:v>2.5045368612440274E-2</c:v>
                </c:pt>
                <c:pt idx="11">
                  <c:v>2.8903148821914439E-2</c:v>
                </c:pt>
                <c:pt idx="12">
                  <c:v>3.5590857982706281E-2</c:v>
                </c:pt>
                <c:pt idx="13">
                  <c:v>4.0018743694282405E-2</c:v>
                </c:pt>
                <c:pt idx="14">
                  <c:v>4.2680744805089092E-2</c:v>
                </c:pt>
                <c:pt idx="15">
                  <c:v>4.4556915930869433E-2</c:v>
                </c:pt>
                <c:pt idx="16">
                  <c:v>4.5410761835837046E-2</c:v>
                </c:pt>
                <c:pt idx="17">
                  <c:v>4.5738239105649454E-2</c:v>
                </c:pt>
                <c:pt idx="18">
                  <c:v>4.5906608827404133E-2</c:v>
                </c:pt>
                <c:pt idx="19">
                  <c:v>4.6143645524628615E-2</c:v>
                </c:pt>
                <c:pt idx="20">
                  <c:v>4.6872844738154756E-2</c:v>
                </c:pt>
                <c:pt idx="21">
                  <c:v>5.0887979872681524E-2</c:v>
                </c:pt>
                <c:pt idx="22">
                  <c:v>5.3948517434352486E-2</c:v>
                </c:pt>
                <c:pt idx="23">
                  <c:v>5.7806297643829448E-2</c:v>
                </c:pt>
                <c:pt idx="24">
                  <c:v>6.4494006804619933E-2</c:v>
                </c:pt>
                <c:pt idx="25">
                  <c:v>6.8921892516195751E-2</c:v>
                </c:pt>
                <c:pt idx="26">
                  <c:v>7.1583893627002418E-2</c:v>
                </c:pt>
                <c:pt idx="27">
                  <c:v>7.3460064752782592E-2</c:v>
                </c:pt>
                <c:pt idx="28">
                  <c:v>7.4313910657750795E-2</c:v>
                </c:pt>
                <c:pt idx="29">
                  <c:v>7.4641387927560823E-2</c:v>
                </c:pt>
                <c:pt idx="30">
                  <c:v>7.4809757649316924E-2</c:v>
                </c:pt>
                <c:pt idx="31">
                  <c:v>7.5046794346544349E-2</c:v>
                </c:pt>
                <c:pt idx="32">
                  <c:v>7.5775993560068158E-2</c:v>
                </c:pt>
                <c:pt idx="33">
                  <c:v>7.9791128694594371E-2</c:v>
                </c:pt>
                <c:pt idx="34">
                  <c:v>8.285166625626586E-2</c:v>
                </c:pt>
                <c:pt idx="35">
                  <c:v>8.6709446465740025E-2</c:v>
                </c:pt>
                <c:pt idx="36">
                  <c:v>9.3397155626533043E-2</c:v>
                </c:pt>
                <c:pt idx="37">
                  <c:v>9.7825041338109764E-2</c:v>
                </c:pt>
                <c:pt idx="38">
                  <c:v>0.10048704244891576</c:v>
                </c:pt>
                <c:pt idx="39">
                  <c:v>0.10236321357469592</c:v>
                </c:pt>
                <c:pt idx="40">
                  <c:v>0.10321705947966099</c:v>
                </c:pt>
                <c:pt idx="41">
                  <c:v>0.10354453674947414</c:v>
                </c:pt>
                <c:pt idx="42">
                  <c:v>0.10371290647123375</c:v>
                </c:pt>
                <c:pt idx="43">
                  <c:v>0.10394994316845527</c:v>
                </c:pt>
                <c:pt idx="44">
                  <c:v>0.10467914238198527</c:v>
                </c:pt>
                <c:pt idx="45">
                  <c:v>0.1086942775165131</c:v>
                </c:pt>
                <c:pt idx="46">
                  <c:v>0.11175481507817919</c:v>
                </c:pt>
                <c:pt idx="47">
                  <c:v>0.11561259528765352</c:v>
                </c:pt>
                <c:pt idx="48">
                  <c:v>0.12230030444844625</c:v>
                </c:pt>
                <c:pt idx="49">
                  <c:v>0.12672819016002718</c:v>
                </c:pt>
                <c:pt idx="50">
                  <c:v>0.12939019127082921</c:v>
                </c:pt>
                <c:pt idx="51">
                  <c:v>0.13126636239660924</c:v>
                </c:pt>
                <c:pt idx="52">
                  <c:v>0.13212020830157417</c:v>
                </c:pt>
                <c:pt idx="53">
                  <c:v>0.13244768557139655</c:v>
                </c:pt>
                <c:pt idx="54">
                  <c:v>0.1326160552931431</c:v>
                </c:pt>
                <c:pt idx="55">
                  <c:v>0.13285309199036871</c:v>
                </c:pt>
                <c:pt idx="56">
                  <c:v>0.13358229120389481</c:v>
                </c:pt>
                <c:pt idx="57">
                  <c:v>0.13759742633842523</c:v>
                </c:pt>
                <c:pt idx="58">
                  <c:v>0.14065796390009253</c:v>
                </c:pt>
                <c:pt idx="59">
                  <c:v>0.14451574410956691</c:v>
                </c:pt>
                <c:pt idx="60">
                  <c:v>0.15120345327035994</c:v>
                </c:pt>
                <c:pt idx="61">
                  <c:v>0.15563133898194045</c:v>
                </c:pt>
                <c:pt idx="62">
                  <c:v>0.15829334009275026</c:v>
                </c:pt>
                <c:pt idx="63">
                  <c:v>0.16016951121851716</c:v>
                </c:pt>
                <c:pt idx="64">
                  <c:v>0.16102335712348764</c:v>
                </c:pt>
                <c:pt idx="65">
                  <c:v>0.16135083439330081</c:v>
                </c:pt>
                <c:pt idx="66">
                  <c:v>0.16151920411505644</c:v>
                </c:pt>
                <c:pt idx="67">
                  <c:v>0.16175624081228676</c:v>
                </c:pt>
                <c:pt idx="68">
                  <c:v>0.16248544002581183</c:v>
                </c:pt>
                <c:pt idx="69">
                  <c:v>0.16650057516033434</c:v>
                </c:pt>
                <c:pt idx="70">
                  <c:v>0.16956111272200591</c:v>
                </c:pt>
                <c:pt idx="71">
                  <c:v>0.17341889293148594</c:v>
                </c:pt>
                <c:pt idx="72">
                  <c:v>0.18010660209227294</c:v>
                </c:pt>
                <c:pt idx="73">
                  <c:v>0.18453448780385368</c:v>
                </c:pt>
                <c:pt idx="74">
                  <c:v>0.18719648891465571</c:v>
                </c:pt>
                <c:pt idx="75">
                  <c:v>0.18907266004043591</c:v>
                </c:pt>
                <c:pt idx="76">
                  <c:v>0.18992650594540444</c:v>
                </c:pt>
                <c:pt idx="77">
                  <c:v>0.19025398321521411</c:v>
                </c:pt>
                <c:pt idx="78">
                  <c:v>0.19042235293696971</c:v>
                </c:pt>
                <c:pt idx="79">
                  <c:v>0.19065938963419524</c:v>
                </c:pt>
                <c:pt idx="80">
                  <c:v>0.19138858884772394</c:v>
                </c:pt>
                <c:pt idx="81">
                  <c:v>0.1954037239822477</c:v>
                </c:pt>
                <c:pt idx="82">
                  <c:v>0.19846426154391941</c:v>
                </c:pt>
                <c:pt idx="83">
                  <c:v>0.20232204175339324</c:v>
                </c:pt>
              </c:numCache>
            </c:numRef>
          </c:yVal>
        </c:ser>
        <c:axId val="136152960"/>
        <c:axId val="136151040"/>
      </c:scatterChart>
      <c:valAx>
        <c:axId val="136146944"/>
        <c:scaling>
          <c:orientation val="minMax"/>
          <c:max val="6"/>
          <c:min val="0"/>
        </c:scaling>
        <c:axPos val="b"/>
        <c:title>
          <c:tx>
            <c:rich>
              <a:bodyPr/>
              <a:lstStyle/>
              <a:p>
                <a:pPr>
                  <a:defRPr/>
                </a:pPr>
                <a:r>
                  <a:rPr lang="en-US"/>
                  <a:t>ESALs, million</a:t>
                </a:r>
              </a:p>
            </c:rich>
          </c:tx>
          <c:layout>
            <c:manualLayout>
              <c:xMode val="edge"/>
              <c:yMode val="edge"/>
              <c:x val="0.40367576859910048"/>
              <c:y val="0.69000695425892278"/>
            </c:manualLayout>
          </c:layout>
          <c:spPr>
            <a:noFill/>
            <a:ln w="25400">
              <a:noFill/>
            </a:ln>
          </c:spPr>
        </c:title>
        <c:numFmt formatCode="General" sourceLinked="1"/>
        <c:majorTickMark val="none"/>
        <c:tickLblPos val="nextTo"/>
        <c:txPr>
          <a:bodyPr rot="0" vert="horz"/>
          <a:lstStyle/>
          <a:p>
            <a:pPr>
              <a:defRPr/>
            </a:pPr>
            <a:endParaRPr lang="en-US"/>
          </a:p>
        </c:txPr>
        <c:crossAx val="136148864"/>
        <c:crosses val="autoZero"/>
        <c:crossBetween val="midCat"/>
        <c:majorUnit val="1"/>
      </c:valAx>
      <c:valAx>
        <c:axId val="136148864"/>
        <c:scaling>
          <c:orientation val="minMax"/>
          <c:max val="10"/>
        </c:scaling>
        <c:axPos val="l"/>
        <c:majorGridlines/>
        <c:title>
          <c:tx>
            <c:rich>
              <a:bodyPr/>
              <a:lstStyle/>
              <a:p>
                <a:pPr>
                  <a:defRPr/>
                </a:pPr>
                <a:r>
                  <a:rPr lang="en-US"/>
                  <a:t>Percent slabs cracked, % </a:t>
                </a:r>
              </a:p>
            </c:rich>
          </c:tx>
          <c:layout>
            <c:manualLayout>
              <c:xMode val="edge"/>
              <c:yMode val="edge"/>
              <c:x val="3.7624285934846381E-2"/>
              <c:y val="0.12895412529955122"/>
            </c:manualLayout>
          </c:layout>
          <c:spPr>
            <a:noFill/>
            <a:ln w="25400">
              <a:noFill/>
            </a:ln>
          </c:spPr>
        </c:title>
        <c:numFmt formatCode="General" sourceLinked="0"/>
        <c:majorTickMark val="none"/>
        <c:tickLblPos val="nextTo"/>
        <c:crossAx val="136146944"/>
        <c:crosses val="autoZero"/>
        <c:crossBetween val="midCat"/>
      </c:valAx>
      <c:valAx>
        <c:axId val="136151040"/>
        <c:scaling>
          <c:orientation val="minMax"/>
          <c:max val="1"/>
        </c:scaling>
        <c:axPos val="r"/>
        <c:title>
          <c:tx>
            <c:rich>
              <a:bodyPr rot="5400000" vert="horz"/>
              <a:lstStyle/>
              <a:p>
                <a:pPr>
                  <a:defRPr/>
                </a:pPr>
                <a:r>
                  <a:rPr lang="en-US"/>
                  <a:t>Fatigue</a:t>
                </a:r>
              </a:p>
            </c:rich>
          </c:tx>
          <c:layout>
            <c:manualLayout>
              <c:xMode val="edge"/>
              <c:yMode val="edge"/>
              <c:x val="0.96672067995956634"/>
              <c:y val="0.26111691820376048"/>
            </c:manualLayout>
          </c:layout>
        </c:title>
        <c:numFmt formatCode="0.0E+00" sourceLinked="0"/>
        <c:majorTickMark val="in"/>
        <c:tickLblPos val="nextTo"/>
        <c:crossAx val="136152960"/>
        <c:crosses val="max"/>
        <c:crossBetween val="midCat"/>
        <c:majorUnit val="0.2"/>
      </c:valAx>
      <c:valAx>
        <c:axId val="136152960"/>
        <c:scaling>
          <c:orientation val="minMax"/>
        </c:scaling>
        <c:delete val="1"/>
        <c:axPos val="b"/>
        <c:numFmt formatCode="General" sourceLinked="1"/>
        <c:tickLblPos val="none"/>
        <c:crossAx val="136151040"/>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4493707793713084"/>
          <c:y val="0.74768692374991552"/>
          <c:w val="0.68149212342609211"/>
          <c:h val="0.25231305034610174"/>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78.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2238400024558529"/>
          <c:y val="3.0636324356938874E-2"/>
          <c:w val="0.70672724388983565"/>
          <c:h val="0.55290541404390381"/>
        </c:manualLayout>
      </c:layout>
      <c:scatterChart>
        <c:scatterStyle val="lineMarker"/>
        <c:ser>
          <c:idx val="3"/>
          <c:order val="0"/>
          <c:tx>
            <c:strRef>
              <c:f>'C:\Documents and Settings\Administrator\Desktop\UTW &amp; TWT\Task 2\[Cracking graphs.xlsx]60'!$B$8</c:f>
              <c:strCache>
                <c:ptCount val="1"/>
                <c:pt idx="0">
                  <c:v>Cell 93: 4"; 4'×4'; UD; S</c:v>
                </c:pt>
              </c:strCache>
            </c:strRef>
          </c:tx>
          <c:xVal>
            <c:numRef>
              <c:f>'C:\Documents and Settings\Administrator\Desktop\UTW &amp; TWT\Task 2\[IRI graphs.xlsx]93'!$E$2:$E$53</c:f>
              <c:numCache>
                <c:formatCode>General</c:formatCode>
                <c:ptCount val="52"/>
                <c:pt idx="0">
                  <c:v>0.30578360655737707</c:v>
                </c:pt>
                <c:pt idx="1">
                  <c:v>0.30578360655737707</c:v>
                </c:pt>
                <c:pt idx="2">
                  <c:v>0.51116065573768921</c:v>
                </c:pt>
                <c:pt idx="3">
                  <c:v>0.57505573770491802</c:v>
                </c:pt>
                <c:pt idx="4">
                  <c:v>0.75533114754098363</c:v>
                </c:pt>
                <c:pt idx="5">
                  <c:v>0.94929836065573769</c:v>
                </c:pt>
                <c:pt idx="6">
                  <c:v>1.1204459016393742</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3.3522098360654966</c:v>
                </c:pt>
                <c:pt idx="18">
                  <c:v>3.4024131147540309</c:v>
                </c:pt>
                <c:pt idx="19">
                  <c:v>3.5210754098360577</c:v>
                </c:pt>
                <c:pt idx="20">
                  <c:v>3.5849704918032788</c:v>
                </c:pt>
                <c:pt idx="21">
                  <c:v>3.7287344262295092</c:v>
                </c:pt>
                <c:pt idx="22">
                  <c:v>3.8154491803277568</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5.828144262294912</c:v>
                </c:pt>
              </c:numCache>
            </c:numRef>
          </c:xVal>
          <c:yVal>
            <c:numRef>
              <c:f>'C:\Documents and Settings\Administrator\Desktop\UTW &amp; TWT\Task 2\[IRI graphs.xlsx]93'!$F$2:$F$53</c:f>
              <c:numCache>
                <c:formatCode>General</c:formatCode>
                <c:ptCount val="52"/>
                <c:pt idx="0">
                  <c:v>48.173227741962194</c:v>
                </c:pt>
                <c:pt idx="1">
                  <c:v>46.905512415517983</c:v>
                </c:pt>
                <c:pt idx="2">
                  <c:v>45.637797089073594</c:v>
                </c:pt>
                <c:pt idx="3">
                  <c:v>49.440943068405993</c:v>
                </c:pt>
                <c:pt idx="4">
                  <c:v>50.708662172940812</c:v>
                </c:pt>
                <c:pt idx="5">
                  <c:v>50.708662172940812</c:v>
                </c:pt>
                <c:pt idx="6">
                  <c:v>47.539370078740156</c:v>
                </c:pt>
                <c:pt idx="7">
                  <c:v>54.511811930363294</c:v>
                </c:pt>
                <c:pt idx="8">
                  <c:v>50.708662172940812</c:v>
                </c:pt>
                <c:pt idx="9">
                  <c:v>84.303152326520518</c:v>
                </c:pt>
                <c:pt idx="10">
                  <c:v>58.948819351008545</c:v>
                </c:pt>
                <c:pt idx="11">
                  <c:v>67.822837970385265</c:v>
                </c:pt>
                <c:pt idx="12">
                  <c:v>132.47637251230677</c:v>
                </c:pt>
                <c:pt idx="13">
                  <c:v>150.22440219488243</c:v>
                </c:pt>
                <c:pt idx="14">
                  <c:v>50.708662172940812</c:v>
                </c:pt>
                <c:pt idx="15">
                  <c:v>100.78346668265937</c:v>
                </c:pt>
                <c:pt idx="16">
                  <c:v>115.36220804912838</c:v>
                </c:pt>
                <c:pt idx="17">
                  <c:v>91.275594178147216</c:v>
                </c:pt>
                <c:pt idx="18">
                  <c:v>107.75590853428025</c:v>
                </c:pt>
                <c:pt idx="19">
                  <c:v>103.95275499877029</c:v>
                </c:pt>
                <c:pt idx="20">
                  <c:v>102.68503967232535</c:v>
                </c:pt>
                <c:pt idx="21">
                  <c:v>115.36220804912838</c:v>
                </c:pt>
                <c:pt idx="22">
                  <c:v>114.72834282972343</c:v>
                </c:pt>
                <c:pt idx="23">
                  <c:v>126.7716535433094</c:v>
                </c:pt>
                <c:pt idx="24">
                  <c:v>133.74408783875072</c:v>
                </c:pt>
                <c:pt idx="25">
                  <c:v>131.84251484908461</c:v>
                </c:pt>
                <c:pt idx="26">
                  <c:v>141.98425257299834</c:v>
                </c:pt>
                <c:pt idx="27">
                  <c:v>141.35039490977621</c:v>
                </c:pt>
                <c:pt idx="28">
                  <c:v>142.6181102362205</c:v>
                </c:pt>
                <c:pt idx="29">
                  <c:v>142.6181102362205</c:v>
                </c:pt>
                <c:pt idx="30">
                  <c:v>159.73228225557818</c:v>
                </c:pt>
                <c:pt idx="31">
                  <c:v>164.80314356135472</c:v>
                </c:pt>
                <c:pt idx="32">
                  <c:v>168.60630465304752</c:v>
                </c:pt>
                <c:pt idx="33">
                  <c:v>131.20865718586072</c:v>
                </c:pt>
                <c:pt idx="34">
                  <c:v>174.31102362204712</c:v>
                </c:pt>
                <c:pt idx="35">
                  <c:v>189.52362265173838</c:v>
                </c:pt>
                <c:pt idx="36">
                  <c:v>143.88582556266527</c:v>
                </c:pt>
                <c:pt idx="37">
                  <c:v>242.76771169947492</c:v>
                </c:pt>
                <c:pt idx="38">
                  <c:v>251.00787643372547</c:v>
                </c:pt>
                <c:pt idx="39">
                  <c:v>282.06691704396923</c:v>
                </c:pt>
                <c:pt idx="40">
                  <c:v>208.53936766076112</c:v>
                </c:pt>
                <c:pt idx="41">
                  <c:v>0</c:v>
                </c:pt>
                <c:pt idx="42">
                  <c:v>0</c:v>
                </c:pt>
                <c:pt idx="43">
                  <c:v>0</c:v>
                </c:pt>
                <c:pt idx="44">
                  <c:v>0</c:v>
                </c:pt>
                <c:pt idx="45">
                  <c:v>0</c:v>
                </c:pt>
                <c:pt idx="46">
                  <c:v>0</c:v>
                </c:pt>
                <c:pt idx="47">
                  <c:v>0</c:v>
                </c:pt>
                <c:pt idx="48">
                  <c:v>0</c:v>
                </c:pt>
                <c:pt idx="49">
                  <c:v>0</c:v>
                </c:pt>
                <c:pt idx="50">
                  <c:v>0</c:v>
                </c:pt>
                <c:pt idx="51">
                  <c:v>0</c:v>
                </c:pt>
              </c:numCache>
            </c:numRef>
          </c:yVal>
        </c:ser>
        <c:axId val="136181248"/>
        <c:axId val="136183168"/>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Predictions!$G$4:$G$144</c:f>
              <c:numCache>
                <c:formatCode>0.00</c:formatCode>
                <c:ptCount val="14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Predictions!$H$4:$H$144</c:f>
              <c:numCache>
                <c:formatCode>0.00</c:formatCode>
                <c:ptCount val="141"/>
                <c:pt idx="0">
                  <c:v>9.1285776114871864E-5</c:v>
                </c:pt>
                <c:pt idx="1">
                  <c:v>9.1285776114871864E-5</c:v>
                </c:pt>
                <c:pt idx="2">
                  <c:v>1.5379288270562583E-4</c:v>
                </c:pt>
                <c:pt idx="3">
                  <c:v>1.5379288270562583E-4</c:v>
                </c:pt>
                <c:pt idx="4">
                  <c:v>1.5379288270562583E-4</c:v>
                </c:pt>
                <c:pt idx="5">
                  <c:v>1.5379288270562583E-4</c:v>
                </c:pt>
                <c:pt idx="6">
                  <c:v>1.5379288270562583E-4</c:v>
                </c:pt>
                <c:pt idx="7">
                  <c:v>1.5379288270562583E-4</c:v>
                </c:pt>
                <c:pt idx="8">
                  <c:v>1.5379288270562583E-4</c:v>
                </c:pt>
                <c:pt idx="9">
                  <c:v>1.5379288270562583E-4</c:v>
                </c:pt>
                <c:pt idx="10">
                  <c:v>1.5379288270562583E-4</c:v>
                </c:pt>
                <c:pt idx="11">
                  <c:v>1.5379288270562583E-4</c:v>
                </c:pt>
                <c:pt idx="12">
                  <c:v>2.4507865882050762E-4</c:v>
                </c:pt>
                <c:pt idx="13">
                  <c:v>2.4507865882050762E-4</c:v>
                </c:pt>
                <c:pt idx="14">
                  <c:v>3.0758576541125242E-4</c:v>
                </c:pt>
                <c:pt idx="15">
                  <c:v>3.0758576541125242E-4</c:v>
                </c:pt>
                <c:pt idx="16">
                  <c:v>3.0758576541125242E-4</c:v>
                </c:pt>
                <c:pt idx="17">
                  <c:v>3.0758576541125242E-4</c:v>
                </c:pt>
                <c:pt idx="18">
                  <c:v>3.0758576541125242E-4</c:v>
                </c:pt>
                <c:pt idx="19">
                  <c:v>3.0758576541125242E-4</c:v>
                </c:pt>
                <c:pt idx="20">
                  <c:v>3.0758576541125242E-4</c:v>
                </c:pt>
                <c:pt idx="21">
                  <c:v>3.0758576541125242E-4</c:v>
                </c:pt>
                <c:pt idx="22">
                  <c:v>3.0758576541125242E-4</c:v>
                </c:pt>
                <c:pt idx="23">
                  <c:v>3.0758576541125242E-4</c:v>
                </c:pt>
                <c:pt idx="24">
                  <c:v>3.9887154152612496E-4</c:v>
                </c:pt>
                <c:pt idx="25">
                  <c:v>3.9887154152612496E-4</c:v>
                </c:pt>
                <c:pt idx="26">
                  <c:v>4.6137864811687823E-4</c:v>
                </c:pt>
                <c:pt idx="27">
                  <c:v>4.6137864811687823E-4</c:v>
                </c:pt>
                <c:pt idx="28">
                  <c:v>4.6137864811687823E-4</c:v>
                </c:pt>
                <c:pt idx="29">
                  <c:v>4.6137864811687823E-4</c:v>
                </c:pt>
                <c:pt idx="30">
                  <c:v>4.6137864811687823E-4</c:v>
                </c:pt>
                <c:pt idx="31">
                  <c:v>4.6137864811687823E-4</c:v>
                </c:pt>
                <c:pt idx="32">
                  <c:v>4.6137864811687823E-4</c:v>
                </c:pt>
                <c:pt idx="33">
                  <c:v>4.6137864811687823E-4</c:v>
                </c:pt>
                <c:pt idx="34">
                  <c:v>4.6137864811687823E-4</c:v>
                </c:pt>
                <c:pt idx="35">
                  <c:v>4.6137864811687823E-4</c:v>
                </c:pt>
                <c:pt idx="36">
                  <c:v>5.5266442423174903E-4</c:v>
                </c:pt>
                <c:pt idx="37">
                  <c:v>5.5266442423174903E-4</c:v>
                </c:pt>
                <c:pt idx="38">
                  <c:v>6.15171530822503E-4</c:v>
                </c:pt>
                <c:pt idx="39">
                  <c:v>6.15171530822503E-4</c:v>
                </c:pt>
                <c:pt idx="40">
                  <c:v>6.15171530822503E-4</c:v>
                </c:pt>
                <c:pt idx="41">
                  <c:v>6.15171530822503E-4</c:v>
                </c:pt>
                <c:pt idx="42">
                  <c:v>6.15171530822503E-4</c:v>
                </c:pt>
                <c:pt idx="43">
                  <c:v>6.15171530822503E-4</c:v>
                </c:pt>
                <c:pt idx="44">
                  <c:v>6.15171530822503E-4</c:v>
                </c:pt>
                <c:pt idx="45">
                  <c:v>6.15171530822503E-4</c:v>
                </c:pt>
                <c:pt idx="46">
                  <c:v>6.15171530822503E-4</c:v>
                </c:pt>
                <c:pt idx="47">
                  <c:v>6.15171530822503E-4</c:v>
                </c:pt>
                <c:pt idx="48">
                  <c:v>7.0645730693737489E-4</c:v>
                </c:pt>
                <c:pt idx="49">
                  <c:v>7.0645730693737489E-4</c:v>
                </c:pt>
                <c:pt idx="50">
                  <c:v>7.6896441352816214E-4</c:v>
                </c:pt>
                <c:pt idx="51">
                  <c:v>7.6896441352816214E-4</c:v>
                </c:pt>
                <c:pt idx="52">
                  <c:v>7.6896441352816214E-4</c:v>
                </c:pt>
                <c:pt idx="53">
                  <c:v>7.6896441352816214E-4</c:v>
                </c:pt>
                <c:pt idx="54">
                  <c:v>7.6896441352816214E-4</c:v>
                </c:pt>
                <c:pt idx="55">
                  <c:v>7.6896441352816214E-4</c:v>
                </c:pt>
                <c:pt idx="56">
                  <c:v>7.6896441352816214E-4</c:v>
                </c:pt>
                <c:pt idx="57">
                  <c:v>7.6896441352816214E-4</c:v>
                </c:pt>
                <c:pt idx="58">
                  <c:v>7.6896441352816214E-4</c:v>
                </c:pt>
                <c:pt idx="59">
                  <c:v>7.6896441352816214E-4</c:v>
                </c:pt>
                <c:pt idx="60">
                  <c:v>8.6025018964301246E-4</c:v>
                </c:pt>
                <c:pt idx="61">
                  <c:v>8.6025018964301246E-4</c:v>
                </c:pt>
                <c:pt idx="62">
                  <c:v>9.227572962337545E-4</c:v>
                </c:pt>
                <c:pt idx="63">
                  <c:v>9.227572962337545E-4</c:v>
                </c:pt>
                <c:pt idx="64">
                  <c:v>9.227572962337545E-4</c:v>
                </c:pt>
                <c:pt idx="65">
                  <c:v>9.227572962337545E-4</c:v>
                </c:pt>
                <c:pt idx="66">
                  <c:v>9.227572962337545E-4</c:v>
                </c:pt>
                <c:pt idx="67">
                  <c:v>9.227572962337545E-4</c:v>
                </c:pt>
                <c:pt idx="68">
                  <c:v>9.227572962337545E-4</c:v>
                </c:pt>
                <c:pt idx="69">
                  <c:v>9.227572962337545E-4</c:v>
                </c:pt>
                <c:pt idx="70">
                  <c:v>9.227572962337545E-4</c:v>
                </c:pt>
                <c:pt idx="71">
                  <c:v>9.227572962337545E-4</c:v>
                </c:pt>
                <c:pt idx="72">
                  <c:v>1.0140430723486321E-3</c:v>
                </c:pt>
                <c:pt idx="73">
                  <c:v>1.0140430723486321E-3</c:v>
                </c:pt>
                <c:pt idx="74">
                  <c:v>1.0765501789394159E-3</c:v>
                </c:pt>
                <c:pt idx="75">
                  <c:v>1.0765501789394159E-3</c:v>
                </c:pt>
                <c:pt idx="76">
                  <c:v>1.0765501789394159E-3</c:v>
                </c:pt>
                <c:pt idx="77">
                  <c:v>1.0765501789394159E-3</c:v>
                </c:pt>
                <c:pt idx="78">
                  <c:v>1.0765501789394159E-3</c:v>
                </c:pt>
                <c:pt idx="79">
                  <c:v>1.0765501789394159E-3</c:v>
                </c:pt>
                <c:pt idx="80">
                  <c:v>1.0765501789394159E-3</c:v>
                </c:pt>
                <c:pt idx="81">
                  <c:v>1.0765501789394159E-3</c:v>
                </c:pt>
                <c:pt idx="82">
                  <c:v>1.0765501789394159E-3</c:v>
                </c:pt>
                <c:pt idx="83">
                  <c:v>1.0765501789394159E-3</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Predictions!$I$4:$I$144</c:f>
              <c:numCache>
                <c:formatCode>0.00</c:formatCode>
                <c:ptCount val="141"/>
                <c:pt idx="0">
                  <c:v>1.5827867568776021E-3</c:v>
                </c:pt>
                <c:pt idx="1">
                  <c:v>2.5895169382602412E-3</c:v>
                </c:pt>
                <c:pt idx="2">
                  <c:v>3.3902124417272612E-3</c:v>
                </c:pt>
                <c:pt idx="3">
                  <c:v>4.5130256591794475E-3</c:v>
                </c:pt>
                <c:pt idx="4">
                  <c:v>5.7970634253995809E-3</c:v>
                </c:pt>
                <c:pt idx="5">
                  <c:v>6.8275858592021345E-3</c:v>
                </c:pt>
                <c:pt idx="6">
                  <c:v>7.6983756858917214E-3</c:v>
                </c:pt>
                <c:pt idx="7">
                  <c:v>8.5150317103405548E-3</c:v>
                </c:pt>
                <c:pt idx="8">
                  <c:v>9.7518721154312045E-3</c:v>
                </c:pt>
                <c:pt idx="9">
                  <c:v>1.2914699617376103E-2</c:v>
                </c:pt>
                <c:pt idx="10">
                  <c:v>1.3961942076223498E-2</c:v>
                </c:pt>
                <c:pt idx="11">
                  <c:v>1.4962877718268717E-2</c:v>
                </c:pt>
                <c:pt idx="12">
                  <c:v>1.6545664475145584E-2</c:v>
                </c:pt>
                <c:pt idx="13">
                  <c:v>1.755239465652822E-2</c:v>
                </c:pt>
                <c:pt idx="14">
                  <c:v>1.8353090159995242E-2</c:v>
                </c:pt>
                <c:pt idx="15">
                  <c:v>1.9475903377447441E-2</c:v>
                </c:pt>
                <c:pt idx="16">
                  <c:v>2.0759941143667342E-2</c:v>
                </c:pt>
                <c:pt idx="17">
                  <c:v>2.179046357747021E-2</c:v>
                </c:pt>
                <c:pt idx="18">
                  <c:v>2.2661253404160499E-2</c:v>
                </c:pt>
                <c:pt idx="19">
                  <c:v>2.3477909428609629E-2</c:v>
                </c:pt>
                <c:pt idx="20">
                  <c:v>2.4714749833699187E-2</c:v>
                </c:pt>
                <c:pt idx="21">
                  <c:v>2.7877577335645019E-2</c:v>
                </c:pt>
                <c:pt idx="22">
                  <c:v>2.8924819794491467E-2</c:v>
                </c:pt>
                <c:pt idx="23">
                  <c:v>2.9925755436535962E-2</c:v>
                </c:pt>
                <c:pt idx="24">
                  <c:v>3.1508542193413605E-2</c:v>
                </c:pt>
                <c:pt idx="25">
                  <c:v>3.2515272374796296E-2</c:v>
                </c:pt>
                <c:pt idx="26">
                  <c:v>3.3315967878264262E-2</c:v>
                </c:pt>
                <c:pt idx="27">
                  <c:v>3.4438781095715416E-2</c:v>
                </c:pt>
                <c:pt idx="28">
                  <c:v>3.5722818861935311E-2</c:v>
                </c:pt>
                <c:pt idx="29">
                  <c:v>3.6753341295738109E-2</c:v>
                </c:pt>
                <c:pt idx="30">
                  <c:v>3.7624131122427455E-2</c:v>
                </c:pt>
                <c:pt idx="31">
                  <c:v>3.8440787146876494E-2</c:v>
                </c:pt>
                <c:pt idx="32">
                  <c:v>3.9677627551968186E-2</c:v>
                </c:pt>
                <c:pt idx="33">
                  <c:v>4.2840455053912083E-2</c:v>
                </c:pt>
                <c:pt idx="34">
                  <c:v>4.3887697512759484E-2</c:v>
                </c:pt>
                <c:pt idx="35">
                  <c:v>4.488863315480638E-2</c:v>
                </c:pt>
                <c:pt idx="36">
                  <c:v>4.6471419911681563E-2</c:v>
                </c:pt>
                <c:pt idx="37">
                  <c:v>4.7478150093064046E-2</c:v>
                </c:pt>
                <c:pt idx="38">
                  <c:v>4.8278845596529056E-2</c:v>
                </c:pt>
                <c:pt idx="39">
                  <c:v>4.9401658813983514E-2</c:v>
                </c:pt>
                <c:pt idx="40">
                  <c:v>5.0685696580203304E-2</c:v>
                </c:pt>
                <c:pt idx="41">
                  <c:v>5.1716219014007934E-2</c:v>
                </c:pt>
                <c:pt idx="42">
                  <c:v>5.2587008840695532E-2</c:v>
                </c:pt>
                <c:pt idx="43">
                  <c:v>5.3403664865144924E-2</c:v>
                </c:pt>
                <c:pt idx="44">
                  <c:v>5.4640505270235146E-2</c:v>
                </c:pt>
                <c:pt idx="45">
                  <c:v>5.7803332772180062E-2</c:v>
                </c:pt>
                <c:pt idx="46">
                  <c:v>5.8850575231027463E-2</c:v>
                </c:pt>
                <c:pt idx="47">
                  <c:v>5.9851510873071924E-2</c:v>
                </c:pt>
                <c:pt idx="48">
                  <c:v>6.1434297629949834E-2</c:v>
                </c:pt>
                <c:pt idx="49">
                  <c:v>6.2441027811334079E-2</c:v>
                </c:pt>
                <c:pt idx="50">
                  <c:v>6.3241723314799159E-2</c:v>
                </c:pt>
                <c:pt idx="51">
                  <c:v>6.4364536532251534E-2</c:v>
                </c:pt>
                <c:pt idx="52">
                  <c:v>6.5648574298471277E-2</c:v>
                </c:pt>
                <c:pt idx="53">
                  <c:v>6.6679096732273985E-2</c:v>
                </c:pt>
                <c:pt idx="54">
                  <c:v>6.7549886558963421E-2</c:v>
                </c:pt>
                <c:pt idx="55">
                  <c:v>6.836654258341246E-2</c:v>
                </c:pt>
                <c:pt idx="56">
                  <c:v>6.9603382988503132E-2</c:v>
                </c:pt>
                <c:pt idx="57">
                  <c:v>7.2766210490450123E-2</c:v>
                </c:pt>
                <c:pt idx="58">
                  <c:v>7.3813452949297712E-2</c:v>
                </c:pt>
                <c:pt idx="59">
                  <c:v>7.4814388591339917E-2</c:v>
                </c:pt>
                <c:pt idx="60">
                  <c:v>7.6397175348217508E-2</c:v>
                </c:pt>
                <c:pt idx="61">
                  <c:v>7.7403905529600164E-2</c:v>
                </c:pt>
                <c:pt idx="62">
                  <c:v>7.8204601033067173E-2</c:v>
                </c:pt>
                <c:pt idx="63">
                  <c:v>7.9327414250522588E-2</c:v>
                </c:pt>
                <c:pt idx="64">
                  <c:v>8.0611452016739263E-2</c:v>
                </c:pt>
                <c:pt idx="65">
                  <c:v>8.1641974450542054E-2</c:v>
                </c:pt>
                <c:pt idx="66">
                  <c:v>8.2512764277231379E-2</c:v>
                </c:pt>
                <c:pt idx="67">
                  <c:v>8.3329420301684401E-2</c:v>
                </c:pt>
                <c:pt idx="68">
                  <c:v>8.4566260706774268E-2</c:v>
                </c:pt>
                <c:pt idx="69">
                  <c:v>8.7729088208716E-2</c:v>
                </c:pt>
                <c:pt idx="70">
                  <c:v>8.8776330667563727E-2</c:v>
                </c:pt>
                <c:pt idx="71">
                  <c:v>8.9777266309608028E-2</c:v>
                </c:pt>
                <c:pt idx="72">
                  <c:v>9.1360053066485508E-2</c:v>
                </c:pt>
                <c:pt idx="73">
                  <c:v>9.2366783247868109E-2</c:v>
                </c:pt>
                <c:pt idx="74">
                  <c:v>9.3167478751335228E-2</c:v>
                </c:pt>
                <c:pt idx="75">
                  <c:v>9.429029196878734E-2</c:v>
                </c:pt>
                <c:pt idx="76">
                  <c:v>9.557432973501169E-2</c:v>
                </c:pt>
                <c:pt idx="77">
                  <c:v>9.66048521688153E-2</c:v>
                </c:pt>
                <c:pt idx="78">
                  <c:v>9.7475641995499546E-2</c:v>
                </c:pt>
                <c:pt idx="79">
                  <c:v>9.8292298019948446E-2</c:v>
                </c:pt>
                <c:pt idx="80">
                  <c:v>9.9529138425041228E-2</c:v>
                </c:pt>
                <c:pt idx="81">
                  <c:v>0.10269196592698721</c:v>
                </c:pt>
                <c:pt idx="82">
                  <c:v>0.10373920838583357</c:v>
                </c:pt>
                <c:pt idx="83">
                  <c:v>0.10474014402787619</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Predictions!$J$4:$J$144</c:f>
              <c:numCache>
                <c:formatCode>0.00</c:formatCode>
                <c:ptCount val="141"/>
                <c:pt idx="0">
                  <c:v>6.6877091607929432E-3</c:v>
                </c:pt>
                <c:pt idx="1">
                  <c:v>1.1115594872369102E-2</c:v>
                </c:pt>
                <c:pt idx="2">
                  <c:v>1.3777595983175775E-2</c:v>
                </c:pt>
                <c:pt idx="3">
                  <c:v>1.5653767108955937E-2</c:v>
                </c:pt>
                <c:pt idx="4">
                  <c:v>1.6507613013920997E-2</c:v>
                </c:pt>
                <c:pt idx="5">
                  <c:v>1.6835090283734182E-2</c:v>
                </c:pt>
                <c:pt idx="6">
                  <c:v>1.700346000548978E-2</c:v>
                </c:pt>
                <c:pt idx="7">
                  <c:v>1.7240496702715307E-2</c:v>
                </c:pt>
                <c:pt idx="8">
                  <c:v>1.7969695916241507E-2</c:v>
                </c:pt>
                <c:pt idx="9">
                  <c:v>2.1984831050767741E-2</c:v>
                </c:pt>
                <c:pt idx="10">
                  <c:v>2.5045368612440274E-2</c:v>
                </c:pt>
                <c:pt idx="11">
                  <c:v>2.8903148821914439E-2</c:v>
                </c:pt>
                <c:pt idx="12">
                  <c:v>3.5590857982706281E-2</c:v>
                </c:pt>
                <c:pt idx="13">
                  <c:v>4.0018743694282405E-2</c:v>
                </c:pt>
                <c:pt idx="14">
                  <c:v>4.2680744805089092E-2</c:v>
                </c:pt>
                <c:pt idx="15">
                  <c:v>4.4556915930869433E-2</c:v>
                </c:pt>
                <c:pt idx="16">
                  <c:v>4.5410761835837046E-2</c:v>
                </c:pt>
                <c:pt idx="17">
                  <c:v>4.5738239105649454E-2</c:v>
                </c:pt>
                <c:pt idx="18">
                  <c:v>4.5906608827404133E-2</c:v>
                </c:pt>
                <c:pt idx="19">
                  <c:v>4.6143645524628615E-2</c:v>
                </c:pt>
                <c:pt idx="20">
                  <c:v>4.6872844738154756E-2</c:v>
                </c:pt>
                <c:pt idx="21">
                  <c:v>5.0887979872681524E-2</c:v>
                </c:pt>
                <c:pt idx="22">
                  <c:v>5.3948517434352486E-2</c:v>
                </c:pt>
                <c:pt idx="23">
                  <c:v>5.7806297643829448E-2</c:v>
                </c:pt>
                <c:pt idx="24">
                  <c:v>6.4494006804619933E-2</c:v>
                </c:pt>
                <c:pt idx="25">
                  <c:v>6.8921892516195751E-2</c:v>
                </c:pt>
                <c:pt idx="26">
                  <c:v>7.1583893627002418E-2</c:v>
                </c:pt>
                <c:pt idx="27">
                  <c:v>7.3460064752782592E-2</c:v>
                </c:pt>
                <c:pt idx="28">
                  <c:v>7.4313910657750795E-2</c:v>
                </c:pt>
                <c:pt idx="29">
                  <c:v>7.4641387927560823E-2</c:v>
                </c:pt>
                <c:pt idx="30">
                  <c:v>7.4809757649316924E-2</c:v>
                </c:pt>
                <c:pt idx="31">
                  <c:v>7.5046794346544349E-2</c:v>
                </c:pt>
                <c:pt idx="32">
                  <c:v>7.5775993560068158E-2</c:v>
                </c:pt>
                <c:pt idx="33">
                  <c:v>7.9791128694594371E-2</c:v>
                </c:pt>
                <c:pt idx="34">
                  <c:v>8.285166625626586E-2</c:v>
                </c:pt>
                <c:pt idx="35">
                  <c:v>8.6709446465740025E-2</c:v>
                </c:pt>
                <c:pt idx="36">
                  <c:v>9.3397155626533043E-2</c:v>
                </c:pt>
                <c:pt idx="37">
                  <c:v>9.7825041338109764E-2</c:v>
                </c:pt>
                <c:pt idx="38">
                  <c:v>0.10048704244891576</c:v>
                </c:pt>
                <c:pt idx="39">
                  <c:v>0.10236321357469592</c:v>
                </c:pt>
                <c:pt idx="40">
                  <c:v>0.10321705947966099</c:v>
                </c:pt>
                <c:pt idx="41">
                  <c:v>0.10354453674947414</c:v>
                </c:pt>
                <c:pt idx="42">
                  <c:v>0.10371290647123375</c:v>
                </c:pt>
                <c:pt idx="43">
                  <c:v>0.10394994316845527</c:v>
                </c:pt>
                <c:pt idx="44">
                  <c:v>0.10467914238198527</c:v>
                </c:pt>
                <c:pt idx="45">
                  <c:v>0.1086942775165131</c:v>
                </c:pt>
                <c:pt idx="46">
                  <c:v>0.11175481507817919</c:v>
                </c:pt>
                <c:pt idx="47">
                  <c:v>0.11561259528765352</c:v>
                </c:pt>
                <c:pt idx="48">
                  <c:v>0.12230030444844625</c:v>
                </c:pt>
                <c:pt idx="49">
                  <c:v>0.12672819016002718</c:v>
                </c:pt>
                <c:pt idx="50">
                  <c:v>0.12939019127082921</c:v>
                </c:pt>
                <c:pt idx="51">
                  <c:v>0.13126636239660924</c:v>
                </c:pt>
                <c:pt idx="52">
                  <c:v>0.13212020830157417</c:v>
                </c:pt>
                <c:pt idx="53">
                  <c:v>0.13244768557139655</c:v>
                </c:pt>
                <c:pt idx="54">
                  <c:v>0.1326160552931431</c:v>
                </c:pt>
                <c:pt idx="55">
                  <c:v>0.13285309199036871</c:v>
                </c:pt>
                <c:pt idx="56">
                  <c:v>0.13358229120389481</c:v>
                </c:pt>
                <c:pt idx="57">
                  <c:v>0.13759742633842523</c:v>
                </c:pt>
                <c:pt idx="58">
                  <c:v>0.14065796390009253</c:v>
                </c:pt>
                <c:pt idx="59">
                  <c:v>0.14451574410956691</c:v>
                </c:pt>
                <c:pt idx="60">
                  <c:v>0.15120345327035994</c:v>
                </c:pt>
                <c:pt idx="61">
                  <c:v>0.15563133898194045</c:v>
                </c:pt>
                <c:pt idx="62">
                  <c:v>0.15829334009275026</c:v>
                </c:pt>
                <c:pt idx="63">
                  <c:v>0.16016951121851716</c:v>
                </c:pt>
                <c:pt idx="64">
                  <c:v>0.16102335712348764</c:v>
                </c:pt>
                <c:pt idx="65">
                  <c:v>0.16135083439330081</c:v>
                </c:pt>
                <c:pt idx="66">
                  <c:v>0.16151920411505644</c:v>
                </c:pt>
                <c:pt idx="67">
                  <c:v>0.16175624081228676</c:v>
                </c:pt>
                <c:pt idx="68">
                  <c:v>0.16248544002581183</c:v>
                </c:pt>
                <c:pt idx="69">
                  <c:v>0.16650057516033434</c:v>
                </c:pt>
                <c:pt idx="70">
                  <c:v>0.16956111272200591</c:v>
                </c:pt>
                <c:pt idx="71">
                  <c:v>0.17341889293148594</c:v>
                </c:pt>
                <c:pt idx="72">
                  <c:v>0.18010660209227294</c:v>
                </c:pt>
                <c:pt idx="73">
                  <c:v>0.18453448780385368</c:v>
                </c:pt>
                <c:pt idx="74">
                  <c:v>0.18719648891465571</c:v>
                </c:pt>
                <c:pt idx="75">
                  <c:v>0.18907266004043591</c:v>
                </c:pt>
                <c:pt idx="76">
                  <c:v>0.18992650594540444</c:v>
                </c:pt>
                <c:pt idx="77">
                  <c:v>0.19025398321521411</c:v>
                </c:pt>
                <c:pt idx="78">
                  <c:v>0.19042235293696971</c:v>
                </c:pt>
                <c:pt idx="79">
                  <c:v>0.19065938963419524</c:v>
                </c:pt>
                <c:pt idx="80">
                  <c:v>0.19138858884772394</c:v>
                </c:pt>
                <c:pt idx="81">
                  <c:v>0.1954037239822477</c:v>
                </c:pt>
                <c:pt idx="82">
                  <c:v>0.19846426154391941</c:v>
                </c:pt>
                <c:pt idx="83">
                  <c:v>0.20232204175339324</c:v>
                </c:pt>
              </c:numCache>
            </c:numRef>
          </c:yVal>
        </c:ser>
        <c:axId val="136265088"/>
        <c:axId val="136263168"/>
      </c:scatterChart>
      <c:valAx>
        <c:axId val="136181248"/>
        <c:scaling>
          <c:orientation val="minMax"/>
          <c:max val="6"/>
        </c:scaling>
        <c:axPos val="b"/>
        <c:title>
          <c:tx>
            <c:rich>
              <a:bodyPr/>
              <a:lstStyle/>
              <a:p>
                <a:pPr>
                  <a:defRPr/>
                </a:pPr>
                <a:r>
                  <a:rPr lang="en-US"/>
                  <a:t>ESALs, million</a:t>
                </a:r>
              </a:p>
            </c:rich>
          </c:tx>
          <c:layout>
            <c:manualLayout>
              <c:xMode val="edge"/>
              <c:yMode val="edge"/>
              <c:x val="0.40093012135859257"/>
              <c:y val="0.66822559217136401"/>
            </c:manualLayout>
          </c:layout>
          <c:spPr>
            <a:noFill/>
            <a:ln w="25400">
              <a:noFill/>
            </a:ln>
          </c:spPr>
        </c:title>
        <c:numFmt formatCode="General" sourceLinked="1"/>
        <c:majorTickMark val="none"/>
        <c:tickLblPos val="nextTo"/>
        <c:txPr>
          <a:bodyPr rot="0" vert="horz"/>
          <a:lstStyle/>
          <a:p>
            <a:pPr>
              <a:defRPr/>
            </a:pPr>
            <a:endParaRPr lang="en-US"/>
          </a:p>
        </c:txPr>
        <c:crossAx val="136183168"/>
        <c:crosses val="autoZero"/>
        <c:crossBetween val="midCat"/>
        <c:majorUnit val="1"/>
      </c:valAx>
      <c:valAx>
        <c:axId val="136183168"/>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36181248"/>
        <c:crosses val="autoZero"/>
        <c:crossBetween val="midCat"/>
      </c:valAx>
      <c:valAx>
        <c:axId val="136263168"/>
        <c:scaling>
          <c:orientation val="minMax"/>
          <c:max val="1"/>
        </c:scaling>
        <c:axPos val="r"/>
        <c:title>
          <c:tx>
            <c:rich>
              <a:bodyPr rot="5400000" vert="horz"/>
              <a:lstStyle/>
              <a:p>
                <a:pPr>
                  <a:defRPr/>
                </a:pPr>
                <a:r>
                  <a:rPr lang="en-US"/>
                  <a:t>Fatigue</a:t>
                </a:r>
              </a:p>
            </c:rich>
          </c:tx>
          <c:layout>
            <c:manualLayout>
              <c:xMode val="edge"/>
              <c:yMode val="edge"/>
              <c:x val="0.95933712964242046"/>
              <c:y val="0.21244199775888056"/>
            </c:manualLayout>
          </c:layout>
        </c:title>
        <c:numFmt formatCode="0.0E+00" sourceLinked="0"/>
        <c:majorTickMark val="in"/>
        <c:tickLblPos val="nextTo"/>
        <c:crossAx val="136265088"/>
        <c:crosses val="max"/>
        <c:crossBetween val="midCat"/>
        <c:majorUnit val="0.2"/>
      </c:valAx>
      <c:valAx>
        <c:axId val="136265088"/>
        <c:scaling>
          <c:orientation val="minMax"/>
        </c:scaling>
        <c:delete val="1"/>
        <c:axPos val="b"/>
        <c:numFmt formatCode="General" sourceLinked="1"/>
        <c:tickLblPos val="none"/>
        <c:crossAx val="136263168"/>
        <c:crosses val="autoZero"/>
        <c:crossBetween val="midCat"/>
      </c:valAx>
      <c:spPr>
        <a:ln>
          <a:solidFill>
            <a:sysClr val="window" lastClr="FFFFFF">
              <a:lumMod val="50000"/>
            </a:sysClr>
          </a:solidFill>
        </a:ln>
      </c:spPr>
    </c:plotArea>
    <c:legend>
      <c:legendPos val="b"/>
      <c:layout>
        <c:manualLayout>
          <c:xMode val="edge"/>
          <c:yMode val="edge"/>
          <c:x val="0.13246463181047738"/>
          <c:y val="0.72663523076810344"/>
          <c:w val="0.67887932137139906"/>
          <c:h val="0.25713000774616629"/>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79.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2526496471678064"/>
          <c:y val="8.7929726015617354E-2"/>
          <c:w val="0.70479580463404112"/>
          <c:h val="0.52589672358370965"/>
        </c:manualLayout>
      </c:layout>
      <c:scatterChart>
        <c:scatterStyle val="lineMarker"/>
        <c:ser>
          <c:idx val="3"/>
          <c:order val="0"/>
          <c:tx>
            <c:strRef>
              <c:f>'[2]60'!$B$9</c:f>
              <c:strCache>
                <c:ptCount val="1"/>
                <c:pt idx="0">
                  <c:v>Cell 94: 3"; 4'×4'; UD; S</c:v>
                </c:pt>
              </c:strCache>
            </c:strRef>
          </c:tx>
          <c:xVal>
            <c:numRef>
              <c:f>'[2]60'!$R$137:$R$150</c:f>
              <c:numCache>
                <c:formatCode>General</c:formatCode>
                <c:ptCount val="14"/>
                <c:pt idx="0">
                  <c:v>0.76445901639347569</c:v>
                </c:pt>
                <c:pt idx="1">
                  <c:v>1.0428590163934426</c:v>
                </c:pt>
                <c:pt idx="2">
                  <c:v>1.1135999999999717</c:v>
                </c:pt>
                <c:pt idx="3">
                  <c:v>1.2527999999999704</c:v>
                </c:pt>
                <c:pt idx="4">
                  <c:v>1.4581770491803281</c:v>
                </c:pt>
                <c:pt idx="5">
                  <c:v>1.5266360655737705</c:v>
                </c:pt>
                <c:pt idx="6">
                  <c:v>1.6658360655737705</c:v>
                </c:pt>
                <c:pt idx="7">
                  <c:v>1.8073180327868861</c:v>
                </c:pt>
                <c:pt idx="8">
                  <c:v>1.9465180327869218</c:v>
                </c:pt>
                <c:pt idx="9">
                  <c:v>2.1564590163934367</c:v>
                </c:pt>
                <c:pt idx="10">
                  <c:v>2.2226360655737705</c:v>
                </c:pt>
                <c:pt idx="11">
                  <c:v>2.5010360655737705</c:v>
                </c:pt>
                <c:pt idx="12">
                  <c:v>2.8501770491803282</c:v>
                </c:pt>
                <c:pt idx="13">
                  <c:v>3.1262950819672142</c:v>
                </c:pt>
              </c:numCache>
            </c:numRef>
          </c:xVal>
          <c:yVal>
            <c:numRef>
              <c:f>'[2]60'!$T$137:$T$150</c:f>
              <c:numCache>
                <c:formatCode>General</c:formatCode>
                <c:ptCount val="14"/>
                <c:pt idx="0">
                  <c:v>0.88888888888888884</c:v>
                </c:pt>
                <c:pt idx="1">
                  <c:v>0.88888888888888884</c:v>
                </c:pt>
                <c:pt idx="2">
                  <c:v>0.88888888888888884</c:v>
                </c:pt>
                <c:pt idx="3">
                  <c:v>2.2222222222222232</c:v>
                </c:pt>
                <c:pt idx="4">
                  <c:v>2.4444444444444438</c:v>
                </c:pt>
                <c:pt idx="5">
                  <c:v>2.4444444444444438</c:v>
                </c:pt>
                <c:pt idx="6">
                  <c:v>2.4444444444444438</c:v>
                </c:pt>
                <c:pt idx="7">
                  <c:v>2.4444444444444438</c:v>
                </c:pt>
                <c:pt idx="8">
                  <c:v>2.4444444444444438</c:v>
                </c:pt>
                <c:pt idx="9">
                  <c:v>2.4444444444444438</c:v>
                </c:pt>
                <c:pt idx="10">
                  <c:v>2.666666666666667</c:v>
                </c:pt>
                <c:pt idx="11">
                  <c:v>2.8888888888888777</c:v>
                </c:pt>
                <c:pt idx="12">
                  <c:v>3.3333333333333339</c:v>
                </c:pt>
                <c:pt idx="13">
                  <c:v>4.2222222222222232</c:v>
                </c:pt>
              </c:numCache>
            </c:numRef>
          </c:yVal>
        </c:ser>
        <c:axId val="129510400"/>
        <c:axId val="136295552"/>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Predictions!$G$4:$G$144</c:f>
              <c:numCache>
                <c:formatCode>0.00</c:formatCode>
                <c:ptCount val="14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Predictions!$H$4:$H$144</c:f>
              <c:numCache>
                <c:formatCode>0.00</c:formatCode>
                <c:ptCount val="141"/>
                <c:pt idx="0">
                  <c:v>5.2008576782796537E-4</c:v>
                </c:pt>
                <c:pt idx="1">
                  <c:v>5.2109707647974809E-4</c:v>
                </c:pt>
                <c:pt idx="2">
                  <c:v>6.9308820115195915E-4</c:v>
                </c:pt>
                <c:pt idx="3">
                  <c:v>6.9308820115195915E-4</c:v>
                </c:pt>
                <c:pt idx="4">
                  <c:v>6.9308820115195915E-4</c:v>
                </c:pt>
                <c:pt idx="5">
                  <c:v>6.9308820115195915E-4</c:v>
                </c:pt>
                <c:pt idx="6">
                  <c:v>6.9308820115195915E-4</c:v>
                </c:pt>
                <c:pt idx="7">
                  <c:v>6.9308820115195915E-4</c:v>
                </c:pt>
                <c:pt idx="8">
                  <c:v>6.9308820115195915E-4</c:v>
                </c:pt>
                <c:pt idx="9">
                  <c:v>6.9308820115195915E-4</c:v>
                </c:pt>
                <c:pt idx="10">
                  <c:v>6.9308820115195915E-4</c:v>
                </c:pt>
                <c:pt idx="11">
                  <c:v>6.9308820115195915E-4</c:v>
                </c:pt>
                <c:pt idx="12">
                  <c:v>1.2131739689799021E-3</c:v>
                </c:pt>
                <c:pt idx="13">
                  <c:v>1.2141852776316861E-3</c:v>
                </c:pt>
                <c:pt idx="14">
                  <c:v>1.3861764023039124E-3</c:v>
                </c:pt>
                <c:pt idx="15">
                  <c:v>1.3861764023039124E-3</c:v>
                </c:pt>
                <c:pt idx="16">
                  <c:v>1.3861764023039124E-3</c:v>
                </c:pt>
                <c:pt idx="17">
                  <c:v>1.3861764023039124E-3</c:v>
                </c:pt>
                <c:pt idx="18">
                  <c:v>1.3861764023039124E-3</c:v>
                </c:pt>
                <c:pt idx="19">
                  <c:v>1.3861764023039124E-3</c:v>
                </c:pt>
                <c:pt idx="20">
                  <c:v>1.3861764023039124E-3</c:v>
                </c:pt>
                <c:pt idx="21">
                  <c:v>1.3861764023039124E-3</c:v>
                </c:pt>
                <c:pt idx="22">
                  <c:v>1.3861764023039124E-3</c:v>
                </c:pt>
                <c:pt idx="23">
                  <c:v>1.3861764023039124E-3</c:v>
                </c:pt>
                <c:pt idx="24">
                  <c:v>1.9062621701319174E-3</c:v>
                </c:pt>
                <c:pt idx="25">
                  <c:v>1.907273478783673E-3</c:v>
                </c:pt>
                <c:pt idx="26">
                  <c:v>2.0792646034558113E-3</c:v>
                </c:pt>
                <c:pt idx="27">
                  <c:v>2.0792646034558113E-3</c:v>
                </c:pt>
                <c:pt idx="28">
                  <c:v>2.0792646034558113E-3</c:v>
                </c:pt>
                <c:pt idx="29">
                  <c:v>2.0792646034558113E-3</c:v>
                </c:pt>
                <c:pt idx="30">
                  <c:v>2.0792646034558113E-3</c:v>
                </c:pt>
                <c:pt idx="31">
                  <c:v>2.0792646034558113E-3</c:v>
                </c:pt>
                <c:pt idx="32">
                  <c:v>2.0792646034558113E-3</c:v>
                </c:pt>
                <c:pt idx="33">
                  <c:v>2.0792646034558113E-3</c:v>
                </c:pt>
                <c:pt idx="34">
                  <c:v>2.0792646034558113E-3</c:v>
                </c:pt>
                <c:pt idx="35">
                  <c:v>2.0792646034558113E-3</c:v>
                </c:pt>
                <c:pt idx="36">
                  <c:v>2.5993503712837792E-3</c:v>
                </c:pt>
                <c:pt idx="37">
                  <c:v>2.6003616799356458E-3</c:v>
                </c:pt>
                <c:pt idx="38">
                  <c:v>2.7723528046077485E-3</c:v>
                </c:pt>
                <c:pt idx="39">
                  <c:v>2.7723528046077485E-3</c:v>
                </c:pt>
                <c:pt idx="40">
                  <c:v>2.7723528046077485E-3</c:v>
                </c:pt>
                <c:pt idx="41">
                  <c:v>2.7723528046077485E-3</c:v>
                </c:pt>
                <c:pt idx="42">
                  <c:v>2.7723528046077485E-3</c:v>
                </c:pt>
                <c:pt idx="43">
                  <c:v>2.7723528046077485E-3</c:v>
                </c:pt>
                <c:pt idx="44">
                  <c:v>2.7723528046077485E-3</c:v>
                </c:pt>
                <c:pt idx="45">
                  <c:v>2.7723528046077485E-3</c:v>
                </c:pt>
                <c:pt idx="46">
                  <c:v>2.7723528046077485E-3</c:v>
                </c:pt>
                <c:pt idx="47">
                  <c:v>2.7723528046077485E-3</c:v>
                </c:pt>
                <c:pt idx="48">
                  <c:v>3.2924385724357212E-3</c:v>
                </c:pt>
                <c:pt idx="49">
                  <c:v>3.2934498810875878E-3</c:v>
                </c:pt>
                <c:pt idx="50">
                  <c:v>3.4654410057596858E-3</c:v>
                </c:pt>
                <c:pt idx="51">
                  <c:v>3.4654410057596858E-3</c:v>
                </c:pt>
                <c:pt idx="52">
                  <c:v>3.4654410057596858E-3</c:v>
                </c:pt>
                <c:pt idx="53">
                  <c:v>3.4654410057596858E-3</c:v>
                </c:pt>
                <c:pt idx="54">
                  <c:v>3.4654410057596858E-3</c:v>
                </c:pt>
                <c:pt idx="55">
                  <c:v>3.4654410057596858E-3</c:v>
                </c:pt>
                <c:pt idx="56">
                  <c:v>3.4654410057596858E-3</c:v>
                </c:pt>
                <c:pt idx="57">
                  <c:v>3.4654410057596858E-3</c:v>
                </c:pt>
                <c:pt idx="58">
                  <c:v>3.4654410057596858E-3</c:v>
                </c:pt>
                <c:pt idx="59">
                  <c:v>3.4654410057596858E-3</c:v>
                </c:pt>
                <c:pt idx="60">
                  <c:v>3.9855267735877673E-3</c:v>
                </c:pt>
                <c:pt idx="61">
                  <c:v>3.9865380822394656E-3</c:v>
                </c:pt>
                <c:pt idx="62">
                  <c:v>4.1585292069116304E-3</c:v>
                </c:pt>
                <c:pt idx="63">
                  <c:v>4.1585292069116304E-3</c:v>
                </c:pt>
                <c:pt idx="64">
                  <c:v>4.1585292069116304E-3</c:v>
                </c:pt>
                <c:pt idx="65">
                  <c:v>4.1585292069116304E-3</c:v>
                </c:pt>
                <c:pt idx="66">
                  <c:v>4.1585292069116304E-3</c:v>
                </c:pt>
                <c:pt idx="67">
                  <c:v>4.1585292069116304E-3</c:v>
                </c:pt>
                <c:pt idx="68">
                  <c:v>4.1585292069116304E-3</c:v>
                </c:pt>
                <c:pt idx="69">
                  <c:v>4.1585292069116304E-3</c:v>
                </c:pt>
                <c:pt idx="70">
                  <c:v>4.1585292069116304E-3</c:v>
                </c:pt>
                <c:pt idx="71">
                  <c:v>4.1585292069116304E-3</c:v>
                </c:pt>
                <c:pt idx="72">
                  <c:v>4.6786149747395887E-3</c:v>
                </c:pt>
                <c:pt idx="73">
                  <c:v>4.6796262833915924E-3</c:v>
                </c:pt>
                <c:pt idx="74">
                  <c:v>4.8516174080635924E-3</c:v>
                </c:pt>
                <c:pt idx="75">
                  <c:v>4.8516174080635924E-3</c:v>
                </c:pt>
                <c:pt idx="76">
                  <c:v>4.8516174080635924E-3</c:v>
                </c:pt>
                <c:pt idx="77">
                  <c:v>4.8516174080635924E-3</c:v>
                </c:pt>
                <c:pt idx="78">
                  <c:v>4.8516174080635924E-3</c:v>
                </c:pt>
                <c:pt idx="79">
                  <c:v>4.8516174080635924E-3</c:v>
                </c:pt>
                <c:pt idx="80">
                  <c:v>4.8516174080635924E-3</c:v>
                </c:pt>
                <c:pt idx="81">
                  <c:v>4.8516174080635924E-3</c:v>
                </c:pt>
                <c:pt idx="82">
                  <c:v>4.8516174080635924E-3</c:v>
                </c:pt>
                <c:pt idx="83">
                  <c:v>4.8516174080635924E-3</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Predictions!$I$4:$I$144</c:f>
              <c:numCache>
                <c:formatCode>0.00</c:formatCode>
                <c:ptCount val="141"/>
                <c:pt idx="0">
                  <c:v>2.0607856333887987E-3</c:v>
                </c:pt>
                <c:pt idx="1">
                  <c:v>3.4506305312905802E-3</c:v>
                </c:pt>
                <c:pt idx="2">
                  <c:v>4.5526162012091802E-3</c:v>
                </c:pt>
                <c:pt idx="3">
                  <c:v>6.1016050018662914E-3</c:v>
                </c:pt>
                <c:pt idx="4">
                  <c:v>7.8550439734502413E-3</c:v>
                </c:pt>
                <c:pt idx="5">
                  <c:v>9.2897003187127208E-3</c:v>
                </c:pt>
                <c:pt idx="6">
                  <c:v>1.0507019303632407E-2</c:v>
                </c:pt>
                <c:pt idx="7">
                  <c:v>1.1655014362516303E-2</c:v>
                </c:pt>
                <c:pt idx="8">
                  <c:v>1.3264912273473059E-2</c:v>
                </c:pt>
                <c:pt idx="9">
                  <c:v>1.7225831445119591E-2</c:v>
                </c:pt>
                <c:pt idx="10">
                  <c:v>1.8668194296824741E-2</c:v>
                </c:pt>
                <c:pt idx="11">
                  <c:v>2.005217473638166E-2</c:v>
                </c:pt>
                <c:pt idx="12">
                  <c:v>2.2112960369770472E-2</c:v>
                </c:pt>
                <c:pt idx="13">
                  <c:v>2.350280526767224E-2</c:v>
                </c:pt>
                <c:pt idx="14">
                  <c:v>2.4604790937590843E-2</c:v>
                </c:pt>
                <c:pt idx="15">
                  <c:v>2.6153779738247951E-2</c:v>
                </c:pt>
                <c:pt idx="16">
                  <c:v>2.7907218709832492E-2</c:v>
                </c:pt>
                <c:pt idx="17">
                  <c:v>2.9341875055094852E-2</c:v>
                </c:pt>
                <c:pt idx="18">
                  <c:v>3.0559194040013716E-2</c:v>
                </c:pt>
                <c:pt idx="19">
                  <c:v>3.170718909889788E-2</c:v>
                </c:pt>
                <c:pt idx="20">
                  <c:v>3.3317087009854716E-2</c:v>
                </c:pt>
                <c:pt idx="21">
                  <c:v>3.7278006181501212E-2</c:v>
                </c:pt>
                <c:pt idx="22">
                  <c:v>3.8720369033206345E-2</c:v>
                </c:pt>
                <c:pt idx="23">
                  <c:v>4.0104349472763257E-2</c:v>
                </c:pt>
                <c:pt idx="24">
                  <c:v>4.2165135106152087E-2</c:v>
                </c:pt>
                <c:pt idx="25">
                  <c:v>4.3554980004053896E-2</c:v>
                </c:pt>
                <c:pt idx="26">
                  <c:v>4.4656965673972475E-2</c:v>
                </c:pt>
                <c:pt idx="27">
                  <c:v>4.6205954474629357E-2</c:v>
                </c:pt>
                <c:pt idx="28">
                  <c:v>4.7959393446213583E-2</c:v>
                </c:pt>
                <c:pt idx="29">
                  <c:v>4.9394049791475915E-2</c:v>
                </c:pt>
                <c:pt idx="30">
                  <c:v>5.0611368776395355E-2</c:v>
                </c:pt>
                <c:pt idx="31">
                  <c:v>5.1759363835279543E-2</c:v>
                </c:pt>
                <c:pt idx="32">
                  <c:v>5.3369261746237434E-2</c:v>
                </c:pt>
                <c:pt idx="33">
                  <c:v>5.7330180917882924E-2</c:v>
                </c:pt>
                <c:pt idx="34">
                  <c:v>5.8772543769588015E-2</c:v>
                </c:pt>
                <c:pt idx="35">
                  <c:v>6.0156524209147057E-2</c:v>
                </c:pt>
                <c:pt idx="36">
                  <c:v>6.2217309842534534E-2</c:v>
                </c:pt>
                <c:pt idx="37">
                  <c:v>6.3607154740435559E-2</c:v>
                </c:pt>
                <c:pt idx="38">
                  <c:v>6.4709140410354166E-2</c:v>
                </c:pt>
                <c:pt idx="39">
                  <c:v>6.6258129211011277E-2</c:v>
                </c:pt>
                <c:pt idx="40">
                  <c:v>6.8011568182595225E-2</c:v>
                </c:pt>
                <c:pt idx="41">
                  <c:v>6.9446224527857592E-2</c:v>
                </c:pt>
                <c:pt idx="42">
                  <c:v>7.0663543512777052E-2</c:v>
                </c:pt>
                <c:pt idx="43">
                  <c:v>7.1811538571661213E-2</c:v>
                </c:pt>
                <c:pt idx="44">
                  <c:v>7.3421436482618063E-2</c:v>
                </c:pt>
                <c:pt idx="45">
                  <c:v>7.7382355654264087E-2</c:v>
                </c:pt>
                <c:pt idx="46">
                  <c:v>7.8824718505969685E-2</c:v>
                </c:pt>
                <c:pt idx="47">
                  <c:v>8.0208698945526666E-2</c:v>
                </c:pt>
                <c:pt idx="48">
                  <c:v>8.2269484578915419E-2</c:v>
                </c:pt>
                <c:pt idx="49">
                  <c:v>8.3659329476821781E-2</c:v>
                </c:pt>
                <c:pt idx="50">
                  <c:v>8.4761315146735863E-2</c:v>
                </c:pt>
                <c:pt idx="51">
                  <c:v>8.6310303947393002E-2</c:v>
                </c:pt>
                <c:pt idx="52">
                  <c:v>8.8063742918976867E-2</c:v>
                </c:pt>
                <c:pt idx="53">
                  <c:v>8.9498399264240747E-2</c:v>
                </c:pt>
                <c:pt idx="54">
                  <c:v>9.0715718249158681E-2</c:v>
                </c:pt>
                <c:pt idx="55">
                  <c:v>9.1863713308042869E-2</c:v>
                </c:pt>
                <c:pt idx="56">
                  <c:v>9.347361121899965E-2</c:v>
                </c:pt>
                <c:pt idx="57">
                  <c:v>9.7434530390645743E-2</c:v>
                </c:pt>
                <c:pt idx="58">
                  <c:v>9.8876893242351743E-2</c:v>
                </c:pt>
                <c:pt idx="59">
                  <c:v>0.10026087368190829</c:v>
                </c:pt>
                <c:pt idx="60">
                  <c:v>0.10232165931529709</c:v>
                </c:pt>
                <c:pt idx="61">
                  <c:v>0.10371150421320154</c:v>
                </c:pt>
                <c:pt idx="62">
                  <c:v>0.10481348988311746</c:v>
                </c:pt>
                <c:pt idx="63">
                  <c:v>0.10636247868377456</c:v>
                </c:pt>
                <c:pt idx="64">
                  <c:v>0.1081159176553585</c:v>
                </c:pt>
                <c:pt idx="65">
                  <c:v>0.10955057400062122</c:v>
                </c:pt>
                <c:pt idx="66">
                  <c:v>0.11076789298554032</c:v>
                </c:pt>
                <c:pt idx="67">
                  <c:v>0.11191588804442335</c:v>
                </c:pt>
                <c:pt idx="68">
                  <c:v>0.11352578595538468</c:v>
                </c:pt>
                <c:pt idx="69">
                  <c:v>0.11748670512702737</c:v>
                </c:pt>
                <c:pt idx="70">
                  <c:v>0.11892906797873302</c:v>
                </c:pt>
                <c:pt idx="71">
                  <c:v>0.12031304841829214</c:v>
                </c:pt>
                <c:pt idx="72">
                  <c:v>0.12237383405167872</c:v>
                </c:pt>
                <c:pt idx="73">
                  <c:v>0.12376367894958515</c:v>
                </c:pt>
                <c:pt idx="74">
                  <c:v>0.12486566461949909</c:v>
                </c:pt>
                <c:pt idx="75">
                  <c:v>0.1264146534201562</c:v>
                </c:pt>
                <c:pt idx="76">
                  <c:v>0.12816809239174021</c:v>
                </c:pt>
                <c:pt idx="77">
                  <c:v>0.1296027487370025</c:v>
                </c:pt>
                <c:pt idx="78">
                  <c:v>0.13082006772192195</c:v>
                </c:pt>
                <c:pt idx="79">
                  <c:v>0.13196806278080644</c:v>
                </c:pt>
                <c:pt idx="80">
                  <c:v>0.13357796069176298</c:v>
                </c:pt>
                <c:pt idx="81">
                  <c:v>0.13753887986340901</c:v>
                </c:pt>
                <c:pt idx="82">
                  <c:v>0.13898124271511494</c:v>
                </c:pt>
                <c:pt idx="83">
                  <c:v>0.14036522315467156</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Predictions!$J$4:$J$144</c:f>
              <c:numCache>
                <c:formatCode>0.00</c:formatCode>
                <c:ptCount val="141"/>
                <c:pt idx="0">
                  <c:v>8.6075500348370068E-3</c:v>
                </c:pt>
                <c:pt idx="1">
                  <c:v>1.4405320895234245E-2</c:v>
                </c:pt>
                <c:pt idx="2">
                  <c:v>1.783265860735108E-2</c:v>
                </c:pt>
                <c:pt idx="3">
                  <c:v>2.0289466868303952E-2</c:v>
                </c:pt>
                <c:pt idx="4">
                  <c:v>2.1512524969477378E-2</c:v>
                </c:pt>
                <c:pt idx="5">
                  <c:v>2.2066665235859654E-2</c:v>
                </c:pt>
                <c:pt idx="6">
                  <c:v>2.2385330312875099E-2</c:v>
                </c:pt>
                <c:pt idx="7">
                  <c:v>2.2798565206246867E-2</c:v>
                </c:pt>
                <c:pt idx="8">
                  <c:v>2.3809622284447801E-2</c:v>
                </c:pt>
                <c:pt idx="9">
                  <c:v>2.8740264053695515E-2</c:v>
                </c:pt>
                <c:pt idx="10">
                  <c:v>3.266031835973001E-2</c:v>
                </c:pt>
                <c:pt idx="11">
                  <c:v>3.7657741878334483E-2</c:v>
                </c:pt>
                <c:pt idx="12">
                  <c:v>4.6265291913170414E-2</c:v>
                </c:pt>
                <c:pt idx="13">
                  <c:v>5.2063062773567662E-2</c:v>
                </c:pt>
                <c:pt idx="14">
                  <c:v>5.5490400485684474E-2</c:v>
                </c:pt>
                <c:pt idx="15">
                  <c:v>5.7947208746637301E-2</c:v>
                </c:pt>
                <c:pt idx="16">
                  <c:v>5.9170266847812632E-2</c:v>
                </c:pt>
                <c:pt idx="17">
                  <c:v>5.9724407114194134E-2</c:v>
                </c:pt>
                <c:pt idx="18">
                  <c:v>6.0043072191207386E-2</c:v>
                </c:pt>
                <c:pt idx="19">
                  <c:v>6.0456307084580323E-2</c:v>
                </c:pt>
                <c:pt idx="20">
                  <c:v>6.1467364162781181E-2</c:v>
                </c:pt>
                <c:pt idx="21">
                  <c:v>6.6398005932029033E-2</c:v>
                </c:pt>
                <c:pt idx="22">
                  <c:v>7.0318060238063113E-2</c:v>
                </c:pt>
                <c:pt idx="23">
                  <c:v>7.5315483756667023E-2</c:v>
                </c:pt>
                <c:pt idx="24">
                  <c:v>8.3923033791503746E-2</c:v>
                </c:pt>
                <c:pt idx="25">
                  <c:v>8.9720804651901048E-2</c:v>
                </c:pt>
                <c:pt idx="26">
                  <c:v>9.3148142364021635E-2</c:v>
                </c:pt>
                <c:pt idx="27">
                  <c:v>9.5604950624970708E-2</c:v>
                </c:pt>
                <c:pt idx="28">
                  <c:v>9.6828008726144207E-2</c:v>
                </c:pt>
                <c:pt idx="29">
                  <c:v>9.7382148992526466E-2</c:v>
                </c:pt>
                <c:pt idx="30">
                  <c:v>9.7700814069540814E-2</c:v>
                </c:pt>
                <c:pt idx="31">
                  <c:v>9.8114048962915548E-2</c:v>
                </c:pt>
                <c:pt idx="32">
                  <c:v>9.9125106041114727E-2</c:v>
                </c:pt>
                <c:pt idx="33">
                  <c:v>0.10405574781036232</c:v>
                </c:pt>
                <c:pt idx="34">
                  <c:v>0.1079758021163965</c:v>
                </c:pt>
                <c:pt idx="35">
                  <c:v>0.11297322563500022</c:v>
                </c:pt>
                <c:pt idx="36">
                  <c:v>0.12158077566983717</c:v>
                </c:pt>
                <c:pt idx="37">
                  <c:v>0.12737854653023445</c:v>
                </c:pt>
                <c:pt idx="38">
                  <c:v>0.13080588424235129</c:v>
                </c:pt>
                <c:pt idx="39">
                  <c:v>0.13326269250330441</c:v>
                </c:pt>
                <c:pt idx="40">
                  <c:v>0.13448575060447771</c:v>
                </c:pt>
                <c:pt idx="41">
                  <c:v>0.13503989087085991</c:v>
                </c:pt>
                <c:pt idx="42">
                  <c:v>0.13535855594787422</c:v>
                </c:pt>
                <c:pt idx="43">
                  <c:v>0.13577179084124721</c:v>
                </c:pt>
                <c:pt idx="44">
                  <c:v>0.136782847919448</c:v>
                </c:pt>
                <c:pt idx="45">
                  <c:v>0.14171348968870054</c:v>
                </c:pt>
                <c:pt idx="46">
                  <c:v>0.14563354399472989</c:v>
                </c:pt>
                <c:pt idx="47">
                  <c:v>0.15063096751333371</c:v>
                </c:pt>
                <c:pt idx="48">
                  <c:v>0.15923851754817445</c:v>
                </c:pt>
                <c:pt idx="49">
                  <c:v>0.1650362884085679</c:v>
                </c:pt>
                <c:pt idx="50">
                  <c:v>0.16846362612068469</c:v>
                </c:pt>
                <c:pt idx="51">
                  <c:v>0.17092043438164162</c:v>
                </c:pt>
                <c:pt idx="52">
                  <c:v>0.17214349248281688</c:v>
                </c:pt>
                <c:pt idx="53">
                  <c:v>0.17269763274919644</c:v>
                </c:pt>
                <c:pt idx="54">
                  <c:v>0.17301629782621464</c:v>
                </c:pt>
                <c:pt idx="55">
                  <c:v>0.17342953271958045</c:v>
                </c:pt>
                <c:pt idx="56">
                  <c:v>0.17444058979778618</c:v>
                </c:pt>
                <c:pt idx="57">
                  <c:v>0.17937123156703547</c:v>
                </c:pt>
                <c:pt idx="58">
                  <c:v>0.18329128587307092</c:v>
                </c:pt>
                <c:pt idx="59">
                  <c:v>0.18828870939167044</c:v>
                </c:pt>
                <c:pt idx="60">
                  <c:v>0.19689625942650391</c:v>
                </c:pt>
                <c:pt idx="61">
                  <c:v>0.20269403028690144</c:v>
                </c:pt>
                <c:pt idx="62">
                  <c:v>0.20612136799901787</c:v>
                </c:pt>
                <c:pt idx="63">
                  <c:v>0.20857817625997083</c:v>
                </c:pt>
                <c:pt idx="64">
                  <c:v>0.20980123436114836</c:v>
                </c:pt>
                <c:pt idx="65">
                  <c:v>0.21035537462752671</c:v>
                </c:pt>
                <c:pt idx="66">
                  <c:v>0.21067403970454088</c:v>
                </c:pt>
                <c:pt idx="67">
                  <c:v>0.21108727459791868</c:v>
                </c:pt>
                <c:pt idx="68">
                  <c:v>0.21209833167612155</c:v>
                </c:pt>
                <c:pt idx="69">
                  <c:v>0.21702897344536681</c:v>
                </c:pt>
                <c:pt idx="70">
                  <c:v>0.22094902775140227</c:v>
                </c:pt>
                <c:pt idx="71">
                  <c:v>0.22594645127000507</c:v>
                </c:pt>
                <c:pt idx="72">
                  <c:v>0.23455400130483725</c:v>
                </c:pt>
                <c:pt idx="73">
                  <c:v>0.24035177216523451</c:v>
                </c:pt>
                <c:pt idx="74">
                  <c:v>0.24377910987735688</c:v>
                </c:pt>
                <c:pt idx="75">
                  <c:v>0.246235918138308</c:v>
                </c:pt>
                <c:pt idx="76">
                  <c:v>0.24745897623947771</c:v>
                </c:pt>
                <c:pt idx="77">
                  <c:v>0.24801311650585994</c:v>
                </c:pt>
                <c:pt idx="78">
                  <c:v>0.24833178158288075</c:v>
                </c:pt>
                <c:pt idx="79">
                  <c:v>0.24874501647625352</c:v>
                </c:pt>
                <c:pt idx="80">
                  <c:v>0.24975607355445237</c:v>
                </c:pt>
                <c:pt idx="81">
                  <c:v>0.25468671532370463</c:v>
                </c:pt>
                <c:pt idx="82">
                  <c:v>0.25860676962973705</c:v>
                </c:pt>
                <c:pt idx="83">
                  <c:v>0.26360419314833361</c:v>
                </c:pt>
              </c:numCache>
            </c:numRef>
          </c:yVal>
        </c:ser>
        <c:axId val="136303744"/>
        <c:axId val="136297472"/>
      </c:scatterChart>
      <c:valAx>
        <c:axId val="129510400"/>
        <c:scaling>
          <c:orientation val="minMax"/>
          <c:max val="6"/>
          <c:min val="0"/>
        </c:scaling>
        <c:axPos val="b"/>
        <c:title>
          <c:tx>
            <c:rich>
              <a:bodyPr/>
              <a:lstStyle/>
              <a:p>
                <a:pPr>
                  <a:defRPr/>
                </a:pPr>
                <a:r>
                  <a:rPr lang="en-US"/>
                  <a:t>ESALs, million</a:t>
                </a:r>
              </a:p>
            </c:rich>
          </c:tx>
          <c:layout>
            <c:manualLayout>
              <c:xMode val="edge"/>
              <c:yMode val="edge"/>
              <c:x val="0.40360448094673096"/>
              <c:y val="0.69000695696170511"/>
            </c:manualLayout>
          </c:layout>
          <c:spPr>
            <a:noFill/>
            <a:ln w="25400">
              <a:noFill/>
            </a:ln>
          </c:spPr>
        </c:title>
        <c:numFmt formatCode="General" sourceLinked="1"/>
        <c:majorTickMark val="none"/>
        <c:tickLblPos val="nextTo"/>
        <c:txPr>
          <a:bodyPr rot="0" vert="horz"/>
          <a:lstStyle/>
          <a:p>
            <a:pPr>
              <a:defRPr/>
            </a:pPr>
            <a:endParaRPr lang="en-US"/>
          </a:p>
        </c:txPr>
        <c:crossAx val="136295552"/>
        <c:crosses val="autoZero"/>
        <c:crossBetween val="midCat"/>
        <c:majorUnit val="1"/>
      </c:valAx>
      <c:valAx>
        <c:axId val="136295552"/>
        <c:scaling>
          <c:orientation val="minMax"/>
          <c:max val="10"/>
        </c:scaling>
        <c:axPos val="l"/>
        <c:majorGridlines/>
        <c:title>
          <c:tx>
            <c:rich>
              <a:bodyPr/>
              <a:lstStyle/>
              <a:p>
                <a:pPr>
                  <a:defRPr/>
                </a:pPr>
                <a:r>
                  <a:rPr lang="en-US"/>
                  <a:t>Percent slabs cracked, % </a:t>
                </a:r>
              </a:p>
            </c:rich>
          </c:tx>
          <c:layout>
            <c:manualLayout>
              <c:xMode val="edge"/>
              <c:yMode val="edge"/>
              <c:x val="3.7335912595702146E-2"/>
              <c:y val="0.12101863033991916"/>
            </c:manualLayout>
          </c:layout>
          <c:spPr>
            <a:noFill/>
            <a:ln w="25400">
              <a:noFill/>
            </a:ln>
          </c:spPr>
        </c:title>
        <c:numFmt formatCode="General" sourceLinked="0"/>
        <c:majorTickMark val="none"/>
        <c:tickLblPos val="nextTo"/>
        <c:crossAx val="129510400"/>
        <c:crosses val="autoZero"/>
        <c:crossBetween val="midCat"/>
      </c:valAx>
      <c:valAx>
        <c:axId val="136297472"/>
        <c:scaling>
          <c:orientation val="minMax"/>
          <c:max val="1"/>
        </c:scaling>
        <c:axPos val="r"/>
        <c:title>
          <c:tx>
            <c:rich>
              <a:bodyPr rot="5400000" vert="horz"/>
              <a:lstStyle/>
              <a:p>
                <a:pPr>
                  <a:defRPr/>
                </a:pPr>
                <a:r>
                  <a:rPr lang="en-US"/>
                  <a:t>Fatigue</a:t>
                </a:r>
              </a:p>
            </c:rich>
          </c:tx>
          <c:layout>
            <c:manualLayout>
              <c:xMode val="edge"/>
              <c:yMode val="edge"/>
              <c:x val="0.96672067995956634"/>
              <c:y val="0.26111691820376048"/>
            </c:manualLayout>
          </c:layout>
        </c:title>
        <c:numFmt formatCode="0.0E+00" sourceLinked="0"/>
        <c:majorTickMark val="in"/>
        <c:tickLblPos val="nextTo"/>
        <c:crossAx val="136303744"/>
        <c:crosses val="max"/>
        <c:crossBetween val="midCat"/>
        <c:majorUnit val="0.2"/>
      </c:valAx>
      <c:valAx>
        <c:axId val="136303744"/>
        <c:scaling>
          <c:orientation val="minMax"/>
        </c:scaling>
        <c:delete val="1"/>
        <c:axPos val="b"/>
        <c:numFmt formatCode="General" sourceLinked="1"/>
        <c:tickLblPos val="none"/>
        <c:crossAx val="136297472"/>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7595348526640414"/>
          <c:y val="0.74768694965390003"/>
          <c:w val="0.60265158635993465"/>
          <c:h val="0.25231305034610174"/>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80.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2674969768906291"/>
          <c:y val="2.5315394134291774E-2"/>
          <c:w val="0.70485606637881715"/>
          <c:h val="0.60110283511860063"/>
        </c:manualLayout>
      </c:layout>
      <c:scatterChart>
        <c:scatterStyle val="lineMarker"/>
        <c:ser>
          <c:idx val="3"/>
          <c:order val="0"/>
          <c:tx>
            <c:strRef>
              <c:f>'[2]60'!$B$9</c:f>
              <c:strCache>
                <c:ptCount val="1"/>
                <c:pt idx="0">
                  <c:v>Cell 94: 3"; 4'×4'; UD; S</c:v>
                </c:pt>
              </c:strCache>
            </c:strRef>
          </c:tx>
          <c:xVal>
            <c:numRef>
              <c:f>'[3]94'!$E$2:$E$53</c:f>
              <c:numCache>
                <c:formatCode>General</c:formatCode>
                <c:ptCount val="52"/>
                <c:pt idx="0">
                  <c:v>0.30578360655737707</c:v>
                </c:pt>
                <c:pt idx="1">
                  <c:v>0.30578360655737707</c:v>
                </c:pt>
                <c:pt idx="2">
                  <c:v>0.51116065573768921</c:v>
                </c:pt>
                <c:pt idx="3">
                  <c:v>0.57505573770491802</c:v>
                </c:pt>
                <c:pt idx="4">
                  <c:v>0.75533114754098363</c:v>
                </c:pt>
                <c:pt idx="5">
                  <c:v>0.94929836065573769</c:v>
                </c:pt>
                <c:pt idx="6">
                  <c:v>1.1204459016393742</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3.3522098360654966</c:v>
                </c:pt>
                <c:pt idx="18">
                  <c:v>3.4024131147540309</c:v>
                </c:pt>
                <c:pt idx="19">
                  <c:v>3.5210754098360577</c:v>
                </c:pt>
                <c:pt idx="20">
                  <c:v>3.5849704918032788</c:v>
                </c:pt>
                <c:pt idx="21">
                  <c:v>3.7287344262295092</c:v>
                </c:pt>
                <c:pt idx="22">
                  <c:v>3.8154491803277568</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5.828144262294912</c:v>
                </c:pt>
              </c:numCache>
            </c:numRef>
          </c:xVal>
          <c:yVal>
            <c:numRef>
              <c:f>'[3]94'!$F$2:$F$53</c:f>
              <c:numCache>
                <c:formatCode>General</c:formatCode>
                <c:ptCount val="52"/>
                <c:pt idx="0">
                  <c:v>52.610235162607324</c:v>
                </c:pt>
                <c:pt idx="1">
                  <c:v>51.342519836163063</c:v>
                </c:pt>
                <c:pt idx="2">
                  <c:v>47.539370078740156</c:v>
                </c:pt>
                <c:pt idx="3">
                  <c:v>44.370077984539549</c:v>
                </c:pt>
                <c:pt idx="4">
                  <c:v>46.271654752295774</c:v>
                </c:pt>
                <c:pt idx="5">
                  <c:v>55.779527256807953</c:v>
                </c:pt>
                <c:pt idx="6">
                  <c:v>46.271654752295774</c:v>
                </c:pt>
                <c:pt idx="7">
                  <c:v>48.173227741962194</c:v>
                </c:pt>
                <c:pt idx="8">
                  <c:v>55.779527256807953</c:v>
                </c:pt>
                <c:pt idx="9">
                  <c:v>43.102362658095181</c:v>
                </c:pt>
                <c:pt idx="10">
                  <c:v>96.980313147146873</c:v>
                </c:pt>
                <c:pt idx="11">
                  <c:v>62.118111445209173</c:v>
                </c:pt>
                <c:pt idx="12">
                  <c:v>91.909451841369403</c:v>
                </c:pt>
                <c:pt idx="13">
                  <c:v>106.48818565165904</c:v>
                </c:pt>
                <c:pt idx="14">
                  <c:v>51.976377499385144</c:v>
                </c:pt>
                <c:pt idx="15">
                  <c:v>57.047242583251894</c:v>
                </c:pt>
                <c:pt idx="16">
                  <c:v>106.48818565165904</c:v>
                </c:pt>
                <c:pt idx="17">
                  <c:v>95.078740157475721</c:v>
                </c:pt>
                <c:pt idx="18">
                  <c:v>107.75590853428025</c:v>
                </c:pt>
                <c:pt idx="19">
                  <c:v>101.41732434588162</c:v>
                </c:pt>
                <c:pt idx="20">
                  <c:v>96.980313147146873</c:v>
                </c:pt>
                <c:pt idx="21">
                  <c:v>126.7716535433094</c:v>
                </c:pt>
                <c:pt idx="22">
                  <c:v>95.712597820702513</c:v>
                </c:pt>
                <c:pt idx="23">
                  <c:v>131.84251484908461</c:v>
                </c:pt>
                <c:pt idx="24">
                  <c:v>169.874019979492</c:v>
                </c:pt>
                <c:pt idx="25">
                  <c:v>174.31102362204712</c:v>
                </c:pt>
                <c:pt idx="26">
                  <c:v>297.2795311860213</c:v>
                </c:pt>
                <c:pt idx="27">
                  <c:v>184.45276134596187</c:v>
                </c:pt>
                <c:pt idx="28">
                  <c:v>167.33858932660507</c:v>
                </c:pt>
                <c:pt idx="29">
                  <c:v>233.89370441436552</c:v>
                </c:pt>
                <c:pt idx="30">
                  <c:v>162.26771290846699</c:v>
                </c:pt>
                <c:pt idx="31">
                  <c:v>254.17717986219517</c:v>
                </c:pt>
                <c:pt idx="32">
                  <c:v>252.909449423392</c:v>
                </c:pt>
                <c:pt idx="33">
                  <c:v>231.35827376147896</c:v>
                </c:pt>
                <c:pt idx="34">
                  <c:v>308.68896912402232</c:v>
                </c:pt>
                <c:pt idx="35">
                  <c:v>290.94095455379943</c:v>
                </c:pt>
                <c:pt idx="36">
                  <c:v>323.90158326606894</c:v>
                </c:pt>
                <c:pt idx="37">
                  <c:v>358.12992730478732</c:v>
                </c:pt>
                <c:pt idx="38">
                  <c:v>545.7519467421406</c:v>
                </c:pt>
                <c:pt idx="39">
                  <c:v>266.85433312663901</c:v>
                </c:pt>
                <c:pt idx="40">
                  <c:v>361.93307328411669</c:v>
                </c:pt>
                <c:pt idx="41">
                  <c:v>0</c:v>
                </c:pt>
                <c:pt idx="42">
                  <c:v>0</c:v>
                </c:pt>
                <c:pt idx="43">
                  <c:v>0</c:v>
                </c:pt>
                <c:pt idx="44">
                  <c:v>0</c:v>
                </c:pt>
                <c:pt idx="45">
                  <c:v>0</c:v>
                </c:pt>
                <c:pt idx="46">
                  <c:v>0</c:v>
                </c:pt>
                <c:pt idx="47">
                  <c:v>0</c:v>
                </c:pt>
                <c:pt idx="48">
                  <c:v>0</c:v>
                </c:pt>
                <c:pt idx="49">
                  <c:v>0</c:v>
                </c:pt>
                <c:pt idx="50">
                  <c:v>0</c:v>
                </c:pt>
                <c:pt idx="51">
                  <c:v>0</c:v>
                </c:pt>
              </c:numCache>
            </c:numRef>
          </c:yVal>
        </c:ser>
        <c:axId val="136380800"/>
        <c:axId val="136382720"/>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Predictions!$G$4:$G$144</c:f>
              <c:numCache>
                <c:formatCode>0.00</c:formatCode>
                <c:ptCount val="141"/>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pt idx="24">
                  <c:v>0</c:v>
                </c:pt>
                <c:pt idx="25">
                  <c:v>0</c:v>
                </c:pt>
                <c:pt idx="26">
                  <c:v>0</c:v>
                </c:pt>
                <c:pt idx="27">
                  <c:v>0</c:v>
                </c:pt>
                <c:pt idx="28">
                  <c:v>0</c:v>
                </c:pt>
                <c:pt idx="29">
                  <c:v>0</c:v>
                </c:pt>
                <c:pt idx="30">
                  <c:v>0</c:v>
                </c:pt>
                <c:pt idx="31">
                  <c:v>0</c:v>
                </c:pt>
                <c:pt idx="32">
                  <c:v>0</c:v>
                </c:pt>
                <c:pt idx="33">
                  <c:v>0</c:v>
                </c:pt>
                <c:pt idx="34">
                  <c:v>0</c:v>
                </c:pt>
                <c:pt idx="35">
                  <c:v>0</c:v>
                </c:pt>
                <c:pt idx="36">
                  <c:v>0</c:v>
                </c:pt>
                <c:pt idx="37">
                  <c:v>0</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pt idx="52">
                  <c:v>0</c:v>
                </c:pt>
                <c:pt idx="53">
                  <c:v>0</c:v>
                </c:pt>
                <c:pt idx="54">
                  <c:v>0</c:v>
                </c:pt>
                <c:pt idx="55">
                  <c:v>0</c:v>
                </c:pt>
                <c:pt idx="56">
                  <c:v>0</c:v>
                </c:pt>
                <c:pt idx="57">
                  <c:v>0</c:v>
                </c:pt>
                <c:pt idx="58">
                  <c:v>0</c:v>
                </c:pt>
                <c:pt idx="59">
                  <c:v>0</c:v>
                </c:pt>
                <c:pt idx="60">
                  <c:v>0</c:v>
                </c:pt>
                <c:pt idx="61">
                  <c:v>0</c:v>
                </c:pt>
                <c:pt idx="62">
                  <c:v>0</c:v>
                </c:pt>
                <c:pt idx="63">
                  <c:v>0</c:v>
                </c:pt>
                <c:pt idx="64">
                  <c:v>0</c:v>
                </c:pt>
                <c:pt idx="65">
                  <c:v>0</c:v>
                </c:pt>
                <c:pt idx="66">
                  <c:v>0</c:v>
                </c:pt>
                <c:pt idx="67">
                  <c:v>0</c:v>
                </c:pt>
                <c:pt idx="68">
                  <c:v>0</c:v>
                </c:pt>
                <c:pt idx="69">
                  <c:v>0</c:v>
                </c:pt>
                <c:pt idx="70">
                  <c:v>0</c:v>
                </c:pt>
                <c:pt idx="71">
                  <c:v>0</c:v>
                </c:pt>
                <c:pt idx="72">
                  <c:v>0</c:v>
                </c:pt>
                <c:pt idx="73">
                  <c:v>0</c:v>
                </c:pt>
                <c:pt idx="74">
                  <c:v>0</c:v>
                </c:pt>
                <c:pt idx="75">
                  <c:v>0</c:v>
                </c:pt>
                <c:pt idx="76">
                  <c:v>0</c:v>
                </c:pt>
                <c:pt idx="77">
                  <c:v>0</c:v>
                </c:pt>
                <c:pt idx="78">
                  <c:v>0</c:v>
                </c:pt>
                <c:pt idx="79">
                  <c:v>0</c:v>
                </c:pt>
                <c:pt idx="80">
                  <c:v>0</c:v>
                </c:pt>
                <c:pt idx="81">
                  <c:v>0</c:v>
                </c:pt>
                <c:pt idx="82">
                  <c:v>0</c:v>
                </c:pt>
                <c:pt idx="83">
                  <c:v>0</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Predictions!$H$4:$H$144</c:f>
              <c:numCache>
                <c:formatCode>0.00</c:formatCode>
                <c:ptCount val="141"/>
                <c:pt idx="0">
                  <c:v>5.2008576782796537E-4</c:v>
                </c:pt>
                <c:pt idx="1">
                  <c:v>5.2109707647974809E-4</c:v>
                </c:pt>
                <c:pt idx="2">
                  <c:v>6.9308820115195915E-4</c:v>
                </c:pt>
                <c:pt idx="3">
                  <c:v>6.9308820115195915E-4</c:v>
                </c:pt>
                <c:pt idx="4">
                  <c:v>6.9308820115195915E-4</c:v>
                </c:pt>
                <c:pt idx="5">
                  <c:v>6.9308820115195915E-4</c:v>
                </c:pt>
                <c:pt idx="6">
                  <c:v>6.9308820115195915E-4</c:v>
                </c:pt>
                <c:pt idx="7">
                  <c:v>6.9308820115195915E-4</c:v>
                </c:pt>
                <c:pt idx="8">
                  <c:v>6.9308820115195915E-4</c:v>
                </c:pt>
                <c:pt idx="9">
                  <c:v>6.9308820115195915E-4</c:v>
                </c:pt>
                <c:pt idx="10">
                  <c:v>6.9308820115195915E-4</c:v>
                </c:pt>
                <c:pt idx="11">
                  <c:v>6.9308820115195915E-4</c:v>
                </c:pt>
                <c:pt idx="12">
                  <c:v>1.2131739689799021E-3</c:v>
                </c:pt>
                <c:pt idx="13">
                  <c:v>1.2141852776316861E-3</c:v>
                </c:pt>
                <c:pt idx="14">
                  <c:v>1.3861764023039124E-3</c:v>
                </c:pt>
                <c:pt idx="15">
                  <c:v>1.3861764023039124E-3</c:v>
                </c:pt>
                <c:pt idx="16">
                  <c:v>1.3861764023039124E-3</c:v>
                </c:pt>
                <c:pt idx="17">
                  <c:v>1.3861764023039124E-3</c:v>
                </c:pt>
                <c:pt idx="18">
                  <c:v>1.3861764023039124E-3</c:v>
                </c:pt>
                <c:pt idx="19">
                  <c:v>1.3861764023039124E-3</c:v>
                </c:pt>
                <c:pt idx="20">
                  <c:v>1.3861764023039124E-3</c:v>
                </c:pt>
                <c:pt idx="21">
                  <c:v>1.3861764023039124E-3</c:v>
                </c:pt>
                <c:pt idx="22">
                  <c:v>1.3861764023039124E-3</c:v>
                </c:pt>
                <c:pt idx="23">
                  <c:v>1.3861764023039124E-3</c:v>
                </c:pt>
                <c:pt idx="24">
                  <c:v>1.9062621701319174E-3</c:v>
                </c:pt>
                <c:pt idx="25">
                  <c:v>1.907273478783673E-3</c:v>
                </c:pt>
                <c:pt idx="26">
                  <c:v>2.0792646034558113E-3</c:v>
                </c:pt>
                <c:pt idx="27">
                  <c:v>2.0792646034558113E-3</c:v>
                </c:pt>
                <c:pt idx="28">
                  <c:v>2.0792646034558113E-3</c:v>
                </c:pt>
                <c:pt idx="29">
                  <c:v>2.0792646034558113E-3</c:v>
                </c:pt>
                <c:pt idx="30">
                  <c:v>2.0792646034558113E-3</c:v>
                </c:pt>
                <c:pt idx="31">
                  <c:v>2.0792646034558113E-3</c:v>
                </c:pt>
                <c:pt idx="32">
                  <c:v>2.0792646034558113E-3</c:v>
                </c:pt>
                <c:pt idx="33">
                  <c:v>2.0792646034558113E-3</c:v>
                </c:pt>
                <c:pt idx="34">
                  <c:v>2.0792646034558113E-3</c:v>
                </c:pt>
                <c:pt idx="35">
                  <c:v>2.0792646034558113E-3</c:v>
                </c:pt>
                <c:pt idx="36">
                  <c:v>2.5993503712837792E-3</c:v>
                </c:pt>
                <c:pt idx="37">
                  <c:v>2.6003616799356458E-3</c:v>
                </c:pt>
                <c:pt idx="38">
                  <c:v>2.7723528046077485E-3</c:v>
                </c:pt>
                <c:pt idx="39">
                  <c:v>2.7723528046077485E-3</c:v>
                </c:pt>
                <c:pt idx="40">
                  <c:v>2.7723528046077485E-3</c:v>
                </c:pt>
                <c:pt idx="41">
                  <c:v>2.7723528046077485E-3</c:v>
                </c:pt>
                <c:pt idx="42">
                  <c:v>2.7723528046077485E-3</c:v>
                </c:pt>
                <c:pt idx="43">
                  <c:v>2.7723528046077485E-3</c:v>
                </c:pt>
                <c:pt idx="44">
                  <c:v>2.7723528046077485E-3</c:v>
                </c:pt>
                <c:pt idx="45">
                  <c:v>2.7723528046077485E-3</c:v>
                </c:pt>
                <c:pt idx="46">
                  <c:v>2.7723528046077485E-3</c:v>
                </c:pt>
                <c:pt idx="47">
                  <c:v>2.7723528046077485E-3</c:v>
                </c:pt>
                <c:pt idx="48">
                  <c:v>3.2924385724357212E-3</c:v>
                </c:pt>
                <c:pt idx="49">
                  <c:v>3.2934498810875878E-3</c:v>
                </c:pt>
                <c:pt idx="50">
                  <c:v>3.4654410057596858E-3</c:v>
                </c:pt>
                <c:pt idx="51">
                  <c:v>3.4654410057596858E-3</c:v>
                </c:pt>
                <c:pt idx="52">
                  <c:v>3.4654410057596858E-3</c:v>
                </c:pt>
                <c:pt idx="53">
                  <c:v>3.4654410057596858E-3</c:v>
                </c:pt>
                <c:pt idx="54">
                  <c:v>3.4654410057596858E-3</c:v>
                </c:pt>
                <c:pt idx="55">
                  <c:v>3.4654410057596858E-3</c:v>
                </c:pt>
                <c:pt idx="56">
                  <c:v>3.4654410057596858E-3</c:v>
                </c:pt>
                <c:pt idx="57">
                  <c:v>3.4654410057596858E-3</c:v>
                </c:pt>
                <c:pt idx="58">
                  <c:v>3.4654410057596858E-3</c:v>
                </c:pt>
                <c:pt idx="59">
                  <c:v>3.4654410057596858E-3</c:v>
                </c:pt>
                <c:pt idx="60">
                  <c:v>3.9855267735877673E-3</c:v>
                </c:pt>
                <c:pt idx="61">
                  <c:v>3.9865380822394656E-3</c:v>
                </c:pt>
                <c:pt idx="62">
                  <c:v>4.1585292069116304E-3</c:v>
                </c:pt>
                <c:pt idx="63">
                  <c:v>4.1585292069116304E-3</c:v>
                </c:pt>
                <c:pt idx="64">
                  <c:v>4.1585292069116304E-3</c:v>
                </c:pt>
                <c:pt idx="65">
                  <c:v>4.1585292069116304E-3</c:v>
                </c:pt>
                <c:pt idx="66">
                  <c:v>4.1585292069116304E-3</c:v>
                </c:pt>
                <c:pt idx="67">
                  <c:v>4.1585292069116304E-3</c:v>
                </c:pt>
                <c:pt idx="68">
                  <c:v>4.1585292069116304E-3</c:v>
                </c:pt>
                <c:pt idx="69">
                  <c:v>4.1585292069116304E-3</c:v>
                </c:pt>
                <c:pt idx="70">
                  <c:v>4.1585292069116304E-3</c:v>
                </c:pt>
                <c:pt idx="71">
                  <c:v>4.1585292069116304E-3</c:v>
                </c:pt>
                <c:pt idx="72">
                  <c:v>4.6786149747395887E-3</c:v>
                </c:pt>
                <c:pt idx="73">
                  <c:v>4.6796262833915924E-3</c:v>
                </c:pt>
                <c:pt idx="74">
                  <c:v>4.8516174080635924E-3</c:v>
                </c:pt>
                <c:pt idx="75">
                  <c:v>4.8516174080635924E-3</c:v>
                </c:pt>
                <c:pt idx="76">
                  <c:v>4.8516174080635924E-3</c:v>
                </c:pt>
                <c:pt idx="77">
                  <c:v>4.8516174080635924E-3</c:v>
                </c:pt>
                <c:pt idx="78">
                  <c:v>4.8516174080635924E-3</c:v>
                </c:pt>
                <c:pt idx="79">
                  <c:v>4.8516174080635924E-3</c:v>
                </c:pt>
                <c:pt idx="80">
                  <c:v>4.8516174080635924E-3</c:v>
                </c:pt>
                <c:pt idx="81">
                  <c:v>4.8516174080635924E-3</c:v>
                </c:pt>
                <c:pt idx="82">
                  <c:v>4.8516174080635924E-3</c:v>
                </c:pt>
                <c:pt idx="83">
                  <c:v>4.8516174080635924E-3</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Predictions!$I$4:$I$144</c:f>
              <c:numCache>
                <c:formatCode>0.00</c:formatCode>
                <c:ptCount val="141"/>
                <c:pt idx="0">
                  <c:v>2.0607856333887987E-3</c:v>
                </c:pt>
                <c:pt idx="1">
                  <c:v>3.4506305312905802E-3</c:v>
                </c:pt>
                <c:pt idx="2">
                  <c:v>4.5526162012091802E-3</c:v>
                </c:pt>
                <c:pt idx="3">
                  <c:v>6.1016050018662914E-3</c:v>
                </c:pt>
                <c:pt idx="4">
                  <c:v>7.8550439734502413E-3</c:v>
                </c:pt>
                <c:pt idx="5">
                  <c:v>9.2897003187127208E-3</c:v>
                </c:pt>
                <c:pt idx="6">
                  <c:v>1.0507019303632407E-2</c:v>
                </c:pt>
                <c:pt idx="7">
                  <c:v>1.1655014362516303E-2</c:v>
                </c:pt>
                <c:pt idx="8">
                  <c:v>1.3264912273473059E-2</c:v>
                </c:pt>
                <c:pt idx="9">
                  <c:v>1.7225831445119591E-2</c:v>
                </c:pt>
                <c:pt idx="10">
                  <c:v>1.8668194296824741E-2</c:v>
                </c:pt>
                <c:pt idx="11">
                  <c:v>2.005217473638166E-2</c:v>
                </c:pt>
                <c:pt idx="12">
                  <c:v>2.2112960369770472E-2</c:v>
                </c:pt>
                <c:pt idx="13">
                  <c:v>2.350280526767224E-2</c:v>
                </c:pt>
                <c:pt idx="14">
                  <c:v>2.4604790937590843E-2</c:v>
                </c:pt>
                <c:pt idx="15">
                  <c:v>2.6153779738247951E-2</c:v>
                </c:pt>
                <c:pt idx="16">
                  <c:v>2.7907218709832492E-2</c:v>
                </c:pt>
                <c:pt idx="17">
                  <c:v>2.9341875055094852E-2</c:v>
                </c:pt>
                <c:pt idx="18">
                  <c:v>3.0559194040013716E-2</c:v>
                </c:pt>
                <c:pt idx="19">
                  <c:v>3.170718909889788E-2</c:v>
                </c:pt>
                <c:pt idx="20">
                  <c:v>3.3317087009854716E-2</c:v>
                </c:pt>
                <c:pt idx="21">
                  <c:v>3.7278006181501212E-2</c:v>
                </c:pt>
                <c:pt idx="22">
                  <c:v>3.8720369033206345E-2</c:v>
                </c:pt>
                <c:pt idx="23">
                  <c:v>4.0104349472763257E-2</c:v>
                </c:pt>
                <c:pt idx="24">
                  <c:v>4.2165135106152087E-2</c:v>
                </c:pt>
                <c:pt idx="25">
                  <c:v>4.3554980004053896E-2</c:v>
                </c:pt>
                <c:pt idx="26">
                  <c:v>4.4656965673972475E-2</c:v>
                </c:pt>
                <c:pt idx="27">
                  <c:v>4.6205954474629357E-2</c:v>
                </c:pt>
                <c:pt idx="28">
                  <c:v>4.7959393446213583E-2</c:v>
                </c:pt>
                <c:pt idx="29">
                  <c:v>4.9394049791475915E-2</c:v>
                </c:pt>
                <c:pt idx="30">
                  <c:v>5.0611368776395355E-2</c:v>
                </c:pt>
                <c:pt idx="31">
                  <c:v>5.1759363835279543E-2</c:v>
                </c:pt>
                <c:pt idx="32">
                  <c:v>5.3369261746237434E-2</c:v>
                </c:pt>
                <c:pt idx="33">
                  <c:v>5.7330180917882924E-2</c:v>
                </c:pt>
                <c:pt idx="34">
                  <c:v>5.8772543769588015E-2</c:v>
                </c:pt>
                <c:pt idx="35">
                  <c:v>6.0156524209147057E-2</c:v>
                </c:pt>
                <c:pt idx="36">
                  <c:v>6.2217309842534534E-2</c:v>
                </c:pt>
                <c:pt idx="37">
                  <c:v>6.3607154740435559E-2</c:v>
                </c:pt>
                <c:pt idx="38">
                  <c:v>6.4709140410354166E-2</c:v>
                </c:pt>
                <c:pt idx="39">
                  <c:v>6.6258129211011277E-2</c:v>
                </c:pt>
                <c:pt idx="40">
                  <c:v>6.8011568182595225E-2</c:v>
                </c:pt>
                <c:pt idx="41">
                  <c:v>6.9446224527857592E-2</c:v>
                </c:pt>
                <c:pt idx="42">
                  <c:v>7.0663543512777052E-2</c:v>
                </c:pt>
                <c:pt idx="43">
                  <c:v>7.1811538571661213E-2</c:v>
                </c:pt>
                <c:pt idx="44">
                  <c:v>7.3421436482618063E-2</c:v>
                </c:pt>
                <c:pt idx="45">
                  <c:v>7.7382355654264087E-2</c:v>
                </c:pt>
                <c:pt idx="46">
                  <c:v>7.8824718505969685E-2</c:v>
                </c:pt>
                <c:pt idx="47">
                  <c:v>8.0208698945526666E-2</c:v>
                </c:pt>
                <c:pt idx="48">
                  <c:v>8.2269484578915419E-2</c:v>
                </c:pt>
                <c:pt idx="49">
                  <c:v>8.3659329476821781E-2</c:v>
                </c:pt>
                <c:pt idx="50">
                  <c:v>8.4761315146735863E-2</c:v>
                </c:pt>
                <c:pt idx="51">
                  <c:v>8.6310303947393002E-2</c:v>
                </c:pt>
                <c:pt idx="52">
                  <c:v>8.8063742918976867E-2</c:v>
                </c:pt>
                <c:pt idx="53">
                  <c:v>8.9498399264240747E-2</c:v>
                </c:pt>
                <c:pt idx="54">
                  <c:v>9.0715718249158681E-2</c:v>
                </c:pt>
                <c:pt idx="55">
                  <c:v>9.1863713308042869E-2</c:v>
                </c:pt>
                <c:pt idx="56">
                  <c:v>9.347361121899965E-2</c:v>
                </c:pt>
                <c:pt idx="57">
                  <c:v>9.7434530390645743E-2</c:v>
                </c:pt>
                <c:pt idx="58">
                  <c:v>9.8876893242351743E-2</c:v>
                </c:pt>
                <c:pt idx="59">
                  <c:v>0.10026087368190829</c:v>
                </c:pt>
                <c:pt idx="60">
                  <c:v>0.10232165931529709</c:v>
                </c:pt>
                <c:pt idx="61">
                  <c:v>0.10371150421320154</c:v>
                </c:pt>
                <c:pt idx="62">
                  <c:v>0.10481348988311746</c:v>
                </c:pt>
                <c:pt idx="63">
                  <c:v>0.10636247868377456</c:v>
                </c:pt>
                <c:pt idx="64">
                  <c:v>0.1081159176553585</c:v>
                </c:pt>
                <c:pt idx="65">
                  <c:v>0.10955057400062122</c:v>
                </c:pt>
                <c:pt idx="66">
                  <c:v>0.11076789298554032</c:v>
                </c:pt>
                <c:pt idx="67">
                  <c:v>0.11191588804442335</c:v>
                </c:pt>
                <c:pt idx="68">
                  <c:v>0.11352578595538468</c:v>
                </c:pt>
                <c:pt idx="69">
                  <c:v>0.11748670512702737</c:v>
                </c:pt>
                <c:pt idx="70">
                  <c:v>0.11892906797873302</c:v>
                </c:pt>
                <c:pt idx="71">
                  <c:v>0.12031304841829214</c:v>
                </c:pt>
                <c:pt idx="72">
                  <c:v>0.12237383405167872</c:v>
                </c:pt>
                <c:pt idx="73">
                  <c:v>0.12376367894958515</c:v>
                </c:pt>
                <c:pt idx="74">
                  <c:v>0.12486566461949909</c:v>
                </c:pt>
                <c:pt idx="75">
                  <c:v>0.1264146534201562</c:v>
                </c:pt>
                <c:pt idx="76">
                  <c:v>0.12816809239174021</c:v>
                </c:pt>
                <c:pt idx="77">
                  <c:v>0.1296027487370025</c:v>
                </c:pt>
                <c:pt idx="78">
                  <c:v>0.13082006772192195</c:v>
                </c:pt>
                <c:pt idx="79">
                  <c:v>0.13196806278080644</c:v>
                </c:pt>
                <c:pt idx="80">
                  <c:v>0.13357796069176298</c:v>
                </c:pt>
                <c:pt idx="81">
                  <c:v>0.13753887986340901</c:v>
                </c:pt>
                <c:pt idx="82">
                  <c:v>0.13898124271511494</c:v>
                </c:pt>
                <c:pt idx="83">
                  <c:v>0.14036522315467156</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Predictions!$J$4:$J$144</c:f>
              <c:numCache>
                <c:formatCode>0.00</c:formatCode>
                <c:ptCount val="141"/>
                <c:pt idx="0">
                  <c:v>8.6075500348370068E-3</c:v>
                </c:pt>
                <c:pt idx="1">
                  <c:v>1.4405320895234245E-2</c:v>
                </c:pt>
                <c:pt idx="2">
                  <c:v>1.783265860735108E-2</c:v>
                </c:pt>
                <c:pt idx="3">
                  <c:v>2.0289466868303952E-2</c:v>
                </c:pt>
                <c:pt idx="4">
                  <c:v>2.1512524969477378E-2</c:v>
                </c:pt>
                <c:pt idx="5">
                  <c:v>2.2066665235859654E-2</c:v>
                </c:pt>
                <c:pt idx="6">
                  <c:v>2.2385330312875099E-2</c:v>
                </c:pt>
                <c:pt idx="7">
                  <c:v>2.2798565206246867E-2</c:v>
                </c:pt>
                <c:pt idx="8">
                  <c:v>2.3809622284447801E-2</c:v>
                </c:pt>
                <c:pt idx="9">
                  <c:v>2.8740264053695515E-2</c:v>
                </c:pt>
                <c:pt idx="10">
                  <c:v>3.266031835973001E-2</c:v>
                </c:pt>
                <c:pt idx="11">
                  <c:v>3.7657741878334483E-2</c:v>
                </c:pt>
                <c:pt idx="12">
                  <c:v>4.6265291913170414E-2</c:v>
                </c:pt>
                <c:pt idx="13">
                  <c:v>5.2063062773567662E-2</c:v>
                </c:pt>
                <c:pt idx="14">
                  <c:v>5.5490400485684474E-2</c:v>
                </c:pt>
                <c:pt idx="15">
                  <c:v>5.7947208746637301E-2</c:v>
                </c:pt>
                <c:pt idx="16">
                  <c:v>5.9170266847812632E-2</c:v>
                </c:pt>
                <c:pt idx="17">
                  <c:v>5.9724407114194134E-2</c:v>
                </c:pt>
                <c:pt idx="18">
                  <c:v>6.0043072191207386E-2</c:v>
                </c:pt>
                <c:pt idx="19">
                  <c:v>6.0456307084580323E-2</c:v>
                </c:pt>
                <c:pt idx="20">
                  <c:v>6.1467364162781181E-2</c:v>
                </c:pt>
                <c:pt idx="21">
                  <c:v>6.6398005932029033E-2</c:v>
                </c:pt>
                <c:pt idx="22">
                  <c:v>7.0318060238063113E-2</c:v>
                </c:pt>
                <c:pt idx="23">
                  <c:v>7.5315483756667023E-2</c:v>
                </c:pt>
                <c:pt idx="24">
                  <c:v>8.3923033791503746E-2</c:v>
                </c:pt>
                <c:pt idx="25">
                  <c:v>8.9720804651901048E-2</c:v>
                </c:pt>
                <c:pt idx="26">
                  <c:v>9.3148142364021635E-2</c:v>
                </c:pt>
                <c:pt idx="27">
                  <c:v>9.5604950624970708E-2</c:v>
                </c:pt>
                <c:pt idx="28">
                  <c:v>9.6828008726144207E-2</c:v>
                </c:pt>
                <c:pt idx="29">
                  <c:v>9.7382148992526466E-2</c:v>
                </c:pt>
                <c:pt idx="30">
                  <c:v>9.7700814069540814E-2</c:v>
                </c:pt>
                <c:pt idx="31">
                  <c:v>9.8114048962915548E-2</c:v>
                </c:pt>
                <c:pt idx="32">
                  <c:v>9.9125106041114727E-2</c:v>
                </c:pt>
                <c:pt idx="33">
                  <c:v>0.10405574781036232</c:v>
                </c:pt>
                <c:pt idx="34">
                  <c:v>0.1079758021163965</c:v>
                </c:pt>
                <c:pt idx="35">
                  <c:v>0.11297322563500022</c:v>
                </c:pt>
                <c:pt idx="36">
                  <c:v>0.12158077566983717</c:v>
                </c:pt>
                <c:pt idx="37">
                  <c:v>0.12737854653023445</c:v>
                </c:pt>
                <c:pt idx="38">
                  <c:v>0.13080588424235129</c:v>
                </c:pt>
                <c:pt idx="39">
                  <c:v>0.13326269250330441</c:v>
                </c:pt>
                <c:pt idx="40">
                  <c:v>0.13448575060447771</c:v>
                </c:pt>
                <c:pt idx="41">
                  <c:v>0.13503989087085991</c:v>
                </c:pt>
                <c:pt idx="42">
                  <c:v>0.13535855594787422</c:v>
                </c:pt>
                <c:pt idx="43">
                  <c:v>0.13577179084124721</c:v>
                </c:pt>
                <c:pt idx="44">
                  <c:v>0.136782847919448</c:v>
                </c:pt>
                <c:pt idx="45">
                  <c:v>0.14171348968870054</c:v>
                </c:pt>
                <c:pt idx="46">
                  <c:v>0.14563354399472989</c:v>
                </c:pt>
                <c:pt idx="47">
                  <c:v>0.15063096751333371</c:v>
                </c:pt>
                <c:pt idx="48">
                  <c:v>0.15923851754817445</c:v>
                </c:pt>
                <c:pt idx="49">
                  <c:v>0.1650362884085679</c:v>
                </c:pt>
                <c:pt idx="50">
                  <c:v>0.16846362612068469</c:v>
                </c:pt>
                <c:pt idx="51">
                  <c:v>0.17092043438164162</c:v>
                </c:pt>
                <c:pt idx="52">
                  <c:v>0.17214349248281688</c:v>
                </c:pt>
                <c:pt idx="53">
                  <c:v>0.17269763274919644</c:v>
                </c:pt>
                <c:pt idx="54">
                  <c:v>0.17301629782621464</c:v>
                </c:pt>
                <c:pt idx="55">
                  <c:v>0.17342953271958045</c:v>
                </c:pt>
                <c:pt idx="56">
                  <c:v>0.17444058979778618</c:v>
                </c:pt>
                <c:pt idx="57">
                  <c:v>0.17937123156703547</c:v>
                </c:pt>
                <c:pt idx="58">
                  <c:v>0.18329128587307092</c:v>
                </c:pt>
                <c:pt idx="59">
                  <c:v>0.18828870939167044</c:v>
                </c:pt>
                <c:pt idx="60">
                  <c:v>0.19689625942650391</c:v>
                </c:pt>
                <c:pt idx="61">
                  <c:v>0.20269403028690144</c:v>
                </c:pt>
                <c:pt idx="62">
                  <c:v>0.20612136799901787</c:v>
                </c:pt>
                <c:pt idx="63">
                  <c:v>0.20857817625997083</c:v>
                </c:pt>
                <c:pt idx="64">
                  <c:v>0.20980123436114836</c:v>
                </c:pt>
                <c:pt idx="65">
                  <c:v>0.21035537462752671</c:v>
                </c:pt>
                <c:pt idx="66">
                  <c:v>0.21067403970454088</c:v>
                </c:pt>
                <c:pt idx="67">
                  <c:v>0.21108727459791868</c:v>
                </c:pt>
                <c:pt idx="68">
                  <c:v>0.21209833167612155</c:v>
                </c:pt>
                <c:pt idx="69">
                  <c:v>0.21702897344536681</c:v>
                </c:pt>
                <c:pt idx="70">
                  <c:v>0.22094902775140227</c:v>
                </c:pt>
                <c:pt idx="71">
                  <c:v>0.22594645127000507</c:v>
                </c:pt>
                <c:pt idx="72">
                  <c:v>0.23455400130483725</c:v>
                </c:pt>
                <c:pt idx="73">
                  <c:v>0.24035177216523451</c:v>
                </c:pt>
                <c:pt idx="74">
                  <c:v>0.24377910987735688</c:v>
                </c:pt>
                <c:pt idx="75">
                  <c:v>0.246235918138308</c:v>
                </c:pt>
                <c:pt idx="76">
                  <c:v>0.24745897623947771</c:v>
                </c:pt>
                <c:pt idx="77">
                  <c:v>0.24801311650585994</c:v>
                </c:pt>
                <c:pt idx="78">
                  <c:v>0.24833178158288075</c:v>
                </c:pt>
                <c:pt idx="79">
                  <c:v>0.24874501647625352</c:v>
                </c:pt>
                <c:pt idx="80">
                  <c:v>0.24975607355445237</c:v>
                </c:pt>
                <c:pt idx="81">
                  <c:v>0.25468671532370463</c:v>
                </c:pt>
                <c:pt idx="82">
                  <c:v>0.25860676962973705</c:v>
                </c:pt>
                <c:pt idx="83">
                  <c:v>0.26360419314833361</c:v>
                </c:pt>
              </c:numCache>
            </c:numRef>
          </c:yVal>
        </c:ser>
        <c:axId val="136390912"/>
        <c:axId val="136388992"/>
      </c:scatterChart>
      <c:valAx>
        <c:axId val="136380800"/>
        <c:scaling>
          <c:orientation val="minMax"/>
          <c:max val="6"/>
        </c:scaling>
        <c:axPos val="b"/>
        <c:title>
          <c:tx>
            <c:rich>
              <a:bodyPr/>
              <a:lstStyle/>
              <a:p>
                <a:pPr>
                  <a:defRPr/>
                </a:pPr>
                <a:r>
                  <a:rPr lang="en-US"/>
                  <a:t>ESALs, million</a:t>
                </a:r>
              </a:p>
            </c:rich>
          </c:tx>
          <c:layout>
            <c:manualLayout>
              <c:xMode val="edge"/>
              <c:yMode val="edge"/>
              <c:x val="0.41124312081957493"/>
              <c:y val="0.69787109944590264"/>
            </c:manualLayout>
          </c:layout>
          <c:spPr>
            <a:noFill/>
            <a:ln w="25400">
              <a:noFill/>
            </a:ln>
          </c:spPr>
        </c:title>
        <c:numFmt formatCode="General" sourceLinked="1"/>
        <c:majorTickMark val="none"/>
        <c:tickLblPos val="nextTo"/>
        <c:txPr>
          <a:bodyPr rot="0" vert="horz"/>
          <a:lstStyle/>
          <a:p>
            <a:pPr>
              <a:defRPr/>
            </a:pPr>
            <a:endParaRPr lang="en-US"/>
          </a:p>
        </c:txPr>
        <c:crossAx val="136382720"/>
        <c:crosses val="autoZero"/>
        <c:crossBetween val="midCat"/>
        <c:majorUnit val="1"/>
      </c:valAx>
      <c:valAx>
        <c:axId val="136382720"/>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36380800"/>
        <c:crosses val="autoZero"/>
        <c:crossBetween val="midCat"/>
      </c:valAx>
      <c:valAx>
        <c:axId val="136388992"/>
        <c:scaling>
          <c:orientation val="minMax"/>
          <c:max val="1"/>
        </c:scaling>
        <c:axPos val="r"/>
        <c:title>
          <c:tx>
            <c:rich>
              <a:bodyPr rot="5400000" vert="horz"/>
              <a:lstStyle/>
              <a:p>
                <a:pPr>
                  <a:defRPr/>
                </a:pPr>
                <a:r>
                  <a:rPr lang="en-US"/>
                  <a:t>Fatigue</a:t>
                </a:r>
              </a:p>
            </c:rich>
          </c:tx>
          <c:layout>
            <c:manualLayout>
              <c:xMode val="edge"/>
              <c:yMode val="edge"/>
              <c:x val="0.95987489985944563"/>
              <c:y val="0.2597252795482573"/>
            </c:manualLayout>
          </c:layout>
        </c:title>
        <c:numFmt formatCode="0.0E+00" sourceLinked="0"/>
        <c:majorTickMark val="in"/>
        <c:tickLblPos val="nextTo"/>
        <c:crossAx val="136390912"/>
        <c:crosses val="max"/>
        <c:crossBetween val="midCat"/>
        <c:majorUnit val="0.2"/>
      </c:valAx>
      <c:valAx>
        <c:axId val="136390912"/>
        <c:scaling>
          <c:orientation val="minMax"/>
        </c:scaling>
        <c:delete val="1"/>
        <c:axPos val="b"/>
        <c:numFmt formatCode="General" sourceLinked="1"/>
        <c:tickLblPos val="none"/>
        <c:crossAx val="136388992"/>
        <c:crosses val="autoZero"/>
        <c:crossBetween val="midCat"/>
      </c:valAx>
      <c:spPr>
        <a:ln>
          <a:solidFill>
            <a:sysClr val="window" lastClr="FFFFFF">
              <a:lumMod val="50000"/>
            </a:sysClr>
          </a:solidFill>
        </a:ln>
      </c:spPr>
    </c:plotArea>
    <c:legend>
      <c:legendPos val="b"/>
      <c:layout>
        <c:manualLayout>
          <c:xMode val="edge"/>
          <c:yMode val="edge"/>
          <c:x val="0.16741088815511468"/>
          <c:y val="0.75227700141085962"/>
          <c:w val="0.60610484304120005"/>
          <c:h val="0.24750451238640583"/>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8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5208995717641194"/>
          <c:y val="8.7929726015617354E-2"/>
          <c:w val="0.66085017267581536"/>
          <c:h val="0.49415073115861452"/>
        </c:manualLayout>
      </c:layout>
      <c:scatterChart>
        <c:scatterStyle val="lineMarker"/>
        <c:ser>
          <c:idx val="3"/>
          <c:order val="0"/>
          <c:tx>
            <c:strRef>
              <c:f>'[2]60'!$B$10</c:f>
              <c:strCache>
                <c:ptCount val="1"/>
                <c:pt idx="0">
                  <c:v>Cell 95: 3"; 6'×5'; UD; S</c:v>
                </c:pt>
              </c:strCache>
            </c:strRef>
          </c:tx>
          <c:xVal>
            <c:numRef>
              <c:f>'[2]60'!$R$137:$R$150</c:f>
              <c:numCache>
                <c:formatCode>General</c:formatCode>
                <c:ptCount val="14"/>
                <c:pt idx="0">
                  <c:v>0.76445901639347569</c:v>
                </c:pt>
                <c:pt idx="1">
                  <c:v>1.0428590163934426</c:v>
                </c:pt>
                <c:pt idx="2">
                  <c:v>1.1135999999999717</c:v>
                </c:pt>
                <c:pt idx="3">
                  <c:v>1.2527999999999704</c:v>
                </c:pt>
                <c:pt idx="4">
                  <c:v>1.4581770491803281</c:v>
                </c:pt>
                <c:pt idx="5">
                  <c:v>1.5266360655737705</c:v>
                </c:pt>
                <c:pt idx="6">
                  <c:v>1.6658360655737705</c:v>
                </c:pt>
                <c:pt idx="7">
                  <c:v>1.8073180327868861</c:v>
                </c:pt>
                <c:pt idx="8">
                  <c:v>1.9465180327869218</c:v>
                </c:pt>
                <c:pt idx="9">
                  <c:v>2.1564590163934367</c:v>
                </c:pt>
                <c:pt idx="10">
                  <c:v>2.2226360655737705</c:v>
                </c:pt>
                <c:pt idx="11">
                  <c:v>2.5010360655737705</c:v>
                </c:pt>
                <c:pt idx="12">
                  <c:v>2.8501770491803282</c:v>
                </c:pt>
                <c:pt idx="13">
                  <c:v>3.1262950819672142</c:v>
                </c:pt>
              </c:numCache>
            </c:numRef>
          </c:xVal>
          <c:yVal>
            <c:numRef>
              <c:f>'[2]60'!$U$137:$U$150</c:f>
              <c:numCache>
                <c:formatCode>General</c:formatCode>
                <c:ptCount val="14"/>
                <c:pt idx="0">
                  <c:v>0</c:v>
                </c:pt>
                <c:pt idx="1">
                  <c:v>0</c:v>
                </c:pt>
                <c:pt idx="2">
                  <c:v>0</c:v>
                </c:pt>
                <c:pt idx="3">
                  <c:v>0.41666666666667518</c:v>
                </c:pt>
                <c:pt idx="4">
                  <c:v>0.8333333333333337</c:v>
                </c:pt>
                <c:pt idx="5">
                  <c:v>0.8333333333333337</c:v>
                </c:pt>
                <c:pt idx="6">
                  <c:v>0.8333333333333337</c:v>
                </c:pt>
                <c:pt idx="7">
                  <c:v>0.8333333333333337</c:v>
                </c:pt>
                <c:pt idx="8">
                  <c:v>0.8333333333333337</c:v>
                </c:pt>
                <c:pt idx="9">
                  <c:v>0.8333333333333337</c:v>
                </c:pt>
                <c:pt idx="10">
                  <c:v>0.8333333333333337</c:v>
                </c:pt>
                <c:pt idx="11">
                  <c:v>0.8333333333333337</c:v>
                </c:pt>
                <c:pt idx="12">
                  <c:v>0.8333333333333337</c:v>
                </c:pt>
                <c:pt idx="13">
                  <c:v>1.6666666666666667</c:v>
                </c:pt>
              </c:numCache>
            </c:numRef>
          </c:yVal>
        </c:ser>
        <c:axId val="136513408"/>
        <c:axId val="136523776"/>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Predictions!$G$4:$G$144</c:f>
              <c:numCache>
                <c:formatCode>0.00</c:formatCode>
                <c:ptCount val="141"/>
                <c:pt idx="0">
                  <c:v>3.8409888158840263E-7</c:v>
                </c:pt>
                <c:pt idx="1">
                  <c:v>3.8409888158840263E-7</c:v>
                </c:pt>
                <c:pt idx="2">
                  <c:v>1.3818190598242491E-5</c:v>
                </c:pt>
                <c:pt idx="3">
                  <c:v>1.3818190598242491E-5</c:v>
                </c:pt>
                <c:pt idx="4">
                  <c:v>1.3818190598242491E-5</c:v>
                </c:pt>
                <c:pt idx="5">
                  <c:v>1.3818190598242491E-5</c:v>
                </c:pt>
                <c:pt idx="6">
                  <c:v>1.3818190598242491E-5</c:v>
                </c:pt>
                <c:pt idx="7">
                  <c:v>2.1324370300953452E-5</c:v>
                </c:pt>
                <c:pt idx="8">
                  <c:v>2.1324370300953452E-5</c:v>
                </c:pt>
                <c:pt idx="9">
                  <c:v>2.1858788721706652E-5</c:v>
                </c:pt>
                <c:pt idx="10">
                  <c:v>2.1858788721706652E-5</c:v>
                </c:pt>
                <c:pt idx="11">
                  <c:v>2.1858788721706652E-5</c:v>
                </c:pt>
                <c:pt idx="12">
                  <c:v>2.2242887603296158E-5</c:v>
                </c:pt>
                <c:pt idx="13">
                  <c:v>2.2242887603296158E-5</c:v>
                </c:pt>
                <c:pt idx="14">
                  <c:v>3.567697931995008E-5</c:v>
                </c:pt>
                <c:pt idx="15">
                  <c:v>3.567697931995008E-5</c:v>
                </c:pt>
                <c:pt idx="16">
                  <c:v>3.567697931995008E-5</c:v>
                </c:pt>
                <c:pt idx="17">
                  <c:v>3.567697931995008E-5</c:v>
                </c:pt>
                <c:pt idx="18">
                  <c:v>3.567697931995008E-5</c:v>
                </c:pt>
                <c:pt idx="19">
                  <c:v>4.3183159022659776E-5</c:v>
                </c:pt>
                <c:pt idx="20">
                  <c:v>4.3183159022659776E-5</c:v>
                </c:pt>
                <c:pt idx="21">
                  <c:v>4.3717577443415792E-5</c:v>
                </c:pt>
                <c:pt idx="22">
                  <c:v>4.3717577443415792E-5</c:v>
                </c:pt>
                <c:pt idx="23">
                  <c:v>4.3717577443415792E-5</c:v>
                </c:pt>
                <c:pt idx="24">
                  <c:v>4.4101676325003356E-5</c:v>
                </c:pt>
                <c:pt idx="25">
                  <c:v>4.4101676325003356E-5</c:v>
                </c:pt>
                <c:pt idx="26">
                  <c:v>5.7535768041655113E-5</c:v>
                </c:pt>
                <c:pt idx="27">
                  <c:v>5.7535768041655113E-5</c:v>
                </c:pt>
                <c:pt idx="28">
                  <c:v>5.7535768041655113E-5</c:v>
                </c:pt>
                <c:pt idx="29">
                  <c:v>5.7535768041655113E-5</c:v>
                </c:pt>
                <c:pt idx="30">
                  <c:v>5.7535768041655113E-5</c:v>
                </c:pt>
                <c:pt idx="31">
                  <c:v>6.5041947744366333E-5</c:v>
                </c:pt>
                <c:pt idx="32">
                  <c:v>6.5041947744366333E-5</c:v>
                </c:pt>
                <c:pt idx="33">
                  <c:v>6.557636616511953E-5</c:v>
                </c:pt>
                <c:pt idx="34">
                  <c:v>6.557636616511953E-5</c:v>
                </c:pt>
                <c:pt idx="35">
                  <c:v>6.557636616511953E-5</c:v>
                </c:pt>
                <c:pt idx="36">
                  <c:v>6.5960465046710747E-5</c:v>
                </c:pt>
                <c:pt idx="37">
                  <c:v>6.5960465046710747E-5</c:v>
                </c:pt>
                <c:pt idx="38">
                  <c:v>7.9394556763362931E-5</c:v>
                </c:pt>
                <c:pt idx="39">
                  <c:v>7.9394556763362931E-5</c:v>
                </c:pt>
                <c:pt idx="40">
                  <c:v>7.9394556763362931E-5</c:v>
                </c:pt>
                <c:pt idx="41">
                  <c:v>7.9394556763362931E-5</c:v>
                </c:pt>
                <c:pt idx="42">
                  <c:v>7.9394556763362931E-5</c:v>
                </c:pt>
                <c:pt idx="43">
                  <c:v>8.6900736466073047E-5</c:v>
                </c:pt>
                <c:pt idx="44">
                  <c:v>8.6900736466073047E-5</c:v>
                </c:pt>
                <c:pt idx="45">
                  <c:v>8.7435154886826067E-5</c:v>
                </c:pt>
                <c:pt idx="46">
                  <c:v>8.7435154886826067E-5</c:v>
                </c:pt>
                <c:pt idx="47">
                  <c:v>8.7435154886826067E-5</c:v>
                </c:pt>
                <c:pt idx="48">
                  <c:v>8.7819253768414466E-5</c:v>
                </c:pt>
                <c:pt idx="49">
                  <c:v>8.7819253768414466E-5</c:v>
                </c:pt>
                <c:pt idx="50">
                  <c:v>1.0125334548506821E-4</c:v>
                </c:pt>
                <c:pt idx="51">
                  <c:v>1.0125334548506821E-4</c:v>
                </c:pt>
                <c:pt idx="52">
                  <c:v>1.0125334548506821E-4</c:v>
                </c:pt>
                <c:pt idx="53">
                  <c:v>1.0125334548506821E-4</c:v>
                </c:pt>
                <c:pt idx="54">
                  <c:v>1.0125334548506821E-4</c:v>
                </c:pt>
                <c:pt idx="55">
                  <c:v>1.0875952518777931E-4</c:v>
                </c:pt>
                <c:pt idx="56">
                  <c:v>1.0875952518777931E-4</c:v>
                </c:pt>
                <c:pt idx="57">
                  <c:v>1.0929394360853321E-4</c:v>
                </c:pt>
                <c:pt idx="58">
                  <c:v>1.0929394360853321E-4</c:v>
                </c:pt>
                <c:pt idx="59">
                  <c:v>1.0929394360853321E-4</c:v>
                </c:pt>
                <c:pt idx="60">
                  <c:v>1.0967804249013072E-4</c:v>
                </c:pt>
                <c:pt idx="61">
                  <c:v>1.0967804249013072E-4</c:v>
                </c:pt>
                <c:pt idx="62">
                  <c:v>1.2311213420677458E-4</c:v>
                </c:pt>
                <c:pt idx="63">
                  <c:v>1.2311213420677458E-4</c:v>
                </c:pt>
                <c:pt idx="64">
                  <c:v>1.2311213420677458E-4</c:v>
                </c:pt>
                <c:pt idx="65">
                  <c:v>1.2311213420677458E-4</c:v>
                </c:pt>
                <c:pt idx="66">
                  <c:v>1.2311213420677458E-4</c:v>
                </c:pt>
                <c:pt idx="67">
                  <c:v>1.3061831390949173E-4</c:v>
                </c:pt>
                <c:pt idx="68">
                  <c:v>1.3061831390949173E-4</c:v>
                </c:pt>
                <c:pt idx="69">
                  <c:v>1.3115273233023903E-4</c:v>
                </c:pt>
                <c:pt idx="70">
                  <c:v>1.3115273233023903E-4</c:v>
                </c:pt>
                <c:pt idx="71">
                  <c:v>1.3115273233023903E-4</c:v>
                </c:pt>
                <c:pt idx="72">
                  <c:v>1.3153683121182742E-4</c:v>
                </c:pt>
                <c:pt idx="73">
                  <c:v>1.3153683121182742E-4</c:v>
                </c:pt>
                <c:pt idx="74">
                  <c:v>1.4497092292848111E-4</c:v>
                </c:pt>
                <c:pt idx="75">
                  <c:v>1.4497092292848111E-4</c:v>
                </c:pt>
                <c:pt idx="76">
                  <c:v>1.4497092292848111E-4</c:v>
                </c:pt>
                <c:pt idx="77">
                  <c:v>1.4497092292848111E-4</c:v>
                </c:pt>
                <c:pt idx="78">
                  <c:v>1.4497092292848111E-4</c:v>
                </c:pt>
                <c:pt idx="79">
                  <c:v>1.5247710263119766E-4</c:v>
                </c:pt>
                <c:pt idx="80">
                  <c:v>1.5247710263119766E-4</c:v>
                </c:pt>
                <c:pt idx="81">
                  <c:v>1.5301152105194561E-4</c:v>
                </c:pt>
                <c:pt idx="82">
                  <c:v>1.5301152105194561E-4</c:v>
                </c:pt>
                <c:pt idx="83">
                  <c:v>1.5301152105194561E-4</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Predictions!$H$4:$H$144</c:f>
              <c:numCache>
                <c:formatCode>0.00</c:formatCode>
                <c:ptCount val="141"/>
                <c:pt idx="0">
                  <c:v>5.8516574584902593E-3</c:v>
                </c:pt>
                <c:pt idx="1">
                  <c:v>5.8953031223307134E-3</c:v>
                </c:pt>
                <c:pt idx="2">
                  <c:v>9.4725834377975011E-3</c:v>
                </c:pt>
                <c:pt idx="3">
                  <c:v>9.4727025447419056E-3</c:v>
                </c:pt>
                <c:pt idx="4">
                  <c:v>9.4727025447419056E-3</c:v>
                </c:pt>
                <c:pt idx="5">
                  <c:v>9.4727025447419056E-3</c:v>
                </c:pt>
                <c:pt idx="6">
                  <c:v>9.4727025447419056E-3</c:v>
                </c:pt>
                <c:pt idx="7">
                  <c:v>9.4727025447419056E-3</c:v>
                </c:pt>
                <c:pt idx="8">
                  <c:v>9.4727025447419056E-3</c:v>
                </c:pt>
                <c:pt idx="9">
                  <c:v>9.4827573013323268E-3</c:v>
                </c:pt>
                <c:pt idx="10">
                  <c:v>9.4839987044803547E-3</c:v>
                </c:pt>
                <c:pt idx="11">
                  <c:v>9.4860141926937248E-3</c:v>
                </c:pt>
                <c:pt idx="12">
                  <c:v>1.5337671651183963E-2</c:v>
                </c:pt>
                <c:pt idx="13">
                  <c:v>1.5381317315024267E-2</c:v>
                </c:pt>
                <c:pt idx="14">
                  <c:v>1.8958597630490719E-2</c:v>
                </c:pt>
                <c:pt idx="15">
                  <c:v>1.8958716737435169E-2</c:v>
                </c:pt>
                <c:pt idx="16">
                  <c:v>1.8958716737435169E-2</c:v>
                </c:pt>
                <c:pt idx="17">
                  <c:v>1.8958716737435169E-2</c:v>
                </c:pt>
                <c:pt idx="18">
                  <c:v>1.8958716737435169E-2</c:v>
                </c:pt>
                <c:pt idx="19">
                  <c:v>1.8958716737435169E-2</c:v>
                </c:pt>
                <c:pt idx="20">
                  <c:v>1.8958716737435169E-2</c:v>
                </c:pt>
                <c:pt idx="21">
                  <c:v>1.8968771494026468E-2</c:v>
                </c:pt>
                <c:pt idx="22">
                  <c:v>1.8970012897174027E-2</c:v>
                </c:pt>
                <c:pt idx="23">
                  <c:v>1.8972028385388046E-2</c:v>
                </c:pt>
                <c:pt idx="24">
                  <c:v>2.4823685843877653E-2</c:v>
                </c:pt>
                <c:pt idx="25">
                  <c:v>2.4867331507718006E-2</c:v>
                </c:pt>
                <c:pt idx="26">
                  <c:v>2.8444611823184411E-2</c:v>
                </c:pt>
                <c:pt idx="27">
                  <c:v>2.8444730930128864E-2</c:v>
                </c:pt>
                <c:pt idx="28">
                  <c:v>2.8444730930128864E-2</c:v>
                </c:pt>
                <c:pt idx="29">
                  <c:v>2.8444730930128864E-2</c:v>
                </c:pt>
                <c:pt idx="30">
                  <c:v>2.8444730930128864E-2</c:v>
                </c:pt>
                <c:pt idx="31">
                  <c:v>2.8444730930128864E-2</c:v>
                </c:pt>
                <c:pt idx="32">
                  <c:v>2.8444730930128864E-2</c:v>
                </c:pt>
                <c:pt idx="33">
                  <c:v>2.8454785686719816E-2</c:v>
                </c:pt>
                <c:pt idx="34">
                  <c:v>2.8456027089867792E-2</c:v>
                </c:pt>
                <c:pt idx="35">
                  <c:v>2.8458042578081096E-2</c:v>
                </c:pt>
                <c:pt idx="36">
                  <c:v>3.4309700036571356E-2</c:v>
                </c:pt>
                <c:pt idx="37">
                  <c:v>3.4353345700411812E-2</c:v>
                </c:pt>
                <c:pt idx="38">
                  <c:v>3.793062601587821E-2</c:v>
                </c:pt>
                <c:pt idx="39">
                  <c:v>3.7930745122824093E-2</c:v>
                </c:pt>
                <c:pt idx="40">
                  <c:v>3.7930745122824093E-2</c:v>
                </c:pt>
                <c:pt idx="41">
                  <c:v>3.7930745122824093E-2</c:v>
                </c:pt>
                <c:pt idx="42">
                  <c:v>3.7930745122824093E-2</c:v>
                </c:pt>
                <c:pt idx="43">
                  <c:v>3.7930745122824093E-2</c:v>
                </c:pt>
                <c:pt idx="44">
                  <c:v>3.7930745122824093E-2</c:v>
                </c:pt>
                <c:pt idx="45">
                  <c:v>3.7940799879414212E-2</c:v>
                </c:pt>
                <c:pt idx="46">
                  <c:v>3.7942041282561442E-2</c:v>
                </c:pt>
                <c:pt idx="47">
                  <c:v>3.7944056770774802E-2</c:v>
                </c:pt>
                <c:pt idx="48">
                  <c:v>4.3795714229265113E-2</c:v>
                </c:pt>
                <c:pt idx="49">
                  <c:v>4.3839359893105362E-2</c:v>
                </c:pt>
                <c:pt idx="50">
                  <c:v>4.7416640208572114E-2</c:v>
                </c:pt>
                <c:pt idx="51">
                  <c:v>4.7416759315517434E-2</c:v>
                </c:pt>
                <c:pt idx="52">
                  <c:v>4.7416759315517434E-2</c:v>
                </c:pt>
                <c:pt idx="53">
                  <c:v>4.7416759315517434E-2</c:v>
                </c:pt>
                <c:pt idx="54">
                  <c:v>4.7416759315517434E-2</c:v>
                </c:pt>
                <c:pt idx="55">
                  <c:v>4.7416759315517434E-2</c:v>
                </c:pt>
                <c:pt idx="56">
                  <c:v>4.7416759315517434E-2</c:v>
                </c:pt>
                <c:pt idx="57">
                  <c:v>4.7426814072107012E-2</c:v>
                </c:pt>
                <c:pt idx="58">
                  <c:v>4.7428055475254645E-2</c:v>
                </c:pt>
                <c:pt idx="59">
                  <c:v>4.7430070963468504E-2</c:v>
                </c:pt>
                <c:pt idx="60">
                  <c:v>5.3281728421958746E-2</c:v>
                </c:pt>
                <c:pt idx="61">
                  <c:v>5.3325374085799057E-2</c:v>
                </c:pt>
                <c:pt idx="62">
                  <c:v>5.6902654401265511E-2</c:v>
                </c:pt>
                <c:pt idx="63">
                  <c:v>5.6902773508209957E-2</c:v>
                </c:pt>
                <c:pt idx="64">
                  <c:v>5.6902773508209957E-2</c:v>
                </c:pt>
                <c:pt idx="65">
                  <c:v>5.6902773508209957E-2</c:v>
                </c:pt>
                <c:pt idx="66">
                  <c:v>5.6902773508209957E-2</c:v>
                </c:pt>
                <c:pt idx="67">
                  <c:v>5.6902773508209957E-2</c:v>
                </c:pt>
                <c:pt idx="68">
                  <c:v>5.6902773508209957E-2</c:v>
                </c:pt>
                <c:pt idx="69">
                  <c:v>5.6912828264800701E-2</c:v>
                </c:pt>
                <c:pt idx="70">
                  <c:v>5.6914069667948819E-2</c:v>
                </c:pt>
                <c:pt idx="71">
                  <c:v>5.6916085156162192E-2</c:v>
                </c:pt>
                <c:pt idx="72">
                  <c:v>6.2767742614652469E-2</c:v>
                </c:pt>
                <c:pt idx="73">
                  <c:v>6.2811388278492766E-2</c:v>
                </c:pt>
                <c:pt idx="74">
                  <c:v>6.6388668593959213E-2</c:v>
                </c:pt>
                <c:pt idx="75">
                  <c:v>6.6388787700903784E-2</c:v>
                </c:pt>
                <c:pt idx="76">
                  <c:v>6.6388787700903784E-2</c:v>
                </c:pt>
                <c:pt idx="77">
                  <c:v>6.6388787700903784E-2</c:v>
                </c:pt>
                <c:pt idx="78">
                  <c:v>6.6388787700903784E-2</c:v>
                </c:pt>
                <c:pt idx="79">
                  <c:v>6.6388787700903784E-2</c:v>
                </c:pt>
                <c:pt idx="80">
                  <c:v>6.6388787700903784E-2</c:v>
                </c:pt>
                <c:pt idx="81">
                  <c:v>6.6398842457494403E-2</c:v>
                </c:pt>
                <c:pt idx="82">
                  <c:v>6.6400083860642528E-2</c:v>
                </c:pt>
                <c:pt idx="83">
                  <c:v>6.6402099348855909E-2</c:v>
                </c:pt>
              </c:numCache>
            </c:numRef>
          </c:yVal>
        </c:ser>
        <c:ser>
          <c:idx val="14"/>
          <c:order val="3"/>
          <c:tx>
            <c:strRef>
              <c:f>Predictions!$M$4</c:f>
              <c:strCache>
                <c:ptCount val="1"/>
                <c:pt idx="0">
                  <c:v>HMA fatigue-Constant Eac</c:v>
                </c:pt>
              </c:strCache>
            </c:strRef>
          </c:tx>
          <c:marker>
            <c:symbol val="none"/>
          </c:marker>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Predictions!$I$4:$I$144</c:f>
              <c:numCache>
                <c:formatCode>0.00</c:formatCode>
                <c:ptCount val="141"/>
                <c:pt idx="0">
                  <c:v>3.660043477750514E-3</c:v>
                </c:pt>
                <c:pt idx="1">
                  <c:v>6.2637495966607164E-3</c:v>
                </c:pt>
                <c:pt idx="2">
                  <c:v>8.3427234258690967E-3</c:v>
                </c:pt>
                <c:pt idx="3">
                  <c:v>1.1240378583289521E-2</c:v>
                </c:pt>
                <c:pt idx="4">
                  <c:v>1.4488992831738276E-2</c:v>
                </c:pt>
                <c:pt idx="5">
                  <c:v>1.7204532961566082E-2</c:v>
                </c:pt>
                <c:pt idx="6">
                  <c:v>1.9520131356936955E-2</c:v>
                </c:pt>
                <c:pt idx="7">
                  <c:v>2.1729175940972071E-2</c:v>
                </c:pt>
                <c:pt idx="8">
                  <c:v>2.4542591612802877E-2</c:v>
                </c:pt>
                <c:pt idx="9">
                  <c:v>3.1016207040371193E-2</c:v>
                </c:pt>
                <c:pt idx="10">
                  <c:v>3.369931374388941E-2</c:v>
                </c:pt>
                <c:pt idx="11">
                  <c:v>3.6293369375595852E-2</c:v>
                </c:pt>
                <c:pt idx="12">
                  <c:v>3.9953412853346172E-2</c:v>
                </c:pt>
                <c:pt idx="13">
                  <c:v>4.255711897225628E-2</c:v>
                </c:pt>
                <c:pt idx="14">
                  <c:v>4.4636092801464834E-2</c:v>
                </c:pt>
                <c:pt idx="15">
                  <c:v>4.7533747958887179E-2</c:v>
                </c:pt>
                <c:pt idx="16">
                  <c:v>5.0782362207334023E-2</c:v>
                </c:pt>
                <c:pt idx="17">
                  <c:v>5.3497902337161833E-2</c:v>
                </c:pt>
                <c:pt idx="18">
                  <c:v>5.5813500732532134E-2</c:v>
                </c:pt>
                <c:pt idx="19">
                  <c:v>5.8022545316567795E-2</c:v>
                </c:pt>
                <c:pt idx="20">
                  <c:v>6.0835960988398913E-2</c:v>
                </c:pt>
                <c:pt idx="21">
                  <c:v>6.7309576415966091E-2</c:v>
                </c:pt>
                <c:pt idx="22">
                  <c:v>6.9992683119488253E-2</c:v>
                </c:pt>
                <c:pt idx="23">
                  <c:v>7.2586738751191524E-2</c:v>
                </c:pt>
                <c:pt idx="24">
                  <c:v>7.624678222894192E-2</c:v>
                </c:pt>
                <c:pt idx="25">
                  <c:v>7.8850488347852035E-2</c:v>
                </c:pt>
                <c:pt idx="26">
                  <c:v>8.0929462177066189E-2</c:v>
                </c:pt>
                <c:pt idx="27">
                  <c:v>8.3827117334481227E-2</c:v>
                </c:pt>
                <c:pt idx="28">
                  <c:v>8.707573158292975E-2</c:v>
                </c:pt>
                <c:pt idx="29">
                  <c:v>8.9791271712757595E-2</c:v>
                </c:pt>
                <c:pt idx="30">
                  <c:v>9.2106870108127722E-2</c:v>
                </c:pt>
                <c:pt idx="31">
                  <c:v>9.4315914692163549E-2</c:v>
                </c:pt>
                <c:pt idx="32">
                  <c:v>9.7129330363994543E-2</c:v>
                </c:pt>
                <c:pt idx="33">
                  <c:v>0.10360294579156212</c:v>
                </c:pt>
                <c:pt idx="34">
                  <c:v>0.10628605249508363</c:v>
                </c:pt>
                <c:pt idx="35">
                  <c:v>0.10888010812678724</c:v>
                </c:pt>
                <c:pt idx="36">
                  <c:v>0.11254015160453765</c:v>
                </c:pt>
                <c:pt idx="37">
                  <c:v>0.11514385772344778</c:v>
                </c:pt>
                <c:pt idx="38">
                  <c:v>0.11722283155265679</c:v>
                </c:pt>
                <c:pt idx="39">
                  <c:v>0.12012048671007676</c:v>
                </c:pt>
                <c:pt idx="40">
                  <c:v>0.12336910095852729</c:v>
                </c:pt>
                <c:pt idx="41">
                  <c:v>0.12608464108835332</c:v>
                </c:pt>
                <c:pt idx="42">
                  <c:v>0.12840023948372731</c:v>
                </c:pt>
                <c:pt idx="43">
                  <c:v>0.1306092840677594</c:v>
                </c:pt>
                <c:pt idx="44">
                  <c:v>0.13342269973959014</c:v>
                </c:pt>
                <c:pt idx="45">
                  <c:v>0.13989631516716242</c:v>
                </c:pt>
                <c:pt idx="46">
                  <c:v>0.14257942187067671</c:v>
                </c:pt>
                <c:pt idx="47">
                  <c:v>0.14517347750238299</c:v>
                </c:pt>
                <c:pt idx="48">
                  <c:v>0.14883352098013342</c:v>
                </c:pt>
                <c:pt idx="49">
                  <c:v>0.15143722709904694</c:v>
                </c:pt>
                <c:pt idx="50">
                  <c:v>0.15351620092825224</c:v>
                </c:pt>
                <c:pt idx="51">
                  <c:v>0.15641385608567732</c:v>
                </c:pt>
                <c:pt idx="52">
                  <c:v>0.15966247033412545</c:v>
                </c:pt>
                <c:pt idx="53">
                  <c:v>0.16237801046394887</c:v>
                </c:pt>
                <c:pt idx="54">
                  <c:v>0.16469360885931925</c:v>
                </c:pt>
                <c:pt idx="55">
                  <c:v>0.16690265344335511</c:v>
                </c:pt>
                <c:pt idx="56">
                  <c:v>0.16971606911518594</c:v>
                </c:pt>
                <c:pt idx="57">
                  <c:v>0.17618968454275341</c:v>
                </c:pt>
                <c:pt idx="58">
                  <c:v>0.17887279124627242</c:v>
                </c:pt>
                <c:pt idx="59">
                  <c:v>0.18146684687798656</c:v>
                </c:pt>
                <c:pt idx="60">
                  <c:v>0.18512689035572921</c:v>
                </c:pt>
                <c:pt idx="61">
                  <c:v>0.18773059647463941</c:v>
                </c:pt>
                <c:pt idx="62">
                  <c:v>0.18980957030384782</c:v>
                </c:pt>
                <c:pt idx="63">
                  <c:v>0.19270722546127214</c:v>
                </c:pt>
                <c:pt idx="64">
                  <c:v>0.195955839709717</c:v>
                </c:pt>
                <c:pt idx="65">
                  <c:v>0.19867137983954467</c:v>
                </c:pt>
                <c:pt idx="66">
                  <c:v>0.20098697823491488</c:v>
                </c:pt>
                <c:pt idx="67">
                  <c:v>0.2031960228189508</c:v>
                </c:pt>
                <c:pt idx="68">
                  <c:v>0.20600943849078654</c:v>
                </c:pt>
                <c:pt idx="69">
                  <c:v>0.21248305391834904</c:v>
                </c:pt>
                <c:pt idx="70">
                  <c:v>0.21516616062186841</c:v>
                </c:pt>
                <c:pt idx="71">
                  <c:v>0.21776021625357445</c:v>
                </c:pt>
                <c:pt idx="72">
                  <c:v>0.22142025973132903</c:v>
                </c:pt>
                <c:pt idx="73">
                  <c:v>0.22402396585023496</c:v>
                </c:pt>
                <c:pt idx="74">
                  <c:v>0.2261029396794435</c:v>
                </c:pt>
                <c:pt idx="75">
                  <c:v>0.22900059483686391</c:v>
                </c:pt>
                <c:pt idx="76">
                  <c:v>0.23224920908531824</c:v>
                </c:pt>
                <c:pt idx="77">
                  <c:v>0.23496474921514046</c:v>
                </c:pt>
                <c:pt idx="78">
                  <c:v>0.23728034761051059</c:v>
                </c:pt>
                <c:pt idx="79">
                  <c:v>0.23948939219455129</c:v>
                </c:pt>
                <c:pt idx="80">
                  <c:v>0.24230280786638139</c:v>
                </c:pt>
                <c:pt idx="81">
                  <c:v>0.24877642329394473</c:v>
                </c:pt>
                <c:pt idx="82">
                  <c:v>0.2514595299974719</c:v>
                </c:pt>
                <c:pt idx="83">
                  <c:v>0.2540535856291703</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Predictions!$J$4:$J$144</c:f>
              <c:numCache>
                <c:formatCode>0.00</c:formatCode>
                <c:ptCount val="141"/>
                <c:pt idx="0">
                  <c:v>1.2817299220972253E-2</c:v>
                </c:pt>
                <c:pt idx="1">
                  <c:v>2.1701779082407696E-2</c:v>
                </c:pt>
                <c:pt idx="2">
                  <c:v>2.718372926412101E-2</c:v>
                </c:pt>
                <c:pt idx="3">
                  <c:v>3.1446550036563332E-2</c:v>
                </c:pt>
                <c:pt idx="4">
                  <c:v>3.3833934987636281E-2</c:v>
                </c:pt>
                <c:pt idx="5">
                  <c:v>3.5103385758426496E-2</c:v>
                </c:pt>
                <c:pt idx="6">
                  <c:v>3.5906416130330743E-2</c:v>
                </c:pt>
                <c:pt idx="7">
                  <c:v>3.6886939311495254E-2</c:v>
                </c:pt>
                <c:pt idx="8">
                  <c:v>3.8786263672216742E-2</c:v>
                </c:pt>
                <c:pt idx="9">
                  <c:v>4.6614186338602842E-2</c:v>
                </c:pt>
                <c:pt idx="10">
                  <c:v>5.2894485289247534E-2</c:v>
                </c:pt>
                <c:pt idx="11">
                  <c:v>6.0676560279198773E-2</c:v>
                </c:pt>
                <c:pt idx="12">
                  <c:v>7.349385950017101E-2</c:v>
                </c:pt>
                <c:pt idx="13">
                  <c:v>8.2378339361606392E-2</c:v>
                </c:pt>
                <c:pt idx="14">
                  <c:v>8.7860289543319731E-2</c:v>
                </c:pt>
                <c:pt idx="15">
                  <c:v>9.2123110315762077E-2</c:v>
                </c:pt>
                <c:pt idx="16">
                  <c:v>9.4510495266835748E-2</c:v>
                </c:pt>
                <c:pt idx="17">
                  <c:v>9.5779946037625227E-2</c:v>
                </c:pt>
                <c:pt idx="18">
                  <c:v>9.6582976409529495E-2</c:v>
                </c:pt>
                <c:pt idx="19">
                  <c:v>9.7563499590695268E-2</c:v>
                </c:pt>
                <c:pt idx="20">
                  <c:v>9.9462823951415508E-2</c:v>
                </c:pt>
                <c:pt idx="21">
                  <c:v>0.10729074661780438</c:v>
                </c:pt>
                <c:pt idx="22">
                  <c:v>0.11357104556844592</c:v>
                </c:pt>
                <c:pt idx="23">
                  <c:v>0.12135312055839752</c:v>
                </c:pt>
                <c:pt idx="24">
                  <c:v>0.13417041977936978</c:v>
                </c:pt>
                <c:pt idx="25">
                  <c:v>0.14305489964080514</c:v>
                </c:pt>
                <c:pt idx="26">
                  <c:v>0.14853684982251891</c:v>
                </c:pt>
                <c:pt idx="27">
                  <c:v>0.15279967059496688</c:v>
                </c:pt>
                <c:pt idx="28">
                  <c:v>0.15518705554603854</c:v>
                </c:pt>
                <c:pt idx="29">
                  <c:v>0.15645650631682806</c:v>
                </c:pt>
                <c:pt idx="30">
                  <c:v>0.15725953668872841</c:v>
                </c:pt>
                <c:pt idx="31">
                  <c:v>0.1582400598699002</c:v>
                </c:pt>
                <c:pt idx="32">
                  <c:v>0.16013938423061425</c:v>
                </c:pt>
                <c:pt idx="33">
                  <c:v>0.16796730689700826</c:v>
                </c:pt>
                <c:pt idx="34">
                  <c:v>0.17424760584764892</c:v>
                </c:pt>
                <c:pt idx="35">
                  <c:v>0.18202968083760193</c:v>
                </c:pt>
                <c:pt idx="36">
                  <c:v>0.19484698005856851</c:v>
                </c:pt>
                <c:pt idx="37">
                  <c:v>0.20373145992000391</c:v>
                </c:pt>
                <c:pt idx="38">
                  <c:v>0.20921341010172331</c:v>
                </c:pt>
                <c:pt idx="39">
                  <c:v>0.2134762308741672</c:v>
                </c:pt>
                <c:pt idx="40">
                  <c:v>0.21586361582523494</c:v>
                </c:pt>
                <c:pt idx="41">
                  <c:v>0.21713306659602868</c:v>
                </c:pt>
                <c:pt idx="42">
                  <c:v>0.21793609696793487</c:v>
                </c:pt>
                <c:pt idx="43">
                  <c:v>0.21891662014909749</c:v>
                </c:pt>
                <c:pt idx="44">
                  <c:v>0.22081594450981298</c:v>
                </c:pt>
                <c:pt idx="45">
                  <c:v>0.22864386717619944</c:v>
                </c:pt>
                <c:pt idx="46">
                  <c:v>0.23492416612684341</c:v>
                </c:pt>
                <c:pt idx="47">
                  <c:v>0.24270624111680242</c:v>
                </c:pt>
                <c:pt idx="48">
                  <c:v>0.25552354033776731</c:v>
                </c:pt>
                <c:pt idx="49">
                  <c:v>0.2644080201992105</c:v>
                </c:pt>
                <c:pt idx="50">
                  <c:v>0.26988997038092893</c:v>
                </c:pt>
                <c:pt idx="51">
                  <c:v>0.27415279115336288</c:v>
                </c:pt>
                <c:pt idx="52">
                  <c:v>0.27654017610443132</c:v>
                </c:pt>
                <c:pt idx="53">
                  <c:v>0.27780962687522182</c:v>
                </c:pt>
                <c:pt idx="54">
                  <c:v>0.27861265724712581</c:v>
                </c:pt>
                <c:pt idx="55">
                  <c:v>0.27959318042829023</c:v>
                </c:pt>
                <c:pt idx="56">
                  <c:v>0.28149250478901588</c:v>
                </c:pt>
                <c:pt idx="57">
                  <c:v>0.28932042745539788</c:v>
                </c:pt>
                <c:pt idx="58">
                  <c:v>0.29560072640604212</c:v>
                </c:pt>
                <c:pt idx="59">
                  <c:v>0.30338280139601426</c:v>
                </c:pt>
                <c:pt idx="60">
                  <c:v>0.31620010061696602</c:v>
                </c:pt>
                <c:pt idx="61">
                  <c:v>0.32508458047841404</c:v>
                </c:pt>
                <c:pt idx="62">
                  <c:v>0.33056653066011482</c:v>
                </c:pt>
                <c:pt idx="63">
                  <c:v>0.33482935143256892</c:v>
                </c:pt>
                <c:pt idx="64">
                  <c:v>0.33721673638364047</c:v>
                </c:pt>
                <c:pt idx="65">
                  <c:v>0.33848618715444323</c:v>
                </c:pt>
                <c:pt idx="66">
                  <c:v>0.3392892175263244</c:v>
                </c:pt>
                <c:pt idx="67">
                  <c:v>0.34026974070748894</c:v>
                </c:pt>
                <c:pt idx="68">
                  <c:v>0.34216906506821038</c:v>
                </c:pt>
                <c:pt idx="69">
                  <c:v>0.34999698773461035</c:v>
                </c:pt>
                <c:pt idx="70">
                  <c:v>0.35627728668524772</c:v>
                </c:pt>
                <c:pt idx="71">
                  <c:v>0.36405936167519237</c:v>
                </c:pt>
                <c:pt idx="72">
                  <c:v>0.37687666089617877</c:v>
                </c:pt>
                <c:pt idx="73">
                  <c:v>0.38576114075760032</c:v>
                </c:pt>
                <c:pt idx="74">
                  <c:v>0.39124309093931336</c:v>
                </c:pt>
                <c:pt idx="75">
                  <c:v>0.39550591171176563</c:v>
                </c:pt>
                <c:pt idx="76">
                  <c:v>0.39789329666283751</c:v>
                </c:pt>
                <c:pt idx="77">
                  <c:v>0.39916274743362667</c:v>
                </c:pt>
                <c:pt idx="78">
                  <c:v>0.39996577780553666</c:v>
                </c:pt>
                <c:pt idx="79">
                  <c:v>0.40094630098668782</c:v>
                </c:pt>
                <c:pt idx="80">
                  <c:v>0.40284562534741902</c:v>
                </c:pt>
                <c:pt idx="81">
                  <c:v>0.41067354801379513</c:v>
                </c:pt>
                <c:pt idx="82">
                  <c:v>0.41695384696443982</c:v>
                </c:pt>
                <c:pt idx="83">
                  <c:v>0.42473592195439108</c:v>
                </c:pt>
              </c:numCache>
            </c:numRef>
          </c:yVal>
        </c:ser>
        <c:axId val="136527872"/>
        <c:axId val="136525696"/>
      </c:scatterChart>
      <c:valAx>
        <c:axId val="136513408"/>
        <c:scaling>
          <c:orientation val="minMax"/>
          <c:max val="6"/>
          <c:min val="0"/>
        </c:scaling>
        <c:axPos val="b"/>
        <c:title>
          <c:tx>
            <c:rich>
              <a:bodyPr/>
              <a:lstStyle/>
              <a:p>
                <a:pPr>
                  <a:defRPr/>
                </a:pPr>
                <a:r>
                  <a:rPr lang="en-US"/>
                  <a:t>ESALs, million</a:t>
                </a:r>
              </a:p>
            </c:rich>
          </c:tx>
          <c:layout>
            <c:manualLayout>
              <c:xMode val="edge"/>
              <c:yMode val="edge"/>
              <c:x val="0.38818510844039233"/>
              <c:y val="0.67374687920110465"/>
            </c:manualLayout>
          </c:layout>
          <c:spPr>
            <a:noFill/>
            <a:ln w="25400">
              <a:noFill/>
            </a:ln>
          </c:spPr>
        </c:title>
        <c:numFmt formatCode="General" sourceLinked="1"/>
        <c:majorTickMark val="none"/>
        <c:tickLblPos val="nextTo"/>
        <c:txPr>
          <a:bodyPr rot="0" vert="horz"/>
          <a:lstStyle/>
          <a:p>
            <a:pPr>
              <a:defRPr/>
            </a:pPr>
            <a:endParaRPr lang="en-US"/>
          </a:p>
        </c:txPr>
        <c:crossAx val="136523776"/>
        <c:crosses val="autoZero"/>
        <c:crossBetween val="midCat"/>
        <c:majorUnit val="1"/>
      </c:valAx>
      <c:valAx>
        <c:axId val="136523776"/>
        <c:scaling>
          <c:orientation val="minMax"/>
          <c:max val="10"/>
        </c:scaling>
        <c:axPos val="l"/>
        <c:majorGridlines/>
        <c:title>
          <c:tx>
            <c:rich>
              <a:bodyPr/>
              <a:lstStyle/>
              <a:p>
                <a:pPr>
                  <a:defRPr/>
                </a:pPr>
                <a:r>
                  <a:rPr lang="en-US"/>
                  <a:t>Percent slabs cracked, % </a:t>
                </a:r>
              </a:p>
            </c:rich>
          </c:tx>
          <c:layout>
            <c:manualLayout>
              <c:xMode val="edge"/>
              <c:yMode val="edge"/>
              <c:x val="4.1490371598287064E-2"/>
              <c:y val="9.0802125344088727E-2"/>
            </c:manualLayout>
          </c:layout>
          <c:spPr>
            <a:noFill/>
            <a:ln w="25400">
              <a:noFill/>
            </a:ln>
          </c:spPr>
        </c:title>
        <c:numFmt formatCode="General" sourceLinked="0"/>
        <c:majorTickMark val="none"/>
        <c:tickLblPos val="nextTo"/>
        <c:crossAx val="136513408"/>
        <c:crosses val="autoZero"/>
        <c:crossBetween val="midCat"/>
      </c:valAx>
      <c:valAx>
        <c:axId val="136525696"/>
        <c:scaling>
          <c:orientation val="minMax"/>
          <c:max val="1"/>
        </c:scaling>
        <c:axPos val="r"/>
        <c:title>
          <c:tx>
            <c:rich>
              <a:bodyPr rot="5400000" vert="horz"/>
              <a:lstStyle/>
              <a:p>
                <a:pPr>
                  <a:defRPr/>
                </a:pPr>
                <a:r>
                  <a:rPr lang="en-US"/>
                  <a:t>Fatigue</a:t>
                </a:r>
              </a:p>
            </c:rich>
          </c:tx>
          <c:layout>
            <c:manualLayout>
              <c:xMode val="edge"/>
              <c:yMode val="edge"/>
              <c:x val="0.96672067995956645"/>
              <c:y val="0.26111691820376048"/>
            </c:manualLayout>
          </c:layout>
        </c:title>
        <c:numFmt formatCode="0.0E+00" sourceLinked="0"/>
        <c:majorTickMark val="in"/>
        <c:tickLblPos val="nextTo"/>
        <c:crossAx val="136527872"/>
        <c:crosses val="max"/>
        <c:crossBetween val="midCat"/>
        <c:majorUnit val="0.2"/>
      </c:valAx>
      <c:valAx>
        <c:axId val="136527872"/>
        <c:scaling>
          <c:orientation val="minMax"/>
        </c:scaling>
        <c:delete val="1"/>
        <c:axPos val="b"/>
        <c:numFmt formatCode="General" sourceLinked="1"/>
        <c:tickLblPos val="none"/>
        <c:crossAx val="136525696"/>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6028195258554143"/>
          <c:y val="0.74768694965390003"/>
          <c:w val="0.64142848459732005"/>
          <c:h val="0.25231305034610174"/>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82.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243550151714152"/>
          <c:y val="3.0636324356938874E-2"/>
          <c:w val="0.67391733700674061"/>
          <c:h val="0.54231167979002626"/>
        </c:manualLayout>
      </c:layout>
      <c:scatterChart>
        <c:scatterStyle val="lineMarker"/>
        <c:ser>
          <c:idx val="3"/>
          <c:order val="0"/>
          <c:tx>
            <c:strRef>
              <c:f>'[2]60'!$B$10</c:f>
              <c:strCache>
                <c:ptCount val="1"/>
                <c:pt idx="0">
                  <c:v>Cell 95: 3"; 6'×5'; UD; S</c:v>
                </c:pt>
              </c:strCache>
            </c:strRef>
          </c:tx>
          <c:xVal>
            <c:numRef>
              <c:f>'[3]95'!$E$2:$E$53</c:f>
              <c:numCache>
                <c:formatCode>General</c:formatCode>
                <c:ptCount val="52"/>
                <c:pt idx="0">
                  <c:v>0.30578360655737707</c:v>
                </c:pt>
                <c:pt idx="1">
                  <c:v>0.30578360655737707</c:v>
                </c:pt>
                <c:pt idx="2">
                  <c:v>0.51116065573768921</c:v>
                </c:pt>
                <c:pt idx="3">
                  <c:v>0.57505573770491802</c:v>
                </c:pt>
                <c:pt idx="4">
                  <c:v>0.75533114754098363</c:v>
                </c:pt>
                <c:pt idx="5">
                  <c:v>0.94929836065573769</c:v>
                </c:pt>
                <c:pt idx="6">
                  <c:v>1.1204459016393742</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3.3522098360654966</c:v>
                </c:pt>
                <c:pt idx="18">
                  <c:v>3.4024131147540309</c:v>
                </c:pt>
                <c:pt idx="19">
                  <c:v>3.5210754098360577</c:v>
                </c:pt>
                <c:pt idx="20">
                  <c:v>3.5849704918032788</c:v>
                </c:pt>
                <c:pt idx="21">
                  <c:v>3.7287344262295092</c:v>
                </c:pt>
                <c:pt idx="22">
                  <c:v>3.8154491803277568</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5.828144262294912</c:v>
                </c:pt>
              </c:numCache>
            </c:numRef>
          </c:xVal>
          <c:yVal>
            <c:numRef>
              <c:f>'[3]95'!$F$2:$F$53</c:f>
              <c:numCache>
                <c:formatCode>General</c:formatCode>
                <c:ptCount val="52"/>
                <c:pt idx="0">
                  <c:v>57.047242583251894</c:v>
                </c:pt>
                <c:pt idx="1">
                  <c:v>55.779527256807953</c:v>
                </c:pt>
                <c:pt idx="2">
                  <c:v>50.708662172940812</c:v>
                </c:pt>
                <c:pt idx="3">
                  <c:v>53.244092825829519</c:v>
                </c:pt>
                <c:pt idx="4">
                  <c:v>55.779527256807953</c:v>
                </c:pt>
                <c:pt idx="5">
                  <c:v>52.610235162607324</c:v>
                </c:pt>
                <c:pt idx="6">
                  <c:v>57.047242583251894</c:v>
                </c:pt>
                <c:pt idx="7">
                  <c:v>53.244092825829519</c:v>
                </c:pt>
                <c:pt idx="8">
                  <c:v>54.511811930363294</c:v>
                </c:pt>
                <c:pt idx="9">
                  <c:v>62.118111445209173</c:v>
                </c:pt>
                <c:pt idx="10">
                  <c:v>60.216534677452941</c:v>
                </c:pt>
                <c:pt idx="11">
                  <c:v>71.625983949721288</c:v>
                </c:pt>
                <c:pt idx="12">
                  <c:v>90.641728958745645</c:v>
                </c:pt>
                <c:pt idx="13">
                  <c:v>58.314961687784489</c:v>
                </c:pt>
                <c:pt idx="14">
                  <c:v>93.811024831035965</c:v>
                </c:pt>
                <c:pt idx="15">
                  <c:v>100.14960901943719</c:v>
                </c:pt>
                <c:pt idx="16">
                  <c:v>62.751969108431354</c:v>
                </c:pt>
                <c:pt idx="17">
                  <c:v>63.385826771651814</c:v>
                </c:pt>
                <c:pt idx="18">
                  <c:v>67.188972750982572</c:v>
                </c:pt>
                <c:pt idx="19">
                  <c:v>69.090553296832596</c:v>
                </c:pt>
                <c:pt idx="20">
                  <c:v>69.090553296832596</c:v>
                </c:pt>
                <c:pt idx="21">
                  <c:v>64.653542098097859</c:v>
                </c:pt>
                <c:pt idx="22">
                  <c:v>70.992126286499172</c:v>
                </c:pt>
                <c:pt idx="23">
                  <c:v>70.992126286499172</c:v>
                </c:pt>
                <c:pt idx="24">
                  <c:v>72.893699276165705</c:v>
                </c:pt>
                <c:pt idx="25">
                  <c:v>124.87008055363727</c:v>
                </c:pt>
                <c:pt idx="26">
                  <c:v>209.80708298720847</c:v>
                </c:pt>
                <c:pt idx="27">
                  <c:v>88.740155969081528</c:v>
                </c:pt>
                <c:pt idx="28">
                  <c:v>98.248028473591248</c:v>
                </c:pt>
                <c:pt idx="29">
                  <c:v>90.641728958745645</c:v>
                </c:pt>
                <c:pt idx="30">
                  <c:v>202.83464869176311</c:v>
                </c:pt>
                <c:pt idx="31">
                  <c:v>124.23622289041836</c:v>
                </c:pt>
                <c:pt idx="32">
                  <c:v>110.29133918717153</c:v>
                </c:pt>
                <c:pt idx="33">
                  <c:v>129.30708419619575</c:v>
                </c:pt>
                <c:pt idx="34">
                  <c:v>119.79921169168369</c:v>
                </c:pt>
                <c:pt idx="35">
                  <c:v>224.3858243536815</c:v>
                </c:pt>
                <c:pt idx="36">
                  <c:v>145.78739855233712</c:v>
                </c:pt>
                <c:pt idx="37">
                  <c:v>169.874019979492</c:v>
                </c:pt>
                <c:pt idx="38">
                  <c:v>368.90552269192204</c:v>
                </c:pt>
                <c:pt idx="39">
                  <c:v>148.32282920522601</c:v>
                </c:pt>
                <c:pt idx="40">
                  <c:v>136.27953360399414</c:v>
                </c:pt>
                <c:pt idx="41">
                  <c:v>0</c:v>
                </c:pt>
                <c:pt idx="42">
                  <c:v>0</c:v>
                </c:pt>
                <c:pt idx="43">
                  <c:v>0</c:v>
                </c:pt>
                <c:pt idx="44">
                  <c:v>0</c:v>
                </c:pt>
                <c:pt idx="45">
                  <c:v>0</c:v>
                </c:pt>
                <c:pt idx="46">
                  <c:v>0</c:v>
                </c:pt>
                <c:pt idx="47">
                  <c:v>0</c:v>
                </c:pt>
                <c:pt idx="48">
                  <c:v>0</c:v>
                </c:pt>
                <c:pt idx="49">
                  <c:v>0</c:v>
                </c:pt>
                <c:pt idx="50">
                  <c:v>0</c:v>
                </c:pt>
                <c:pt idx="51">
                  <c:v>0</c:v>
                </c:pt>
              </c:numCache>
            </c:numRef>
          </c:yVal>
        </c:ser>
        <c:axId val="136568192"/>
        <c:axId val="136578560"/>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Predictions!$G$4:$G$144</c:f>
              <c:numCache>
                <c:formatCode>0.00</c:formatCode>
                <c:ptCount val="141"/>
                <c:pt idx="0">
                  <c:v>3.8409888158840263E-7</c:v>
                </c:pt>
                <c:pt idx="1">
                  <c:v>3.8409888158840263E-7</c:v>
                </c:pt>
                <c:pt idx="2">
                  <c:v>1.3818190598242491E-5</c:v>
                </c:pt>
                <c:pt idx="3">
                  <c:v>1.3818190598242491E-5</c:v>
                </c:pt>
                <c:pt idx="4">
                  <c:v>1.3818190598242491E-5</c:v>
                </c:pt>
                <c:pt idx="5">
                  <c:v>1.3818190598242491E-5</c:v>
                </c:pt>
                <c:pt idx="6">
                  <c:v>1.3818190598242491E-5</c:v>
                </c:pt>
                <c:pt idx="7">
                  <c:v>2.1324370300953452E-5</c:v>
                </c:pt>
                <c:pt idx="8">
                  <c:v>2.1324370300953452E-5</c:v>
                </c:pt>
                <c:pt idx="9">
                  <c:v>2.1858788721706652E-5</c:v>
                </c:pt>
                <c:pt idx="10">
                  <c:v>2.1858788721706652E-5</c:v>
                </c:pt>
                <c:pt idx="11">
                  <c:v>2.1858788721706652E-5</c:v>
                </c:pt>
                <c:pt idx="12">
                  <c:v>2.2242887603296158E-5</c:v>
                </c:pt>
                <c:pt idx="13">
                  <c:v>2.2242887603296158E-5</c:v>
                </c:pt>
                <c:pt idx="14">
                  <c:v>3.567697931995008E-5</c:v>
                </c:pt>
                <c:pt idx="15">
                  <c:v>3.567697931995008E-5</c:v>
                </c:pt>
                <c:pt idx="16">
                  <c:v>3.567697931995008E-5</c:v>
                </c:pt>
                <c:pt idx="17">
                  <c:v>3.567697931995008E-5</c:v>
                </c:pt>
                <c:pt idx="18">
                  <c:v>3.567697931995008E-5</c:v>
                </c:pt>
                <c:pt idx="19">
                  <c:v>4.3183159022659776E-5</c:v>
                </c:pt>
                <c:pt idx="20">
                  <c:v>4.3183159022659776E-5</c:v>
                </c:pt>
                <c:pt idx="21">
                  <c:v>4.3717577443415792E-5</c:v>
                </c:pt>
                <c:pt idx="22">
                  <c:v>4.3717577443415792E-5</c:v>
                </c:pt>
                <c:pt idx="23">
                  <c:v>4.3717577443415792E-5</c:v>
                </c:pt>
                <c:pt idx="24">
                  <c:v>4.4101676325003356E-5</c:v>
                </c:pt>
                <c:pt idx="25">
                  <c:v>4.4101676325003356E-5</c:v>
                </c:pt>
                <c:pt idx="26">
                  <c:v>5.7535768041655113E-5</c:v>
                </c:pt>
                <c:pt idx="27">
                  <c:v>5.7535768041655113E-5</c:v>
                </c:pt>
                <c:pt idx="28">
                  <c:v>5.7535768041655113E-5</c:v>
                </c:pt>
                <c:pt idx="29">
                  <c:v>5.7535768041655113E-5</c:v>
                </c:pt>
                <c:pt idx="30">
                  <c:v>5.7535768041655113E-5</c:v>
                </c:pt>
                <c:pt idx="31">
                  <c:v>6.5041947744366333E-5</c:v>
                </c:pt>
                <c:pt idx="32">
                  <c:v>6.5041947744366333E-5</c:v>
                </c:pt>
                <c:pt idx="33">
                  <c:v>6.557636616511953E-5</c:v>
                </c:pt>
                <c:pt idx="34">
                  <c:v>6.557636616511953E-5</c:v>
                </c:pt>
                <c:pt idx="35">
                  <c:v>6.557636616511953E-5</c:v>
                </c:pt>
                <c:pt idx="36">
                  <c:v>6.5960465046710747E-5</c:v>
                </c:pt>
                <c:pt idx="37">
                  <c:v>6.5960465046710747E-5</c:v>
                </c:pt>
                <c:pt idx="38">
                  <c:v>7.9394556763362931E-5</c:v>
                </c:pt>
                <c:pt idx="39">
                  <c:v>7.9394556763362931E-5</c:v>
                </c:pt>
                <c:pt idx="40">
                  <c:v>7.9394556763362931E-5</c:v>
                </c:pt>
                <c:pt idx="41">
                  <c:v>7.9394556763362931E-5</c:v>
                </c:pt>
                <c:pt idx="42">
                  <c:v>7.9394556763362931E-5</c:v>
                </c:pt>
                <c:pt idx="43">
                  <c:v>8.6900736466073047E-5</c:v>
                </c:pt>
                <c:pt idx="44">
                  <c:v>8.6900736466073047E-5</c:v>
                </c:pt>
                <c:pt idx="45">
                  <c:v>8.7435154886826067E-5</c:v>
                </c:pt>
                <c:pt idx="46">
                  <c:v>8.7435154886826067E-5</c:v>
                </c:pt>
                <c:pt idx="47">
                  <c:v>8.7435154886826067E-5</c:v>
                </c:pt>
                <c:pt idx="48">
                  <c:v>8.7819253768414466E-5</c:v>
                </c:pt>
                <c:pt idx="49">
                  <c:v>8.7819253768414466E-5</c:v>
                </c:pt>
                <c:pt idx="50">
                  <c:v>1.0125334548506821E-4</c:v>
                </c:pt>
                <c:pt idx="51">
                  <c:v>1.0125334548506821E-4</c:v>
                </c:pt>
                <c:pt idx="52">
                  <c:v>1.0125334548506821E-4</c:v>
                </c:pt>
                <c:pt idx="53">
                  <c:v>1.0125334548506821E-4</c:v>
                </c:pt>
                <c:pt idx="54">
                  <c:v>1.0125334548506821E-4</c:v>
                </c:pt>
                <c:pt idx="55">
                  <c:v>1.0875952518777931E-4</c:v>
                </c:pt>
                <c:pt idx="56">
                  <c:v>1.0875952518777931E-4</c:v>
                </c:pt>
                <c:pt idx="57">
                  <c:v>1.0929394360853321E-4</c:v>
                </c:pt>
                <c:pt idx="58">
                  <c:v>1.0929394360853321E-4</c:v>
                </c:pt>
                <c:pt idx="59">
                  <c:v>1.0929394360853321E-4</c:v>
                </c:pt>
                <c:pt idx="60">
                  <c:v>1.0967804249013072E-4</c:v>
                </c:pt>
                <c:pt idx="61">
                  <c:v>1.0967804249013072E-4</c:v>
                </c:pt>
                <c:pt idx="62">
                  <c:v>1.2311213420677458E-4</c:v>
                </c:pt>
                <c:pt idx="63">
                  <c:v>1.2311213420677458E-4</c:v>
                </c:pt>
                <c:pt idx="64">
                  <c:v>1.2311213420677458E-4</c:v>
                </c:pt>
                <c:pt idx="65">
                  <c:v>1.2311213420677458E-4</c:v>
                </c:pt>
                <c:pt idx="66">
                  <c:v>1.2311213420677458E-4</c:v>
                </c:pt>
                <c:pt idx="67">
                  <c:v>1.3061831390949173E-4</c:v>
                </c:pt>
                <c:pt idx="68">
                  <c:v>1.3061831390949173E-4</c:v>
                </c:pt>
                <c:pt idx="69">
                  <c:v>1.3115273233023903E-4</c:v>
                </c:pt>
                <c:pt idx="70">
                  <c:v>1.3115273233023903E-4</c:v>
                </c:pt>
                <c:pt idx="71">
                  <c:v>1.3115273233023903E-4</c:v>
                </c:pt>
                <c:pt idx="72">
                  <c:v>1.3153683121182742E-4</c:v>
                </c:pt>
                <c:pt idx="73">
                  <c:v>1.3153683121182742E-4</c:v>
                </c:pt>
                <c:pt idx="74">
                  <c:v>1.4497092292848111E-4</c:v>
                </c:pt>
                <c:pt idx="75">
                  <c:v>1.4497092292848111E-4</c:v>
                </c:pt>
                <c:pt idx="76">
                  <c:v>1.4497092292848111E-4</c:v>
                </c:pt>
                <c:pt idx="77">
                  <c:v>1.4497092292848111E-4</c:v>
                </c:pt>
                <c:pt idx="78">
                  <c:v>1.4497092292848111E-4</c:v>
                </c:pt>
                <c:pt idx="79">
                  <c:v>1.5247710263119766E-4</c:v>
                </c:pt>
                <c:pt idx="80">
                  <c:v>1.5247710263119766E-4</c:v>
                </c:pt>
                <c:pt idx="81">
                  <c:v>1.5301152105194561E-4</c:v>
                </c:pt>
                <c:pt idx="82">
                  <c:v>1.5301152105194561E-4</c:v>
                </c:pt>
                <c:pt idx="83">
                  <c:v>1.5301152105194561E-4</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Predictions!$H$4:$H$144</c:f>
              <c:numCache>
                <c:formatCode>0.00</c:formatCode>
                <c:ptCount val="141"/>
                <c:pt idx="0">
                  <c:v>5.8516574584902593E-3</c:v>
                </c:pt>
                <c:pt idx="1">
                  <c:v>5.8953031223307134E-3</c:v>
                </c:pt>
                <c:pt idx="2">
                  <c:v>9.4725834377975011E-3</c:v>
                </c:pt>
                <c:pt idx="3">
                  <c:v>9.4727025447419056E-3</c:v>
                </c:pt>
                <c:pt idx="4">
                  <c:v>9.4727025447419056E-3</c:v>
                </c:pt>
                <c:pt idx="5">
                  <c:v>9.4727025447419056E-3</c:v>
                </c:pt>
                <c:pt idx="6">
                  <c:v>9.4727025447419056E-3</c:v>
                </c:pt>
                <c:pt idx="7">
                  <c:v>9.4727025447419056E-3</c:v>
                </c:pt>
                <c:pt idx="8">
                  <c:v>9.4727025447419056E-3</c:v>
                </c:pt>
                <c:pt idx="9">
                  <c:v>9.4827573013323268E-3</c:v>
                </c:pt>
                <c:pt idx="10">
                  <c:v>9.4839987044803547E-3</c:v>
                </c:pt>
                <c:pt idx="11">
                  <c:v>9.4860141926937248E-3</c:v>
                </c:pt>
                <c:pt idx="12">
                  <c:v>1.5337671651183963E-2</c:v>
                </c:pt>
                <c:pt idx="13">
                  <c:v>1.5381317315024267E-2</c:v>
                </c:pt>
                <c:pt idx="14">
                  <c:v>1.8958597630490719E-2</c:v>
                </c:pt>
                <c:pt idx="15">
                  <c:v>1.8958716737435169E-2</c:v>
                </c:pt>
                <c:pt idx="16">
                  <c:v>1.8958716737435169E-2</c:v>
                </c:pt>
                <c:pt idx="17">
                  <c:v>1.8958716737435169E-2</c:v>
                </c:pt>
                <c:pt idx="18">
                  <c:v>1.8958716737435169E-2</c:v>
                </c:pt>
                <c:pt idx="19">
                  <c:v>1.8958716737435169E-2</c:v>
                </c:pt>
                <c:pt idx="20">
                  <c:v>1.8958716737435169E-2</c:v>
                </c:pt>
                <c:pt idx="21">
                  <c:v>1.8968771494026468E-2</c:v>
                </c:pt>
                <c:pt idx="22">
                  <c:v>1.8970012897174027E-2</c:v>
                </c:pt>
                <c:pt idx="23">
                  <c:v>1.8972028385388046E-2</c:v>
                </c:pt>
                <c:pt idx="24">
                  <c:v>2.4823685843877653E-2</c:v>
                </c:pt>
                <c:pt idx="25">
                  <c:v>2.4867331507718006E-2</c:v>
                </c:pt>
                <c:pt idx="26">
                  <c:v>2.8444611823184411E-2</c:v>
                </c:pt>
                <c:pt idx="27">
                  <c:v>2.8444730930128864E-2</c:v>
                </c:pt>
                <c:pt idx="28">
                  <c:v>2.8444730930128864E-2</c:v>
                </c:pt>
                <c:pt idx="29">
                  <c:v>2.8444730930128864E-2</c:v>
                </c:pt>
                <c:pt idx="30">
                  <c:v>2.8444730930128864E-2</c:v>
                </c:pt>
                <c:pt idx="31">
                  <c:v>2.8444730930128864E-2</c:v>
                </c:pt>
                <c:pt idx="32">
                  <c:v>2.8444730930128864E-2</c:v>
                </c:pt>
                <c:pt idx="33">
                  <c:v>2.8454785686719816E-2</c:v>
                </c:pt>
                <c:pt idx="34">
                  <c:v>2.8456027089867792E-2</c:v>
                </c:pt>
                <c:pt idx="35">
                  <c:v>2.8458042578081096E-2</c:v>
                </c:pt>
                <c:pt idx="36">
                  <c:v>3.4309700036571356E-2</c:v>
                </c:pt>
                <c:pt idx="37">
                  <c:v>3.4353345700411812E-2</c:v>
                </c:pt>
                <c:pt idx="38">
                  <c:v>3.793062601587821E-2</c:v>
                </c:pt>
                <c:pt idx="39">
                  <c:v>3.7930745122824093E-2</c:v>
                </c:pt>
                <c:pt idx="40">
                  <c:v>3.7930745122824093E-2</c:v>
                </c:pt>
                <c:pt idx="41">
                  <c:v>3.7930745122824093E-2</c:v>
                </c:pt>
                <c:pt idx="42">
                  <c:v>3.7930745122824093E-2</c:v>
                </c:pt>
                <c:pt idx="43">
                  <c:v>3.7930745122824093E-2</c:v>
                </c:pt>
                <c:pt idx="44">
                  <c:v>3.7930745122824093E-2</c:v>
                </c:pt>
                <c:pt idx="45">
                  <c:v>3.7940799879414212E-2</c:v>
                </c:pt>
                <c:pt idx="46">
                  <c:v>3.7942041282561442E-2</c:v>
                </c:pt>
                <c:pt idx="47">
                  <c:v>3.7944056770774802E-2</c:v>
                </c:pt>
                <c:pt idx="48">
                  <c:v>4.3795714229265113E-2</c:v>
                </c:pt>
                <c:pt idx="49">
                  <c:v>4.3839359893105362E-2</c:v>
                </c:pt>
                <c:pt idx="50">
                  <c:v>4.7416640208572114E-2</c:v>
                </c:pt>
                <c:pt idx="51">
                  <c:v>4.7416759315517434E-2</c:v>
                </c:pt>
                <c:pt idx="52">
                  <c:v>4.7416759315517434E-2</c:v>
                </c:pt>
                <c:pt idx="53">
                  <c:v>4.7416759315517434E-2</c:v>
                </c:pt>
                <c:pt idx="54">
                  <c:v>4.7416759315517434E-2</c:v>
                </c:pt>
                <c:pt idx="55">
                  <c:v>4.7416759315517434E-2</c:v>
                </c:pt>
                <c:pt idx="56">
                  <c:v>4.7416759315517434E-2</c:v>
                </c:pt>
                <c:pt idx="57">
                  <c:v>4.7426814072107012E-2</c:v>
                </c:pt>
                <c:pt idx="58">
                  <c:v>4.7428055475254645E-2</c:v>
                </c:pt>
                <c:pt idx="59">
                  <c:v>4.7430070963468504E-2</c:v>
                </c:pt>
                <c:pt idx="60">
                  <c:v>5.3281728421958746E-2</c:v>
                </c:pt>
                <c:pt idx="61">
                  <c:v>5.3325374085799057E-2</c:v>
                </c:pt>
                <c:pt idx="62">
                  <c:v>5.6902654401265511E-2</c:v>
                </c:pt>
                <c:pt idx="63">
                  <c:v>5.6902773508209957E-2</c:v>
                </c:pt>
                <c:pt idx="64">
                  <c:v>5.6902773508209957E-2</c:v>
                </c:pt>
                <c:pt idx="65">
                  <c:v>5.6902773508209957E-2</c:v>
                </c:pt>
                <c:pt idx="66">
                  <c:v>5.6902773508209957E-2</c:v>
                </c:pt>
                <c:pt idx="67">
                  <c:v>5.6902773508209957E-2</c:v>
                </c:pt>
                <c:pt idx="68">
                  <c:v>5.6902773508209957E-2</c:v>
                </c:pt>
                <c:pt idx="69">
                  <c:v>5.6912828264800701E-2</c:v>
                </c:pt>
                <c:pt idx="70">
                  <c:v>5.6914069667948819E-2</c:v>
                </c:pt>
                <c:pt idx="71">
                  <c:v>5.6916085156162192E-2</c:v>
                </c:pt>
                <c:pt idx="72">
                  <c:v>6.2767742614652469E-2</c:v>
                </c:pt>
                <c:pt idx="73">
                  <c:v>6.2811388278492766E-2</c:v>
                </c:pt>
                <c:pt idx="74">
                  <c:v>6.6388668593959213E-2</c:v>
                </c:pt>
                <c:pt idx="75">
                  <c:v>6.6388787700903784E-2</c:v>
                </c:pt>
                <c:pt idx="76">
                  <c:v>6.6388787700903784E-2</c:v>
                </c:pt>
                <c:pt idx="77">
                  <c:v>6.6388787700903784E-2</c:v>
                </c:pt>
                <c:pt idx="78">
                  <c:v>6.6388787700903784E-2</c:v>
                </c:pt>
                <c:pt idx="79">
                  <c:v>6.6388787700903784E-2</c:v>
                </c:pt>
                <c:pt idx="80">
                  <c:v>6.6388787700903784E-2</c:v>
                </c:pt>
                <c:pt idx="81">
                  <c:v>6.6398842457494403E-2</c:v>
                </c:pt>
                <c:pt idx="82">
                  <c:v>6.6400083860642528E-2</c:v>
                </c:pt>
                <c:pt idx="83">
                  <c:v>6.6402099348855909E-2</c:v>
                </c:pt>
              </c:numCache>
            </c:numRef>
          </c:yVal>
        </c:ser>
        <c:ser>
          <c:idx val="14"/>
          <c:order val="3"/>
          <c:tx>
            <c:strRef>
              <c:f>Predictions!$M$4</c:f>
              <c:strCache>
                <c:ptCount val="1"/>
                <c:pt idx="0">
                  <c:v>HMA fatigue-Constant Eac</c:v>
                </c:pt>
              </c:strCache>
            </c:strRef>
          </c:tx>
          <c:marker>
            <c:symbol val="none"/>
          </c:marker>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Predictions!$I$4:$I$144</c:f>
              <c:numCache>
                <c:formatCode>0.00</c:formatCode>
                <c:ptCount val="141"/>
                <c:pt idx="0">
                  <c:v>3.660043477750514E-3</c:v>
                </c:pt>
                <c:pt idx="1">
                  <c:v>6.2637495966607164E-3</c:v>
                </c:pt>
                <c:pt idx="2">
                  <c:v>8.3427234258690967E-3</c:v>
                </c:pt>
                <c:pt idx="3">
                  <c:v>1.1240378583289521E-2</c:v>
                </c:pt>
                <c:pt idx="4">
                  <c:v>1.4488992831738276E-2</c:v>
                </c:pt>
                <c:pt idx="5">
                  <c:v>1.7204532961566082E-2</c:v>
                </c:pt>
                <c:pt idx="6">
                  <c:v>1.9520131356936955E-2</c:v>
                </c:pt>
                <c:pt idx="7">
                  <c:v>2.1729175940972071E-2</c:v>
                </c:pt>
                <c:pt idx="8">
                  <c:v>2.4542591612802877E-2</c:v>
                </c:pt>
                <c:pt idx="9">
                  <c:v>3.1016207040371193E-2</c:v>
                </c:pt>
                <c:pt idx="10">
                  <c:v>3.369931374388941E-2</c:v>
                </c:pt>
                <c:pt idx="11">
                  <c:v>3.6293369375595852E-2</c:v>
                </c:pt>
                <c:pt idx="12">
                  <c:v>3.9953412853346172E-2</c:v>
                </c:pt>
                <c:pt idx="13">
                  <c:v>4.255711897225628E-2</c:v>
                </c:pt>
                <c:pt idx="14">
                  <c:v>4.4636092801464834E-2</c:v>
                </c:pt>
                <c:pt idx="15">
                  <c:v>4.7533747958887179E-2</c:v>
                </c:pt>
                <c:pt idx="16">
                  <c:v>5.0782362207334023E-2</c:v>
                </c:pt>
                <c:pt idx="17">
                  <c:v>5.3497902337161833E-2</c:v>
                </c:pt>
                <c:pt idx="18">
                  <c:v>5.5813500732532134E-2</c:v>
                </c:pt>
                <c:pt idx="19">
                  <c:v>5.8022545316567795E-2</c:v>
                </c:pt>
                <c:pt idx="20">
                  <c:v>6.0835960988398913E-2</c:v>
                </c:pt>
                <c:pt idx="21">
                  <c:v>6.7309576415966091E-2</c:v>
                </c:pt>
                <c:pt idx="22">
                  <c:v>6.9992683119488253E-2</c:v>
                </c:pt>
                <c:pt idx="23">
                  <c:v>7.2586738751191524E-2</c:v>
                </c:pt>
                <c:pt idx="24">
                  <c:v>7.624678222894192E-2</c:v>
                </c:pt>
                <c:pt idx="25">
                  <c:v>7.8850488347852035E-2</c:v>
                </c:pt>
                <c:pt idx="26">
                  <c:v>8.0929462177066189E-2</c:v>
                </c:pt>
                <c:pt idx="27">
                  <c:v>8.3827117334481227E-2</c:v>
                </c:pt>
                <c:pt idx="28">
                  <c:v>8.707573158292975E-2</c:v>
                </c:pt>
                <c:pt idx="29">
                  <c:v>8.9791271712757595E-2</c:v>
                </c:pt>
                <c:pt idx="30">
                  <c:v>9.2106870108127722E-2</c:v>
                </c:pt>
                <c:pt idx="31">
                  <c:v>9.4315914692163549E-2</c:v>
                </c:pt>
                <c:pt idx="32">
                  <c:v>9.7129330363994543E-2</c:v>
                </c:pt>
                <c:pt idx="33">
                  <c:v>0.10360294579156212</c:v>
                </c:pt>
                <c:pt idx="34">
                  <c:v>0.10628605249508363</c:v>
                </c:pt>
                <c:pt idx="35">
                  <c:v>0.10888010812678724</c:v>
                </c:pt>
                <c:pt idx="36">
                  <c:v>0.11254015160453765</c:v>
                </c:pt>
                <c:pt idx="37">
                  <c:v>0.11514385772344778</c:v>
                </c:pt>
                <c:pt idx="38">
                  <c:v>0.11722283155265679</c:v>
                </c:pt>
                <c:pt idx="39">
                  <c:v>0.12012048671007676</c:v>
                </c:pt>
                <c:pt idx="40">
                  <c:v>0.12336910095852729</c:v>
                </c:pt>
                <c:pt idx="41">
                  <c:v>0.12608464108835332</c:v>
                </c:pt>
                <c:pt idx="42">
                  <c:v>0.12840023948372731</c:v>
                </c:pt>
                <c:pt idx="43">
                  <c:v>0.1306092840677594</c:v>
                </c:pt>
                <c:pt idx="44">
                  <c:v>0.13342269973959014</c:v>
                </c:pt>
                <c:pt idx="45">
                  <c:v>0.13989631516716242</c:v>
                </c:pt>
                <c:pt idx="46">
                  <c:v>0.14257942187067671</c:v>
                </c:pt>
                <c:pt idx="47">
                  <c:v>0.14517347750238299</c:v>
                </c:pt>
                <c:pt idx="48">
                  <c:v>0.14883352098013342</c:v>
                </c:pt>
                <c:pt idx="49">
                  <c:v>0.15143722709904694</c:v>
                </c:pt>
                <c:pt idx="50">
                  <c:v>0.15351620092825224</c:v>
                </c:pt>
                <c:pt idx="51">
                  <c:v>0.15641385608567732</c:v>
                </c:pt>
                <c:pt idx="52">
                  <c:v>0.15966247033412545</c:v>
                </c:pt>
                <c:pt idx="53">
                  <c:v>0.16237801046394887</c:v>
                </c:pt>
                <c:pt idx="54">
                  <c:v>0.16469360885931925</c:v>
                </c:pt>
                <c:pt idx="55">
                  <c:v>0.16690265344335511</c:v>
                </c:pt>
                <c:pt idx="56">
                  <c:v>0.16971606911518594</c:v>
                </c:pt>
                <c:pt idx="57">
                  <c:v>0.17618968454275341</c:v>
                </c:pt>
                <c:pt idx="58">
                  <c:v>0.17887279124627242</c:v>
                </c:pt>
                <c:pt idx="59">
                  <c:v>0.18146684687798656</c:v>
                </c:pt>
                <c:pt idx="60">
                  <c:v>0.18512689035572921</c:v>
                </c:pt>
                <c:pt idx="61">
                  <c:v>0.18773059647463941</c:v>
                </c:pt>
                <c:pt idx="62">
                  <c:v>0.18980957030384782</c:v>
                </c:pt>
                <c:pt idx="63">
                  <c:v>0.19270722546127214</c:v>
                </c:pt>
                <c:pt idx="64">
                  <c:v>0.195955839709717</c:v>
                </c:pt>
                <c:pt idx="65">
                  <c:v>0.19867137983954467</c:v>
                </c:pt>
                <c:pt idx="66">
                  <c:v>0.20098697823491488</c:v>
                </c:pt>
                <c:pt idx="67">
                  <c:v>0.2031960228189508</c:v>
                </c:pt>
                <c:pt idx="68">
                  <c:v>0.20600943849078654</c:v>
                </c:pt>
                <c:pt idx="69">
                  <c:v>0.21248305391834904</c:v>
                </c:pt>
                <c:pt idx="70">
                  <c:v>0.21516616062186841</c:v>
                </c:pt>
                <c:pt idx="71">
                  <c:v>0.21776021625357445</c:v>
                </c:pt>
                <c:pt idx="72">
                  <c:v>0.22142025973132903</c:v>
                </c:pt>
                <c:pt idx="73">
                  <c:v>0.22402396585023496</c:v>
                </c:pt>
                <c:pt idx="74">
                  <c:v>0.2261029396794435</c:v>
                </c:pt>
                <c:pt idx="75">
                  <c:v>0.22900059483686391</c:v>
                </c:pt>
                <c:pt idx="76">
                  <c:v>0.23224920908531824</c:v>
                </c:pt>
                <c:pt idx="77">
                  <c:v>0.23496474921514046</c:v>
                </c:pt>
                <c:pt idx="78">
                  <c:v>0.23728034761051059</c:v>
                </c:pt>
                <c:pt idx="79">
                  <c:v>0.23948939219455129</c:v>
                </c:pt>
                <c:pt idx="80">
                  <c:v>0.24230280786638139</c:v>
                </c:pt>
                <c:pt idx="81">
                  <c:v>0.24877642329394473</c:v>
                </c:pt>
                <c:pt idx="82">
                  <c:v>0.2514595299974719</c:v>
                </c:pt>
                <c:pt idx="83">
                  <c:v>0.2540535856291703</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Predictions!$J$4:$J$144</c:f>
              <c:numCache>
                <c:formatCode>0.00</c:formatCode>
                <c:ptCount val="141"/>
                <c:pt idx="0">
                  <c:v>1.2817299220972253E-2</c:v>
                </c:pt>
                <c:pt idx="1">
                  <c:v>2.1701779082407696E-2</c:v>
                </c:pt>
                <c:pt idx="2">
                  <c:v>2.718372926412101E-2</c:v>
                </c:pt>
                <c:pt idx="3">
                  <c:v>3.1446550036563332E-2</c:v>
                </c:pt>
                <c:pt idx="4">
                  <c:v>3.3833934987636281E-2</c:v>
                </c:pt>
                <c:pt idx="5">
                  <c:v>3.5103385758426496E-2</c:v>
                </c:pt>
                <c:pt idx="6">
                  <c:v>3.5906416130330743E-2</c:v>
                </c:pt>
                <c:pt idx="7">
                  <c:v>3.6886939311495254E-2</c:v>
                </c:pt>
                <c:pt idx="8">
                  <c:v>3.8786263672216742E-2</c:v>
                </c:pt>
                <c:pt idx="9">
                  <c:v>4.6614186338602842E-2</c:v>
                </c:pt>
                <c:pt idx="10">
                  <c:v>5.2894485289247534E-2</c:v>
                </c:pt>
                <c:pt idx="11">
                  <c:v>6.0676560279198773E-2</c:v>
                </c:pt>
                <c:pt idx="12">
                  <c:v>7.349385950017101E-2</c:v>
                </c:pt>
                <c:pt idx="13">
                  <c:v>8.2378339361606392E-2</c:v>
                </c:pt>
                <c:pt idx="14">
                  <c:v>8.7860289543319731E-2</c:v>
                </c:pt>
                <c:pt idx="15">
                  <c:v>9.2123110315762077E-2</c:v>
                </c:pt>
                <c:pt idx="16">
                  <c:v>9.4510495266835748E-2</c:v>
                </c:pt>
                <c:pt idx="17">
                  <c:v>9.5779946037625227E-2</c:v>
                </c:pt>
                <c:pt idx="18">
                  <c:v>9.6582976409529495E-2</c:v>
                </c:pt>
                <c:pt idx="19">
                  <c:v>9.7563499590695268E-2</c:v>
                </c:pt>
                <c:pt idx="20">
                  <c:v>9.9462823951415508E-2</c:v>
                </c:pt>
                <c:pt idx="21">
                  <c:v>0.10729074661780438</c:v>
                </c:pt>
                <c:pt idx="22">
                  <c:v>0.11357104556844592</c:v>
                </c:pt>
                <c:pt idx="23">
                  <c:v>0.12135312055839752</c:v>
                </c:pt>
                <c:pt idx="24">
                  <c:v>0.13417041977936978</c:v>
                </c:pt>
                <c:pt idx="25">
                  <c:v>0.14305489964080514</c:v>
                </c:pt>
                <c:pt idx="26">
                  <c:v>0.14853684982251891</c:v>
                </c:pt>
                <c:pt idx="27">
                  <c:v>0.15279967059496688</c:v>
                </c:pt>
                <c:pt idx="28">
                  <c:v>0.15518705554603854</c:v>
                </c:pt>
                <c:pt idx="29">
                  <c:v>0.15645650631682806</c:v>
                </c:pt>
                <c:pt idx="30">
                  <c:v>0.15725953668872841</c:v>
                </c:pt>
                <c:pt idx="31">
                  <c:v>0.1582400598699002</c:v>
                </c:pt>
                <c:pt idx="32">
                  <c:v>0.16013938423061425</c:v>
                </c:pt>
                <c:pt idx="33">
                  <c:v>0.16796730689700826</c:v>
                </c:pt>
                <c:pt idx="34">
                  <c:v>0.17424760584764892</c:v>
                </c:pt>
                <c:pt idx="35">
                  <c:v>0.18202968083760193</c:v>
                </c:pt>
                <c:pt idx="36">
                  <c:v>0.19484698005856851</c:v>
                </c:pt>
                <c:pt idx="37">
                  <c:v>0.20373145992000391</c:v>
                </c:pt>
                <c:pt idx="38">
                  <c:v>0.20921341010172331</c:v>
                </c:pt>
                <c:pt idx="39">
                  <c:v>0.2134762308741672</c:v>
                </c:pt>
                <c:pt idx="40">
                  <c:v>0.21586361582523494</c:v>
                </c:pt>
                <c:pt idx="41">
                  <c:v>0.21713306659602868</c:v>
                </c:pt>
                <c:pt idx="42">
                  <c:v>0.21793609696793487</c:v>
                </c:pt>
                <c:pt idx="43">
                  <c:v>0.21891662014909749</c:v>
                </c:pt>
                <c:pt idx="44">
                  <c:v>0.22081594450981298</c:v>
                </c:pt>
                <c:pt idx="45">
                  <c:v>0.22864386717619944</c:v>
                </c:pt>
                <c:pt idx="46">
                  <c:v>0.23492416612684341</c:v>
                </c:pt>
                <c:pt idx="47">
                  <c:v>0.24270624111680242</c:v>
                </c:pt>
                <c:pt idx="48">
                  <c:v>0.25552354033776731</c:v>
                </c:pt>
                <c:pt idx="49">
                  <c:v>0.2644080201992105</c:v>
                </c:pt>
                <c:pt idx="50">
                  <c:v>0.26988997038092893</c:v>
                </c:pt>
                <c:pt idx="51">
                  <c:v>0.27415279115336288</c:v>
                </c:pt>
                <c:pt idx="52">
                  <c:v>0.27654017610443132</c:v>
                </c:pt>
                <c:pt idx="53">
                  <c:v>0.27780962687522182</c:v>
                </c:pt>
                <c:pt idx="54">
                  <c:v>0.27861265724712581</c:v>
                </c:pt>
                <c:pt idx="55">
                  <c:v>0.27959318042829023</c:v>
                </c:pt>
                <c:pt idx="56">
                  <c:v>0.28149250478901588</c:v>
                </c:pt>
                <c:pt idx="57">
                  <c:v>0.28932042745539788</c:v>
                </c:pt>
                <c:pt idx="58">
                  <c:v>0.29560072640604212</c:v>
                </c:pt>
                <c:pt idx="59">
                  <c:v>0.30338280139601426</c:v>
                </c:pt>
                <c:pt idx="60">
                  <c:v>0.31620010061696602</c:v>
                </c:pt>
                <c:pt idx="61">
                  <c:v>0.32508458047841404</c:v>
                </c:pt>
                <c:pt idx="62">
                  <c:v>0.33056653066011482</c:v>
                </c:pt>
                <c:pt idx="63">
                  <c:v>0.33482935143256892</c:v>
                </c:pt>
                <c:pt idx="64">
                  <c:v>0.33721673638364047</c:v>
                </c:pt>
                <c:pt idx="65">
                  <c:v>0.33848618715444323</c:v>
                </c:pt>
                <c:pt idx="66">
                  <c:v>0.3392892175263244</c:v>
                </c:pt>
                <c:pt idx="67">
                  <c:v>0.34026974070748894</c:v>
                </c:pt>
                <c:pt idx="68">
                  <c:v>0.34216906506821038</c:v>
                </c:pt>
                <c:pt idx="69">
                  <c:v>0.34999698773461035</c:v>
                </c:pt>
                <c:pt idx="70">
                  <c:v>0.35627728668524772</c:v>
                </c:pt>
                <c:pt idx="71">
                  <c:v>0.36405936167519237</c:v>
                </c:pt>
                <c:pt idx="72">
                  <c:v>0.37687666089617877</c:v>
                </c:pt>
                <c:pt idx="73">
                  <c:v>0.38576114075760032</c:v>
                </c:pt>
                <c:pt idx="74">
                  <c:v>0.39124309093931336</c:v>
                </c:pt>
                <c:pt idx="75">
                  <c:v>0.39550591171176563</c:v>
                </c:pt>
                <c:pt idx="76">
                  <c:v>0.39789329666283751</c:v>
                </c:pt>
                <c:pt idx="77">
                  <c:v>0.39916274743362667</c:v>
                </c:pt>
                <c:pt idx="78">
                  <c:v>0.39996577780553666</c:v>
                </c:pt>
                <c:pt idx="79">
                  <c:v>0.40094630098668782</c:v>
                </c:pt>
                <c:pt idx="80">
                  <c:v>0.40284562534741902</c:v>
                </c:pt>
                <c:pt idx="81">
                  <c:v>0.41067354801379513</c:v>
                </c:pt>
                <c:pt idx="82">
                  <c:v>0.41695384696443982</c:v>
                </c:pt>
                <c:pt idx="83">
                  <c:v>0.42473592195439108</c:v>
                </c:pt>
              </c:numCache>
            </c:numRef>
          </c:yVal>
        </c:ser>
        <c:axId val="136590848"/>
        <c:axId val="136580480"/>
      </c:scatterChart>
      <c:valAx>
        <c:axId val="136568192"/>
        <c:scaling>
          <c:orientation val="minMax"/>
          <c:max val="6"/>
        </c:scaling>
        <c:axPos val="b"/>
        <c:title>
          <c:tx>
            <c:rich>
              <a:bodyPr/>
              <a:lstStyle/>
              <a:p>
                <a:pPr>
                  <a:defRPr/>
                </a:pPr>
                <a:r>
                  <a:rPr lang="en-US"/>
                  <a:t>ESALs, million</a:t>
                </a:r>
              </a:p>
            </c:rich>
          </c:tx>
          <c:layout>
            <c:manualLayout>
              <c:xMode val="edge"/>
              <c:yMode val="edge"/>
              <c:x val="0.38655601095219488"/>
              <c:y val="0.65955800842115275"/>
            </c:manualLayout>
          </c:layout>
          <c:spPr>
            <a:noFill/>
            <a:ln w="25400">
              <a:noFill/>
            </a:ln>
          </c:spPr>
        </c:title>
        <c:numFmt formatCode="General" sourceLinked="1"/>
        <c:majorTickMark val="none"/>
        <c:tickLblPos val="nextTo"/>
        <c:txPr>
          <a:bodyPr rot="0" vert="horz"/>
          <a:lstStyle/>
          <a:p>
            <a:pPr>
              <a:defRPr/>
            </a:pPr>
            <a:endParaRPr lang="en-US"/>
          </a:p>
        </c:txPr>
        <c:crossAx val="136578560"/>
        <c:crosses val="autoZero"/>
        <c:crossBetween val="midCat"/>
        <c:majorUnit val="1"/>
      </c:valAx>
      <c:valAx>
        <c:axId val="136578560"/>
        <c:scaling>
          <c:orientation val="minMax"/>
        </c:scaling>
        <c:axPos val="l"/>
        <c:majorGridlines/>
        <c:title>
          <c:tx>
            <c:rich>
              <a:bodyPr/>
              <a:lstStyle/>
              <a:p>
                <a:pPr>
                  <a:defRPr/>
                </a:pPr>
                <a:r>
                  <a:rPr lang="en-US"/>
                  <a:t>IRI, in/mile</a:t>
                </a:r>
              </a:p>
            </c:rich>
          </c:tx>
          <c:layout>
            <c:manualLayout>
              <c:xMode val="edge"/>
              <c:yMode val="edge"/>
              <c:x val="0"/>
              <c:y val="0.17067999935590875"/>
            </c:manualLayout>
          </c:layout>
          <c:spPr>
            <a:noFill/>
            <a:ln w="25400">
              <a:noFill/>
            </a:ln>
          </c:spPr>
        </c:title>
        <c:numFmt formatCode="0" sourceLinked="0"/>
        <c:majorTickMark val="none"/>
        <c:tickLblPos val="nextTo"/>
        <c:crossAx val="136568192"/>
        <c:crosses val="autoZero"/>
        <c:crossBetween val="midCat"/>
      </c:valAx>
      <c:valAx>
        <c:axId val="136580480"/>
        <c:scaling>
          <c:orientation val="minMax"/>
          <c:max val="1"/>
        </c:scaling>
        <c:axPos val="r"/>
        <c:title>
          <c:tx>
            <c:rich>
              <a:bodyPr rot="5400000" vert="horz"/>
              <a:lstStyle/>
              <a:p>
                <a:pPr>
                  <a:defRPr/>
                </a:pPr>
                <a:r>
                  <a:rPr lang="en-US"/>
                  <a:t>Fatigue</a:t>
                </a:r>
              </a:p>
            </c:rich>
          </c:tx>
          <c:layout>
            <c:manualLayout>
              <c:xMode val="edge"/>
              <c:yMode val="edge"/>
              <c:x val="0.9579434425535871"/>
              <c:y val="0.21885480572597141"/>
            </c:manualLayout>
          </c:layout>
        </c:title>
        <c:numFmt formatCode="0.0E+00" sourceLinked="0"/>
        <c:majorTickMark val="in"/>
        <c:tickLblPos val="nextTo"/>
        <c:crossAx val="136590848"/>
        <c:crosses val="max"/>
        <c:crossBetween val="midCat"/>
        <c:majorUnit val="0.2"/>
      </c:valAx>
      <c:valAx>
        <c:axId val="136590848"/>
        <c:scaling>
          <c:orientation val="minMax"/>
        </c:scaling>
        <c:delete val="1"/>
        <c:axPos val="b"/>
        <c:numFmt formatCode="General" sourceLinked="1"/>
        <c:tickLblPos val="none"/>
        <c:crossAx val="136580480"/>
        <c:crosses val="autoZero"/>
        <c:crossBetween val="midCat"/>
      </c:valAx>
      <c:spPr>
        <a:ln>
          <a:solidFill>
            <a:sysClr val="window" lastClr="FFFFFF">
              <a:lumMod val="50000"/>
            </a:sysClr>
          </a:solidFill>
        </a:ln>
      </c:spPr>
    </c:plotArea>
    <c:legend>
      <c:legendPos val="b"/>
      <c:layout>
        <c:manualLayout>
          <c:xMode val="edge"/>
          <c:yMode val="edge"/>
          <c:x val="0.13246464062402571"/>
          <c:y val="0.72991348891056296"/>
          <c:w val="0.66633747783581065"/>
          <c:h val="0.26996423884514437"/>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83.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4464427615337891"/>
          <c:y val="6.6107653073644024E-2"/>
          <c:w val="0.67171294670968673"/>
          <c:h val="0.5056333915707345"/>
        </c:manualLayout>
      </c:layout>
      <c:scatterChart>
        <c:scatterStyle val="lineMarker"/>
        <c:ser>
          <c:idx val="3"/>
          <c:order val="0"/>
          <c:tx>
            <c:strRef>
              <c:f>'C:\Documents and Settings\Administrator\Desktop\UTW &amp; TWT\Task 2\[Cracking graphs.xlsx]60'!$B$11</c:f>
              <c:strCache>
                <c:ptCount val="1"/>
                <c:pt idx="0">
                  <c:v>Cell 96: 6"; 6'×5'; UD; S</c:v>
                </c:pt>
              </c:strCache>
            </c:strRef>
          </c:tx>
          <c:xVal>
            <c:numRef>
              <c:f>'C:\Documents and Settings\Administrator\Desktop\UTW &amp; TWT\Task 2\[Cracking graphs.xlsx]60'!$E$81:$E$103</c:f>
              <c:numCache>
                <c:formatCode>General</c:formatCode>
                <c:ptCount val="23"/>
                <c:pt idx="0">
                  <c:v>0.27840000000000031</c:v>
                </c:pt>
                <c:pt idx="1">
                  <c:v>0.34800000000000031</c:v>
                </c:pt>
                <c:pt idx="2">
                  <c:v>0.55680000000000063</c:v>
                </c:pt>
                <c:pt idx="3">
                  <c:v>0.76559999999999995</c:v>
                </c:pt>
                <c:pt idx="4">
                  <c:v>1.044</c:v>
                </c:pt>
                <c:pt idx="5">
                  <c:v>1.218</c:v>
                </c:pt>
                <c:pt idx="6">
                  <c:v>1.4267999999999768</c:v>
                </c:pt>
                <c:pt idx="7">
                  <c:v>1.6008</c:v>
                </c:pt>
                <c:pt idx="8">
                  <c:v>1.8095999999999783</c:v>
                </c:pt>
                <c:pt idx="9">
                  <c:v>2.0183999999999997</c:v>
                </c:pt>
                <c:pt idx="10">
                  <c:v>2.262</c:v>
                </c:pt>
                <c:pt idx="11">
                  <c:v>2.4359999999999977</c:v>
                </c:pt>
                <c:pt idx="12">
                  <c:v>3.3407999999999998</c:v>
                </c:pt>
                <c:pt idx="13">
                  <c:v>4.1760000000000002</c:v>
                </c:pt>
                <c:pt idx="14">
                  <c:v>5.0111999999999997</c:v>
                </c:pt>
                <c:pt idx="15">
                  <c:v>5.8463999999999992</c:v>
                </c:pt>
                <c:pt idx="16">
                  <c:v>6.9166426229509321</c:v>
                </c:pt>
                <c:pt idx="17">
                  <c:v>7.3319606557377037</c:v>
                </c:pt>
                <c:pt idx="18">
                  <c:v>7.7678163934426223</c:v>
                </c:pt>
                <c:pt idx="19">
                  <c:v>8.2242098360655689</c:v>
                </c:pt>
                <c:pt idx="20">
                  <c:v>8.62583606557377</c:v>
                </c:pt>
                <c:pt idx="21">
                  <c:v>8.9909508196721308</c:v>
                </c:pt>
                <c:pt idx="22">
                  <c:v>9.7417180327868689</c:v>
                </c:pt>
              </c:numCache>
            </c:numRef>
          </c:xVal>
          <c:yVal>
            <c:numRef>
              <c:f>'C:\Documents and Settings\Administrator\Desktop\UTW &amp; TWT\Task 2\[Cracking graphs.xlsx]60'!$Z$81:$Z$103</c:f>
              <c:numCache>
                <c:formatCode>General</c:formatCode>
                <c:ptCount val="23"/>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numCache>
            </c:numRef>
          </c:yVal>
        </c:ser>
        <c:axId val="136632576"/>
        <c:axId val="136631040"/>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Predictions!$G$4:$G$144</c:f>
              <c:numCache>
                <c:formatCode>0.00</c:formatCode>
                <c:ptCount val="141"/>
                <c:pt idx="0">
                  <c:v>3.7274244748423097E-8</c:v>
                </c:pt>
                <c:pt idx="1">
                  <c:v>3.7274244748423097E-8</c:v>
                </c:pt>
                <c:pt idx="2">
                  <c:v>2.6563708277476191E-6</c:v>
                </c:pt>
                <c:pt idx="3">
                  <c:v>2.6563708277476191E-6</c:v>
                </c:pt>
                <c:pt idx="4">
                  <c:v>2.6563708277476191E-6</c:v>
                </c:pt>
                <c:pt idx="5">
                  <c:v>2.6563708277476191E-6</c:v>
                </c:pt>
                <c:pt idx="6">
                  <c:v>2.6563708277476191E-6</c:v>
                </c:pt>
                <c:pt idx="7">
                  <c:v>4.4613940870780808E-6</c:v>
                </c:pt>
                <c:pt idx="8">
                  <c:v>4.4613940870780808E-6</c:v>
                </c:pt>
                <c:pt idx="9">
                  <c:v>4.4613940870780808E-6</c:v>
                </c:pt>
                <c:pt idx="10">
                  <c:v>4.4613940870780808E-6</c:v>
                </c:pt>
                <c:pt idx="11">
                  <c:v>4.4613940870780808E-6</c:v>
                </c:pt>
                <c:pt idx="12">
                  <c:v>4.4986683318265519E-6</c:v>
                </c:pt>
                <c:pt idx="13">
                  <c:v>4.4986683318265519E-6</c:v>
                </c:pt>
                <c:pt idx="14">
                  <c:v>7.1177649148254923E-6</c:v>
                </c:pt>
                <c:pt idx="15">
                  <c:v>7.1177649148254923E-6</c:v>
                </c:pt>
                <c:pt idx="16">
                  <c:v>7.1177649148254923E-6</c:v>
                </c:pt>
                <c:pt idx="17">
                  <c:v>7.1177649148254923E-6</c:v>
                </c:pt>
                <c:pt idx="18">
                  <c:v>7.1177649148254923E-6</c:v>
                </c:pt>
                <c:pt idx="19">
                  <c:v>8.9227881741561768E-6</c:v>
                </c:pt>
                <c:pt idx="20">
                  <c:v>8.9227881741561768E-6</c:v>
                </c:pt>
                <c:pt idx="21">
                  <c:v>8.9227881741561768E-6</c:v>
                </c:pt>
                <c:pt idx="22">
                  <c:v>8.9227881741561768E-6</c:v>
                </c:pt>
                <c:pt idx="23">
                  <c:v>8.9227881741561768E-6</c:v>
                </c:pt>
                <c:pt idx="24">
                  <c:v>8.9600624189046979E-6</c:v>
                </c:pt>
                <c:pt idx="25">
                  <c:v>8.9600624189046979E-6</c:v>
                </c:pt>
                <c:pt idx="26">
                  <c:v>1.1579159001903803E-5</c:v>
                </c:pt>
                <c:pt idx="27">
                  <c:v>1.1579159001903803E-5</c:v>
                </c:pt>
                <c:pt idx="28">
                  <c:v>1.1579159001903803E-5</c:v>
                </c:pt>
                <c:pt idx="29">
                  <c:v>1.1579159001903803E-5</c:v>
                </c:pt>
                <c:pt idx="30">
                  <c:v>1.1579159001903803E-5</c:v>
                </c:pt>
                <c:pt idx="31">
                  <c:v>1.3384182261234304E-5</c:v>
                </c:pt>
                <c:pt idx="32">
                  <c:v>1.3384182261234304E-5</c:v>
                </c:pt>
                <c:pt idx="33">
                  <c:v>1.3384182261234304E-5</c:v>
                </c:pt>
                <c:pt idx="34">
                  <c:v>1.3384182261234304E-5</c:v>
                </c:pt>
                <c:pt idx="35">
                  <c:v>1.3384182261234304E-5</c:v>
                </c:pt>
                <c:pt idx="36">
                  <c:v>1.3421456505982713E-5</c:v>
                </c:pt>
                <c:pt idx="37">
                  <c:v>1.3421456505982713E-5</c:v>
                </c:pt>
                <c:pt idx="38">
                  <c:v>1.6040553088981934E-5</c:v>
                </c:pt>
                <c:pt idx="39">
                  <c:v>1.6040553088981934E-5</c:v>
                </c:pt>
                <c:pt idx="40">
                  <c:v>1.6040553088981934E-5</c:v>
                </c:pt>
                <c:pt idx="41">
                  <c:v>1.6040553088981934E-5</c:v>
                </c:pt>
                <c:pt idx="42">
                  <c:v>1.6040553088981934E-5</c:v>
                </c:pt>
                <c:pt idx="43">
                  <c:v>1.784557634831256E-5</c:v>
                </c:pt>
                <c:pt idx="44">
                  <c:v>1.784557634831256E-5</c:v>
                </c:pt>
                <c:pt idx="45">
                  <c:v>1.784557634831256E-5</c:v>
                </c:pt>
                <c:pt idx="46">
                  <c:v>1.784557634831256E-5</c:v>
                </c:pt>
                <c:pt idx="47">
                  <c:v>1.784557634831256E-5</c:v>
                </c:pt>
                <c:pt idx="48">
                  <c:v>1.7882850593060829E-5</c:v>
                </c:pt>
                <c:pt idx="49">
                  <c:v>1.7882850593060829E-5</c:v>
                </c:pt>
                <c:pt idx="50">
                  <c:v>2.0501947176060507E-5</c:v>
                </c:pt>
                <c:pt idx="51">
                  <c:v>2.0501947176060507E-5</c:v>
                </c:pt>
                <c:pt idx="52">
                  <c:v>2.0501947176060507E-5</c:v>
                </c:pt>
                <c:pt idx="53">
                  <c:v>2.0501947176060507E-5</c:v>
                </c:pt>
                <c:pt idx="54">
                  <c:v>2.0501947176060507E-5</c:v>
                </c:pt>
                <c:pt idx="55">
                  <c:v>2.2306970435390459E-5</c:v>
                </c:pt>
                <c:pt idx="56">
                  <c:v>2.2306970435390459E-5</c:v>
                </c:pt>
                <c:pt idx="57">
                  <c:v>2.2306970435390459E-5</c:v>
                </c:pt>
                <c:pt idx="58">
                  <c:v>2.2306970435390459E-5</c:v>
                </c:pt>
                <c:pt idx="59">
                  <c:v>2.2306970435390459E-5</c:v>
                </c:pt>
                <c:pt idx="60">
                  <c:v>2.2344244680138612E-5</c:v>
                </c:pt>
                <c:pt idx="61">
                  <c:v>2.2344244680138612E-5</c:v>
                </c:pt>
                <c:pt idx="62">
                  <c:v>2.4963341263137352E-5</c:v>
                </c:pt>
                <c:pt idx="63">
                  <c:v>2.4963341263137352E-5</c:v>
                </c:pt>
                <c:pt idx="64">
                  <c:v>2.4963341263137352E-5</c:v>
                </c:pt>
                <c:pt idx="65">
                  <c:v>2.4963341263137352E-5</c:v>
                </c:pt>
                <c:pt idx="66">
                  <c:v>2.4963341263137352E-5</c:v>
                </c:pt>
                <c:pt idx="67">
                  <c:v>2.6768364522468259E-5</c:v>
                </c:pt>
                <c:pt idx="68">
                  <c:v>2.6768364522468259E-5</c:v>
                </c:pt>
                <c:pt idx="69">
                  <c:v>2.6768364522468259E-5</c:v>
                </c:pt>
                <c:pt idx="70">
                  <c:v>2.6768364522468259E-5</c:v>
                </c:pt>
                <c:pt idx="71">
                  <c:v>2.6768364522468259E-5</c:v>
                </c:pt>
                <c:pt idx="72">
                  <c:v>2.6805638767217229E-5</c:v>
                </c:pt>
                <c:pt idx="73">
                  <c:v>2.6805638767217229E-5</c:v>
                </c:pt>
                <c:pt idx="74">
                  <c:v>2.9424735350215712E-5</c:v>
                </c:pt>
                <c:pt idx="75">
                  <c:v>2.9424735350215712E-5</c:v>
                </c:pt>
                <c:pt idx="76">
                  <c:v>2.9424735350215712E-5</c:v>
                </c:pt>
                <c:pt idx="77">
                  <c:v>2.9424735350215712E-5</c:v>
                </c:pt>
                <c:pt idx="78">
                  <c:v>2.9424735350215712E-5</c:v>
                </c:pt>
                <c:pt idx="79">
                  <c:v>3.1229758609546446E-5</c:v>
                </c:pt>
                <c:pt idx="80">
                  <c:v>3.1229758609546446E-5</c:v>
                </c:pt>
                <c:pt idx="81">
                  <c:v>3.1229758609546446E-5</c:v>
                </c:pt>
                <c:pt idx="82">
                  <c:v>3.1229758609546446E-5</c:v>
                </c:pt>
                <c:pt idx="83">
                  <c:v>3.1229758609546446E-5</c:v>
                </c:pt>
                <c:pt idx="84">
                  <c:v>3.1267032854295101E-5</c:v>
                </c:pt>
                <c:pt idx="85">
                  <c:v>3.1267032854295101E-5</c:v>
                </c:pt>
                <c:pt idx="86">
                  <c:v>3.3886129437293851E-5</c:v>
                </c:pt>
                <c:pt idx="87">
                  <c:v>3.3886129437293851E-5</c:v>
                </c:pt>
                <c:pt idx="88">
                  <c:v>3.3886129437293851E-5</c:v>
                </c:pt>
                <c:pt idx="89">
                  <c:v>3.3886129437293851E-5</c:v>
                </c:pt>
                <c:pt idx="90">
                  <c:v>3.3886129437293851E-5</c:v>
                </c:pt>
                <c:pt idx="91">
                  <c:v>3.569115269662487E-5</c:v>
                </c:pt>
                <c:pt idx="92">
                  <c:v>3.569115269662487E-5</c:v>
                </c:pt>
                <c:pt idx="93">
                  <c:v>3.569115269662487E-5</c:v>
                </c:pt>
                <c:pt idx="94">
                  <c:v>3.569115269662487E-5</c:v>
                </c:pt>
                <c:pt idx="95">
                  <c:v>3.569115269662487E-5</c:v>
                </c:pt>
                <c:pt idx="96">
                  <c:v>3.5728426941372075E-5</c:v>
                </c:pt>
                <c:pt idx="97">
                  <c:v>3.5728426941372075E-5</c:v>
                </c:pt>
                <c:pt idx="98">
                  <c:v>3.8347523524372058E-5</c:v>
                </c:pt>
                <c:pt idx="99">
                  <c:v>3.8347523524372058E-5</c:v>
                </c:pt>
                <c:pt idx="100">
                  <c:v>3.8347523524372058E-5</c:v>
                </c:pt>
                <c:pt idx="101">
                  <c:v>3.8347523524372058E-5</c:v>
                </c:pt>
                <c:pt idx="102">
                  <c:v>3.8347523524372058E-5</c:v>
                </c:pt>
                <c:pt idx="103">
                  <c:v>4.0152546783701633E-5</c:v>
                </c:pt>
                <c:pt idx="104">
                  <c:v>4.0152546783701633E-5</c:v>
                </c:pt>
                <c:pt idx="105">
                  <c:v>4.0152546783701633E-5</c:v>
                </c:pt>
                <c:pt idx="106">
                  <c:v>4.0152546783701633E-5</c:v>
                </c:pt>
                <c:pt idx="107">
                  <c:v>4.0152546783701633E-5</c:v>
                </c:pt>
                <c:pt idx="108">
                  <c:v>4.0189821028450031E-5</c:v>
                </c:pt>
                <c:pt idx="109">
                  <c:v>4.0189821028450031E-5</c:v>
                </c:pt>
                <c:pt idx="110">
                  <c:v>4.2808917611450034E-5</c:v>
                </c:pt>
                <c:pt idx="111">
                  <c:v>4.2808917611450034E-5</c:v>
                </c:pt>
                <c:pt idx="112">
                  <c:v>4.2808917611450034E-5</c:v>
                </c:pt>
                <c:pt idx="113">
                  <c:v>4.2808917611450034E-5</c:v>
                </c:pt>
                <c:pt idx="114">
                  <c:v>4.2808917611450034E-5</c:v>
                </c:pt>
                <c:pt idx="115">
                  <c:v>4.4613940870779834E-5</c:v>
                </c:pt>
                <c:pt idx="116">
                  <c:v>4.4613940870779834E-5</c:v>
                </c:pt>
                <c:pt idx="117">
                  <c:v>4.4613940870779834E-5</c:v>
                </c:pt>
                <c:pt idx="118">
                  <c:v>4.4613940870779834E-5</c:v>
                </c:pt>
                <c:pt idx="119">
                  <c:v>4.4613940870779834E-5</c:v>
                </c:pt>
                <c:pt idx="120">
                  <c:v>4.4651215115527994E-5</c:v>
                </c:pt>
                <c:pt idx="121">
                  <c:v>4.4651215115527994E-5</c:v>
                </c:pt>
                <c:pt idx="122">
                  <c:v>4.7270311698527103E-5</c:v>
                </c:pt>
                <c:pt idx="123">
                  <c:v>4.7270311698527103E-5</c:v>
                </c:pt>
                <c:pt idx="124">
                  <c:v>4.7270311698527103E-5</c:v>
                </c:pt>
                <c:pt idx="125">
                  <c:v>4.7270311698527103E-5</c:v>
                </c:pt>
                <c:pt idx="126">
                  <c:v>4.7270311698527103E-5</c:v>
                </c:pt>
                <c:pt idx="127">
                  <c:v>4.9075334957859186E-5</c:v>
                </c:pt>
                <c:pt idx="128">
                  <c:v>4.9075334957859186E-5</c:v>
                </c:pt>
                <c:pt idx="129">
                  <c:v>4.9075334957859186E-5</c:v>
                </c:pt>
                <c:pt idx="130">
                  <c:v>4.9075334957859186E-5</c:v>
                </c:pt>
                <c:pt idx="131">
                  <c:v>4.9075334957859186E-5</c:v>
                </c:pt>
                <c:pt idx="132">
                  <c:v>4.9112609202608017E-5</c:v>
                </c:pt>
                <c:pt idx="133">
                  <c:v>4.9112609202608017E-5</c:v>
                </c:pt>
                <c:pt idx="134">
                  <c:v>5.1731705785605073E-5</c:v>
                </c:pt>
                <c:pt idx="135">
                  <c:v>5.1731705785605073E-5</c:v>
                </c:pt>
                <c:pt idx="136">
                  <c:v>5.1731705785605073E-5</c:v>
                </c:pt>
                <c:pt idx="137">
                  <c:v>5.1731705785605073E-5</c:v>
                </c:pt>
                <c:pt idx="138">
                  <c:v>5.1731705785605073E-5</c:v>
                </c:pt>
                <c:pt idx="139">
                  <c:v>5.353672904493765E-5</c:v>
                </c:pt>
                <c:pt idx="140">
                  <c:v>5.353672904493765E-5</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Predictions!$H$4:$H$144</c:f>
              <c:numCache>
                <c:formatCode>0.00</c:formatCode>
                <c:ptCount val="141"/>
                <c:pt idx="0">
                  <c:v>1.0190805675191103E-4</c:v>
                </c:pt>
                <c:pt idx="1">
                  <c:v>1.0282724405691645E-4</c:v>
                </c:pt>
                <c:pt idx="2">
                  <c:v>4.2985808076205609E-4</c:v>
                </c:pt>
                <c:pt idx="3">
                  <c:v>4.2985808076205609E-4</c:v>
                </c:pt>
                <c:pt idx="4">
                  <c:v>4.2985808076205609E-4</c:v>
                </c:pt>
                <c:pt idx="5">
                  <c:v>4.2985808076205609E-4</c:v>
                </c:pt>
                <c:pt idx="6">
                  <c:v>4.2985808076205609E-4</c:v>
                </c:pt>
                <c:pt idx="7">
                  <c:v>4.2985808076205609E-4</c:v>
                </c:pt>
                <c:pt idx="8">
                  <c:v>4.2985808076205609E-4</c:v>
                </c:pt>
                <c:pt idx="9">
                  <c:v>4.3032870905106336E-4</c:v>
                </c:pt>
                <c:pt idx="10">
                  <c:v>4.3034813936327525E-4</c:v>
                </c:pt>
                <c:pt idx="11">
                  <c:v>4.3034813936327525E-4</c:v>
                </c:pt>
                <c:pt idx="12">
                  <c:v>5.3225619611517363E-4</c:v>
                </c:pt>
                <c:pt idx="13">
                  <c:v>5.3317538342019478E-4</c:v>
                </c:pt>
                <c:pt idx="14">
                  <c:v>8.6020622012533568E-4</c:v>
                </c:pt>
                <c:pt idx="15">
                  <c:v>8.6020622012533568E-4</c:v>
                </c:pt>
                <c:pt idx="16">
                  <c:v>8.6020622012533568E-4</c:v>
                </c:pt>
                <c:pt idx="17">
                  <c:v>8.6020622012533568E-4</c:v>
                </c:pt>
                <c:pt idx="18">
                  <c:v>8.6020622012533568E-4</c:v>
                </c:pt>
                <c:pt idx="19">
                  <c:v>8.6020622012533568E-4</c:v>
                </c:pt>
                <c:pt idx="20">
                  <c:v>8.6020622012533568E-4</c:v>
                </c:pt>
                <c:pt idx="21">
                  <c:v>8.6067684841431384E-4</c:v>
                </c:pt>
                <c:pt idx="22">
                  <c:v>8.6069627872652741E-4</c:v>
                </c:pt>
                <c:pt idx="23">
                  <c:v>8.6069627872652741E-4</c:v>
                </c:pt>
                <c:pt idx="24">
                  <c:v>9.6260433547844747E-4</c:v>
                </c:pt>
                <c:pt idx="25">
                  <c:v>9.6352352278344727E-4</c:v>
                </c:pt>
                <c:pt idx="26">
                  <c:v>1.2905543594885901E-3</c:v>
                </c:pt>
                <c:pt idx="27">
                  <c:v>1.2905543594885901E-3</c:v>
                </c:pt>
                <c:pt idx="28">
                  <c:v>1.2905543594885901E-3</c:v>
                </c:pt>
                <c:pt idx="29">
                  <c:v>1.2905543594885901E-3</c:v>
                </c:pt>
                <c:pt idx="30">
                  <c:v>1.2905543594885901E-3</c:v>
                </c:pt>
                <c:pt idx="31">
                  <c:v>1.2905543594885901E-3</c:v>
                </c:pt>
                <c:pt idx="32">
                  <c:v>1.2905543594885901E-3</c:v>
                </c:pt>
                <c:pt idx="33">
                  <c:v>1.2910249877775759E-3</c:v>
                </c:pt>
                <c:pt idx="34">
                  <c:v>1.2910444180897888E-3</c:v>
                </c:pt>
                <c:pt idx="35">
                  <c:v>1.2910444180897888E-3</c:v>
                </c:pt>
                <c:pt idx="36">
                  <c:v>1.3929524748417695E-3</c:v>
                </c:pt>
                <c:pt idx="37">
                  <c:v>1.3938716621467121E-3</c:v>
                </c:pt>
                <c:pt idx="38">
                  <c:v>1.7209024988518685E-3</c:v>
                </c:pt>
                <c:pt idx="39">
                  <c:v>1.7209024988518685E-3</c:v>
                </c:pt>
                <c:pt idx="40">
                  <c:v>1.7209024988518685E-3</c:v>
                </c:pt>
                <c:pt idx="41">
                  <c:v>1.7209024988518685E-3</c:v>
                </c:pt>
                <c:pt idx="42">
                  <c:v>1.7209024988518685E-3</c:v>
                </c:pt>
                <c:pt idx="43">
                  <c:v>1.7209024988518685E-3</c:v>
                </c:pt>
                <c:pt idx="44">
                  <c:v>1.7209024988518685E-3</c:v>
                </c:pt>
                <c:pt idx="45">
                  <c:v>1.7213731271408421E-3</c:v>
                </c:pt>
                <c:pt idx="46">
                  <c:v>1.721392557453052E-3</c:v>
                </c:pt>
                <c:pt idx="47">
                  <c:v>1.721392557453052E-3</c:v>
                </c:pt>
                <c:pt idx="48">
                  <c:v>1.8233006142049624E-3</c:v>
                </c:pt>
                <c:pt idx="49">
                  <c:v>1.8242198015099933E-3</c:v>
                </c:pt>
                <c:pt idx="50">
                  <c:v>2.1512506382151079E-3</c:v>
                </c:pt>
                <c:pt idx="51">
                  <c:v>2.1512506382151079E-3</c:v>
                </c:pt>
                <c:pt idx="52">
                  <c:v>2.1512506382151079E-3</c:v>
                </c:pt>
                <c:pt idx="53">
                  <c:v>2.1512506382151079E-3</c:v>
                </c:pt>
                <c:pt idx="54">
                  <c:v>2.1512506382151079E-3</c:v>
                </c:pt>
                <c:pt idx="55">
                  <c:v>2.1512506382151079E-3</c:v>
                </c:pt>
                <c:pt idx="56">
                  <c:v>2.1512506382151079E-3</c:v>
                </c:pt>
                <c:pt idx="57">
                  <c:v>2.1517212665041669E-3</c:v>
                </c:pt>
                <c:pt idx="58">
                  <c:v>2.1517406968163152E-3</c:v>
                </c:pt>
                <c:pt idx="59">
                  <c:v>2.1517406968163152E-3</c:v>
                </c:pt>
                <c:pt idx="60">
                  <c:v>2.2536487535682248E-3</c:v>
                </c:pt>
                <c:pt idx="61">
                  <c:v>2.2545679408732412E-3</c:v>
                </c:pt>
                <c:pt idx="62">
                  <c:v>2.5815987775784483E-3</c:v>
                </c:pt>
                <c:pt idx="63">
                  <c:v>2.5815987775784483E-3</c:v>
                </c:pt>
                <c:pt idx="64">
                  <c:v>2.5815987775784483E-3</c:v>
                </c:pt>
                <c:pt idx="65">
                  <c:v>2.5815987775784483E-3</c:v>
                </c:pt>
                <c:pt idx="66">
                  <c:v>2.5815987775784483E-3</c:v>
                </c:pt>
                <c:pt idx="67">
                  <c:v>2.5815987775784483E-3</c:v>
                </c:pt>
                <c:pt idx="68">
                  <c:v>2.5815987775784483E-3</c:v>
                </c:pt>
                <c:pt idx="69">
                  <c:v>2.5820694058673655E-3</c:v>
                </c:pt>
                <c:pt idx="70">
                  <c:v>2.5820888361795776E-3</c:v>
                </c:pt>
                <c:pt idx="71">
                  <c:v>2.5820888361795776E-3</c:v>
                </c:pt>
                <c:pt idx="72">
                  <c:v>2.6839968929315986E-3</c:v>
                </c:pt>
                <c:pt idx="73">
                  <c:v>2.6849160802365699E-3</c:v>
                </c:pt>
                <c:pt idx="74">
                  <c:v>3.0119469169416352E-3</c:v>
                </c:pt>
                <c:pt idx="75">
                  <c:v>3.0119469169416352E-3</c:v>
                </c:pt>
                <c:pt idx="76">
                  <c:v>3.0119469169416352E-3</c:v>
                </c:pt>
                <c:pt idx="77">
                  <c:v>3.0119469169416352E-3</c:v>
                </c:pt>
                <c:pt idx="78">
                  <c:v>3.0119469169416352E-3</c:v>
                </c:pt>
                <c:pt idx="79">
                  <c:v>3.0119469169416352E-3</c:v>
                </c:pt>
                <c:pt idx="80">
                  <c:v>3.0119469169416352E-3</c:v>
                </c:pt>
                <c:pt idx="81">
                  <c:v>3.0124175452306292E-3</c:v>
                </c:pt>
                <c:pt idx="82">
                  <c:v>3.0124369755428404E-3</c:v>
                </c:pt>
                <c:pt idx="83">
                  <c:v>3.0124369755428404E-3</c:v>
                </c:pt>
                <c:pt idx="84">
                  <c:v>3.1143450322947512E-3</c:v>
                </c:pt>
                <c:pt idx="85">
                  <c:v>3.1152642195997572E-3</c:v>
                </c:pt>
                <c:pt idx="86">
                  <c:v>3.4422950563049092E-3</c:v>
                </c:pt>
                <c:pt idx="87">
                  <c:v>3.4422950563049092E-3</c:v>
                </c:pt>
                <c:pt idx="88">
                  <c:v>3.4422950563049092E-3</c:v>
                </c:pt>
                <c:pt idx="89">
                  <c:v>3.4422950563049092E-3</c:v>
                </c:pt>
                <c:pt idx="90">
                  <c:v>3.4422950563049092E-3</c:v>
                </c:pt>
                <c:pt idx="91">
                  <c:v>3.4422950563049092E-3</c:v>
                </c:pt>
                <c:pt idx="92">
                  <c:v>3.4422950563049092E-3</c:v>
                </c:pt>
                <c:pt idx="93">
                  <c:v>3.4427656845938907E-3</c:v>
                </c:pt>
                <c:pt idx="94">
                  <c:v>3.4427851149061036E-3</c:v>
                </c:pt>
                <c:pt idx="95">
                  <c:v>3.4427851149061036E-3</c:v>
                </c:pt>
                <c:pt idx="96">
                  <c:v>3.5446931716580292E-3</c:v>
                </c:pt>
                <c:pt idx="97">
                  <c:v>3.5456123589630412E-3</c:v>
                </c:pt>
                <c:pt idx="98">
                  <c:v>3.8726431956681157E-3</c:v>
                </c:pt>
                <c:pt idx="99">
                  <c:v>3.8726431956681157E-3</c:v>
                </c:pt>
                <c:pt idx="100">
                  <c:v>3.8726431956681157E-3</c:v>
                </c:pt>
                <c:pt idx="101">
                  <c:v>3.8726431956681157E-3</c:v>
                </c:pt>
                <c:pt idx="102">
                  <c:v>3.8726431956681157E-3</c:v>
                </c:pt>
                <c:pt idx="103">
                  <c:v>3.8726431956681157E-3</c:v>
                </c:pt>
                <c:pt idx="104">
                  <c:v>3.8726431956681157E-3</c:v>
                </c:pt>
                <c:pt idx="105">
                  <c:v>3.8731138239571812E-3</c:v>
                </c:pt>
                <c:pt idx="106">
                  <c:v>3.8731332542694596E-3</c:v>
                </c:pt>
                <c:pt idx="107">
                  <c:v>3.8731332542694596E-3</c:v>
                </c:pt>
                <c:pt idx="108">
                  <c:v>3.9750413110212776E-3</c:v>
                </c:pt>
                <c:pt idx="109">
                  <c:v>3.9759604983262836E-3</c:v>
                </c:pt>
                <c:pt idx="110">
                  <c:v>4.3029913350314314E-3</c:v>
                </c:pt>
                <c:pt idx="111">
                  <c:v>4.3029913350314314E-3</c:v>
                </c:pt>
                <c:pt idx="112">
                  <c:v>4.3029913350314314E-3</c:v>
                </c:pt>
                <c:pt idx="113">
                  <c:v>4.3029913350314314E-3</c:v>
                </c:pt>
                <c:pt idx="114">
                  <c:v>4.3029913350314314E-3</c:v>
                </c:pt>
                <c:pt idx="115">
                  <c:v>4.3029913350314314E-3</c:v>
                </c:pt>
                <c:pt idx="116">
                  <c:v>4.3029913350314314E-3</c:v>
                </c:pt>
                <c:pt idx="117">
                  <c:v>4.3034619633204171E-3</c:v>
                </c:pt>
                <c:pt idx="118">
                  <c:v>4.3034813936327024E-3</c:v>
                </c:pt>
                <c:pt idx="119">
                  <c:v>4.3034813936327024E-3</c:v>
                </c:pt>
                <c:pt idx="120">
                  <c:v>4.4053894503846801E-3</c:v>
                </c:pt>
                <c:pt idx="121">
                  <c:v>4.4063086376895533E-3</c:v>
                </c:pt>
                <c:pt idx="122">
                  <c:v>4.7333394743948633E-3</c:v>
                </c:pt>
                <c:pt idx="123">
                  <c:v>4.7333394743948633E-3</c:v>
                </c:pt>
                <c:pt idx="124">
                  <c:v>4.7333394743948633E-3</c:v>
                </c:pt>
                <c:pt idx="125">
                  <c:v>4.7333394743948633E-3</c:v>
                </c:pt>
                <c:pt idx="126">
                  <c:v>4.7333394743948633E-3</c:v>
                </c:pt>
                <c:pt idx="127">
                  <c:v>4.7333394743948633E-3</c:v>
                </c:pt>
                <c:pt idx="128">
                  <c:v>4.7333394743948633E-3</c:v>
                </c:pt>
                <c:pt idx="129">
                  <c:v>4.7338101026838005E-3</c:v>
                </c:pt>
                <c:pt idx="130">
                  <c:v>4.7338295329958924E-3</c:v>
                </c:pt>
                <c:pt idx="131">
                  <c:v>4.7338295329958924E-3</c:v>
                </c:pt>
                <c:pt idx="132">
                  <c:v>4.8357375897478032E-3</c:v>
                </c:pt>
                <c:pt idx="133">
                  <c:v>4.8366567770528534E-3</c:v>
                </c:pt>
                <c:pt idx="134">
                  <c:v>5.1636876137579491E-3</c:v>
                </c:pt>
                <c:pt idx="135">
                  <c:v>5.1636876137579491E-3</c:v>
                </c:pt>
                <c:pt idx="136">
                  <c:v>5.1636876137579491E-3</c:v>
                </c:pt>
                <c:pt idx="137">
                  <c:v>5.1636876137579491E-3</c:v>
                </c:pt>
                <c:pt idx="138">
                  <c:v>5.1636876137579491E-3</c:v>
                </c:pt>
                <c:pt idx="139">
                  <c:v>5.1636876137579491E-3</c:v>
                </c:pt>
                <c:pt idx="140">
                  <c:v>5.1636876137579491E-3</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Predictions!$I$4:$I$144</c:f>
              <c:numCache>
                <c:formatCode>0.00</c:formatCode>
                <c:ptCount val="141"/>
                <c:pt idx="0">
                  <c:v>1.4814674640897839E-3</c:v>
                </c:pt>
                <c:pt idx="1">
                  <c:v>2.3772336279547332E-3</c:v>
                </c:pt>
                <c:pt idx="2">
                  <c:v>3.0959536670778455E-3</c:v>
                </c:pt>
                <c:pt idx="3">
                  <c:v>4.0943779803907804E-3</c:v>
                </c:pt>
                <c:pt idx="4">
                  <c:v>5.2468935401595914E-3</c:v>
                </c:pt>
                <c:pt idx="5">
                  <c:v>6.1602465248713524E-3</c:v>
                </c:pt>
                <c:pt idx="6">
                  <c:v>6.9292007152765133E-3</c:v>
                </c:pt>
                <c:pt idx="7">
                  <c:v>7.6533322009563831E-3</c:v>
                </c:pt>
                <c:pt idx="8">
                  <c:v>8.7761919581401775E-3</c:v>
                </c:pt>
                <c:pt idx="9">
                  <c:v>1.1667513181477681E-2</c:v>
                </c:pt>
                <c:pt idx="10">
                  <c:v>1.2594976341784353E-2</c:v>
                </c:pt>
                <c:pt idx="11">
                  <c:v>1.3483478726103976E-2</c:v>
                </c:pt>
                <c:pt idx="12">
                  <c:v>1.4964946190193458E-2</c:v>
                </c:pt>
                <c:pt idx="13">
                  <c:v>1.5860712354058445E-2</c:v>
                </c:pt>
                <c:pt idx="14">
                  <c:v>1.6579432393181562E-2</c:v>
                </c:pt>
                <c:pt idx="15">
                  <c:v>1.757785670649448E-2</c:v>
                </c:pt>
                <c:pt idx="16">
                  <c:v>1.8730372266263656E-2</c:v>
                </c:pt>
                <c:pt idx="17">
                  <c:v>1.9643725250975585E-2</c:v>
                </c:pt>
                <c:pt idx="18">
                  <c:v>2.0412679441380074E-2</c:v>
                </c:pt>
                <c:pt idx="19">
                  <c:v>2.1136810927060649E-2</c:v>
                </c:pt>
                <c:pt idx="20">
                  <c:v>2.2259670684244691E-2</c:v>
                </c:pt>
                <c:pt idx="21">
                  <c:v>2.5150991907581383E-2</c:v>
                </c:pt>
                <c:pt idx="22">
                  <c:v>2.6078455067888064E-2</c:v>
                </c:pt>
                <c:pt idx="23">
                  <c:v>2.6966957452207431E-2</c:v>
                </c:pt>
                <c:pt idx="24">
                  <c:v>2.8448424916297177E-2</c:v>
                </c:pt>
                <c:pt idx="25">
                  <c:v>2.9344191080162181E-2</c:v>
                </c:pt>
                <c:pt idx="26">
                  <c:v>3.0062911119285281E-2</c:v>
                </c:pt>
                <c:pt idx="27">
                  <c:v>3.1061335432598251E-2</c:v>
                </c:pt>
                <c:pt idx="28">
                  <c:v>3.221385099236701E-2</c:v>
                </c:pt>
                <c:pt idx="29">
                  <c:v>3.312720397707878E-2</c:v>
                </c:pt>
                <c:pt idx="30">
                  <c:v>3.3896158167483779E-2</c:v>
                </c:pt>
                <c:pt idx="31">
                  <c:v>3.4620289653163799E-2</c:v>
                </c:pt>
                <c:pt idx="32">
                  <c:v>3.5743149410347612E-2</c:v>
                </c:pt>
                <c:pt idx="33">
                  <c:v>3.8634470633685095E-2</c:v>
                </c:pt>
                <c:pt idx="34">
                  <c:v>3.9561933793991776E-2</c:v>
                </c:pt>
                <c:pt idx="35">
                  <c:v>4.0450436178311434E-2</c:v>
                </c:pt>
                <c:pt idx="36">
                  <c:v>4.1931903642400889E-2</c:v>
                </c:pt>
                <c:pt idx="37">
                  <c:v>4.2827669806265914E-2</c:v>
                </c:pt>
                <c:pt idx="38">
                  <c:v>4.3546389845388993E-2</c:v>
                </c:pt>
                <c:pt idx="39">
                  <c:v>4.4544814158701922E-2</c:v>
                </c:pt>
                <c:pt idx="40">
                  <c:v>4.5697329718470722E-2</c:v>
                </c:pt>
                <c:pt idx="41">
                  <c:v>4.6610682703182485E-2</c:v>
                </c:pt>
                <c:pt idx="42">
                  <c:v>4.7379636893587533E-2</c:v>
                </c:pt>
                <c:pt idx="43">
                  <c:v>4.8103768379267366E-2</c:v>
                </c:pt>
                <c:pt idx="44">
                  <c:v>4.9226628136451532E-2</c:v>
                </c:pt>
                <c:pt idx="45">
                  <c:v>5.2117949359788834E-2</c:v>
                </c:pt>
                <c:pt idx="46">
                  <c:v>5.3045412520095495E-2</c:v>
                </c:pt>
                <c:pt idx="47">
                  <c:v>5.3933914904414924E-2</c:v>
                </c:pt>
                <c:pt idx="48">
                  <c:v>5.5415382368504615E-2</c:v>
                </c:pt>
                <c:pt idx="49">
                  <c:v>5.6311148532369355E-2</c:v>
                </c:pt>
                <c:pt idx="50">
                  <c:v>5.7029868571492247E-2</c:v>
                </c:pt>
                <c:pt idx="51">
                  <c:v>5.8028292884805634E-2</c:v>
                </c:pt>
                <c:pt idx="52">
                  <c:v>5.9180808444574448E-2</c:v>
                </c:pt>
                <c:pt idx="53">
                  <c:v>6.0094161429286523E-2</c:v>
                </c:pt>
                <c:pt idx="54">
                  <c:v>6.0863115619691412E-2</c:v>
                </c:pt>
                <c:pt idx="55">
                  <c:v>6.1587247105371314E-2</c:v>
                </c:pt>
                <c:pt idx="56">
                  <c:v>6.2710106862555084E-2</c:v>
                </c:pt>
                <c:pt idx="57">
                  <c:v>6.5601428085892546E-2</c:v>
                </c:pt>
                <c:pt idx="58">
                  <c:v>6.652889124619922E-2</c:v>
                </c:pt>
                <c:pt idx="59">
                  <c:v>6.7417393630519032E-2</c:v>
                </c:pt>
                <c:pt idx="60">
                  <c:v>6.8898861094608424E-2</c:v>
                </c:pt>
                <c:pt idx="61">
                  <c:v>6.9794627258475475E-2</c:v>
                </c:pt>
                <c:pt idx="62">
                  <c:v>7.0513347297596438E-2</c:v>
                </c:pt>
                <c:pt idx="63">
                  <c:v>7.1511771610909353E-2</c:v>
                </c:pt>
                <c:pt idx="64">
                  <c:v>7.2664287170678174E-2</c:v>
                </c:pt>
                <c:pt idx="65">
                  <c:v>7.3577640155389951E-2</c:v>
                </c:pt>
                <c:pt idx="66">
                  <c:v>7.4346594345796782E-2</c:v>
                </c:pt>
                <c:pt idx="67">
                  <c:v>7.5070725831474977E-2</c:v>
                </c:pt>
                <c:pt idx="68">
                  <c:v>7.6193585588658783E-2</c:v>
                </c:pt>
                <c:pt idx="69">
                  <c:v>7.9084906811997743E-2</c:v>
                </c:pt>
                <c:pt idx="70">
                  <c:v>8.0012369972303043E-2</c:v>
                </c:pt>
                <c:pt idx="71">
                  <c:v>8.0900872356624923E-2</c:v>
                </c:pt>
                <c:pt idx="72">
                  <c:v>8.238233982070961E-2</c:v>
                </c:pt>
                <c:pt idx="73">
                  <c:v>8.3278105984577064E-2</c:v>
                </c:pt>
                <c:pt idx="74">
                  <c:v>8.3996826023700247E-2</c:v>
                </c:pt>
                <c:pt idx="75">
                  <c:v>8.4995250337014244E-2</c:v>
                </c:pt>
                <c:pt idx="76">
                  <c:v>8.6147765896781886E-2</c:v>
                </c:pt>
                <c:pt idx="77">
                  <c:v>8.7061118881493663E-2</c:v>
                </c:pt>
                <c:pt idx="78">
                  <c:v>8.7830073071898648E-2</c:v>
                </c:pt>
                <c:pt idx="79">
                  <c:v>8.8554204557581381E-2</c:v>
                </c:pt>
                <c:pt idx="80">
                  <c:v>8.9677064314764479E-2</c:v>
                </c:pt>
                <c:pt idx="81">
                  <c:v>9.2568385538100068E-2</c:v>
                </c:pt>
                <c:pt idx="82">
                  <c:v>9.3495848698409725E-2</c:v>
                </c:pt>
                <c:pt idx="83">
                  <c:v>9.4384351082726026E-2</c:v>
                </c:pt>
                <c:pt idx="84">
                  <c:v>9.5865818546818277E-2</c:v>
                </c:pt>
                <c:pt idx="85">
                  <c:v>9.6761584710680734E-2</c:v>
                </c:pt>
                <c:pt idx="86">
                  <c:v>9.7480304749803834E-2</c:v>
                </c:pt>
                <c:pt idx="87">
                  <c:v>9.8478729063116749E-2</c:v>
                </c:pt>
                <c:pt idx="88">
                  <c:v>9.9631244622885598E-2</c:v>
                </c:pt>
                <c:pt idx="89">
                  <c:v>0.10054459760759731</c:v>
                </c:pt>
                <c:pt idx="90">
                  <c:v>0.10131355179800236</c:v>
                </c:pt>
                <c:pt idx="91">
                  <c:v>0.10203768328368444</c:v>
                </c:pt>
                <c:pt idx="92">
                  <c:v>0.10316054304086616</c:v>
                </c:pt>
                <c:pt idx="93">
                  <c:v>0.10605186426420367</c:v>
                </c:pt>
                <c:pt idx="94">
                  <c:v>0.10697932742451052</c:v>
                </c:pt>
                <c:pt idx="95">
                  <c:v>0.10786782980882971</c:v>
                </c:pt>
                <c:pt idx="96">
                  <c:v>0.10934929727292</c:v>
                </c:pt>
                <c:pt idx="97">
                  <c:v>0.11024506343678472</c:v>
                </c:pt>
                <c:pt idx="98">
                  <c:v>0.11096378347590879</c:v>
                </c:pt>
                <c:pt idx="99">
                  <c:v>0.11196220778922072</c:v>
                </c:pt>
                <c:pt idx="100">
                  <c:v>0.11311472334899079</c:v>
                </c:pt>
                <c:pt idx="101">
                  <c:v>0.11402807633370106</c:v>
                </c:pt>
                <c:pt idx="102">
                  <c:v>0.11479703052410604</c:v>
                </c:pt>
                <c:pt idx="103">
                  <c:v>0.11552116200978607</c:v>
                </c:pt>
                <c:pt idx="104">
                  <c:v>0.11664402176697224</c:v>
                </c:pt>
                <c:pt idx="105">
                  <c:v>0.11953534299030739</c:v>
                </c:pt>
                <c:pt idx="106">
                  <c:v>0.12046280615061412</c:v>
                </c:pt>
                <c:pt idx="107">
                  <c:v>0.12135130853493341</c:v>
                </c:pt>
                <c:pt idx="108">
                  <c:v>0.12283277599902317</c:v>
                </c:pt>
                <c:pt idx="109">
                  <c:v>0.12372854216289003</c:v>
                </c:pt>
                <c:pt idx="110">
                  <c:v>0.12444726220201126</c:v>
                </c:pt>
                <c:pt idx="111">
                  <c:v>0.12544568651532909</c:v>
                </c:pt>
                <c:pt idx="112">
                  <c:v>0.12659820207509573</c:v>
                </c:pt>
                <c:pt idx="113">
                  <c:v>0.12751155505980472</c:v>
                </c:pt>
                <c:pt idx="114">
                  <c:v>0.12828050925020967</c:v>
                </c:pt>
                <c:pt idx="115">
                  <c:v>0.12900464073588977</c:v>
                </c:pt>
                <c:pt idx="116">
                  <c:v>0.13012750049307337</c:v>
                </c:pt>
                <c:pt idx="117">
                  <c:v>0.13301882171641141</c:v>
                </c:pt>
                <c:pt idx="118">
                  <c:v>0.13394628487672344</c:v>
                </c:pt>
                <c:pt idx="119">
                  <c:v>0.1348347872610372</c:v>
                </c:pt>
                <c:pt idx="120">
                  <c:v>0.13631625472513001</c:v>
                </c:pt>
                <c:pt idx="121">
                  <c:v>0.13721202088899456</c:v>
                </c:pt>
                <c:pt idx="122">
                  <c:v>0.13793074092811497</c:v>
                </c:pt>
                <c:pt idx="123">
                  <c:v>0.13892916524143067</c:v>
                </c:pt>
                <c:pt idx="124">
                  <c:v>0.14008168080119981</c:v>
                </c:pt>
                <c:pt idx="125">
                  <c:v>0.14099503378591252</c:v>
                </c:pt>
                <c:pt idx="126">
                  <c:v>0.14176398797631631</c:v>
                </c:pt>
                <c:pt idx="127">
                  <c:v>0.14248811946199749</c:v>
                </c:pt>
                <c:pt idx="128">
                  <c:v>0.14361097921917718</c:v>
                </c:pt>
                <c:pt idx="129">
                  <c:v>0.14650230044251494</c:v>
                </c:pt>
                <c:pt idx="130">
                  <c:v>0.14742976360282417</c:v>
                </c:pt>
                <c:pt idx="131">
                  <c:v>0.14831826598714398</c:v>
                </c:pt>
                <c:pt idx="132">
                  <c:v>0.14979973345123601</c:v>
                </c:pt>
                <c:pt idx="133">
                  <c:v>0.15069549961509873</c:v>
                </c:pt>
                <c:pt idx="134">
                  <c:v>0.15141421965421994</c:v>
                </c:pt>
                <c:pt idx="135">
                  <c:v>0.15241264396753476</c:v>
                </c:pt>
                <c:pt idx="136">
                  <c:v>0.1535651595273059</c:v>
                </c:pt>
                <c:pt idx="137">
                  <c:v>0.15447851251201244</c:v>
                </c:pt>
                <c:pt idx="138">
                  <c:v>0.15524746670242379</c:v>
                </c:pt>
                <c:pt idx="139">
                  <c:v>0.15597159818809744</c:v>
                </c:pt>
                <c:pt idx="140">
                  <c:v>0.15709445794528412</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Predictions!$J$4:$J$144</c:f>
              <c:numCache>
                <c:formatCode>0.00</c:formatCode>
                <c:ptCount val="141"/>
                <c:pt idx="0">
                  <c:v>3.6791953539842912E-3</c:v>
                </c:pt>
                <c:pt idx="1">
                  <c:v>6.1143941421686974E-3</c:v>
                </c:pt>
                <c:pt idx="2">
                  <c:v>7.8154763702606694E-3</c:v>
                </c:pt>
                <c:pt idx="3">
                  <c:v>9.3242880101056767E-3</c:v>
                </c:pt>
                <c:pt idx="4">
                  <c:v>1.0110133538894358E-2</c:v>
                </c:pt>
                <c:pt idx="5">
                  <c:v>1.0422435951262923E-2</c:v>
                </c:pt>
                <c:pt idx="6">
                  <c:v>1.0579590503295938E-2</c:v>
                </c:pt>
                <c:pt idx="7">
                  <c:v>1.080565355552137E-2</c:v>
                </c:pt>
                <c:pt idx="8">
                  <c:v>1.1512405838454401E-2</c:v>
                </c:pt>
                <c:pt idx="9">
                  <c:v>1.5007544268202614E-2</c:v>
                </c:pt>
                <c:pt idx="10">
                  <c:v>1.7055230566604258E-2</c:v>
                </c:pt>
                <c:pt idx="11">
                  <c:v>1.9337495062645121E-2</c:v>
                </c:pt>
                <c:pt idx="12">
                  <c:v>2.3016690416629456E-2</c:v>
                </c:pt>
                <c:pt idx="13">
                  <c:v>2.545188920481381E-2</c:v>
                </c:pt>
                <c:pt idx="14">
                  <c:v>2.7152971432905806E-2</c:v>
                </c:pt>
                <c:pt idx="15">
                  <c:v>2.8661783072750791E-2</c:v>
                </c:pt>
                <c:pt idx="16">
                  <c:v>2.9447628601539481E-2</c:v>
                </c:pt>
                <c:pt idx="17">
                  <c:v>2.9759931013907982E-2</c:v>
                </c:pt>
                <c:pt idx="18">
                  <c:v>2.991708556594104E-2</c:v>
                </c:pt>
                <c:pt idx="19">
                  <c:v>3.0143148618167168E-2</c:v>
                </c:pt>
                <c:pt idx="20">
                  <c:v>3.0849900901100076E-2</c:v>
                </c:pt>
                <c:pt idx="21">
                  <c:v>3.4345039330847385E-2</c:v>
                </c:pt>
                <c:pt idx="22">
                  <c:v>3.639272562924941E-2</c:v>
                </c:pt>
                <c:pt idx="23">
                  <c:v>3.8674990125290215E-2</c:v>
                </c:pt>
                <c:pt idx="24">
                  <c:v>4.2354185479274456E-2</c:v>
                </c:pt>
                <c:pt idx="25">
                  <c:v>4.4789384267458883E-2</c:v>
                </c:pt>
                <c:pt idx="26">
                  <c:v>4.6490466495550817E-2</c:v>
                </c:pt>
                <c:pt idx="27">
                  <c:v>4.7999278135395833E-2</c:v>
                </c:pt>
                <c:pt idx="28">
                  <c:v>4.8785123664184346E-2</c:v>
                </c:pt>
                <c:pt idx="29">
                  <c:v>4.9097426076554034E-2</c:v>
                </c:pt>
                <c:pt idx="30">
                  <c:v>4.9254580628586113E-2</c:v>
                </c:pt>
                <c:pt idx="31">
                  <c:v>4.9480643680811592E-2</c:v>
                </c:pt>
                <c:pt idx="32">
                  <c:v>5.0187395963744573E-2</c:v>
                </c:pt>
                <c:pt idx="33">
                  <c:v>5.3682534393492472E-2</c:v>
                </c:pt>
                <c:pt idx="34">
                  <c:v>5.5730220691894483E-2</c:v>
                </c:pt>
                <c:pt idx="35">
                  <c:v>5.8012485187936579E-2</c:v>
                </c:pt>
                <c:pt idx="36">
                  <c:v>6.1691680541919564E-2</c:v>
                </c:pt>
                <c:pt idx="37">
                  <c:v>6.4126879330103984E-2</c:v>
                </c:pt>
                <c:pt idx="38">
                  <c:v>6.5827961558195924E-2</c:v>
                </c:pt>
                <c:pt idx="39">
                  <c:v>6.7336773198042613E-2</c:v>
                </c:pt>
                <c:pt idx="40">
                  <c:v>6.812261872682962E-2</c:v>
                </c:pt>
                <c:pt idx="41">
                  <c:v>6.8434921139199134E-2</c:v>
                </c:pt>
                <c:pt idx="42">
                  <c:v>6.8592075691231422E-2</c:v>
                </c:pt>
                <c:pt idx="43">
                  <c:v>6.8818138743456631E-2</c:v>
                </c:pt>
                <c:pt idx="44">
                  <c:v>6.9524891026389729E-2</c:v>
                </c:pt>
                <c:pt idx="45">
                  <c:v>7.3020029456137572E-2</c:v>
                </c:pt>
                <c:pt idx="46">
                  <c:v>7.5067715754539521E-2</c:v>
                </c:pt>
                <c:pt idx="47">
                  <c:v>7.7349980250580333E-2</c:v>
                </c:pt>
                <c:pt idx="48">
                  <c:v>8.1029175604564643E-2</c:v>
                </c:pt>
                <c:pt idx="49">
                  <c:v>8.3464374392751534E-2</c:v>
                </c:pt>
                <c:pt idx="50">
                  <c:v>8.5165456620841046E-2</c:v>
                </c:pt>
                <c:pt idx="51">
                  <c:v>8.6674268260688608E-2</c:v>
                </c:pt>
                <c:pt idx="52">
                  <c:v>8.7460113789474714E-2</c:v>
                </c:pt>
                <c:pt idx="53">
                  <c:v>8.7772416201843229E-2</c:v>
                </c:pt>
                <c:pt idx="54">
                  <c:v>8.7929570753876765E-2</c:v>
                </c:pt>
                <c:pt idx="55">
                  <c:v>8.815563380610171E-2</c:v>
                </c:pt>
                <c:pt idx="56">
                  <c:v>8.8862386089034767E-2</c:v>
                </c:pt>
                <c:pt idx="57">
                  <c:v>9.2357524518782666E-2</c:v>
                </c:pt>
                <c:pt idx="58">
                  <c:v>9.4405210817184615E-2</c:v>
                </c:pt>
                <c:pt idx="59">
                  <c:v>9.6687475313225524E-2</c:v>
                </c:pt>
                <c:pt idx="60">
                  <c:v>0.10036667066721203</c:v>
                </c:pt>
                <c:pt idx="61">
                  <c:v>0.10280186945539405</c:v>
                </c:pt>
                <c:pt idx="62">
                  <c:v>0.10450295168348619</c:v>
                </c:pt>
                <c:pt idx="63">
                  <c:v>0.10601176332333109</c:v>
                </c:pt>
                <c:pt idx="64">
                  <c:v>0.10679760885212022</c:v>
                </c:pt>
                <c:pt idx="65">
                  <c:v>0.10710991126448836</c:v>
                </c:pt>
                <c:pt idx="66">
                  <c:v>0.10726706581652162</c:v>
                </c:pt>
                <c:pt idx="67">
                  <c:v>0.10749312886874712</c:v>
                </c:pt>
                <c:pt idx="68">
                  <c:v>0.108199881151682</c:v>
                </c:pt>
                <c:pt idx="69">
                  <c:v>0.11169501958142773</c:v>
                </c:pt>
                <c:pt idx="70">
                  <c:v>0.11374270587982969</c:v>
                </c:pt>
                <c:pt idx="71">
                  <c:v>0.1160249703758721</c:v>
                </c:pt>
                <c:pt idx="72">
                  <c:v>0.11970416572985502</c:v>
                </c:pt>
                <c:pt idx="73">
                  <c:v>0.12213936451803922</c:v>
                </c:pt>
                <c:pt idx="74">
                  <c:v>0.12384044674613306</c:v>
                </c:pt>
                <c:pt idx="75">
                  <c:v>0.12534925838597621</c:v>
                </c:pt>
                <c:pt idx="76">
                  <c:v>0.12613510391476487</c:v>
                </c:pt>
                <c:pt idx="77">
                  <c:v>0.12644740632713763</c:v>
                </c:pt>
                <c:pt idx="78">
                  <c:v>0.12660456087916647</c:v>
                </c:pt>
                <c:pt idx="79">
                  <c:v>0.12683062393139188</c:v>
                </c:pt>
                <c:pt idx="80">
                  <c:v>0.1275373762143249</c:v>
                </c:pt>
                <c:pt idx="81">
                  <c:v>0.13103251464407267</c:v>
                </c:pt>
                <c:pt idx="82">
                  <c:v>0.13308020094247491</c:v>
                </c:pt>
                <c:pt idx="83">
                  <c:v>0.1353624654385156</c:v>
                </c:pt>
                <c:pt idx="84">
                  <c:v>0.13904166079250024</c:v>
                </c:pt>
                <c:pt idx="85">
                  <c:v>0.14147685958068434</c:v>
                </c:pt>
                <c:pt idx="86">
                  <c:v>0.14317794180877627</c:v>
                </c:pt>
                <c:pt idx="87">
                  <c:v>0.14468675344862125</c:v>
                </c:pt>
                <c:pt idx="88">
                  <c:v>0.14547259897740999</c:v>
                </c:pt>
                <c:pt idx="89">
                  <c:v>0.14578490138977851</c:v>
                </c:pt>
                <c:pt idx="90">
                  <c:v>0.14594205594181409</c:v>
                </c:pt>
                <c:pt idx="91">
                  <c:v>0.14616811899403698</c:v>
                </c:pt>
                <c:pt idx="92">
                  <c:v>0.14687487127696988</c:v>
                </c:pt>
                <c:pt idx="93">
                  <c:v>0.15037000970671788</c:v>
                </c:pt>
                <c:pt idx="94">
                  <c:v>0.15241769600512475</c:v>
                </c:pt>
                <c:pt idx="95">
                  <c:v>0.15469996050116491</c:v>
                </c:pt>
                <c:pt idx="96">
                  <c:v>0.15837915585514742</c:v>
                </c:pt>
                <c:pt idx="97">
                  <c:v>0.16081435464332941</c:v>
                </c:pt>
                <c:pt idx="98">
                  <c:v>0.16251543687142816</c:v>
                </c:pt>
                <c:pt idx="99">
                  <c:v>0.16402424851126948</c:v>
                </c:pt>
                <c:pt idx="100">
                  <c:v>0.16481009404005509</c:v>
                </c:pt>
                <c:pt idx="101">
                  <c:v>0.16512239645242732</c:v>
                </c:pt>
                <c:pt idx="102">
                  <c:v>0.16527955100445665</c:v>
                </c:pt>
                <c:pt idx="103">
                  <c:v>0.16550561405668207</c:v>
                </c:pt>
                <c:pt idx="104">
                  <c:v>0.16621236633961511</c:v>
                </c:pt>
                <c:pt idx="105">
                  <c:v>0.16970750476936344</c:v>
                </c:pt>
                <c:pt idx="106">
                  <c:v>0.17175519106776857</c:v>
                </c:pt>
                <c:pt idx="107">
                  <c:v>0.17403745556380856</c:v>
                </c:pt>
                <c:pt idx="108">
                  <c:v>0.17771665091779326</c:v>
                </c:pt>
                <c:pt idx="109">
                  <c:v>0.1801518497059745</c:v>
                </c:pt>
                <c:pt idx="110">
                  <c:v>0.18185293193406646</c:v>
                </c:pt>
                <c:pt idx="111">
                  <c:v>0.18336174357391191</c:v>
                </c:pt>
                <c:pt idx="112">
                  <c:v>0.18414758910270343</c:v>
                </c:pt>
                <c:pt idx="113">
                  <c:v>0.1844598915150733</c:v>
                </c:pt>
                <c:pt idx="114">
                  <c:v>0.18461704606710588</c:v>
                </c:pt>
                <c:pt idx="115">
                  <c:v>0.18484310911933127</c:v>
                </c:pt>
                <c:pt idx="116">
                  <c:v>0.18554986140226545</c:v>
                </c:pt>
                <c:pt idx="117">
                  <c:v>0.18904499983201326</c:v>
                </c:pt>
                <c:pt idx="118">
                  <c:v>0.19109268613041044</c:v>
                </c:pt>
                <c:pt idx="119">
                  <c:v>0.19337495062645088</c:v>
                </c:pt>
                <c:pt idx="120">
                  <c:v>0.19705414598043541</c:v>
                </c:pt>
                <c:pt idx="121">
                  <c:v>0.19948934476861971</c:v>
                </c:pt>
                <c:pt idx="122">
                  <c:v>0.20119042699671158</c:v>
                </c:pt>
                <c:pt idx="123">
                  <c:v>0.20269923863655659</c:v>
                </c:pt>
                <c:pt idx="124">
                  <c:v>0.20348508416534944</c:v>
                </c:pt>
                <c:pt idx="125">
                  <c:v>0.20379738657771906</c:v>
                </c:pt>
                <c:pt idx="126">
                  <c:v>0.2039545411297469</c:v>
                </c:pt>
                <c:pt idx="127">
                  <c:v>0.20418060418197231</c:v>
                </c:pt>
                <c:pt idx="128">
                  <c:v>0.20488735646490541</c:v>
                </c:pt>
                <c:pt idx="129">
                  <c:v>0.20838249489465341</c:v>
                </c:pt>
                <c:pt idx="130">
                  <c:v>0.21043018119305806</c:v>
                </c:pt>
                <c:pt idx="131">
                  <c:v>0.21271244568910064</c:v>
                </c:pt>
                <c:pt idx="132">
                  <c:v>0.21639164104308034</c:v>
                </c:pt>
                <c:pt idx="133">
                  <c:v>0.21882683983126883</c:v>
                </c:pt>
                <c:pt idx="134">
                  <c:v>0.22052792205935667</c:v>
                </c:pt>
                <c:pt idx="135">
                  <c:v>0.22203673369920171</c:v>
                </c:pt>
                <c:pt idx="136">
                  <c:v>0.22282257922799037</c:v>
                </c:pt>
                <c:pt idx="137">
                  <c:v>0.22313488164035897</c:v>
                </c:pt>
                <c:pt idx="138">
                  <c:v>0.22329203619239779</c:v>
                </c:pt>
                <c:pt idx="139">
                  <c:v>0.22351809924461738</c:v>
                </c:pt>
                <c:pt idx="140">
                  <c:v>0.22422485152755048</c:v>
                </c:pt>
              </c:numCache>
            </c:numRef>
          </c:yVal>
        </c:ser>
        <c:axId val="136196096"/>
        <c:axId val="136189824"/>
      </c:scatterChart>
      <c:valAx>
        <c:axId val="136632576"/>
        <c:scaling>
          <c:orientation val="minMax"/>
          <c:max val="10"/>
          <c:min val="0"/>
        </c:scaling>
        <c:axPos val="b"/>
        <c:title>
          <c:tx>
            <c:rich>
              <a:bodyPr/>
              <a:lstStyle/>
              <a:p>
                <a:pPr>
                  <a:defRPr/>
                </a:pPr>
                <a:r>
                  <a:rPr lang="en-US"/>
                  <a:t>ESALs, million</a:t>
                </a:r>
              </a:p>
            </c:rich>
          </c:tx>
          <c:layout>
            <c:manualLayout>
              <c:xMode val="edge"/>
              <c:yMode val="edge"/>
              <c:x val="0.37920279073396884"/>
              <c:y val="0.65739292974134556"/>
            </c:manualLayout>
          </c:layout>
          <c:spPr>
            <a:noFill/>
            <a:ln w="25400">
              <a:noFill/>
            </a:ln>
          </c:spPr>
        </c:title>
        <c:numFmt formatCode="General" sourceLinked="1"/>
        <c:majorTickMark val="none"/>
        <c:tickLblPos val="nextTo"/>
        <c:txPr>
          <a:bodyPr rot="0" vert="horz"/>
          <a:lstStyle/>
          <a:p>
            <a:pPr>
              <a:defRPr/>
            </a:pPr>
            <a:endParaRPr lang="en-US"/>
          </a:p>
        </c:txPr>
        <c:crossAx val="136631040"/>
        <c:crosses val="autoZero"/>
        <c:crossBetween val="midCat"/>
        <c:majorUnit val="2"/>
      </c:valAx>
      <c:valAx>
        <c:axId val="136631040"/>
        <c:scaling>
          <c:orientation val="minMax"/>
          <c:max val="10"/>
        </c:scaling>
        <c:axPos val="l"/>
        <c:majorGridlines/>
        <c:title>
          <c:tx>
            <c:rich>
              <a:bodyPr/>
              <a:lstStyle/>
              <a:p>
                <a:pPr>
                  <a:defRPr/>
                </a:pPr>
                <a:r>
                  <a:rPr lang="en-US"/>
                  <a:t>Percent slabs cracked, % </a:t>
                </a:r>
              </a:p>
            </c:rich>
          </c:tx>
          <c:layout>
            <c:manualLayout>
              <c:xMode val="edge"/>
              <c:yMode val="edge"/>
              <c:x val="4.0904536614451863E-2"/>
              <c:y val="6.896776200847235E-2"/>
            </c:manualLayout>
          </c:layout>
          <c:spPr>
            <a:noFill/>
            <a:ln w="25400">
              <a:noFill/>
            </a:ln>
          </c:spPr>
        </c:title>
        <c:numFmt formatCode="General" sourceLinked="0"/>
        <c:majorTickMark val="none"/>
        <c:tickLblPos val="nextTo"/>
        <c:crossAx val="136632576"/>
        <c:crosses val="autoZero"/>
        <c:crossBetween val="midCat"/>
      </c:valAx>
      <c:valAx>
        <c:axId val="136189824"/>
        <c:scaling>
          <c:orientation val="minMax"/>
          <c:max val="1"/>
        </c:scaling>
        <c:axPos val="r"/>
        <c:title>
          <c:tx>
            <c:rich>
              <a:bodyPr rot="5400000" vert="horz"/>
              <a:lstStyle/>
              <a:p>
                <a:pPr>
                  <a:defRPr/>
                </a:pPr>
                <a:r>
                  <a:rPr lang="en-US"/>
                  <a:t>Fatigue</a:t>
                </a:r>
              </a:p>
            </c:rich>
          </c:tx>
          <c:layout>
            <c:manualLayout>
              <c:xMode val="edge"/>
              <c:yMode val="edge"/>
              <c:x val="0.95520000000000005"/>
              <c:y val="0.22464287708717259"/>
            </c:manualLayout>
          </c:layout>
        </c:title>
        <c:numFmt formatCode="0.0E+00" sourceLinked="0"/>
        <c:majorTickMark val="in"/>
        <c:tickLblPos val="nextTo"/>
        <c:crossAx val="136196096"/>
        <c:crosses val="max"/>
        <c:crossBetween val="midCat"/>
        <c:majorUnit val="0.2"/>
      </c:valAx>
      <c:valAx>
        <c:axId val="136196096"/>
        <c:scaling>
          <c:orientation val="minMax"/>
        </c:scaling>
        <c:delete val="1"/>
        <c:axPos val="b"/>
        <c:numFmt formatCode="General" sourceLinked="1"/>
        <c:tickLblPos val="none"/>
        <c:crossAx val="136189824"/>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384518336481825"/>
          <c:y val="0.72288978714455965"/>
          <c:w val="0.67482844899164673"/>
          <c:h val="0.27711021285544907"/>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84.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6156481451964252"/>
          <c:y val="3.0636324356938874E-2"/>
          <c:w val="0.63884471930890674"/>
          <c:h val="0.51654147341171464"/>
        </c:manualLayout>
      </c:layout>
      <c:scatterChart>
        <c:scatterStyle val="lineMarker"/>
        <c:ser>
          <c:idx val="3"/>
          <c:order val="0"/>
          <c:tx>
            <c:strRef>
              <c:f>'[2]60'!$B$11</c:f>
              <c:strCache>
                <c:ptCount val="1"/>
                <c:pt idx="0">
                  <c:v>Cell 96: 6"; 6'×5'; UD; S</c:v>
                </c:pt>
              </c:strCache>
            </c:strRef>
          </c:tx>
          <c:xVal>
            <c:numRef>
              <c:f>'[3]96'!$E$2:$E$53</c:f>
              <c:numCache>
                <c:formatCode>General</c:formatCode>
                <c:ptCount val="52"/>
                <c:pt idx="0">
                  <c:v>0.30578360655737707</c:v>
                </c:pt>
                <c:pt idx="1">
                  <c:v>0.30578360655737707</c:v>
                </c:pt>
                <c:pt idx="2">
                  <c:v>0.51116065573768921</c:v>
                </c:pt>
                <c:pt idx="3">
                  <c:v>0.57505573770491802</c:v>
                </c:pt>
                <c:pt idx="4">
                  <c:v>0.75533114754098363</c:v>
                </c:pt>
                <c:pt idx="5">
                  <c:v>0.94929836065573769</c:v>
                </c:pt>
                <c:pt idx="6">
                  <c:v>1.1204459016393742</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3.3522098360654966</c:v>
                </c:pt>
                <c:pt idx="18">
                  <c:v>3.4024131147540309</c:v>
                </c:pt>
                <c:pt idx="19">
                  <c:v>3.5210754098360577</c:v>
                </c:pt>
                <c:pt idx="20">
                  <c:v>3.5849704918032788</c:v>
                </c:pt>
                <c:pt idx="21">
                  <c:v>3.7287344262295092</c:v>
                </c:pt>
                <c:pt idx="22">
                  <c:v>3.8154491803277568</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5.828144262294912</c:v>
                </c:pt>
                <c:pt idx="41">
                  <c:v>6.2160786885245924</c:v>
                </c:pt>
                <c:pt idx="42">
                  <c:v>6.2480262295081959</c:v>
                </c:pt>
                <c:pt idx="43">
                  <c:v>6.4602491803280282</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8.9521573770495682</c:v>
                </c:pt>
              </c:numCache>
            </c:numRef>
          </c:xVal>
          <c:yVal>
            <c:numRef>
              <c:f>'[3]96'!$F$2:$F$53</c:f>
              <c:numCache>
                <c:formatCode>General</c:formatCode>
                <c:ptCount val="52"/>
                <c:pt idx="0">
                  <c:v>60.216534677452941</c:v>
                </c:pt>
                <c:pt idx="1">
                  <c:v>57.681104024564192</c:v>
                </c:pt>
                <c:pt idx="2">
                  <c:v>60.216534677452941</c:v>
                </c:pt>
                <c:pt idx="3">
                  <c:v>63.385826771651814</c:v>
                </c:pt>
                <c:pt idx="4">
                  <c:v>55.779527256807953</c:v>
                </c:pt>
                <c:pt idx="5">
                  <c:v>76.696852811677758</c:v>
                </c:pt>
                <c:pt idx="6">
                  <c:v>84.937009989749839</c:v>
                </c:pt>
                <c:pt idx="7">
                  <c:v>64.019684434875927</c:v>
                </c:pt>
                <c:pt idx="8">
                  <c:v>59.582677014230747</c:v>
                </c:pt>
                <c:pt idx="9">
                  <c:v>77.964568138122573</c:v>
                </c:pt>
                <c:pt idx="10">
                  <c:v>73.527556939387892</c:v>
                </c:pt>
                <c:pt idx="11">
                  <c:v>77.330710474900386</c:v>
                </c:pt>
                <c:pt idx="12">
                  <c:v>76.062995148455258</c:v>
                </c:pt>
                <c:pt idx="13">
                  <c:v>64.019684434875927</c:v>
                </c:pt>
                <c:pt idx="14">
                  <c:v>71.625983949721288</c:v>
                </c:pt>
                <c:pt idx="15">
                  <c:v>71.625983949721288</c:v>
                </c:pt>
                <c:pt idx="16">
                  <c:v>64.653542098097859</c:v>
                </c:pt>
                <c:pt idx="17">
                  <c:v>84.303152326520518</c:v>
                </c:pt>
                <c:pt idx="18">
                  <c:v>78.59842580134476</c:v>
                </c:pt>
                <c:pt idx="19">
                  <c:v>77.964568138122573</c:v>
                </c:pt>
                <c:pt idx="20">
                  <c:v>79.232283464566933</c:v>
                </c:pt>
                <c:pt idx="21">
                  <c:v>81.767714117453025</c:v>
                </c:pt>
                <c:pt idx="22">
                  <c:v>93.811024831035965</c:v>
                </c:pt>
                <c:pt idx="23">
                  <c:v>77.964568138122573</c:v>
                </c:pt>
                <c:pt idx="24">
                  <c:v>73.527556939387892</c:v>
                </c:pt>
                <c:pt idx="25">
                  <c:v>80.499998791011322</c:v>
                </c:pt>
                <c:pt idx="26">
                  <c:v>80.499998791011322</c:v>
                </c:pt>
                <c:pt idx="27">
                  <c:v>103.31889733554785</c:v>
                </c:pt>
                <c:pt idx="28">
                  <c:v>83.669294663301727</c:v>
                </c:pt>
                <c:pt idx="29">
                  <c:v>93.811024831035965</c:v>
                </c:pt>
                <c:pt idx="30">
                  <c:v>122.96850756397399</c:v>
                </c:pt>
                <c:pt idx="31">
                  <c:v>123.60236522719615</c:v>
                </c:pt>
                <c:pt idx="32">
                  <c:v>124.23622289041836</c:v>
                </c:pt>
                <c:pt idx="33">
                  <c:v>123.60236522719615</c:v>
                </c:pt>
                <c:pt idx="34">
                  <c:v>126.13779588008335</c:v>
                </c:pt>
                <c:pt idx="35">
                  <c:v>131.20865718586072</c:v>
                </c:pt>
                <c:pt idx="36">
                  <c:v>141.98425257299834</c:v>
                </c:pt>
                <c:pt idx="37">
                  <c:v>117.89763870201713</c:v>
                </c:pt>
                <c:pt idx="38">
                  <c:v>138.18110659366567</c:v>
                </c:pt>
                <c:pt idx="39">
                  <c:v>133.74408783875072</c:v>
                </c:pt>
                <c:pt idx="40">
                  <c:v>130.57479952264018</c:v>
                </c:pt>
                <c:pt idx="41">
                  <c:v>137.54724893044587</c:v>
                </c:pt>
                <c:pt idx="42">
                  <c:v>137.54724893044587</c:v>
                </c:pt>
                <c:pt idx="43">
                  <c:v>150.85827497046787</c:v>
                </c:pt>
                <c:pt idx="44">
                  <c:v>154.66142094980077</c:v>
                </c:pt>
                <c:pt idx="45">
                  <c:v>143.88582556266527</c:v>
                </c:pt>
                <c:pt idx="46">
                  <c:v>139.44882192010957</c:v>
                </c:pt>
                <c:pt idx="47">
                  <c:v>131.84251484908461</c:v>
                </c:pt>
                <c:pt idx="48">
                  <c:v>159.73228225557818</c:v>
                </c:pt>
                <c:pt idx="49">
                  <c:v>152.12599029691052</c:v>
                </c:pt>
                <c:pt idx="50">
                  <c:v>155.29527861302296</c:v>
                </c:pt>
                <c:pt idx="51">
                  <c:v>166.70473166337595</c:v>
                </c:pt>
              </c:numCache>
            </c:numRef>
          </c:yVal>
        </c:ser>
        <c:axId val="136223360"/>
        <c:axId val="136229632"/>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5.9034491803280336</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6.7363672131149466</c:v>
                </c:pt>
                <c:pt idx="97">
                  <c:v>6.8071081967213107</c:v>
                </c:pt>
                <c:pt idx="98">
                  <c:v>6.8755672131147536</c:v>
                </c:pt>
                <c:pt idx="99">
                  <c:v>6.9463081967214748</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7.9891672131149116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8.9590032786888862</c:v>
                </c:pt>
                <c:pt idx="129">
                  <c:v>9.0274622950819747</c:v>
                </c:pt>
                <c:pt idx="130">
                  <c:v>9.098203278688521</c:v>
                </c:pt>
                <c:pt idx="131">
                  <c:v>9.1666622950820766</c:v>
                </c:pt>
                <c:pt idx="132">
                  <c:v>9.2374032786885234</c:v>
                </c:pt>
                <c:pt idx="133">
                  <c:v>9.3081442622950821</c:v>
                </c:pt>
                <c:pt idx="134">
                  <c:v>9.3766032786889202</c:v>
                </c:pt>
                <c:pt idx="135">
                  <c:v>9.447344262295081</c:v>
                </c:pt>
                <c:pt idx="136">
                  <c:v>9.5158032786885247</c:v>
                </c:pt>
                <c:pt idx="137">
                  <c:v>9.5865442622951047</c:v>
                </c:pt>
                <c:pt idx="138">
                  <c:v>9.6572852459016527</c:v>
                </c:pt>
                <c:pt idx="139">
                  <c:v>9.7211803278688507</c:v>
                </c:pt>
                <c:pt idx="140">
                  <c:v>9.7919213114753489</c:v>
                </c:pt>
              </c:numCache>
            </c:numRef>
          </c:xVal>
          <c:yVal>
            <c:numRef>
              <c:f>Predictions!$G$4:$G$144</c:f>
              <c:numCache>
                <c:formatCode>0.00</c:formatCode>
                <c:ptCount val="141"/>
                <c:pt idx="0">
                  <c:v>3.7274244748424136E-8</c:v>
                </c:pt>
                <c:pt idx="1">
                  <c:v>3.7274244748424136E-8</c:v>
                </c:pt>
                <c:pt idx="2">
                  <c:v>2.6563708277476669E-6</c:v>
                </c:pt>
                <c:pt idx="3">
                  <c:v>2.6563708277476669E-6</c:v>
                </c:pt>
                <c:pt idx="4">
                  <c:v>2.6563708277476669E-6</c:v>
                </c:pt>
                <c:pt idx="5">
                  <c:v>2.6563708277476669E-6</c:v>
                </c:pt>
                <c:pt idx="6">
                  <c:v>2.6563708277476669E-6</c:v>
                </c:pt>
                <c:pt idx="7">
                  <c:v>4.4613940870781646E-6</c:v>
                </c:pt>
                <c:pt idx="8">
                  <c:v>4.4613940870781646E-6</c:v>
                </c:pt>
                <c:pt idx="9">
                  <c:v>4.4613940870781646E-6</c:v>
                </c:pt>
                <c:pt idx="10">
                  <c:v>4.4613940870781646E-6</c:v>
                </c:pt>
                <c:pt idx="11">
                  <c:v>4.4613940870781646E-6</c:v>
                </c:pt>
                <c:pt idx="12">
                  <c:v>4.4986683318266603E-6</c:v>
                </c:pt>
                <c:pt idx="13">
                  <c:v>4.4986683318266603E-6</c:v>
                </c:pt>
                <c:pt idx="14">
                  <c:v>7.1177649148254923E-6</c:v>
                </c:pt>
                <c:pt idx="15">
                  <c:v>7.1177649148254923E-6</c:v>
                </c:pt>
                <c:pt idx="16">
                  <c:v>7.1177649148254923E-6</c:v>
                </c:pt>
                <c:pt idx="17">
                  <c:v>7.1177649148254923E-6</c:v>
                </c:pt>
                <c:pt idx="18">
                  <c:v>7.1177649148254923E-6</c:v>
                </c:pt>
                <c:pt idx="19">
                  <c:v>8.9227881741561768E-6</c:v>
                </c:pt>
                <c:pt idx="20">
                  <c:v>8.9227881741561768E-6</c:v>
                </c:pt>
                <c:pt idx="21">
                  <c:v>8.9227881741561768E-6</c:v>
                </c:pt>
                <c:pt idx="22">
                  <c:v>8.9227881741561768E-6</c:v>
                </c:pt>
                <c:pt idx="23">
                  <c:v>8.9227881741561768E-6</c:v>
                </c:pt>
                <c:pt idx="24">
                  <c:v>8.9600624189048927E-6</c:v>
                </c:pt>
                <c:pt idx="25">
                  <c:v>8.9600624189048927E-6</c:v>
                </c:pt>
                <c:pt idx="26">
                  <c:v>1.1579159001903975E-5</c:v>
                </c:pt>
                <c:pt idx="27">
                  <c:v>1.1579159001903975E-5</c:v>
                </c:pt>
                <c:pt idx="28">
                  <c:v>1.1579159001903975E-5</c:v>
                </c:pt>
                <c:pt idx="29">
                  <c:v>1.1579159001903975E-5</c:v>
                </c:pt>
                <c:pt idx="30">
                  <c:v>1.1579159001903975E-5</c:v>
                </c:pt>
                <c:pt idx="31">
                  <c:v>1.3384182261234529E-5</c:v>
                </c:pt>
                <c:pt idx="32">
                  <c:v>1.3384182261234529E-5</c:v>
                </c:pt>
                <c:pt idx="33">
                  <c:v>1.3384182261234529E-5</c:v>
                </c:pt>
                <c:pt idx="34">
                  <c:v>1.3384182261234529E-5</c:v>
                </c:pt>
                <c:pt idx="35">
                  <c:v>1.3384182261234529E-5</c:v>
                </c:pt>
                <c:pt idx="36">
                  <c:v>1.3421456505982917E-5</c:v>
                </c:pt>
                <c:pt idx="37">
                  <c:v>1.3421456505982917E-5</c:v>
                </c:pt>
                <c:pt idx="38">
                  <c:v>1.6040553088982266E-5</c:v>
                </c:pt>
                <c:pt idx="39">
                  <c:v>1.6040553088982266E-5</c:v>
                </c:pt>
                <c:pt idx="40">
                  <c:v>1.6040553088982266E-5</c:v>
                </c:pt>
                <c:pt idx="41">
                  <c:v>1.6040553088982266E-5</c:v>
                </c:pt>
                <c:pt idx="42">
                  <c:v>1.6040553088982266E-5</c:v>
                </c:pt>
                <c:pt idx="43">
                  <c:v>1.7845576348312967E-5</c:v>
                </c:pt>
                <c:pt idx="44">
                  <c:v>1.7845576348312967E-5</c:v>
                </c:pt>
                <c:pt idx="45">
                  <c:v>1.7845576348312967E-5</c:v>
                </c:pt>
                <c:pt idx="46">
                  <c:v>1.7845576348312967E-5</c:v>
                </c:pt>
                <c:pt idx="47">
                  <c:v>1.7845576348312967E-5</c:v>
                </c:pt>
                <c:pt idx="48">
                  <c:v>1.7882850593061127E-5</c:v>
                </c:pt>
                <c:pt idx="49">
                  <c:v>1.7882850593061127E-5</c:v>
                </c:pt>
                <c:pt idx="50">
                  <c:v>2.0501947176061066E-5</c:v>
                </c:pt>
                <c:pt idx="51">
                  <c:v>2.0501947176061066E-5</c:v>
                </c:pt>
                <c:pt idx="52">
                  <c:v>2.0501947176061066E-5</c:v>
                </c:pt>
                <c:pt idx="53">
                  <c:v>2.0501947176061066E-5</c:v>
                </c:pt>
                <c:pt idx="54">
                  <c:v>2.0501947176061066E-5</c:v>
                </c:pt>
                <c:pt idx="55">
                  <c:v>2.2306970435390821E-5</c:v>
                </c:pt>
                <c:pt idx="56">
                  <c:v>2.2306970435390821E-5</c:v>
                </c:pt>
                <c:pt idx="57">
                  <c:v>2.2306970435390821E-5</c:v>
                </c:pt>
                <c:pt idx="58">
                  <c:v>2.2306970435390821E-5</c:v>
                </c:pt>
                <c:pt idx="59">
                  <c:v>2.2306970435390821E-5</c:v>
                </c:pt>
                <c:pt idx="60">
                  <c:v>2.2344244680138612E-5</c:v>
                </c:pt>
                <c:pt idx="61">
                  <c:v>2.2344244680138612E-5</c:v>
                </c:pt>
                <c:pt idx="62">
                  <c:v>2.4963341263137352E-5</c:v>
                </c:pt>
                <c:pt idx="63">
                  <c:v>2.4963341263137352E-5</c:v>
                </c:pt>
                <c:pt idx="64">
                  <c:v>2.4963341263137352E-5</c:v>
                </c:pt>
                <c:pt idx="65">
                  <c:v>2.4963341263137352E-5</c:v>
                </c:pt>
                <c:pt idx="66">
                  <c:v>2.4963341263137352E-5</c:v>
                </c:pt>
                <c:pt idx="67">
                  <c:v>2.6768364522468452E-5</c:v>
                </c:pt>
                <c:pt idx="68">
                  <c:v>2.6768364522468452E-5</c:v>
                </c:pt>
                <c:pt idx="69">
                  <c:v>2.6768364522468452E-5</c:v>
                </c:pt>
                <c:pt idx="70">
                  <c:v>2.6768364522468452E-5</c:v>
                </c:pt>
                <c:pt idx="71">
                  <c:v>2.6768364522468452E-5</c:v>
                </c:pt>
                <c:pt idx="72">
                  <c:v>2.6805638767217772E-5</c:v>
                </c:pt>
                <c:pt idx="73">
                  <c:v>2.6805638767217772E-5</c:v>
                </c:pt>
                <c:pt idx="74">
                  <c:v>2.9424735350215945E-5</c:v>
                </c:pt>
                <c:pt idx="75">
                  <c:v>2.9424735350215945E-5</c:v>
                </c:pt>
                <c:pt idx="76">
                  <c:v>2.9424735350215945E-5</c:v>
                </c:pt>
                <c:pt idx="77">
                  <c:v>2.9424735350215945E-5</c:v>
                </c:pt>
                <c:pt idx="78">
                  <c:v>2.9424735350215945E-5</c:v>
                </c:pt>
                <c:pt idx="79">
                  <c:v>3.1229758609546812E-5</c:v>
                </c:pt>
                <c:pt idx="80">
                  <c:v>3.1229758609546812E-5</c:v>
                </c:pt>
                <c:pt idx="81">
                  <c:v>3.1229758609546812E-5</c:v>
                </c:pt>
                <c:pt idx="82">
                  <c:v>3.1229758609546812E-5</c:v>
                </c:pt>
                <c:pt idx="83">
                  <c:v>3.1229758609546812E-5</c:v>
                </c:pt>
                <c:pt idx="84">
                  <c:v>3.1267032854295575E-5</c:v>
                </c:pt>
                <c:pt idx="85">
                  <c:v>3.1267032854295575E-5</c:v>
                </c:pt>
                <c:pt idx="86">
                  <c:v>3.3886129437294162E-5</c:v>
                </c:pt>
                <c:pt idx="87">
                  <c:v>3.3886129437294162E-5</c:v>
                </c:pt>
                <c:pt idx="88">
                  <c:v>3.3886129437294162E-5</c:v>
                </c:pt>
                <c:pt idx="89">
                  <c:v>3.3886129437294162E-5</c:v>
                </c:pt>
                <c:pt idx="90">
                  <c:v>3.3886129437294162E-5</c:v>
                </c:pt>
                <c:pt idx="91">
                  <c:v>3.569115269662548E-5</c:v>
                </c:pt>
                <c:pt idx="92">
                  <c:v>3.569115269662548E-5</c:v>
                </c:pt>
                <c:pt idx="93">
                  <c:v>3.569115269662548E-5</c:v>
                </c:pt>
                <c:pt idx="94">
                  <c:v>3.569115269662548E-5</c:v>
                </c:pt>
                <c:pt idx="95">
                  <c:v>3.569115269662548E-5</c:v>
                </c:pt>
                <c:pt idx="96">
                  <c:v>3.5728426941372075E-5</c:v>
                </c:pt>
                <c:pt idx="97">
                  <c:v>3.5728426941372075E-5</c:v>
                </c:pt>
                <c:pt idx="98">
                  <c:v>3.8347523524372498E-5</c:v>
                </c:pt>
                <c:pt idx="99">
                  <c:v>3.8347523524372498E-5</c:v>
                </c:pt>
                <c:pt idx="100">
                  <c:v>3.8347523524372498E-5</c:v>
                </c:pt>
                <c:pt idx="101">
                  <c:v>3.8347523524372498E-5</c:v>
                </c:pt>
                <c:pt idx="102">
                  <c:v>3.8347523524372498E-5</c:v>
                </c:pt>
                <c:pt idx="103">
                  <c:v>4.0152546783701633E-5</c:v>
                </c:pt>
                <c:pt idx="104">
                  <c:v>4.0152546783701633E-5</c:v>
                </c:pt>
                <c:pt idx="105">
                  <c:v>4.0152546783701633E-5</c:v>
                </c:pt>
                <c:pt idx="106">
                  <c:v>4.0152546783701633E-5</c:v>
                </c:pt>
                <c:pt idx="107">
                  <c:v>4.0152546783701633E-5</c:v>
                </c:pt>
                <c:pt idx="108">
                  <c:v>4.0189821028450031E-5</c:v>
                </c:pt>
                <c:pt idx="109">
                  <c:v>4.0189821028450031E-5</c:v>
                </c:pt>
                <c:pt idx="110">
                  <c:v>4.2808917611450034E-5</c:v>
                </c:pt>
                <c:pt idx="111">
                  <c:v>4.2808917611450034E-5</c:v>
                </c:pt>
                <c:pt idx="112">
                  <c:v>4.2808917611450034E-5</c:v>
                </c:pt>
                <c:pt idx="113">
                  <c:v>4.2808917611450034E-5</c:v>
                </c:pt>
                <c:pt idx="114">
                  <c:v>4.2808917611450034E-5</c:v>
                </c:pt>
                <c:pt idx="115">
                  <c:v>4.4613940870779834E-5</c:v>
                </c:pt>
                <c:pt idx="116">
                  <c:v>4.4613940870779834E-5</c:v>
                </c:pt>
                <c:pt idx="117">
                  <c:v>4.4613940870779834E-5</c:v>
                </c:pt>
                <c:pt idx="118">
                  <c:v>4.4613940870779834E-5</c:v>
                </c:pt>
                <c:pt idx="119">
                  <c:v>4.4613940870779834E-5</c:v>
                </c:pt>
                <c:pt idx="120">
                  <c:v>4.4651215115527994E-5</c:v>
                </c:pt>
                <c:pt idx="121">
                  <c:v>4.4651215115527994E-5</c:v>
                </c:pt>
                <c:pt idx="122">
                  <c:v>4.7270311698527103E-5</c:v>
                </c:pt>
                <c:pt idx="123">
                  <c:v>4.7270311698527103E-5</c:v>
                </c:pt>
                <c:pt idx="124">
                  <c:v>4.7270311698527103E-5</c:v>
                </c:pt>
                <c:pt idx="125">
                  <c:v>4.7270311698527103E-5</c:v>
                </c:pt>
                <c:pt idx="126">
                  <c:v>4.7270311698527103E-5</c:v>
                </c:pt>
                <c:pt idx="127">
                  <c:v>4.9075334957859911E-5</c:v>
                </c:pt>
                <c:pt idx="128">
                  <c:v>4.9075334957859911E-5</c:v>
                </c:pt>
                <c:pt idx="129">
                  <c:v>4.9075334957859911E-5</c:v>
                </c:pt>
                <c:pt idx="130">
                  <c:v>4.9075334957859911E-5</c:v>
                </c:pt>
                <c:pt idx="131">
                  <c:v>4.9075334957859911E-5</c:v>
                </c:pt>
                <c:pt idx="132">
                  <c:v>4.9112609202609176E-5</c:v>
                </c:pt>
                <c:pt idx="133">
                  <c:v>4.9112609202609176E-5</c:v>
                </c:pt>
                <c:pt idx="134">
                  <c:v>5.1731705785605073E-5</c:v>
                </c:pt>
                <c:pt idx="135">
                  <c:v>5.1731705785605073E-5</c:v>
                </c:pt>
                <c:pt idx="136">
                  <c:v>5.1731705785605073E-5</c:v>
                </c:pt>
                <c:pt idx="137">
                  <c:v>5.1731705785605073E-5</c:v>
                </c:pt>
                <c:pt idx="138">
                  <c:v>5.1731705785605073E-5</c:v>
                </c:pt>
                <c:pt idx="139">
                  <c:v>5.3536729044938789E-5</c:v>
                </c:pt>
                <c:pt idx="140">
                  <c:v>5.3536729044938789E-5</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5.9034491803280336</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6.7363672131149466</c:v>
                </c:pt>
                <c:pt idx="97">
                  <c:v>6.8071081967213107</c:v>
                </c:pt>
                <c:pt idx="98">
                  <c:v>6.8755672131147536</c:v>
                </c:pt>
                <c:pt idx="99">
                  <c:v>6.9463081967214748</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7.9891672131149116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8.9590032786888862</c:v>
                </c:pt>
                <c:pt idx="129">
                  <c:v>9.0274622950819747</c:v>
                </c:pt>
                <c:pt idx="130">
                  <c:v>9.098203278688521</c:v>
                </c:pt>
                <c:pt idx="131">
                  <c:v>9.1666622950820766</c:v>
                </c:pt>
                <c:pt idx="132">
                  <c:v>9.2374032786885234</c:v>
                </c:pt>
                <c:pt idx="133">
                  <c:v>9.3081442622950821</c:v>
                </c:pt>
                <c:pt idx="134">
                  <c:v>9.3766032786889202</c:v>
                </c:pt>
                <c:pt idx="135">
                  <c:v>9.447344262295081</c:v>
                </c:pt>
                <c:pt idx="136">
                  <c:v>9.5158032786885247</c:v>
                </c:pt>
                <c:pt idx="137">
                  <c:v>9.5865442622951047</c:v>
                </c:pt>
                <c:pt idx="138">
                  <c:v>9.6572852459016527</c:v>
                </c:pt>
                <c:pt idx="139">
                  <c:v>9.7211803278688507</c:v>
                </c:pt>
                <c:pt idx="140">
                  <c:v>9.7919213114753489</c:v>
                </c:pt>
              </c:numCache>
            </c:numRef>
          </c:xVal>
          <c:yVal>
            <c:numRef>
              <c:f>Predictions!$H$4:$H$144</c:f>
              <c:numCache>
                <c:formatCode>0.00</c:formatCode>
                <c:ptCount val="141"/>
                <c:pt idx="0">
                  <c:v>1.0190805675191103E-4</c:v>
                </c:pt>
                <c:pt idx="1">
                  <c:v>1.0282724405691645E-4</c:v>
                </c:pt>
                <c:pt idx="2">
                  <c:v>4.2985808076205609E-4</c:v>
                </c:pt>
                <c:pt idx="3">
                  <c:v>4.2985808076205609E-4</c:v>
                </c:pt>
                <c:pt idx="4">
                  <c:v>4.2985808076205609E-4</c:v>
                </c:pt>
                <c:pt idx="5">
                  <c:v>4.2985808076205609E-4</c:v>
                </c:pt>
                <c:pt idx="6">
                  <c:v>4.2985808076205609E-4</c:v>
                </c:pt>
                <c:pt idx="7">
                  <c:v>4.2985808076205609E-4</c:v>
                </c:pt>
                <c:pt idx="8">
                  <c:v>4.2985808076205609E-4</c:v>
                </c:pt>
                <c:pt idx="9">
                  <c:v>4.3032870905107074E-4</c:v>
                </c:pt>
                <c:pt idx="10">
                  <c:v>4.3034813936328051E-4</c:v>
                </c:pt>
                <c:pt idx="11">
                  <c:v>4.3034813936328051E-4</c:v>
                </c:pt>
                <c:pt idx="12">
                  <c:v>5.3225619611517363E-4</c:v>
                </c:pt>
                <c:pt idx="13">
                  <c:v>5.331753834202015E-4</c:v>
                </c:pt>
                <c:pt idx="14">
                  <c:v>8.6020622012533568E-4</c:v>
                </c:pt>
                <c:pt idx="15">
                  <c:v>8.6020622012533568E-4</c:v>
                </c:pt>
                <c:pt idx="16">
                  <c:v>8.6020622012533568E-4</c:v>
                </c:pt>
                <c:pt idx="17">
                  <c:v>8.6020622012533568E-4</c:v>
                </c:pt>
                <c:pt idx="18">
                  <c:v>8.6020622012533568E-4</c:v>
                </c:pt>
                <c:pt idx="19">
                  <c:v>8.6020622012533568E-4</c:v>
                </c:pt>
                <c:pt idx="20">
                  <c:v>8.6020622012533568E-4</c:v>
                </c:pt>
                <c:pt idx="21">
                  <c:v>8.6067684841431384E-4</c:v>
                </c:pt>
                <c:pt idx="22">
                  <c:v>8.6069627872652741E-4</c:v>
                </c:pt>
                <c:pt idx="23">
                  <c:v>8.6069627872652741E-4</c:v>
                </c:pt>
                <c:pt idx="24">
                  <c:v>9.6260433547844747E-4</c:v>
                </c:pt>
                <c:pt idx="25">
                  <c:v>9.6352352278344727E-4</c:v>
                </c:pt>
                <c:pt idx="26">
                  <c:v>1.2905543594885901E-3</c:v>
                </c:pt>
                <c:pt idx="27">
                  <c:v>1.2905543594885901E-3</c:v>
                </c:pt>
                <c:pt idx="28">
                  <c:v>1.2905543594885901E-3</c:v>
                </c:pt>
                <c:pt idx="29">
                  <c:v>1.2905543594885901E-3</c:v>
                </c:pt>
                <c:pt idx="30">
                  <c:v>1.2905543594885901E-3</c:v>
                </c:pt>
                <c:pt idx="31">
                  <c:v>1.2905543594885901E-3</c:v>
                </c:pt>
                <c:pt idx="32">
                  <c:v>1.2905543594885901E-3</c:v>
                </c:pt>
                <c:pt idx="33">
                  <c:v>1.2910249877775759E-3</c:v>
                </c:pt>
                <c:pt idx="34">
                  <c:v>1.2910444180897888E-3</c:v>
                </c:pt>
                <c:pt idx="35">
                  <c:v>1.2910444180897888E-3</c:v>
                </c:pt>
                <c:pt idx="36">
                  <c:v>1.3929524748418039E-3</c:v>
                </c:pt>
                <c:pt idx="37">
                  <c:v>1.3938716621467121E-3</c:v>
                </c:pt>
                <c:pt idx="38">
                  <c:v>1.7209024988518804E-3</c:v>
                </c:pt>
                <c:pt idx="39">
                  <c:v>1.7209024988518804E-3</c:v>
                </c:pt>
                <c:pt idx="40">
                  <c:v>1.7209024988518804E-3</c:v>
                </c:pt>
                <c:pt idx="41">
                  <c:v>1.7209024988518804E-3</c:v>
                </c:pt>
                <c:pt idx="42">
                  <c:v>1.7209024988518804E-3</c:v>
                </c:pt>
                <c:pt idx="43">
                  <c:v>1.7209024988518804E-3</c:v>
                </c:pt>
                <c:pt idx="44">
                  <c:v>1.7209024988518804E-3</c:v>
                </c:pt>
                <c:pt idx="45">
                  <c:v>1.7213731271408421E-3</c:v>
                </c:pt>
                <c:pt idx="46">
                  <c:v>1.721392557453052E-3</c:v>
                </c:pt>
                <c:pt idx="47">
                  <c:v>1.721392557453052E-3</c:v>
                </c:pt>
                <c:pt idx="48">
                  <c:v>1.8233006142049624E-3</c:v>
                </c:pt>
                <c:pt idx="49">
                  <c:v>1.8242198015100113E-3</c:v>
                </c:pt>
                <c:pt idx="50">
                  <c:v>2.1512506382151079E-3</c:v>
                </c:pt>
                <c:pt idx="51">
                  <c:v>2.1512506382151079E-3</c:v>
                </c:pt>
                <c:pt idx="52">
                  <c:v>2.1512506382151079E-3</c:v>
                </c:pt>
                <c:pt idx="53">
                  <c:v>2.1512506382151079E-3</c:v>
                </c:pt>
                <c:pt idx="54">
                  <c:v>2.1512506382151079E-3</c:v>
                </c:pt>
                <c:pt idx="55">
                  <c:v>2.1512506382151079E-3</c:v>
                </c:pt>
                <c:pt idx="56">
                  <c:v>2.1512506382151079E-3</c:v>
                </c:pt>
                <c:pt idx="57">
                  <c:v>2.1517212665041999E-3</c:v>
                </c:pt>
                <c:pt idx="58">
                  <c:v>2.1517406968163152E-3</c:v>
                </c:pt>
                <c:pt idx="59">
                  <c:v>2.1517406968163152E-3</c:v>
                </c:pt>
                <c:pt idx="60">
                  <c:v>2.2536487535682248E-3</c:v>
                </c:pt>
                <c:pt idx="61">
                  <c:v>2.2545679408732412E-3</c:v>
                </c:pt>
                <c:pt idx="62">
                  <c:v>2.581598777578486E-3</c:v>
                </c:pt>
                <c:pt idx="63">
                  <c:v>2.581598777578486E-3</c:v>
                </c:pt>
                <c:pt idx="64">
                  <c:v>2.581598777578486E-3</c:v>
                </c:pt>
                <c:pt idx="65">
                  <c:v>2.581598777578486E-3</c:v>
                </c:pt>
                <c:pt idx="66">
                  <c:v>2.581598777578486E-3</c:v>
                </c:pt>
                <c:pt idx="67">
                  <c:v>2.581598777578486E-3</c:v>
                </c:pt>
                <c:pt idx="68">
                  <c:v>2.581598777578486E-3</c:v>
                </c:pt>
                <c:pt idx="69">
                  <c:v>2.5820694058673655E-3</c:v>
                </c:pt>
                <c:pt idx="70">
                  <c:v>2.5820888361795776E-3</c:v>
                </c:pt>
                <c:pt idx="71">
                  <c:v>2.5820888361795776E-3</c:v>
                </c:pt>
                <c:pt idx="72">
                  <c:v>2.6839968929316506E-3</c:v>
                </c:pt>
                <c:pt idx="73">
                  <c:v>2.684916080236608E-3</c:v>
                </c:pt>
                <c:pt idx="74">
                  <c:v>3.0119469169416352E-3</c:v>
                </c:pt>
                <c:pt idx="75">
                  <c:v>3.0119469169416352E-3</c:v>
                </c:pt>
                <c:pt idx="76">
                  <c:v>3.0119469169416352E-3</c:v>
                </c:pt>
                <c:pt idx="77">
                  <c:v>3.0119469169416352E-3</c:v>
                </c:pt>
                <c:pt idx="78">
                  <c:v>3.0119469169416352E-3</c:v>
                </c:pt>
                <c:pt idx="79">
                  <c:v>3.0119469169416352E-3</c:v>
                </c:pt>
                <c:pt idx="80">
                  <c:v>3.0119469169416352E-3</c:v>
                </c:pt>
                <c:pt idx="81">
                  <c:v>3.0124175452306292E-3</c:v>
                </c:pt>
                <c:pt idx="82">
                  <c:v>3.0124369755428404E-3</c:v>
                </c:pt>
                <c:pt idx="83">
                  <c:v>3.0124369755428404E-3</c:v>
                </c:pt>
                <c:pt idx="84">
                  <c:v>3.1143450322947512E-3</c:v>
                </c:pt>
                <c:pt idx="85">
                  <c:v>3.1152642195997572E-3</c:v>
                </c:pt>
                <c:pt idx="86">
                  <c:v>3.4422950563049092E-3</c:v>
                </c:pt>
                <c:pt idx="87">
                  <c:v>3.4422950563049092E-3</c:v>
                </c:pt>
                <c:pt idx="88">
                  <c:v>3.4422950563049092E-3</c:v>
                </c:pt>
                <c:pt idx="89">
                  <c:v>3.4422950563049092E-3</c:v>
                </c:pt>
                <c:pt idx="90">
                  <c:v>3.4422950563049092E-3</c:v>
                </c:pt>
                <c:pt idx="91">
                  <c:v>3.4422950563049092E-3</c:v>
                </c:pt>
                <c:pt idx="92">
                  <c:v>3.4422950563049092E-3</c:v>
                </c:pt>
                <c:pt idx="93">
                  <c:v>3.4427656845938907E-3</c:v>
                </c:pt>
                <c:pt idx="94">
                  <c:v>3.4427851149061036E-3</c:v>
                </c:pt>
                <c:pt idx="95">
                  <c:v>3.4427851149061036E-3</c:v>
                </c:pt>
                <c:pt idx="96">
                  <c:v>3.5446931716580292E-3</c:v>
                </c:pt>
                <c:pt idx="97">
                  <c:v>3.5456123589630412E-3</c:v>
                </c:pt>
                <c:pt idx="98">
                  <c:v>3.8726431956680935E-3</c:v>
                </c:pt>
                <c:pt idx="99">
                  <c:v>3.8726431956680935E-3</c:v>
                </c:pt>
                <c:pt idx="100">
                  <c:v>3.8726431956680935E-3</c:v>
                </c:pt>
                <c:pt idx="101">
                  <c:v>3.8726431956680935E-3</c:v>
                </c:pt>
                <c:pt idx="102">
                  <c:v>3.8726431956680935E-3</c:v>
                </c:pt>
                <c:pt idx="103">
                  <c:v>3.8726431956680935E-3</c:v>
                </c:pt>
                <c:pt idx="104">
                  <c:v>3.8726431956680935E-3</c:v>
                </c:pt>
                <c:pt idx="105">
                  <c:v>3.8731138239571812E-3</c:v>
                </c:pt>
                <c:pt idx="106">
                  <c:v>3.8731332542695034E-3</c:v>
                </c:pt>
                <c:pt idx="107">
                  <c:v>3.8731332542695034E-3</c:v>
                </c:pt>
                <c:pt idx="108">
                  <c:v>3.9750413110212776E-3</c:v>
                </c:pt>
                <c:pt idx="109">
                  <c:v>3.9759604983262836E-3</c:v>
                </c:pt>
                <c:pt idx="110">
                  <c:v>4.3029913350314314E-3</c:v>
                </c:pt>
                <c:pt idx="111">
                  <c:v>4.3029913350314314E-3</c:v>
                </c:pt>
                <c:pt idx="112">
                  <c:v>4.3029913350314314E-3</c:v>
                </c:pt>
                <c:pt idx="113">
                  <c:v>4.3029913350314314E-3</c:v>
                </c:pt>
                <c:pt idx="114">
                  <c:v>4.3029913350314314E-3</c:v>
                </c:pt>
                <c:pt idx="115">
                  <c:v>4.3029913350314314E-3</c:v>
                </c:pt>
                <c:pt idx="116">
                  <c:v>4.3029913350314314E-3</c:v>
                </c:pt>
                <c:pt idx="117">
                  <c:v>4.3034619633204171E-3</c:v>
                </c:pt>
                <c:pt idx="118">
                  <c:v>4.3034813936327024E-3</c:v>
                </c:pt>
                <c:pt idx="119">
                  <c:v>4.3034813936327024E-3</c:v>
                </c:pt>
                <c:pt idx="120">
                  <c:v>4.4053894503847425E-3</c:v>
                </c:pt>
                <c:pt idx="121">
                  <c:v>4.4063086376895533E-3</c:v>
                </c:pt>
                <c:pt idx="122">
                  <c:v>4.7333394743949552E-3</c:v>
                </c:pt>
                <c:pt idx="123">
                  <c:v>4.7333394743949552E-3</c:v>
                </c:pt>
                <c:pt idx="124">
                  <c:v>4.7333394743949552E-3</c:v>
                </c:pt>
                <c:pt idx="125">
                  <c:v>4.7333394743949552E-3</c:v>
                </c:pt>
                <c:pt idx="126">
                  <c:v>4.7333394743949552E-3</c:v>
                </c:pt>
                <c:pt idx="127">
                  <c:v>4.7333394743949552E-3</c:v>
                </c:pt>
                <c:pt idx="128">
                  <c:v>4.7333394743949552E-3</c:v>
                </c:pt>
                <c:pt idx="129">
                  <c:v>4.7338101026838829E-3</c:v>
                </c:pt>
                <c:pt idx="130">
                  <c:v>4.7338295329958924E-3</c:v>
                </c:pt>
                <c:pt idx="131">
                  <c:v>4.7338295329958924E-3</c:v>
                </c:pt>
                <c:pt idx="132">
                  <c:v>4.8357375897478032E-3</c:v>
                </c:pt>
                <c:pt idx="133">
                  <c:v>4.8366567770528534E-3</c:v>
                </c:pt>
                <c:pt idx="134">
                  <c:v>5.1636876137579491E-3</c:v>
                </c:pt>
                <c:pt idx="135">
                  <c:v>5.1636876137579491E-3</c:v>
                </c:pt>
                <c:pt idx="136">
                  <c:v>5.1636876137579491E-3</c:v>
                </c:pt>
                <c:pt idx="137">
                  <c:v>5.1636876137579491E-3</c:v>
                </c:pt>
                <c:pt idx="138">
                  <c:v>5.1636876137579491E-3</c:v>
                </c:pt>
                <c:pt idx="139">
                  <c:v>5.1636876137579491E-3</c:v>
                </c:pt>
                <c:pt idx="140">
                  <c:v>5.1636876137579491E-3</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5.9034491803280336</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6.7363672131149466</c:v>
                </c:pt>
                <c:pt idx="97">
                  <c:v>6.8071081967213107</c:v>
                </c:pt>
                <c:pt idx="98">
                  <c:v>6.8755672131147536</c:v>
                </c:pt>
                <c:pt idx="99">
                  <c:v>6.9463081967214748</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7.9891672131149116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8.9590032786888862</c:v>
                </c:pt>
                <c:pt idx="129">
                  <c:v>9.0274622950819747</c:v>
                </c:pt>
                <c:pt idx="130">
                  <c:v>9.098203278688521</c:v>
                </c:pt>
                <c:pt idx="131">
                  <c:v>9.1666622950820766</c:v>
                </c:pt>
                <c:pt idx="132">
                  <c:v>9.2374032786885234</c:v>
                </c:pt>
                <c:pt idx="133">
                  <c:v>9.3081442622950821</c:v>
                </c:pt>
                <c:pt idx="134">
                  <c:v>9.3766032786889202</c:v>
                </c:pt>
                <c:pt idx="135">
                  <c:v>9.447344262295081</c:v>
                </c:pt>
                <c:pt idx="136">
                  <c:v>9.5158032786885247</c:v>
                </c:pt>
                <c:pt idx="137">
                  <c:v>9.5865442622951047</c:v>
                </c:pt>
                <c:pt idx="138">
                  <c:v>9.6572852459016527</c:v>
                </c:pt>
                <c:pt idx="139">
                  <c:v>9.7211803278688507</c:v>
                </c:pt>
                <c:pt idx="140">
                  <c:v>9.7919213114753489</c:v>
                </c:pt>
              </c:numCache>
            </c:numRef>
          </c:xVal>
          <c:yVal>
            <c:numRef>
              <c:f>Predictions!$I$4:$I$144</c:f>
              <c:numCache>
                <c:formatCode>0.00</c:formatCode>
                <c:ptCount val="141"/>
                <c:pt idx="0">
                  <c:v>1.481467464089797E-3</c:v>
                </c:pt>
                <c:pt idx="1">
                  <c:v>2.3772336279547332E-3</c:v>
                </c:pt>
                <c:pt idx="2">
                  <c:v>3.0959536670778455E-3</c:v>
                </c:pt>
                <c:pt idx="3">
                  <c:v>4.0943779803907804E-3</c:v>
                </c:pt>
                <c:pt idx="4">
                  <c:v>5.2468935401595914E-3</c:v>
                </c:pt>
                <c:pt idx="5">
                  <c:v>6.1602465248713524E-3</c:v>
                </c:pt>
                <c:pt idx="6">
                  <c:v>6.9292007152766035E-3</c:v>
                </c:pt>
                <c:pt idx="7">
                  <c:v>7.6533322009563831E-3</c:v>
                </c:pt>
                <c:pt idx="8">
                  <c:v>8.7761919581401775E-3</c:v>
                </c:pt>
                <c:pt idx="9">
                  <c:v>1.1667513181477681E-2</c:v>
                </c:pt>
                <c:pt idx="10">
                  <c:v>1.2594976341784353E-2</c:v>
                </c:pt>
                <c:pt idx="11">
                  <c:v>1.3483478726104108E-2</c:v>
                </c:pt>
                <c:pt idx="12">
                  <c:v>1.4964946190193458E-2</c:v>
                </c:pt>
                <c:pt idx="13">
                  <c:v>1.5860712354058445E-2</c:v>
                </c:pt>
                <c:pt idx="14">
                  <c:v>1.6579432393181562E-2</c:v>
                </c:pt>
                <c:pt idx="15">
                  <c:v>1.757785670649448E-2</c:v>
                </c:pt>
                <c:pt idx="16">
                  <c:v>1.8730372266263836E-2</c:v>
                </c:pt>
                <c:pt idx="17">
                  <c:v>1.9643725250975849E-2</c:v>
                </c:pt>
                <c:pt idx="18">
                  <c:v>2.0412679441380074E-2</c:v>
                </c:pt>
                <c:pt idx="19">
                  <c:v>2.1136810927060812E-2</c:v>
                </c:pt>
                <c:pt idx="20">
                  <c:v>2.2259670684245086E-2</c:v>
                </c:pt>
                <c:pt idx="21">
                  <c:v>2.5150991907581383E-2</c:v>
                </c:pt>
                <c:pt idx="22">
                  <c:v>2.6078455067888064E-2</c:v>
                </c:pt>
                <c:pt idx="23">
                  <c:v>2.6966957452207431E-2</c:v>
                </c:pt>
                <c:pt idx="24">
                  <c:v>2.8448424916297177E-2</c:v>
                </c:pt>
                <c:pt idx="25">
                  <c:v>2.9344191080162181E-2</c:v>
                </c:pt>
                <c:pt idx="26">
                  <c:v>3.0062911119285281E-2</c:v>
                </c:pt>
                <c:pt idx="27">
                  <c:v>3.1061335432598251E-2</c:v>
                </c:pt>
                <c:pt idx="28">
                  <c:v>3.221385099236701E-2</c:v>
                </c:pt>
                <c:pt idx="29">
                  <c:v>3.312720397707878E-2</c:v>
                </c:pt>
                <c:pt idx="30">
                  <c:v>3.3896158167483779E-2</c:v>
                </c:pt>
                <c:pt idx="31">
                  <c:v>3.4620289653163799E-2</c:v>
                </c:pt>
                <c:pt idx="32">
                  <c:v>3.5743149410347612E-2</c:v>
                </c:pt>
                <c:pt idx="33">
                  <c:v>3.8634470633685095E-2</c:v>
                </c:pt>
                <c:pt idx="34">
                  <c:v>3.9561933793991776E-2</c:v>
                </c:pt>
                <c:pt idx="35">
                  <c:v>4.0450436178311434E-2</c:v>
                </c:pt>
                <c:pt idx="36">
                  <c:v>4.1931903642400889E-2</c:v>
                </c:pt>
                <c:pt idx="37">
                  <c:v>4.2827669806265914E-2</c:v>
                </c:pt>
                <c:pt idx="38">
                  <c:v>4.3546389845388993E-2</c:v>
                </c:pt>
                <c:pt idx="39">
                  <c:v>4.4544814158701922E-2</c:v>
                </c:pt>
                <c:pt idx="40">
                  <c:v>4.5697329718470722E-2</c:v>
                </c:pt>
                <c:pt idx="41">
                  <c:v>4.6610682703182485E-2</c:v>
                </c:pt>
                <c:pt idx="42">
                  <c:v>4.7379636893587533E-2</c:v>
                </c:pt>
                <c:pt idx="43">
                  <c:v>4.8103768379267366E-2</c:v>
                </c:pt>
                <c:pt idx="44">
                  <c:v>4.9226628136451532E-2</c:v>
                </c:pt>
                <c:pt idx="45">
                  <c:v>5.2117949359788834E-2</c:v>
                </c:pt>
                <c:pt idx="46">
                  <c:v>5.3045412520095495E-2</c:v>
                </c:pt>
                <c:pt idx="47">
                  <c:v>5.3933914904414924E-2</c:v>
                </c:pt>
                <c:pt idx="48">
                  <c:v>5.5415382368504615E-2</c:v>
                </c:pt>
                <c:pt idx="49">
                  <c:v>5.6311148532369355E-2</c:v>
                </c:pt>
                <c:pt idx="50">
                  <c:v>5.7029868571492247E-2</c:v>
                </c:pt>
                <c:pt idx="51">
                  <c:v>5.8028292884805634E-2</c:v>
                </c:pt>
                <c:pt idx="52">
                  <c:v>5.9180808444574448E-2</c:v>
                </c:pt>
                <c:pt idx="53">
                  <c:v>6.0094161429286523E-2</c:v>
                </c:pt>
                <c:pt idx="54">
                  <c:v>6.0863115619691412E-2</c:v>
                </c:pt>
                <c:pt idx="55">
                  <c:v>6.1587247105371314E-2</c:v>
                </c:pt>
                <c:pt idx="56">
                  <c:v>6.2710106862555084E-2</c:v>
                </c:pt>
                <c:pt idx="57">
                  <c:v>6.5601428085892546E-2</c:v>
                </c:pt>
                <c:pt idx="58">
                  <c:v>6.652889124619922E-2</c:v>
                </c:pt>
                <c:pt idx="59">
                  <c:v>6.7417393630519032E-2</c:v>
                </c:pt>
                <c:pt idx="60">
                  <c:v>6.8898861094608424E-2</c:v>
                </c:pt>
                <c:pt idx="61">
                  <c:v>6.9794627258476766E-2</c:v>
                </c:pt>
                <c:pt idx="62">
                  <c:v>7.0513347297596438E-2</c:v>
                </c:pt>
                <c:pt idx="63">
                  <c:v>7.1511771610909353E-2</c:v>
                </c:pt>
                <c:pt idx="64">
                  <c:v>7.2664287170678174E-2</c:v>
                </c:pt>
                <c:pt idx="65">
                  <c:v>7.3577640155389951E-2</c:v>
                </c:pt>
                <c:pt idx="66">
                  <c:v>7.4346594345797629E-2</c:v>
                </c:pt>
                <c:pt idx="67">
                  <c:v>7.5070725831474977E-2</c:v>
                </c:pt>
                <c:pt idx="68">
                  <c:v>7.6193585588658783E-2</c:v>
                </c:pt>
                <c:pt idx="69">
                  <c:v>7.9084906811997924E-2</c:v>
                </c:pt>
                <c:pt idx="70">
                  <c:v>8.0012369972303043E-2</c:v>
                </c:pt>
                <c:pt idx="71">
                  <c:v>8.0900872356626033E-2</c:v>
                </c:pt>
                <c:pt idx="72">
                  <c:v>8.2382339820709319E-2</c:v>
                </c:pt>
                <c:pt idx="73">
                  <c:v>8.3278105984577064E-2</c:v>
                </c:pt>
                <c:pt idx="74">
                  <c:v>8.3996826023700247E-2</c:v>
                </c:pt>
                <c:pt idx="75">
                  <c:v>8.4995250337014244E-2</c:v>
                </c:pt>
                <c:pt idx="76">
                  <c:v>8.6147765896781886E-2</c:v>
                </c:pt>
                <c:pt idx="77">
                  <c:v>8.7061118881493663E-2</c:v>
                </c:pt>
                <c:pt idx="78">
                  <c:v>8.7830073071898648E-2</c:v>
                </c:pt>
                <c:pt idx="79">
                  <c:v>8.8554204557582894E-2</c:v>
                </c:pt>
                <c:pt idx="80">
                  <c:v>8.9677064314764743E-2</c:v>
                </c:pt>
                <c:pt idx="81">
                  <c:v>9.2568385538100068E-2</c:v>
                </c:pt>
                <c:pt idx="82">
                  <c:v>9.3495848698411349E-2</c:v>
                </c:pt>
                <c:pt idx="83">
                  <c:v>9.4384351082726026E-2</c:v>
                </c:pt>
                <c:pt idx="84">
                  <c:v>9.5865818546818748E-2</c:v>
                </c:pt>
                <c:pt idx="85">
                  <c:v>9.6761584710680734E-2</c:v>
                </c:pt>
                <c:pt idx="86">
                  <c:v>9.7480304749803834E-2</c:v>
                </c:pt>
                <c:pt idx="87">
                  <c:v>9.8478729063116749E-2</c:v>
                </c:pt>
                <c:pt idx="88">
                  <c:v>9.9631244622885598E-2</c:v>
                </c:pt>
                <c:pt idx="89">
                  <c:v>0.10054459760759731</c:v>
                </c:pt>
                <c:pt idx="90">
                  <c:v>0.10131355179800236</c:v>
                </c:pt>
                <c:pt idx="91">
                  <c:v>0.10203768328368541</c:v>
                </c:pt>
                <c:pt idx="92">
                  <c:v>0.10316054304086616</c:v>
                </c:pt>
                <c:pt idx="93">
                  <c:v>0.10605186426420367</c:v>
                </c:pt>
                <c:pt idx="94">
                  <c:v>0.10697932742451052</c:v>
                </c:pt>
                <c:pt idx="95">
                  <c:v>0.10786782980882971</c:v>
                </c:pt>
                <c:pt idx="96">
                  <c:v>0.10934929727292</c:v>
                </c:pt>
                <c:pt idx="97">
                  <c:v>0.11024506343678472</c:v>
                </c:pt>
                <c:pt idx="98">
                  <c:v>0.11096378347590879</c:v>
                </c:pt>
                <c:pt idx="99">
                  <c:v>0.11196220778922072</c:v>
                </c:pt>
                <c:pt idx="100">
                  <c:v>0.11311472334899079</c:v>
                </c:pt>
                <c:pt idx="101">
                  <c:v>0.11402807633370106</c:v>
                </c:pt>
                <c:pt idx="102">
                  <c:v>0.11479703052410604</c:v>
                </c:pt>
                <c:pt idx="103">
                  <c:v>0.11552116200978607</c:v>
                </c:pt>
                <c:pt idx="104">
                  <c:v>0.11664402176697342</c:v>
                </c:pt>
                <c:pt idx="105">
                  <c:v>0.11953534299030739</c:v>
                </c:pt>
                <c:pt idx="106">
                  <c:v>0.12046280615061412</c:v>
                </c:pt>
                <c:pt idx="107">
                  <c:v>0.12135130853493341</c:v>
                </c:pt>
                <c:pt idx="108">
                  <c:v>0.12283277599902317</c:v>
                </c:pt>
                <c:pt idx="109">
                  <c:v>0.12372854216289074</c:v>
                </c:pt>
                <c:pt idx="110">
                  <c:v>0.12444726220201126</c:v>
                </c:pt>
                <c:pt idx="111">
                  <c:v>0.12544568651533147</c:v>
                </c:pt>
                <c:pt idx="112">
                  <c:v>0.12659820207509712</c:v>
                </c:pt>
                <c:pt idx="113">
                  <c:v>0.12751155505980472</c:v>
                </c:pt>
                <c:pt idx="114">
                  <c:v>0.12828050925020967</c:v>
                </c:pt>
                <c:pt idx="115">
                  <c:v>0.12900464073588977</c:v>
                </c:pt>
                <c:pt idx="116">
                  <c:v>0.13012750049307337</c:v>
                </c:pt>
                <c:pt idx="117">
                  <c:v>0.13301882171641141</c:v>
                </c:pt>
                <c:pt idx="118">
                  <c:v>0.13394628487672697</c:v>
                </c:pt>
                <c:pt idx="119">
                  <c:v>0.1348347872610372</c:v>
                </c:pt>
                <c:pt idx="120">
                  <c:v>0.13631625472513145</c:v>
                </c:pt>
                <c:pt idx="121">
                  <c:v>0.13721202088899601</c:v>
                </c:pt>
                <c:pt idx="122">
                  <c:v>0.13793074092811497</c:v>
                </c:pt>
                <c:pt idx="123">
                  <c:v>0.13892916524143209</c:v>
                </c:pt>
                <c:pt idx="124">
                  <c:v>0.14008168080120126</c:v>
                </c:pt>
                <c:pt idx="125">
                  <c:v>0.14099503378591458</c:v>
                </c:pt>
                <c:pt idx="126">
                  <c:v>0.14176398797631776</c:v>
                </c:pt>
                <c:pt idx="127">
                  <c:v>0.14248811946199946</c:v>
                </c:pt>
                <c:pt idx="128">
                  <c:v>0.14361097921917718</c:v>
                </c:pt>
                <c:pt idx="129">
                  <c:v>0.14650230044251494</c:v>
                </c:pt>
                <c:pt idx="130">
                  <c:v>0.1474297636028255</c:v>
                </c:pt>
                <c:pt idx="131">
                  <c:v>0.14831826598714554</c:v>
                </c:pt>
                <c:pt idx="132">
                  <c:v>0.1497997334512387</c:v>
                </c:pt>
                <c:pt idx="133">
                  <c:v>0.15069549961510029</c:v>
                </c:pt>
                <c:pt idx="134">
                  <c:v>0.15141421965421994</c:v>
                </c:pt>
                <c:pt idx="135">
                  <c:v>0.15241264396753643</c:v>
                </c:pt>
                <c:pt idx="136">
                  <c:v>0.15356515952730856</c:v>
                </c:pt>
                <c:pt idx="137">
                  <c:v>0.15447851251201244</c:v>
                </c:pt>
                <c:pt idx="138">
                  <c:v>0.15524746670242764</c:v>
                </c:pt>
                <c:pt idx="139">
                  <c:v>0.15597159818809744</c:v>
                </c:pt>
                <c:pt idx="140">
                  <c:v>0.15709445794528576</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0.34685901639345157</c:v>
                </c:pt>
                <c:pt idx="5">
                  <c:v>0.41760000000000008</c:v>
                </c:pt>
                <c:pt idx="6">
                  <c:v>0.48834098360656758</c:v>
                </c:pt>
                <c:pt idx="7">
                  <c:v>0.5522360655737707</c:v>
                </c:pt>
                <c:pt idx="8">
                  <c:v>0.62297704918032781</c:v>
                </c:pt>
                <c:pt idx="9">
                  <c:v>0.69143606557377069</c:v>
                </c:pt>
                <c:pt idx="10">
                  <c:v>0.7621770491803278</c:v>
                </c:pt>
                <c:pt idx="11">
                  <c:v>0.83063606557378589</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1.944236065573806</c:v>
                </c:pt>
                <c:pt idx="28">
                  <c:v>2.0126950819672129</c:v>
                </c:pt>
                <c:pt idx="29">
                  <c:v>2.0834360655737711</c:v>
                </c:pt>
                <c:pt idx="30">
                  <c:v>2.1541770491804018</c:v>
                </c:pt>
                <c:pt idx="31">
                  <c:v>2.2203540983607231</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2.9893770491803902</c:v>
                </c:pt>
                <c:pt idx="43">
                  <c:v>3.0532721311475397</c:v>
                </c:pt>
                <c:pt idx="44">
                  <c:v>3.1240131147540979</c:v>
                </c:pt>
                <c:pt idx="45">
                  <c:v>3.1924721311475377</c:v>
                </c:pt>
                <c:pt idx="46">
                  <c:v>3.2632131147540981</c:v>
                </c:pt>
                <c:pt idx="47">
                  <c:v>3.3316721311474713</c:v>
                </c:pt>
                <c:pt idx="48">
                  <c:v>3.4024131147540309</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4.7898491803280443</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5.3466491803280389</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5.9034491803280336</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6.7363672131149466</c:v>
                </c:pt>
                <c:pt idx="97">
                  <c:v>6.8071081967213107</c:v>
                </c:pt>
                <c:pt idx="98">
                  <c:v>6.8755672131147536</c:v>
                </c:pt>
                <c:pt idx="99">
                  <c:v>6.9463081967214748</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7.9891672131149116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8.9590032786888862</c:v>
                </c:pt>
                <c:pt idx="129">
                  <c:v>9.0274622950819747</c:v>
                </c:pt>
                <c:pt idx="130">
                  <c:v>9.098203278688521</c:v>
                </c:pt>
                <c:pt idx="131">
                  <c:v>9.1666622950820766</c:v>
                </c:pt>
                <c:pt idx="132">
                  <c:v>9.2374032786885234</c:v>
                </c:pt>
                <c:pt idx="133">
                  <c:v>9.3081442622950821</c:v>
                </c:pt>
                <c:pt idx="134">
                  <c:v>9.3766032786889202</c:v>
                </c:pt>
                <c:pt idx="135">
                  <c:v>9.447344262295081</c:v>
                </c:pt>
                <c:pt idx="136">
                  <c:v>9.5158032786885247</c:v>
                </c:pt>
                <c:pt idx="137">
                  <c:v>9.5865442622951047</c:v>
                </c:pt>
                <c:pt idx="138">
                  <c:v>9.6572852459016527</c:v>
                </c:pt>
                <c:pt idx="139">
                  <c:v>9.7211803278688507</c:v>
                </c:pt>
                <c:pt idx="140">
                  <c:v>9.7919213114753489</c:v>
                </c:pt>
              </c:numCache>
            </c:numRef>
          </c:xVal>
          <c:yVal>
            <c:numRef>
              <c:f>Predictions!$J$4:$J$144</c:f>
              <c:numCache>
                <c:formatCode>0.00</c:formatCode>
                <c:ptCount val="141"/>
                <c:pt idx="0">
                  <c:v>3.6791953539842912E-3</c:v>
                </c:pt>
                <c:pt idx="1">
                  <c:v>6.1143941421686974E-3</c:v>
                </c:pt>
                <c:pt idx="2">
                  <c:v>7.8154763702606694E-3</c:v>
                </c:pt>
                <c:pt idx="3">
                  <c:v>9.3242880101056767E-3</c:v>
                </c:pt>
                <c:pt idx="4">
                  <c:v>1.0110133538894358E-2</c:v>
                </c:pt>
                <c:pt idx="5">
                  <c:v>1.0422435951262923E-2</c:v>
                </c:pt>
                <c:pt idx="6">
                  <c:v>1.0579590503295938E-2</c:v>
                </c:pt>
                <c:pt idx="7">
                  <c:v>1.080565355552137E-2</c:v>
                </c:pt>
                <c:pt idx="8">
                  <c:v>1.1512405838454401E-2</c:v>
                </c:pt>
                <c:pt idx="9">
                  <c:v>1.5007544268202772E-2</c:v>
                </c:pt>
                <c:pt idx="10">
                  <c:v>1.7055230566604258E-2</c:v>
                </c:pt>
                <c:pt idx="11">
                  <c:v>1.9337495062645121E-2</c:v>
                </c:pt>
                <c:pt idx="12">
                  <c:v>2.3016690416629456E-2</c:v>
                </c:pt>
                <c:pt idx="13">
                  <c:v>2.545188920481381E-2</c:v>
                </c:pt>
                <c:pt idx="14">
                  <c:v>2.7152971432905806E-2</c:v>
                </c:pt>
                <c:pt idx="15">
                  <c:v>2.8661783072750791E-2</c:v>
                </c:pt>
                <c:pt idx="16">
                  <c:v>2.9447628601539481E-2</c:v>
                </c:pt>
                <c:pt idx="17">
                  <c:v>2.9759931013907982E-2</c:v>
                </c:pt>
                <c:pt idx="18">
                  <c:v>2.991708556594104E-2</c:v>
                </c:pt>
                <c:pt idx="19">
                  <c:v>3.0143148618167508E-2</c:v>
                </c:pt>
                <c:pt idx="20">
                  <c:v>3.0849900901100374E-2</c:v>
                </c:pt>
                <c:pt idx="21">
                  <c:v>3.4345039330847385E-2</c:v>
                </c:pt>
                <c:pt idx="22">
                  <c:v>3.639272562924941E-2</c:v>
                </c:pt>
                <c:pt idx="23">
                  <c:v>3.8674990125290215E-2</c:v>
                </c:pt>
                <c:pt idx="24">
                  <c:v>4.2354185479274456E-2</c:v>
                </c:pt>
                <c:pt idx="25">
                  <c:v>4.4789384267458883E-2</c:v>
                </c:pt>
                <c:pt idx="26">
                  <c:v>4.6490466495550817E-2</c:v>
                </c:pt>
                <c:pt idx="27">
                  <c:v>4.7999278135395833E-2</c:v>
                </c:pt>
                <c:pt idx="28">
                  <c:v>4.8785123664184346E-2</c:v>
                </c:pt>
                <c:pt idx="29">
                  <c:v>4.9097426076554034E-2</c:v>
                </c:pt>
                <c:pt idx="30">
                  <c:v>4.9254580628586113E-2</c:v>
                </c:pt>
                <c:pt idx="31">
                  <c:v>4.9480643680811592E-2</c:v>
                </c:pt>
                <c:pt idx="32">
                  <c:v>5.0187395963744573E-2</c:v>
                </c:pt>
                <c:pt idx="33">
                  <c:v>5.3682534393492472E-2</c:v>
                </c:pt>
                <c:pt idx="34">
                  <c:v>5.5730220691894483E-2</c:v>
                </c:pt>
                <c:pt idx="35">
                  <c:v>5.8012485187937134E-2</c:v>
                </c:pt>
                <c:pt idx="36">
                  <c:v>6.1691680541919564E-2</c:v>
                </c:pt>
                <c:pt idx="37">
                  <c:v>6.4126879330103984E-2</c:v>
                </c:pt>
                <c:pt idx="38">
                  <c:v>6.5827961558195924E-2</c:v>
                </c:pt>
                <c:pt idx="39">
                  <c:v>6.7336773198043473E-2</c:v>
                </c:pt>
                <c:pt idx="40">
                  <c:v>6.812261872682962E-2</c:v>
                </c:pt>
                <c:pt idx="41">
                  <c:v>6.8434921139199134E-2</c:v>
                </c:pt>
                <c:pt idx="42">
                  <c:v>6.8592075691231422E-2</c:v>
                </c:pt>
                <c:pt idx="43">
                  <c:v>6.8818138743456631E-2</c:v>
                </c:pt>
                <c:pt idx="44">
                  <c:v>6.9524891026389729E-2</c:v>
                </c:pt>
                <c:pt idx="45">
                  <c:v>7.3020029456137572E-2</c:v>
                </c:pt>
                <c:pt idx="46">
                  <c:v>7.5067715754539521E-2</c:v>
                </c:pt>
                <c:pt idx="47">
                  <c:v>7.7349980250580333E-2</c:v>
                </c:pt>
                <c:pt idx="48">
                  <c:v>8.1029175604564643E-2</c:v>
                </c:pt>
                <c:pt idx="49">
                  <c:v>8.3464374392752824E-2</c:v>
                </c:pt>
                <c:pt idx="50">
                  <c:v>8.5165456620841046E-2</c:v>
                </c:pt>
                <c:pt idx="51">
                  <c:v>8.6674268260689996E-2</c:v>
                </c:pt>
                <c:pt idx="52">
                  <c:v>8.7460113789474714E-2</c:v>
                </c:pt>
                <c:pt idx="53">
                  <c:v>8.7772416201843229E-2</c:v>
                </c:pt>
                <c:pt idx="54">
                  <c:v>8.7929570753876765E-2</c:v>
                </c:pt>
                <c:pt idx="55">
                  <c:v>8.815563380610171E-2</c:v>
                </c:pt>
                <c:pt idx="56">
                  <c:v>8.8862386089034767E-2</c:v>
                </c:pt>
                <c:pt idx="57">
                  <c:v>9.2357524518782666E-2</c:v>
                </c:pt>
                <c:pt idx="58">
                  <c:v>9.4405210817184615E-2</c:v>
                </c:pt>
                <c:pt idx="59">
                  <c:v>9.6687475313225524E-2</c:v>
                </c:pt>
                <c:pt idx="60">
                  <c:v>0.10036667066721316</c:v>
                </c:pt>
                <c:pt idx="61">
                  <c:v>0.10280186945539405</c:v>
                </c:pt>
                <c:pt idx="62">
                  <c:v>0.10450295168348619</c:v>
                </c:pt>
                <c:pt idx="63">
                  <c:v>0.10601176332333109</c:v>
                </c:pt>
                <c:pt idx="64">
                  <c:v>0.10679760885212022</c:v>
                </c:pt>
                <c:pt idx="65">
                  <c:v>0.10710991126448836</c:v>
                </c:pt>
                <c:pt idx="66">
                  <c:v>0.10726706581652162</c:v>
                </c:pt>
                <c:pt idx="67">
                  <c:v>0.10749312886874712</c:v>
                </c:pt>
                <c:pt idx="68">
                  <c:v>0.10819988115168314</c:v>
                </c:pt>
                <c:pt idx="69">
                  <c:v>0.11169501958142773</c:v>
                </c:pt>
                <c:pt idx="70">
                  <c:v>0.11374270587982969</c:v>
                </c:pt>
                <c:pt idx="71">
                  <c:v>0.1160249703758728</c:v>
                </c:pt>
                <c:pt idx="72">
                  <c:v>0.11970416572985502</c:v>
                </c:pt>
                <c:pt idx="73">
                  <c:v>0.12213936451803922</c:v>
                </c:pt>
                <c:pt idx="74">
                  <c:v>0.12384044674613401</c:v>
                </c:pt>
                <c:pt idx="75">
                  <c:v>0.12534925838597621</c:v>
                </c:pt>
                <c:pt idx="76">
                  <c:v>0.12613510391476487</c:v>
                </c:pt>
                <c:pt idx="77">
                  <c:v>0.12644740632713977</c:v>
                </c:pt>
                <c:pt idx="78">
                  <c:v>0.12660456087916647</c:v>
                </c:pt>
                <c:pt idx="79">
                  <c:v>0.12683062393139188</c:v>
                </c:pt>
                <c:pt idx="80">
                  <c:v>0.1275373762143249</c:v>
                </c:pt>
                <c:pt idx="81">
                  <c:v>0.13103251464407267</c:v>
                </c:pt>
                <c:pt idx="82">
                  <c:v>0.13308020094247491</c:v>
                </c:pt>
                <c:pt idx="83">
                  <c:v>0.1353624654385156</c:v>
                </c:pt>
                <c:pt idx="84">
                  <c:v>0.13904166079250024</c:v>
                </c:pt>
                <c:pt idx="85">
                  <c:v>0.14147685958068434</c:v>
                </c:pt>
                <c:pt idx="86">
                  <c:v>0.14317794180877627</c:v>
                </c:pt>
                <c:pt idx="87">
                  <c:v>0.14468675344862125</c:v>
                </c:pt>
                <c:pt idx="88">
                  <c:v>0.14547259897740999</c:v>
                </c:pt>
                <c:pt idx="89">
                  <c:v>0.14578490138977851</c:v>
                </c:pt>
                <c:pt idx="90">
                  <c:v>0.14594205594181536</c:v>
                </c:pt>
                <c:pt idx="91">
                  <c:v>0.14616811899403698</c:v>
                </c:pt>
                <c:pt idx="92">
                  <c:v>0.14687487127696988</c:v>
                </c:pt>
                <c:pt idx="93">
                  <c:v>0.15037000970671788</c:v>
                </c:pt>
                <c:pt idx="94">
                  <c:v>0.15241769600512714</c:v>
                </c:pt>
                <c:pt idx="95">
                  <c:v>0.15469996050116702</c:v>
                </c:pt>
                <c:pt idx="96">
                  <c:v>0.15837915585514867</c:v>
                </c:pt>
                <c:pt idx="97">
                  <c:v>0.16081435464332941</c:v>
                </c:pt>
                <c:pt idx="98">
                  <c:v>0.16251543687143172</c:v>
                </c:pt>
                <c:pt idx="99">
                  <c:v>0.16402424851127106</c:v>
                </c:pt>
                <c:pt idx="100">
                  <c:v>0.16481009404005509</c:v>
                </c:pt>
                <c:pt idx="101">
                  <c:v>0.16512239645242927</c:v>
                </c:pt>
                <c:pt idx="102">
                  <c:v>0.16527955100445665</c:v>
                </c:pt>
                <c:pt idx="103">
                  <c:v>0.16550561405668207</c:v>
                </c:pt>
                <c:pt idx="104">
                  <c:v>0.16621236633961511</c:v>
                </c:pt>
                <c:pt idx="105">
                  <c:v>0.16970750476936344</c:v>
                </c:pt>
                <c:pt idx="106">
                  <c:v>0.17175519106777026</c:v>
                </c:pt>
                <c:pt idx="107">
                  <c:v>0.17403745556381001</c:v>
                </c:pt>
                <c:pt idx="108">
                  <c:v>0.17771665091779493</c:v>
                </c:pt>
                <c:pt idx="109">
                  <c:v>0.1801518497059745</c:v>
                </c:pt>
                <c:pt idx="110">
                  <c:v>0.18185293193406646</c:v>
                </c:pt>
                <c:pt idx="111">
                  <c:v>0.18336174357391191</c:v>
                </c:pt>
                <c:pt idx="112">
                  <c:v>0.18414758910270504</c:v>
                </c:pt>
                <c:pt idx="113">
                  <c:v>0.18445989151507547</c:v>
                </c:pt>
                <c:pt idx="114">
                  <c:v>0.18461704606710799</c:v>
                </c:pt>
                <c:pt idx="115">
                  <c:v>0.18484310911933344</c:v>
                </c:pt>
                <c:pt idx="116">
                  <c:v>0.18554986140226812</c:v>
                </c:pt>
                <c:pt idx="117">
                  <c:v>0.18904499983201586</c:v>
                </c:pt>
                <c:pt idx="118">
                  <c:v>0.19109268613041044</c:v>
                </c:pt>
                <c:pt idx="119">
                  <c:v>0.19337495062645088</c:v>
                </c:pt>
                <c:pt idx="120">
                  <c:v>0.19705414598043541</c:v>
                </c:pt>
                <c:pt idx="121">
                  <c:v>0.19948934476861971</c:v>
                </c:pt>
                <c:pt idx="122">
                  <c:v>0.20119042699671158</c:v>
                </c:pt>
                <c:pt idx="123">
                  <c:v>0.20269923863655659</c:v>
                </c:pt>
                <c:pt idx="124">
                  <c:v>0.20348508416535158</c:v>
                </c:pt>
                <c:pt idx="125">
                  <c:v>0.20379738657772256</c:v>
                </c:pt>
                <c:pt idx="126">
                  <c:v>0.2039545411297469</c:v>
                </c:pt>
                <c:pt idx="127">
                  <c:v>0.20418060418197231</c:v>
                </c:pt>
                <c:pt idx="128">
                  <c:v>0.20488735646490541</c:v>
                </c:pt>
                <c:pt idx="129">
                  <c:v>0.20838249489465341</c:v>
                </c:pt>
                <c:pt idx="130">
                  <c:v>0.21043018119305951</c:v>
                </c:pt>
                <c:pt idx="131">
                  <c:v>0.21271244568910286</c:v>
                </c:pt>
                <c:pt idx="132">
                  <c:v>0.21639164104308034</c:v>
                </c:pt>
                <c:pt idx="133">
                  <c:v>0.21882683983127088</c:v>
                </c:pt>
                <c:pt idx="134">
                  <c:v>0.22052792205935667</c:v>
                </c:pt>
                <c:pt idx="135">
                  <c:v>0.22203673369920171</c:v>
                </c:pt>
                <c:pt idx="136">
                  <c:v>0.22282257922799037</c:v>
                </c:pt>
                <c:pt idx="137">
                  <c:v>0.22313488164035897</c:v>
                </c:pt>
                <c:pt idx="138">
                  <c:v>0.22329203619240065</c:v>
                </c:pt>
                <c:pt idx="139">
                  <c:v>0.22351809924461738</c:v>
                </c:pt>
                <c:pt idx="140">
                  <c:v>0.22422485152755048</c:v>
                </c:pt>
              </c:numCache>
            </c:numRef>
          </c:yVal>
        </c:ser>
        <c:axId val="136241920"/>
        <c:axId val="136231552"/>
      </c:scatterChart>
      <c:valAx>
        <c:axId val="136223360"/>
        <c:scaling>
          <c:orientation val="minMax"/>
          <c:max val="10"/>
        </c:scaling>
        <c:axPos val="b"/>
        <c:title>
          <c:tx>
            <c:rich>
              <a:bodyPr/>
              <a:lstStyle/>
              <a:p>
                <a:pPr>
                  <a:defRPr/>
                </a:pPr>
                <a:r>
                  <a:rPr lang="en-US"/>
                  <a:t>ESALs, million</a:t>
                </a:r>
              </a:p>
            </c:rich>
          </c:tx>
          <c:layout>
            <c:manualLayout>
              <c:xMode val="edge"/>
              <c:yMode val="edge"/>
              <c:x val="0.38773813273340835"/>
              <c:y val="0.65462510336895297"/>
            </c:manualLayout>
          </c:layout>
          <c:spPr>
            <a:noFill/>
            <a:ln w="25400">
              <a:noFill/>
            </a:ln>
          </c:spPr>
        </c:title>
        <c:numFmt formatCode="General" sourceLinked="1"/>
        <c:majorTickMark val="none"/>
        <c:tickLblPos val="nextTo"/>
        <c:txPr>
          <a:bodyPr rot="0" vert="horz"/>
          <a:lstStyle/>
          <a:p>
            <a:pPr>
              <a:defRPr/>
            </a:pPr>
            <a:endParaRPr lang="en-US"/>
          </a:p>
        </c:txPr>
        <c:crossAx val="136229632"/>
        <c:crosses val="autoZero"/>
        <c:crossBetween val="midCat"/>
        <c:majorUnit val="2"/>
      </c:valAx>
      <c:valAx>
        <c:axId val="136229632"/>
        <c:scaling>
          <c:orientation val="minMax"/>
        </c:scaling>
        <c:axPos val="l"/>
        <c:majorGridlines/>
        <c:title>
          <c:tx>
            <c:rich>
              <a:bodyPr/>
              <a:lstStyle/>
              <a:p>
                <a:pPr>
                  <a:defRPr/>
                </a:pPr>
                <a:r>
                  <a:rPr lang="en-US"/>
                  <a:t>IRI, in/mile</a:t>
                </a:r>
              </a:p>
            </c:rich>
          </c:tx>
          <c:layout>
            <c:manualLayout>
              <c:xMode val="edge"/>
              <c:yMode val="edge"/>
              <c:x val="3.8753333970905482E-2"/>
              <c:y val="0.19882472225218417"/>
            </c:manualLayout>
          </c:layout>
          <c:spPr>
            <a:noFill/>
            <a:ln w="25400">
              <a:noFill/>
            </a:ln>
          </c:spPr>
        </c:title>
        <c:numFmt formatCode="0" sourceLinked="0"/>
        <c:majorTickMark val="none"/>
        <c:tickLblPos val="nextTo"/>
        <c:crossAx val="136223360"/>
        <c:crosses val="autoZero"/>
        <c:crossBetween val="midCat"/>
      </c:valAx>
      <c:valAx>
        <c:axId val="136231552"/>
        <c:scaling>
          <c:orientation val="minMax"/>
          <c:max val="1"/>
        </c:scaling>
        <c:axPos val="r"/>
        <c:title>
          <c:tx>
            <c:rich>
              <a:bodyPr rot="5400000" vert="horz"/>
              <a:lstStyle/>
              <a:p>
                <a:pPr>
                  <a:defRPr/>
                </a:pPr>
                <a:r>
                  <a:rPr lang="en-US"/>
                  <a:t>Fatigue</a:t>
                </a:r>
              </a:p>
            </c:rich>
          </c:tx>
          <c:layout>
            <c:manualLayout>
              <c:xMode val="edge"/>
              <c:yMode val="edge"/>
              <c:x val="0.93209771855442802"/>
              <c:y val="0.20456444337215954"/>
            </c:manualLayout>
          </c:layout>
        </c:title>
        <c:numFmt formatCode="0.0E+00" sourceLinked="0"/>
        <c:majorTickMark val="in"/>
        <c:tickLblPos val="nextTo"/>
        <c:crossAx val="136241920"/>
        <c:crosses val="max"/>
        <c:crossBetween val="midCat"/>
        <c:majorUnit val="0.2"/>
      </c:valAx>
      <c:valAx>
        <c:axId val="136241920"/>
        <c:scaling>
          <c:orientation val="minMax"/>
        </c:scaling>
        <c:delete val="1"/>
        <c:axPos val="b"/>
        <c:numFmt formatCode="General" sourceLinked="1"/>
        <c:tickLblPos val="none"/>
        <c:crossAx val="136231552"/>
        <c:crosses val="autoZero"/>
        <c:crossBetween val="midCat"/>
      </c:valAx>
      <c:spPr>
        <a:ln>
          <a:solidFill>
            <a:sysClr val="window" lastClr="FFFFFF">
              <a:lumMod val="50000"/>
            </a:sysClr>
          </a:solidFill>
        </a:ln>
      </c:spPr>
    </c:plotArea>
    <c:legend>
      <c:legendPos val="b"/>
      <c:layout>
        <c:manualLayout>
          <c:xMode val="edge"/>
          <c:yMode val="edge"/>
          <c:x val="0.12484559430071242"/>
          <c:y val="0.72750095279185989"/>
          <c:w val="0.67233115860520065"/>
          <c:h val="0.2562643368209111"/>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85.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3816727711295976"/>
          <c:y val="8.7929726015617354E-2"/>
          <c:w val="0.68424303808496967"/>
          <c:h val="0.51436943580899652"/>
        </c:manualLayout>
      </c:layout>
      <c:scatterChart>
        <c:scatterStyle val="lineMarker"/>
        <c:ser>
          <c:idx val="3"/>
          <c:order val="0"/>
          <c:tx>
            <c:strRef>
              <c:f>'C:\Documents and Settings\Administrator\Desktop\UTW &amp; TWT\Task 2\[Cracking graphs.xlsx]60'!$B$12</c:f>
              <c:strCache>
                <c:ptCount val="1"/>
                <c:pt idx="0">
                  <c:v>Cell 97: 6"; 12'×10'; UD; S</c:v>
                </c:pt>
              </c:strCache>
            </c:strRef>
          </c:tx>
          <c:xVal>
            <c:numRef>
              <c:f>'C:\Documents and Settings\Administrator\Desktop\UTW &amp; TWT\Task 2\[Cracking graphs.xlsx]60'!$E$106:$E$128</c:f>
              <c:numCache>
                <c:formatCode>General</c:formatCode>
                <c:ptCount val="23"/>
                <c:pt idx="0">
                  <c:v>0.27840000000000031</c:v>
                </c:pt>
                <c:pt idx="1">
                  <c:v>0.34800000000000031</c:v>
                </c:pt>
                <c:pt idx="2">
                  <c:v>0.55680000000000063</c:v>
                </c:pt>
                <c:pt idx="3">
                  <c:v>0.76559999999999995</c:v>
                </c:pt>
                <c:pt idx="4">
                  <c:v>1.044</c:v>
                </c:pt>
                <c:pt idx="5">
                  <c:v>1.218</c:v>
                </c:pt>
                <c:pt idx="6">
                  <c:v>1.4267999999999768</c:v>
                </c:pt>
                <c:pt idx="7">
                  <c:v>1.6008</c:v>
                </c:pt>
                <c:pt idx="8">
                  <c:v>1.8095999999999783</c:v>
                </c:pt>
                <c:pt idx="9">
                  <c:v>2.0183999999999997</c:v>
                </c:pt>
                <c:pt idx="10">
                  <c:v>2.262</c:v>
                </c:pt>
                <c:pt idx="11">
                  <c:v>2.4359999999999977</c:v>
                </c:pt>
                <c:pt idx="12">
                  <c:v>3.3407999999999998</c:v>
                </c:pt>
                <c:pt idx="13">
                  <c:v>4.1760000000000002</c:v>
                </c:pt>
                <c:pt idx="14">
                  <c:v>5.0111999999999997</c:v>
                </c:pt>
                <c:pt idx="15">
                  <c:v>6.5880393442622953</c:v>
                </c:pt>
                <c:pt idx="16">
                  <c:v>6.9166426229509321</c:v>
                </c:pt>
                <c:pt idx="17">
                  <c:v>7.3319606557377037</c:v>
                </c:pt>
                <c:pt idx="18">
                  <c:v>7.7678163934426223</c:v>
                </c:pt>
                <c:pt idx="19">
                  <c:v>8.2242098360655689</c:v>
                </c:pt>
                <c:pt idx="20">
                  <c:v>8.62583606557377</c:v>
                </c:pt>
                <c:pt idx="21">
                  <c:v>8.9909508196721308</c:v>
                </c:pt>
                <c:pt idx="22">
                  <c:v>9.7417180327868689</c:v>
                </c:pt>
              </c:numCache>
            </c:numRef>
          </c:xVal>
          <c:yVal>
            <c:numRef>
              <c:f>'C:\Documents and Settings\Administrator\Desktop\UTW &amp; TWT\Task 2\[Cracking graphs.xlsx]60'!$Z$106:$Z$128</c:f>
              <c:numCache>
                <c:formatCode>General</c:formatCode>
                <c:ptCount val="23"/>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numCache>
            </c:numRef>
          </c:yVal>
        </c:ser>
        <c:axId val="136873088"/>
        <c:axId val="136875008"/>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Predictions!$G$4:$G$144</c:f>
              <c:numCache>
                <c:formatCode>0.00</c:formatCode>
                <c:ptCount val="141"/>
                <c:pt idx="0">
                  <c:v>4.19403063448223E-5</c:v>
                </c:pt>
                <c:pt idx="1">
                  <c:v>4.2649867912194897E-5</c:v>
                </c:pt>
                <c:pt idx="2">
                  <c:v>7.9676646631650122E-4</c:v>
                </c:pt>
                <c:pt idx="3">
                  <c:v>8.0060467911185226E-4</c:v>
                </c:pt>
                <c:pt idx="4">
                  <c:v>8.0060467911185226E-4</c:v>
                </c:pt>
                <c:pt idx="5">
                  <c:v>8.0165978022515546E-4</c:v>
                </c:pt>
                <c:pt idx="6">
                  <c:v>8.0165978022515546E-4</c:v>
                </c:pt>
                <c:pt idx="7">
                  <c:v>1.1052657454368741E-3</c:v>
                </c:pt>
                <c:pt idx="8">
                  <c:v>1.4376627434017101E-3</c:v>
                </c:pt>
                <c:pt idx="9">
                  <c:v>2.8817425390075271E-3</c:v>
                </c:pt>
                <c:pt idx="10">
                  <c:v>2.8820897057073806E-3</c:v>
                </c:pt>
                <c:pt idx="11">
                  <c:v>2.8820897057073806E-3</c:v>
                </c:pt>
                <c:pt idx="12">
                  <c:v>2.9240300120522058E-3</c:v>
                </c:pt>
                <c:pt idx="13">
                  <c:v>2.9247395736195646E-3</c:v>
                </c:pt>
                <c:pt idx="14">
                  <c:v>3.6788561720238104E-3</c:v>
                </c:pt>
                <c:pt idx="15">
                  <c:v>3.6826943848191612E-3</c:v>
                </c:pt>
                <c:pt idx="16">
                  <c:v>3.6826943848191612E-3</c:v>
                </c:pt>
                <c:pt idx="17">
                  <c:v>3.6837494859325408E-3</c:v>
                </c:pt>
                <c:pt idx="18">
                  <c:v>3.6837494859325408E-3</c:v>
                </c:pt>
                <c:pt idx="19">
                  <c:v>3.9873554511441851E-3</c:v>
                </c:pt>
                <c:pt idx="20">
                  <c:v>4.3197524491090334E-3</c:v>
                </c:pt>
                <c:pt idx="21">
                  <c:v>5.7638322447148534E-3</c:v>
                </c:pt>
                <c:pt idx="22">
                  <c:v>5.7641794114147134E-3</c:v>
                </c:pt>
                <c:pt idx="23">
                  <c:v>5.7641794114147134E-3</c:v>
                </c:pt>
                <c:pt idx="24">
                  <c:v>5.806119717759451E-3</c:v>
                </c:pt>
                <c:pt idx="25">
                  <c:v>5.8068292793268294E-3</c:v>
                </c:pt>
                <c:pt idx="26">
                  <c:v>6.5609458777311294E-3</c:v>
                </c:pt>
                <c:pt idx="27">
                  <c:v>6.5647840905264619E-3</c:v>
                </c:pt>
                <c:pt idx="28">
                  <c:v>6.5647840905264619E-3</c:v>
                </c:pt>
                <c:pt idx="29">
                  <c:v>6.5658391916397834E-3</c:v>
                </c:pt>
                <c:pt idx="30">
                  <c:v>6.5658391916397834E-3</c:v>
                </c:pt>
                <c:pt idx="31">
                  <c:v>6.8694451568515023E-3</c:v>
                </c:pt>
                <c:pt idx="32">
                  <c:v>7.201842154816499E-3</c:v>
                </c:pt>
                <c:pt idx="33">
                  <c:v>8.645921950422155E-3</c:v>
                </c:pt>
                <c:pt idx="34">
                  <c:v>8.6462691171219526E-3</c:v>
                </c:pt>
                <c:pt idx="35">
                  <c:v>8.6462691171219526E-3</c:v>
                </c:pt>
                <c:pt idx="36">
                  <c:v>8.6882094234667657E-3</c:v>
                </c:pt>
                <c:pt idx="37">
                  <c:v>8.6889189850341119E-3</c:v>
                </c:pt>
                <c:pt idx="38">
                  <c:v>9.4430355834384527E-3</c:v>
                </c:pt>
                <c:pt idx="39">
                  <c:v>9.4468737962337679E-3</c:v>
                </c:pt>
                <c:pt idx="40">
                  <c:v>9.4468737962337679E-3</c:v>
                </c:pt>
                <c:pt idx="41">
                  <c:v>9.4479288973471024E-3</c:v>
                </c:pt>
                <c:pt idx="42">
                  <c:v>9.4479288973471024E-3</c:v>
                </c:pt>
                <c:pt idx="43">
                  <c:v>9.7515348625590494E-3</c:v>
                </c:pt>
                <c:pt idx="44">
                  <c:v>1.008393186052365E-2</c:v>
                </c:pt>
                <c:pt idx="45">
                  <c:v>1.1528011656129471E-2</c:v>
                </c:pt>
                <c:pt idx="46">
                  <c:v>1.152835882282926E-2</c:v>
                </c:pt>
                <c:pt idx="47">
                  <c:v>1.152835882282926E-2</c:v>
                </c:pt>
                <c:pt idx="48">
                  <c:v>1.1570299129174079E-2</c:v>
                </c:pt>
                <c:pt idx="49">
                  <c:v>1.1571008690741461E-2</c:v>
                </c:pt>
                <c:pt idx="50">
                  <c:v>1.2325125289146047E-2</c:v>
                </c:pt>
                <c:pt idx="51">
                  <c:v>1.2328963501940833E-2</c:v>
                </c:pt>
                <c:pt idx="52">
                  <c:v>1.2328963501940833E-2</c:v>
                </c:pt>
                <c:pt idx="53">
                  <c:v>1.2330018603054415E-2</c:v>
                </c:pt>
                <c:pt idx="54">
                  <c:v>1.2330018603054415E-2</c:v>
                </c:pt>
                <c:pt idx="55">
                  <c:v>1.263362456826614E-2</c:v>
                </c:pt>
                <c:pt idx="56">
                  <c:v>1.2966021566231061E-2</c:v>
                </c:pt>
                <c:pt idx="57">
                  <c:v>1.4410101361836803E-2</c:v>
                </c:pt>
                <c:pt idx="58">
                  <c:v>1.441044852853657E-2</c:v>
                </c:pt>
                <c:pt idx="59">
                  <c:v>1.441044852853657E-2</c:v>
                </c:pt>
                <c:pt idx="60">
                  <c:v>1.44523888348814E-2</c:v>
                </c:pt>
                <c:pt idx="61">
                  <c:v>1.4453098396448771E-2</c:v>
                </c:pt>
                <c:pt idx="62">
                  <c:v>1.5207214994853073E-2</c:v>
                </c:pt>
                <c:pt idx="63">
                  <c:v>1.5211053207648409E-2</c:v>
                </c:pt>
                <c:pt idx="64">
                  <c:v>1.5211053207648409E-2</c:v>
                </c:pt>
                <c:pt idx="65">
                  <c:v>1.5212108308761761E-2</c:v>
                </c:pt>
                <c:pt idx="66">
                  <c:v>1.5212108308761761E-2</c:v>
                </c:pt>
                <c:pt idx="67">
                  <c:v>1.5515714273973446E-2</c:v>
                </c:pt>
                <c:pt idx="68">
                  <c:v>1.5848111271938341E-2</c:v>
                </c:pt>
                <c:pt idx="69">
                  <c:v>1.7292191067544104E-2</c:v>
                </c:pt>
                <c:pt idx="70">
                  <c:v>1.7292538234243891E-2</c:v>
                </c:pt>
                <c:pt idx="71">
                  <c:v>1.7292538234243891E-2</c:v>
                </c:pt>
                <c:pt idx="72">
                  <c:v>1.7334478540588723E-2</c:v>
                </c:pt>
                <c:pt idx="73">
                  <c:v>1.7335188102156087E-2</c:v>
                </c:pt>
                <c:pt idx="74">
                  <c:v>1.8089304700560405E-2</c:v>
                </c:pt>
                <c:pt idx="75">
                  <c:v>1.8093142913355724E-2</c:v>
                </c:pt>
                <c:pt idx="76">
                  <c:v>1.8093142913355724E-2</c:v>
                </c:pt>
                <c:pt idx="77">
                  <c:v>1.8094198014469081E-2</c:v>
                </c:pt>
                <c:pt idx="78">
                  <c:v>1.8094198014469081E-2</c:v>
                </c:pt>
                <c:pt idx="79">
                  <c:v>1.8397803979680761E-2</c:v>
                </c:pt>
                <c:pt idx="80">
                  <c:v>1.8730200977645599E-2</c:v>
                </c:pt>
                <c:pt idx="81">
                  <c:v>2.0174280773251417E-2</c:v>
                </c:pt>
                <c:pt idx="82">
                  <c:v>2.0174627939951197E-2</c:v>
                </c:pt>
                <c:pt idx="83">
                  <c:v>2.0174627939951197E-2</c:v>
                </c:pt>
                <c:pt idx="84">
                  <c:v>2.0216568246296023E-2</c:v>
                </c:pt>
                <c:pt idx="85">
                  <c:v>2.0217277807864253E-2</c:v>
                </c:pt>
                <c:pt idx="86">
                  <c:v>2.0971394406268096E-2</c:v>
                </c:pt>
                <c:pt idx="87">
                  <c:v>2.0975232619064043E-2</c:v>
                </c:pt>
                <c:pt idx="88">
                  <c:v>2.0975232619064043E-2</c:v>
                </c:pt>
                <c:pt idx="89">
                  <c:v>2.0976287720176866E-2</c:v>
                </c:pt>
                <c:pt idx="90">
                  <c:v>2.0976287720176866E-2</c:v>
                </c:pt>
                <c:pt idx="91">
                  <c:v>2.1279893685388292E-2</c:v>
                </c:pt>
                <c:pt idx="92">
                  <c:v>2.1612290683353626E-2</c:v>
                </c:pt>
                <c:pt idx="93">
                  <c:v>2.3056370478958806E-2</c:v>
                </c:pt>
                <c:pt idx="94">
                  <c:v>2.3056717645658541E-2</c:v>
                </c:pt>
                <c:pt idx="95">
                  <c:v>2.3056717645658541E-2</c:v>
                </c:pt>
                <c:pt idx="96">
                  <c:v>2.3098657952003342E-2</c:v>
                </c:pt>
                <c:pt idx="97">
                  <c:v>2.3099367513571448E-2</c:v>
                </c:pt>
                <c:pt idx="98">
                  <c:v>2.3853484111975014E-2</c:v>
                </c:pt>
                <c:pt idx="99">
                  <c:v>2.3857322324770839E-2</c:v>
                </c:pt>
                <c:pt idx="100">
                  <c:v>2.3857322324770839E-2</c:v>
                </c:pt>
                <c:pt idx="101">
                  <c:v>2.3858377425884425E-2</c:v>
                </c:pt>
                <c:pt idx="102">
                  <c:v>2.3858377425884425E-2</c:v>
                </c:pt>
                <c:pt idx="103">
                  <c:v>2.4161983391095387E-2</c:v>
                </c:pt>
                <c:pt idx="104">
                  <c:v>2.4494380389060242E-2</c:v>
                </c:pt>
                <c:pt idx="105">
                  <c:v>2.5938460184666046E-2</c:v>
                </c:pt>
                <c:pt idx="106">
                  <c:v>2.5938807351365851E-2</c:v>
                </c:pt>
                <c:pt idx="107">
                  <c:v>2.5938807351365851E-2</c:v>
                </c:pt>
                <c:pt idx="108">
                  <c:v>2.5980747657711245E-2</c:v>
                </c:pt>
                <c:pt idx="109">
                  <c:v>2.5981457219278036E-2</c:v>
                </c:pt>
                <c:pt idx="110">
                  <c:v>2.6735573817682382E-2</c:v>
                </c:pt>
                <c:pt idx="111">
                  <c:v>2.6739412030477812E-2</c:v>
                </c:pt>
                <c:pt idx="112">
                  <c:v>2.6739412030477812E-2</c:v>
                </c:pt>
                <c:pt idx="113">
                  <c:v>2.6740467131590985E-2</c:v>
                </c:pt>
                <c:pt idx="114">
                  <c:v>2.6740467131590985E-2</c:v>
                </c:pt>
                <c:pt idx="115">
                  <c:v>2.7044073096802752E-2</c:v>
                </c:pt>
                <c:pt idx="116">
                  <c:v>2.7376470094767551E-2</c:v>
                </c:pt>
                <c:pt idx="117">
                  <c:v>2.8820549890373356E-2</c:v>
                </c:pt>
                <c:pt idx="118">
                  <c:v>2.8820897057073698E-2</c:v>
                </c:pt>
                <c:pt idx="119">
                  <c:v>2.8820897057073698E-2</c:v>
                </c:pt>
                <c:pt idx="120">
                  <c:v>2.8862837363417982E-2</c:v>
                </c:pt>
                <c:pt idx="121">
                  <c:v>2.8863546924985342E-2</c:v>
                </c:pt>
                <c:pt idx="122">
                  <c:v>2.9617663523389896E-2</c:v>
                </c:pt>
                <c:pt idx="123">
                  <c:v>2.9621501736184976E-2</c:v>
                </c:pt>
                <c:pt idx="124">
                  <c:v>2.9621501736184976E-2</c:v>
                </c:pt>
                <c:pt idx="125">
                  <c:v>2.9622556837297927E-2</c:v>
                </c:pt>
                <c:pt idx="126">
                  <c:v>2.9622556837297927E-2</c:v>
                </c:pt>
                <c:pt idx="127">
                  <c:v>2.9926162802510019E-2</c:v>
                </c:pt>
                <c:pt idx="128">
                  <c:v>3.0258559800474854E-2</c:v>
                </c:pt>
                <c:pt idx="129">
                  <c:v>3.1702639596080669E-2</c:v>
                </c:pt>
                <c:pt idx="130">
                  <c:v>3.1702986762780459E-2</c:v>
                </c:pt>
                <c:pt idx="131">
                  <c:v>3.1702986762780459E-2</c:v>
                </c:pt>
                <c:pt idx="132">
                  <c:v>3.1744927069125968E-2</c:v>
                </c:pt>
                <c:pt idx="133">
                  <c:v>3.1745636630692645E-2</c:v>
                </c:pt>
                <c:pt idx="134">
                  <c:v>3.2499753229096956E-2</c:v>
                </c:pt>
                <c:pt idx="135">
                  <c:v>3.2503591441892292E-2</c:v>
                </c:pt>
                <c:pt idx="136">
                  <c:v>3.2503591441892292E-2</c:v>
                </c:pt>
                <c:pt idx="137">
                  <c:v>3.2504646543005611E-2</c:v>
                </c:pt>
                <c:pt idx="138">
                  <c:v>3.2504646543005611E-2</c:v>
                </c:pt>
                <c:pt idx="139">
                  <c:v>3.2808252508218012E-2</c:v>
                </c:pt>
                <c:pt idx="140">
                  <c:v>3.3140649506182174E-2</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Predictions!$H$4:$H$144</c:f>
              <c:numCache>
                <c:formatCode>0.00</c:formatCode>
                <c:ptCount val="141"/>
                <c:pt idx="0">
                  <c:v>1.1549268276746485E-2</c:v>
                </c:pt>
                <c:pt idx="1">
                  <c:v>1.1761361732181572E-2</c:v>
                </c:pt>
                <c:pt idx="2">
                  <c:v>4.3563550461526976E-2</c:v>
                </c:pt>
                <c:pt idx="3">
                  <c:v>4.3579691907324893E-2</c:v>
                </c:pt>
                <c:pt idx="4">
                  <c:v>4.3581158610128845E-2</c:v>
                </c:pt>
                <c:pt idx="5">
                  <c:v>4.3581158610128845E-2</c:v>
                </c:pt>
                <c:pt idx="6">
                  <c:v>4.3581158610128845E-2</c:v>
                </c:pt>
                <c:pt idx="7">
                  <c:v>4.3601586075293165E-2</c:v>
                </c:pt>
                <c:pt idx="8">
                  <c:v>4.3634636310614483E-2</c:v>
                </c:pt>
                <c:pt idx="9">
                  <c:v>4.7761764077631941E-2</c:v>
                </c:pt>
                <c:pt idx="10">
                  <c:v>4.7812385793871474E-2</c:v>
                </c:pt>
                <c:pt idx="11">
                  <c:v>4.7859799935267004E-2</c:v>
                </c:pt>
                <c:pt idx="12">
                  <c:v>5.9409068212013423E-2</c:v>
                </c:pt>
                <c:pt idx="13">
                  <c:v>5.9621161667448283E-2</c:v>
                </c:pt>
                <c:pt idx="14">
                  <c:v>9.1423350396794043E-2</c:v>
                </c:pt>
                <c:pt idx="15">
                  <c:v>9.1439491842591633E-2</c:v>
                </c:pt>
                <c:pt idx="16">
                  <c:v>9.1440958545396217E-2</c:v>
                </c:pt>
                <c:pt idx="17">
                  <c:v>9.1440958545396217E-2</c:v>
                </c:pt>
                <c:pt idx="18">
                  <c:v>9.1440958545396217E-2</c:v>
                </c:pt>
                <c:pt idx="19">
                  <c:v>9.1461386010560114E-2</c:v>
                </c:pt>
                <c:pt idx="20">
                  <c:v>9.1494436245881466E-2</c:v>
                </c:pt>
                <c:pt idx="21">
                  <c:v>9.5621564012899882E-2</c:v>
                </c:pt>
                <c:pt idx="22">
                  <c:v>9.5672185729138381E-2</c:v>
                </c:pt>
                <c:pt idx="23">
                  <c:v>9.5719599870533856E-2</c:v>
                </c:pt>
                <c:pt idx="24">
                  <c:v>0.10726886814728052</c:v>
                </c:pt>
                <c:pt idx="25">
                  <c:v>0.10748096160271498</c:v>
                </c:pt>
                <c:pt idx="26">
                  <c:v>0.13928315033206398</c:v>
                </c:pt>
                <c:pt idx="27">
                  <c:v>0.13929929177786377</c:v>
                </c:pt>
                <c:pt idx="28">
                  <c:v>0.13930075848066309</c:v>
                </c:pt>
                <c:pt idx="29">
                  <c:v>0.13930075848066309</c:v>
                </c:pt>
                <c:pt idx="30">
                  <c:v>0.13930075848066309</c:v>
                </c:pt>
                <c:pt idx="31">
                  <c:v>0.13932118594582701</c:v>
                </c:pt>
                <c:pt idx="32">
                  <c:v>0.13935423618115095</c:v>
                </c:pt>
                <c:pt idx="33">
                  <c:v>0.14348136394816471</c:v>
                </c:pt>
                <c:pt idx="34">
                  <c:v>0.14353198566440767</c:v>
                </c:pt>
                <c:pt idx="35">
                  <c:v>0.14357939980580348</c:v>
                </c:pt>
                <c:pt idx="36">
                  <c:v>0.15512866808254727</c:v>
                </c:pt>
                <c:pt idx="37">
                  <c:v>0.15534076153798526</c:v>
                </c:pt>
                <c:pt idx="38">
                  <c:v>0.18714295026733177</c:v>
                </c:pt>
                <c:pt idx="39">
                  <c:v>0.18715909171312803</c:v>
                </c:pt>
                <c:pt idx="40">
                  <c:v>0.18716055841592996</c:v>
                </c:pt>
                <c:pt idx="41">
                  <c:v>0.18716055841592996</c:v>
                </c:pt>
                <c:pt idx="42">
                  <c:v>0.18716055841592996</c:v>
                </c:pt>
                <c:pt idx="43">
                  <c:v>0.18718098588109797</c:v>
                </c:pt>
                <c:pt idx="44">
                  <c:v>0.18721403611642118</c:v>
                </c:pt>
                <c:pt idx="45">
                  <c:v>0.19134116388343389</c:v>
                </c:pt>
                <c:pt idx="46">
                  <c:v>0.19139178559967221</c:v>
                </c:pt>
                <c:pt idx="47">
                  <c:v>0.19143919974107126</c:v>
                </c:pt>
                <c:pt idx="48">
                  <c:v>0.20298846801781678</c:v>
                </c:pt>
                <c:pt idx="49">
                  <c:v>0.20320056147324903</c:v>
                </c:pt>
                <c:pt idx="50">
                  <c:v>0.2350027502025947</c:v>
                </c:pt>
                <c:pt idx="51">
                  <c:v>0.23501889164839568</c:v>
                </c:pt>
                <c:pt idx="52">
                  <c:v>0.23502035835119744</c:v>
                </c:pt>
                <c:pt idx="53">
                  <c:v>0.23502035835119744</c:v>
                </c:pt>
                <c:pt idx="54">
                  <c:v>0.23502035835119744</c:v>
                </c:pt>
                <c:pt idx="55">
                  <c:v>0.23504078581636595</c:v>
                </c:pt>
                <c:pt idx="56">
                  <c:v>0.23507383605168214</c:v>
                </c:pt>
                <c:pt idx="57">
                  <c:v>0.2392009638186984</c:v>
                </c:pt>
                <c:pt idx="58">
                  <c:v>0.23925158553493941</c:v>
                </c:pt>
                <c:pt idx="59">
                  <c:v>0.23929899967633897</c:v>
                </c:pt>
                <c:pt idx="60">
                  <c:v>0.25084826795308668</c:v>
                </c:pt>
                <c:pt idx="61">
                  <c:v>0.25106036140851595</c:v>
                </c:pt>
                <c:pt idx="62">
                  <c:v>0.28286255013786976</c:v>
                </c:pt>
                <c:pt idx="63">
                  <c:v>0.28287869158366963</c:v>
                </c:pt>
                <c:pt idx="64">
                  <c:v>0.28288015828646895</c:v>
                </c:pt>
                <c:pt idx="65">
                  <c:v>0.28288015828646895</c:v>
                </c:pt>
                <c:pt idx="66">
                  <c:v>0.28288015828646895</c:v>
                </c:pt>
                <c:pt idx="67">
                  <c:v>0.28290058575163357</c:v>
                </c:pt>
                <c:pt idx="68">
                  <c:v>0.28293363598694932</c:v>
                </c:pt>
                <c:pt idx="69">
                  <c:v>0.28706076375397377</c:v>
                </c:pt>
                <c:pt idx="70">
                  <c:v>0.28711138547020632</c:v>
                </c:pt>
                <c:pt idx="71">
                  <c:v>0.28715879961160667</c:v>
                </c:pt>
                <c:pt idx="72">
                  <c:v>0.29870806788835447</c:v>
                </c:pt>
                <c:pt idx="73">
                  <c:v>0.29892016134379318</c:v>
                </c:pt>
                <c:pt idx="74">
                  <c:v>0.33072235007312856</c:v>
                </c:pt>
                <c:pt idx="75">
                  <c:v>0.33073849151892648</c:v>
                </c:pt>
                <c:pt idx="76">
                  <c:v>0.33073995822173075</c:v>
                </c:pt>
                <c:pt idx="77">
                  <c:v>0.33073995822173075</c:v>
                </c:pt>
                <c:pt idx="78">
                  <c:v>0.33073995822173075</c:v>
                </c:pt>
                <c:pt idx="79">
                  <c:v>0.33076038568690153</c:v>
                </c:pt>
                <c:pt idx="80">
                  <c:v>0.33079343592221638</c:v>
                </c:pt>
                <c:pt idx="81">
                  <c:v>0.334920563689248</c:v>
                </c:pt>
                <c:pt idx="82">
                  <c:v>0.33497118540548126</c:v>
                </c:pt>
                <c:pt idx="83">
                  <c:v>0.33501859954687879</c:v>
                </c:pt>
                <c:pt idx="84">
                  <c:v>0.34656786782362242</c:v>
                </c:pt>
                <c:pt idx="85">
                  <c:v>0.34677996127906036</c:v>
                </c:pt>
                <c:pt idx="86">
                  <c:v>0.37858215000839551</c:v>
                </c:pt>
                <c:pt idx="87">
                  <c:v>0.37859829145419338</c:v>
                </c:pt>
                <c:pt idx="88">
                  <c:v>0.37859975815699776</c:v>
                </c:pt>
                <c:pt idx="89">
                  <c:v>0.37859975815699776</c:v>
                </c:pt>
                <c:pt idx="90">
                  <c:v>0.37859975815699776</c:v>
                </c:pt>
                <c:pt idx="91">
                  <c:v>0.37862018562216987</c:v>
                </c:pt>
                <c:pt idx="92">
                  <c:v>0.378653235857488</c:v>
                </c:pt>
                <c:pt idx="93">
                  <c:v>0.38278036362450957</c:v>
                </c:pt>
                <c:pt idx="94">
                  <c:v>0.3828309853407536</c:v>
                </c:pt>
                <c:pt idx="95">
                  <c:v>0.38287839948214347</c:v>
                </c:pt>
                <c:pt idx="96">
                  <c:v>0.39442766775889559</c:v>
                </c:pt>
                <c:pt idx="97">
                  <c:v>0.39463976121432487</c:v>
                </c:pt>
                <c:pt idx="98">
                  <c:v>0.42644194994366835</c:v>
                </c:pt>
                <c:pt idx="99">
                  <c:v>0.42645809138947399</c:v>
                </c:pt>
                <c:pt idx="100">
                  <c:v>0.42645955809226482</c:v>
                </c:pt>
                <c:pt idx="101">
                  <c:v>0.42645955809226482</c:v>
                </c:pt>
                <c:pt idx="102">
                  <c:v>0.42645955809226482</c:v>
                </c:pt>
                <c:pt idx="103">
                  <c:v>0.42647998555743716</c:v>
                </c:pt>
                <c:pt idx="104">
                  <c:v>0.42651303579275557</c:v>
                </c:pt>
                <c:pt idx="105">
                  <c:v>0.43064016355977297</c:v>
                </c:pt>
                <c:pt idx="106">
                  <c:v>0.43069078527601223</c:v>
                </c:pt>
                <c:pt idx="107">
                  <c:v>0.43073819941740238</c:v>
                </c:pt>
                <c:pt idx="108">
                  <c:v>0.44228746769415384</c:v>
                </c:pt>
                <c:pt idx="109">
                  <c:v>0.44249956114958588</c:v>
                </c:pt>
                <c:pt idx="110">
                  <c:v>0.47430174987892942</c:v>
                </c:pt>
                <c:pt idx="111">
                  <c:v>0.47431789132473751</c:v>
                </c:pt>
                <c:pt idx="112">
                  <c:v>0.47431935802753167</c:v>
                </c:pt>
                <c:pt idx="113">
                  <c:v>0.47431935802753167</c:v>
                </c:pt>
                <c:pt idx="114">
                  <c:v>0.47431935802753167</c:v>
                </c:pt>
                <c:pt idx="115">
                  <c:v>0.47433978549270073</c:v>
                </c:pt>
                <c:pt idx="116">
                  <c:v>0.47437283572802341</c:v>
                </c:pt>
                <c:pt idx="117">
                  <c:v>0.47849996349503332</c:v>
                </c:pt>
                <c:pt idx="118">
                  <c:v>0.47855058521127991</c:v>
                </c:pt>
                <c:pt idx="119">
                  <c:v>0.47859799935267816</c:v>
                </c:pt>
                <c:pt idx="120">
                  <c:v>0.49014726762942146</c:v>
                </c:pt>
                <c:pt idx="121">
                  <c:v>0.49035936108486433</c:v>
                </c:pt>
                <c:pt idx="122">
                  <c:v>0.52216154981419638</c:v>
                </c:pt>
                <c:pt idx="123">
                  <c:v>0.52217769125999425</c:v>
                </c:pt>
                <c:pt idx="124">
                  <c:v>0.52217915796279868</c:v>
                </c:pt>
                <c:pt idx="125">
                  <c:v>0.52217915796279868</c:v>
                </c:pt>
                <c:pt idx="126">
                  <c:v>0.52217915796279868</c:v>
                </c:pt>
                <c:pt idx="127">
                  <c:v>0.5221995854279522</c:v>
                </c:pt>
                <c:pt idx="128">
                  <c:v>0.52223263566328382</c:v>
                </c:pt>
                <c:pt idx="129">
                  <c:v>0.52635976343030011</c:v>
                </c:pt>
                <c:pt idx="130">
                  <c:v>0.52641038514652727</c:v>
                </c:pt>
                <c:pt idx="131">
                  <c:v>0.52645779928792058</c:v>
                </c:pt>
                <c:pt idx="132">
                  <c:v>0.53800706756468275</c:v>
                </c:pt>
                <c:pt idx="133">
                  <c:v>0.53821916102011758</c:v>
                </c:pt>
                <c:pt idx="134">
                  <c:v>0.57002134974946328</c:v>
                </c:pt>
                <c:pt idx="135">
                  <c:v>0.57003749119526059</c:v>
                </c:pt>
                <c:pt idx="136">
                  <c:v>0.57003895789806569</c:v>
                </c:pt>
                <c:pt idx="137">
                  <c:v>0.57003895789806569</c:v>
                </c:pt>
                <c:pt idx="138">
                  <c:v>0.57003895789806569</c:v>
                </c:pt>
                <c:pt idx="139">
                  <c:v>0.57005938536322953</c:v>
                </c:pt>
                <c:pt idx="140">
                  <c:v>0.57009243559856249</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Predictions!$I$4:$I$144</c:f>
              <c:numCache>
                <c:formatCode>0.00</c:formatCode>
                <c:ptCount val="141"/>
                <c:pt idx="0">
                  <c:v>2.8608713799143292E-3</c:v>
                </c:pt>
                <c:pt idx="1">
                  <c:v>4.7762491073573736E-3</c:v>
                </c:pt>
                <c:pt idx="2">
                  <c:v>6.3111194557212034E-3</c:v>
                </c:pt>
                <c:pt idx="3">
                  <c:v>8.4426088440953707E-3</c:v>
                </c:pt>
                <c:pt idx="4">
                  <c:v>1.0863529243112714E-2</c:v>
                </c:pt>
                <c:pt idx="5">
                  <c:v>1.2848147043025301E-2</c:v>
                </c:pt>
                <c:pt idx="6">
                  <c:v>1.4531764105127095E-2</c:v>
                </c:pt>
                <c:pt idx="7">
                  <c:v>1.6139113084149795E-2</c:v>
                </c:pt>
                <c:pt idx="8">
                  <c:v>1.8281388662301615E-2</c:v>
                </c:pt>
                <c:pt idx="9">
                  <c:v>2.3364635672127571E-2</c:v>
                </c:pt>
                <c:pt idx="10">
                  <c:v>2.5333561173504802E-2</c:v>
                </c:pt>
                <c:pt idx="11">
                  <c:v>2.7237407272068217E-2</c:v>
                </c:pt>
                <c:pt idx="12">
                  <c:v>3.0098278651981846E-2</c:v>
                </c:pt>
                <c:pt idx="13">
                  <c:v>3.2013656379424812E-2</c:v>
                </c:pt>
                <c:pt idx="14">
                  <c:v>3.3548526727788637E-2</c:v>
                </c:pt>
                <c:pt idx="15">
                  <c:v>3.5680016116163615E-2</c:v>
                </c:pt>
                <c:pt idx="16">
                  <c:v>3.8100936515179616E-2</c:v>
                </c:pt>
                <c:pt idx="17">
                  <c:v>4.0085554315092836E-2</c:v>
                </c:pt>
                <c:pt idx="18">
                  <c:v>4.1769171377194617E-2</c:v>
                </c:pt>
                <c:pt idx="19">
                  <c:v>4.3376520356217523E-2</c:v>
                </c:pt>
                <c:pt idx="20">
                  <c:v>4.5518795934368923E-2</c:v>
                </c:pt>
                <c:pt idx="21">
                  <c:v>5.0602042944195104E-2</c:v>
                </c:pt>
                <c:pt idx="22">
                  <c:v>5.2570968445572352E-2</c:v>
                </c:pt>
                <c:pt idx="23">
                  <c:v>5.4474814544135122E-2</c:v>
                </c:pt>
                <c:pt idx="24">
                  <c:v>5.7335685924050597E-2</c:v>
                </c:pt>
                <c:pt idx="25">
                  <c:v>5.9251063651492283E-2</c:v>
                </c:pt>
                <c:pt idx="26">
                  <c:v>6.0785933999857024E-2</c:v>
                </c:pt>
                <c:pt idx="27">
                  <c:v>6.2917423388230934E-2</c:v>
                </c:pt>
                <c:pt idx="28">
                  <c:v>6.533834378724715E-2</c:v>
                </c:pt>
                <c:pt idx="29">
                  <c:v>6.7322961587160404E-2</c:v>
                </c:pt>
                <c:pt idx="30">
                  <c:v>6.9006578649262171E-2</c:v>
                </c:pt>
                <c:pt idx="31">
                  <c:v>7.0613927628284903E-2</c:v>
                </c:pt>
                <c:pt idx="32">
                  <c:v>7.2756203206437997E-2</c:v>
                </c:pt>
                <c:pt idx="33">
                  <c:v>7.7839450216262693E-2</c:v>
                </c:pt>
                <c:pt idx="34">
                  <c:v>7.9808375717639879E-2</c:v>
                </c:pt>
                <c:pt idx="35">
                  <c:v>8.1712221816202579E-2</c:v>
                </c:pt>
                <c:pt idx="36">
                  <c:v>8.4573093196117263E-2</c:v>
                </c:pt>
                <c:pt idx="37">
                  <c:v>8.648847092355981E-2</c:v>
                </c:pt>
                <c:pt idx="38">
                  <c:v>8.8023341271923766E-2</c:v>
                </c:pt>
                <c:pt idx="39">
                  <c:v>9.0154830660300028E-2</c:v>
                </c:pt>
                <c:pt idx="40">
                  <c:v>9.2575751059314634E-2</c:v>
                </c:pt>
                <c:pt idx="41">
                  <c:v>9.4560368859231414E-2</c:v>
                </c:pt>
                <c:pt idx="42">
                  <c:v>9.6243985921329683E-2</c:v>
                </c:pt>
                <c:pt idx="43">
                  <c:v>9.7851334900352527E-2</c:v>
                </c:pt>
                <c:pt idx="44">
                  <c:v>9.9993610478503914E-2</c:v>
                </c:pt>
                <c:pt idx="45">
                  <c:v>0.10507685748833204</c:v>
                </c:pt>
                <c:pt idx="46">
                  <c:v>0.10704578298970772</c:v>
                </c:pt>
                <c:pt idx="47">
                  <c:v>0.10894962908827177</c:v>
                </c:pt>
                <c:pt idx="48">
                  <c:v>0.11181050046818462</c:v>
                </c:pt>
                <c:pt idx="49">
                  <c:v>0.11372587819562732</c:v>
                </c:pt>
                <c:pt idx="50">
                  <c:v>0.11526074854399353</c:v>
                </c:pt>
                <c:pt idx="51">
                  <c:v>0.11739223793236547</c:v>
                </c:pt>
                <c:pt idx="52">
                  <c:v>0.11981315833138219</c:v>
                </c:pt>
                <c:pt idx="53">
                  <c:v>0.12179777613129757</c:v>
                </c:pt>
                <c:pt idx="54">
                  <c:v>0.12348139319339496</c:v>
                </c:pt>
                <c:pt idx="55">
                  <c:v>0.12508874217241991</c:v>
                </c:pt>
                <c:pt idx="56">
                  <c:v>0.12723101775057138</c:v>
                </c:pt>
                <c:pt idx="57">
                  <c:v>0.13231426476040045</c:v>
                </c:pt>
                <c:pt idx="58">
                  <c:v>0.1342831902617749</c:v>
                </c:pt>
                <c:pt idx="59">
                  <c:v>0.13618703636033774</c:v>
                </c:pt>
                <c:pt idx="60">
                  <c:v>0.13904790774025194</c:v>
                </c:pt>
                <c:pt idx="61">
                  <c:v>0.14096328546770029</c:v>
                </c:pt>
                <c:pt idx="62">
                  <c:v>0.14249815581606307</c:v>
                </c:pt>
                <c:pt idx="63">
                  <c:v>0.144629645204433</c:v>
                </c:pt>
                <c:pt idx="64">
                  <c:v>0.14705056560344967</c:v>
                </c:pt>
                <c:pt idx="65">
                  <c:v>0.14903518340336697</c:v>
                </c:pt>
                <c:pt idx="66">
                  <c:v>0.15071880046547001</c:v>
                </c:pt>
                <c:pt idx="67">
                  <c:v>0.15232614944448741</c:v>
                </c:pt>
                <c:pt idx="68">
                  <c:v>0.15446842502264282</c:v>
                </c:pt>
                <c:pt idx="69">
                  <c:v>0.15955167203246792</c:v>
                </c:pt>
                <c:pt idx="70">
                  <c:v>0.16152059753384237</c:v>
                </c:pt>
                <c:pt idx="71">
                  <c:v>0.16342444363240888</c:v>
                </c:pt>
                <c:pt idx="72">
                  <c:v>0.16628531501231944</c:v>
                </c:pt>
                <c:pt idx="73">
                  <c:v>0.1682006927397624</c:v>
                </c:pt>
                <c:pt idx="74">
                  <c:v>0.16973556308812626</c:v>
                </c:pt>
                <c:pt idx="75">
                  <c:v>0.17186705247650091</c:v>
                </c:pt>
                <c:pt idx="76">
                  <c:v>0.1742879728755172</c:v>
                </c:pt>
                <c:pt idx="77">
                  <c:v>0.17627259067543044</c:v>
                </c:pt>
                <c:pt idx="78">
                  <c:v>0.17795620773753537</c:v>
                </c:pt>
                <c:pt idx="79">
                  <c:v>0.17956355671655488</c:v>
                </c:pt>
                <c:pt idx="80">
                  <c:v>0.18170583229470649</c:v>
                </c:pt>
                <c:pt idx="81">
                  <c:v>0.1867890793045327</c:v>
                </c:pt>
                <c:pt idx="82">
                  <c:v>0.18875800480591304</c:v>
                </c:pt>
                <c:pt idx="83">
                  <c:v>0.19066185090447266</c:v>
                </c:pt>
                <c:pt idx="84">
                  <c:v>0.19352272228438447</c:v>
                </c:pt>
                <c:pt idx="85">
                  <c:v>0.19543810001183301</c:v>
                </c:pt>
                <c:pt idx="86">
                  <c:v>0.19697297036019379</c:v>
                </c:pt>
                <c:pt idx="87">
                  <c:v>0.19910445974856802</c:v>
                </c:pt>
                <c:pt idx="88">
                  <c:v>0.20152538014758711</c:v>
                </c:pt>
                <c:pt idx="89">
                  <c:v>0.20350999794750024</c:v>
                </c:pt>
                <c:pt idx="90">
                  <c:v>0.20519361500959968</c:v>
                </c:pt>
                <c:pt idx="91">
                  <c:v>0.20680096398862247</c:v>
                </c:pt>
                <c:pt idx="92">
                  <c:v>0.20894323956677982</c:v>
                </c:pt>
                <c:pt idx="93">
                  <c:v>0.21402648657660497</c:v>
                </c:pt>
                <c:pt idx="94">
                  <c:v>0.21599541207798256</c:v>
                </c:pt>
                <c:pt idx="95">
                  <c:v>0.21789925817654374</c:v>
                </c:pt>
                <c:pt idx="96">
                  <c:v>0.22076012955645449</c:v>
                </c:pt>
                <c:pt idx="97">
                  <c:v>0.22267550728389418</c:v>
                </c:pt>
                <c:pt idx="98">
                  <c:v>0.22421037763226406</c:v>
                </c:pt>
                <c:pt idx="99">
                  <c:v>0.22634186702063555</c:v>
                </c:pt>
                <c:pt idx="100">
                  <c:v>0.22876278741965225</c:v>
                </c:pt>
                <c:pt idx="101">
                  <c:v>0.23074740521956549</c:v>
                </c:pt>
                <c:pt idx="102">
                  <c:v>0.23243102228166734</c:v>
                </c:pt>
                <c:pt idx="103">
                  <c:v>0.23403837126068988</c:v>
                </c:pt>
                <c:pt idx="104">
                  <c:v>0.23618064683884155</c:v>
                </c:pt>
                <c:pt idx="105">
                  <c:v>0.24126389384867022</c:v>
                </c:pt>
                <c:pt idx="106">
                  <c:v>0.24323281935004498</c:v>
                </c:pt>
                <c:pt idx="107">
                  <c:v>0.24513666544860768</c:v>
                </c:pt>
                <c:pt idx="108">
                  <c:v>0.24799753682852577</c:v>
                </c:pt>
                <c:pt idx="109">
                  <c:v>0.24991291455597001</c:v>
                </c:pt>
                <c:pt idx="110">
                  <c:v>0.25144778490432884</c:v>
                </c:pt>
                <c:pt idx="111">
                  <c:v>0.25357927429270338</c:v>
                </c:pt>
                <c:pt idx="112">
                  <c:v>0.25600019469171975</c:v>
                </c:pt>
                <c:pt idx="113">
                  <c:v>0.25798481249163302</c:v>
                </c:pt>
                <c:pt idx="114">
                  <c:v>0.25966842955373476</c:v>
                </c:pt>
                <c:pt idx="115">
                  <c:v>0.26127577853275752</c:v>
                </c:pt>
                <c:pt idx="116">
                  <c:v>0.26341805411090907</c:v>
                </c:pt>
                <c:pt idx="117">
                  <c:v>0.26850130112073528</c:v>
                </c:pt>
                <c:pt idx="118">
                  <c:v>0.27047022662211251</c:v>
                </c:pt>
                <c:pt idx="119">
                  <c:v>0.27237407272068337</c:v>
                </c:pt>
                <c:pt idx="120">
                  <c:v>0.27523494410058924</c:v>
                </c:pt>
                <c:pt idx="121">
                  <c:v>0.27715032182803245</c:v>
                </c:pt>
                <c:pt idx="122">
                  <c:v>0.27868519217639626</c:v>
                </c:pt>
                <c:pt idx="123">
                  <c:v>0.28081668156478096</c:v>
                </c:pt>
                <c:pt idx="124">
                  <c:v>0.28323760196378733</c:v>
                </c:pt>
                <c:pt idx="125">
                  <c:v>0.28522221976370082</c:v>
                </c:pt>
                <c:pt idx="126">
                  <c:v>0.28690583682580745</c:v>
                </c:pt>
                <c:pt idx="127">
                  <c:v>0.28851318580483326</c:v>
                </c:pt>
                <c:pt idx="128">
                  <c:v>0.29065546138298476</c:v>
                </c:pt>
                <c:pt idx="129">
                  <c:v>0.29573870839280941</c:v>
                </c:pt>
                <c:pt idx="130">
                  <c:v>0.29770763389418031</c:v>
                </c:pt>
                <c:pt idx="131">
                  <c:v>0.299611479992753</c:v>
                </c:pt>
                <c:pt idx="132">
                  <c:v>0.30247235137267037</c:v>
                </c:pt>
                <c:pt idx="133">
                  <c:v>0.30438772910010686</c:v>
                </c:pt>
                <c:pt idx="134">
                  <c:v>0.30592259944847339</c:v>
                </c:pt>
                <c:pt idx="135">
                  <c:v>0.30805408883683832</c:v>
                </c:pt>
                <c:pt idx="136">
                  <c:v>0.31047500923586507</c:v>
                </c:pt>
                <c:pt idx="137">
                  <c:v>0.31245962703577373</c:v>
                </c:pt>
                <c:pt idx="138">
                  <c:v>0.31414324409786987</c:v>
                </c:pt>
                <c:pt idx="139">
                  <c:v>0.31575059307689807</c:v>
                </c:pt>
                <c:pt idx="140">
                  <c:v>0.31789286865505439</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Predictions!$J$4:$J$144</c:f>
              <c:numCache>
                <c:formatCode>0.00</c:formatCode>
                <c:ptCount val="141"/>
                <c:pt idx="0">
                  <c:v>6.0435876481946434E-3</c:v>
                </c:pt>
                <c:pt idx="1">
                  <c:v>1.0274129760008287E-2</c:v>
                </c:pt>
                <c:pt idx="2">
                  <c:v>1.3347816429768167E-2</c:v>
                </c:pt>
                <c:pt idx="3">
                  <c:v>1.6314431902840546E-2</c:v>
                </c:pt>
                <c:pt idx="4">
                  <c:v>1.8076763544452389E-2</c:v>
                </c:pt>
                <c:pt idx="5">
                  <c:v>1.8938161054997345E-2</c:v>
                </c:pt>
                <c:pt idx="6">
                  <c:v>1.9434304712858213E-2</c:v>
                </c:pt>
                <c:pt idx="7">
                  <c:v>2.0087230867035212E-2</c:v>
                </c:pt>
                <c:pt idx="8">
                  <c:v>2.1537598430628156E-2</c:v>
                </c:pt>
                <c:pt idx="9">
                  <c:v>2.7509713226895882E-2</c:v>
                </c:pt>
                <c:pt idx="10">
                  <c:v>3.1220863668160816E-2</c:v>
                </c:pt>
                <c:pt idx="11">
                  <c:v>3.5250238284120827E-2</c:v>
                </c:pt>
                <c:pt idx="12">
                  <c:v>4.1293825932314822E-2</c:v>
                </c:pt>
                <c:pt idx="13">
                  <c:v>4.5524368044128224E-2</c:v>
                </c:pt>
                <c:pt idx="14">
                  <c:v>4.8598054713888332E-2</c:v>
                </c:pt>
                <c:pt idx="15">
                  <c:v>5.1564670186960732E-2</c:v>
                </c:pt>
                <c:pt idx="16">
                  <c:v>5.3327001828572834E-2</c:v>
                </c:pt>
                <c:pt idx="17">
                  <c:v>5.4188399339117524E-2</c:v>
                </c:pt>
                <c:pt idx="18">
                  <c:v>5.4684542996978072E-2</c:v>
                </c:pt>
                <c:pt idx="19">
                  <c:v>5.5337469151155533E-2</c:v>
                </c:pt>
                <c:pt idx="20">
                  <c:v>5.6787836714748532E-2</c:v>
                </c:pt>
                <c:pt idx="21">
                  <c:v>6.275995151101553E-2</c:v>
                </c:pt>
                <c:pt idx="22">
                  <c:v>6.6471101952280828E-2</c:v>
                </c:pt>
                <c:pt idx="23">
                  <c:v>7.0500476568240364E-2</c:v>
                </c:pt>
                <c:pt idx="24">
                  <c:v>7.654406421643499E-2</c:v>
                </c:pt>
                <c:pt idx="25">
                  <c:v>8.0774606328248566E-2</c:v>
                </c:pt>
                <c:pt idx="26">
                  <c:v>8.3848292998008528E-2</c:v>
                </c:pt>
                <c:pt idx="27">
                  <c:v>8.6814908471081267E-2</c:v>
                </c:pt>
                <c:pt idx="28">
                  <c:v>8.8577240112695604E-2</c:v>
                </c:pt>
                <c:pt idx="29">
                  <c:v>8.9438637623237685E-2</c:v>
                </c:pt>
                <c:pt idx="30">
                  <c:v>8.9934781281098233E-2</c:v>
                </c:pt>
                <c:pt idx="31">
                  <c:v>9.0587707435275514E-2</c:v>
                </c:pt>
                <c:pt idx="32">
                  <c:v>9.2038074998868527E-2</c:v>
                </c:pt>
                <c:pt idx="33">
                  <c:v>9.8010189795135677E-2</c:v>
                </c:pt>
                <c:pt idx="34">
                  <c:v>0.10172134023640339</c:v>
                </c:pt>
                <c:pt idx="35">
                  <c:v>0.1057507148523605</c:v>
                </c:pt>
                <c:pt idx="36">
                  <c:v>0.11179430250055516</c:v>
                </c:pt>
                <c:pt idx="37">
                  <c:v>0.11602484461236851</c:v>
                </c:pt>
                <c:pt idx="38">
                  <c:v>0.11909853128212866</c:v>
                </c:pt>
                <c:pt idx="39">
                  <c:v>0.12206514675520409</c:v>
                </c:pt>
                <c:pt idx="40">
                  <c:v>0.12382747839681292</c:v>
                </c:pt>
                <c:pt idx="41">
                  <c:v>0.12468887590735786</c:v>
                </c:pt>
                <c:pt idx="42">
                  <c:v>0.12518501956521838</c:v>
                </c:pt>
                <c:pt idx="43">
                  <c:v>0.12583794571939574</c:v>
                </c:pt>
                <c:pt idx="44">
                  <c:v>0.1272883132829887</c:v>
                </c:pt>
                <c:pt idx="45">
                  <c:v>0.13326042807925584</c:v>
                </c:pt>
                <c:pt idx="46">
                  <c:v>0.13697157852052114</c:v>
                </c:pt>
                <c:pt idx="47">
                  <c:v>0.14100095313648331</c:v>
                </c:pt>
                <c:pt idx="48">
                  <c:v>0.14704454078467541</c:v>
                </c:pt>
                <c:pt idx="49">
                  <c:v>0.1512750828964948</c:v>
                </c:pt>
                <c:pt idx="50">
                  <c:v>0.15434876956625229</c:v>
                </c:pt>
                <c:pt idx="51">
                  <c:v>0.15731538503932704</c:v>
                </c:pt>
                <c:pt idx="52">
                  <c:v>0.15907771668093304</c:v>
                </c:pt>
                <c:pt idx="53">
                  <c:v>0.15993911419148399</c:v>
                </c:pt>
                <c:pt idx="54">
                  <c:v>0.16043525784934168</c:v>
                </c:pt>
                <c:pt idx="55">
                  <c:v>0.16108818400351577</c:v>
                </c:pt>
                <c:pt idx="56">
                  <c:v>0.16253855156711094</c:v>
                </c:pt>
                <c:pt idx="57">
                  <c:v>0.168510666363376</c:v>
                </c:pt>
                <c:pt idx="58">
                  <c:v>0.1722218168046413</c:v>
                </c:pt>
                <c:pt idx="59">
                  <c:v>0.17625119142060094</c:v>
                </c:pt>
                <c:pt idx="60">
                  <c:v>0.18229477906879546</c:v>
                </c:pt>
                <c:pt idx="61">
                  <c:v>0.18652532118060891</c:v>
                </c:pt>
                <c:pt idx="62">
                  <c:v>0.18959900785037406</c:v>
                </c:pt>
                <c:pt idx="63">
                  <c:v>0.19256562332344135</c:v>
                </c:pt>
                <c:pt idx="64">
                  <c:v>0.19432795496505317</c:v>
                </c:pt>
                <c:pt idx="65">
                  <c:v>0.19518935247559821</c:v>
                </c:pt>
                <c:pt idx="66">
                  <c:v>0.1956854961334587</c:v>
                </c:pt>
                <c:pt idx="67">
                  <c:v>0.19633842228763598</c:v>
                </c:pt>
                <c:pt idx="68">
                  <c:v>0.19778878985123308</c:v>
                </c:pt>
                <c:pt idx="69">
                  <c:v>0.20376090464750002</c:v>
                </c:pt>
                <c:pt idx="70">
                  <c:v>0.20747205508876146</c:v>
                </c:pt>
                <c:pt idx="71">
                  <c:v>0.21150142970472099</c:v>
                </c:pt>
                <c:pt idx="72">
                  <c:v>0.21754501735291837</c:v>
                </c:pt>
                <c:pt idx="73">
                  <c:v>0.22177555946472888</c:v>
                </c:pt>
                <c:pt idx="74">
                  <c:v>0.22484924613449331</c:v>
                </c:pt>
                <c:pt idx="75">
                  <c:v>0.22781586160756151</c:v>
                </c:pt>
                <c:pt idx="76">
                  <c:v>0.22957819324917333</c:v>
                </c:pt>
                <c:pt idx="77">
                  <c:v>0.23043959075971834</c:v>
                </c:pt>
                <c:pt idx="78">
                  <c:v>0.23093573441758128</c:v>
                </c:pt>
                <c:pt idx="79">
                  <c:v>0.23158866057175614</c:v>
                </c:pt>
                <c:pt idx="80">
                  <c:v>0.23303902813534921</c:v>
                </c:pt>
                <c:pt idx="81">
                  <c:v>0.2390111429316164</c:v>
                </c:pt>
                <c:pt idx="82">
                  <c:v>0.24272229337288437</c:v>
                </c:pt>
                <c:pt idx="83">
                  <c:v>0.24675166798884118</c:v>
                </c:pt>
                <c:pt idx="84">
                  <c:v>0.25279525563702998</c:v>
                </c:pt>
                <c:pt idx="85">
                  <c:v>0.25702579774885648</c:v>
                </c:pt>
                <c:pt idx="86">
                  <c:v>0.26009948441860925</c:v>
                </c:pt>
                <c:pt idx="87">
                  <c:v>0.26306609989168639</c:v>
                </c:pt>
                <c:pt idx="88">
                  <c:v>0.26482843153329388</c:v>
                </c:pt>
                <c:pt idx="89">
                  <c:v>0.26568982904383848</c:v>
                </c:pt>
                <c:pt idx="90">
                  <c:v>0.26618597270169908</c:v>
                </c:pt>
                <c:pt idx="91">
                  <c:v>0.26683889885588252</c:v>
                </c:pt>
                <c:pt idx="92">
                  <c:v>0.26828926641946932</c:v>
                </c:pt>
                <c:pt idx="93">
                  <c:v>0.27426138121573651</c:v>
                </c:pt>
                <c:pt idx="94">
                  <c:v>0.27797253165700853</c:v>
                </c:pt>
                <c:pt idx="95">
                  <c:v>0.28200190627296645</c:v>
                </c:pt>
                <c:pt idx="96">
                  <c:v>0.28804549392115597</c:v>
                </c:pt>
                <c:pt idx="97">
                  <c:v>0.29227603603296937</c:v>
                </c:pt>
                <c:pt idx="98">
                  <c:v>0.29534972270272947</c:v>
                </c:pt>
                <c:pt idx="99">
                  <c:v>0.29831633817581038</c:v>
                </c:pt>
                <c:pt idx="100">
                  <c:v>0.30007866981742704</c:v>
                </c:pt>
                <c:pt idx="101">
                  <c:v>0.30094006732796896</c:v>
                </c:pt>
                <c:pt idx="102">
                  <c:v>0.30143621098582501</c:v>
                </c:pt>
                <c:pt idx="103">
                  <c:v>0.30208913714000241</c:v>
                </c:pt>
                <c:pt idx="104">
                  <c:v>0.30353950470358926</c:v>
                </c:pt>
                <c:pt idx="105">
                  <c:v>0.30951161949986605</c:v>
                </c:pt>
                <c:pt idx="106">
                  <c:v>0.31322276994112797</c:v>
                </c:pt>
                <c:pt idx="107">
                  <c:v>0.31725214455708151</c:v>
                </c:pt>
                <c:pt idx="108">
                  <c:v>0.3232957322052763</c:v>
                </c:pt>
                <c:pt idx="109">
                  <c:v>0.32752627431709985</c:v>
                </c:pt>
                <c:pt idx="110">
                  <c:v>0.33059996098685995</c:v>
                </c:pt>
                <c:pt idx="111">
                  <c:v>0.33356657645993026</c:v>
                </c:pt>
                <c:pt idx="112">
                  <c:v>0.33532890810154248</c:v>
                </c:pt>
                <c:pt idx="113">
                  <c:v>0.33619030561208457</c:v>
                </c:pt>
                <c:pt idx="114">
                  <c:v>0.33668644926995284</c:v>
                </c:pt>
                <c:pt idx="115">
                  <c:v>0.33733937542412218</c:v>
                </c:pt>
                <c:pt idx="116">
                  <c:v>0.33878974298771641</c:v>
                </c:pt>
                <c:pt idx="117">
                  <c:v>0.34476185778397683</c:v>
                </c:pt>
                <c:pt idx="118">
                  <c:v>0.34847300822524802</c:v>
                </c:pt>
                <c:pt idx="119">
                  <c:v>0.35250238284120627</c:v>
                </c:pt>
                <c:pt idx="120">
                  <c:v>0.3585459704893964</c:v>
                </c:pt>
                <c:pt idx="121">
                  <c:v>0.3627765126012098</c:v>
                </c:pt>
                <c:pt idx="122">
                  <c:v>0.36585019927098</c:v>
                </c:pt>
                <c:pt idx="123">
                  <c:v>0.3688168147440552</c:v>
                </c:pt>
                <c:pt idx="124">
                  <c:v>0.37057914638566092</c:v>
                </c:pt>
                <c:pt idx="125">
                  <c:v>0.37144054389619902</c:v>
                </c:pt>
                <c:pt idx="126">
                  <c:v>0.37193668755406939</c:v>
                </c:pt>
                <c:pt idx="127">
                  <c:v>0.37258961370824401</c:v>
                </c:pt>
                <c:pt idx="128">
                  <c:v>0.37403998127183563</c:v>
                </c:pt>
                <c:pt idx="129">
                  <c:v>0.38001209606809738</c:v>
                </c:pt>
                <c:pt idx="130">
                  <c:v>0.3837232465093624</c:v>
                </c:pt>
                <c:pt idx="131">
                  <c:v>0.38775262112532238</c:v>
                </c:pt>
                <c:pt idx="132">
                  <c:v>0.39379620877351662</c:v>
                </c:pt>
                <c:pt idx="133">
                  <c:v>0.39802675088533551</c:v>
                </c:pt>
                <c:pt idx="134">
                  <c:v>0.40110043755509012</c:v>
                </c:pt>
                <c:pt idx="135">
                  <c:v>0.40406705302816243</c:v>
                </c:pt>
                <c:pt idx="136">
                  <c:v>0.40582938466978086</c:v>
                </c:pt>
                <c:pt idx="137">
                  <c:v>0.40669078218031934</c:v>
                </c:pt>
                <c:pt idx="138">
                  <c:v>0.40718692583818439</c:v>
                </c:pt>
                <c:pt idx="139">
                  <c:v>0.40783985199236211</c:v>
                </c:pt>
                <c:pt idx="140">
                  <c:v>0.4092902195559503</c:v>
                </c:pt>
              </c:numCache>
            </c:numRef>
          </c:yVal>
        </c:ser>
        <c:axId val="136891392"/>
        <c:axId val="136889472"/>
      </c:scatterChart>
      <c:valAx>
        <c:axId val="136873088"/>
        <c:scaling>
          <c:orientation val="minMax"/>
          <c:max val="10"/>
          <c:min val="0"/>
        </c:scaling>
        <c:axPos val="b"/>
        <c:title>
          <c:tx>
            <c:rich>
              <a:bodyPr/>
              <a:lstStyle/>
              <a:p>
                <a:pPr>
                  <a:defRPr/>
                </a:pPr>
                <a:r>
                  <a:rPr lang="en-US"/>
                  <a:t>ESALs, million</a:t>
                </a:r>
              </a:p>
            </c:rich>
          </c:tx>
          <c:layout>
            <c:manualLayout>
              <c:xMode val="edge"/>
              <c:yMode val="edge"/>
              <c:x val="0.38671550237011332"/>
              <c:y val="0.67847965690170287"/>
            </c:manualLayout>
          </c:layout>
          <c:spPr>
            <a:noFill/>
            <a:ln w="25400">
              <a:noFill/>
            </a:ln>
          </c:spPr>
        </c:title>
        <c:numFmt formatCode="General" sourceLinked="1"/>
        <c:majorTickMark val="none"/>
        <c:tickLblPos val="nextTo"/>
        <c:txPr>
          <a:bodyPr rot="0" vert="horz"/>
          <a:lstStyle/>
          <a:p>
            <a:pPr>
              <a:defRPr/>
            </a:pPr>
            <a:endParaRPr lang="en-US"/>
          </a:p>
        </c:txPr>
        <c:crossAx val="136875008"/>
        <c:crosses val="autoZero"/>
        <c:crossBetween val="midCat"/>
        <c:majorUnit val="2"/>
      </c:valAx>
      <c:valAx>
        <c:axId val="136875008"/>
        <c:scaling>
          <c:orientation val="minMax"/>
          <c:max val="10"/>
        </c:scaling>
        <c:axPos val="l"/>
        <c:majorGridlines/>
        <c:title>
          <c:tx>
            <c:rich>
              <a:bodyPr/>
              <a:lstStyle/>
              <a:p>
                <a:pPr>
                  <a:defRPr/>
                </a:pPr>
                <a:r>
                  <a:rPr lang="en-US"/>
                  <a:t>Percent slabs cracked, % </a:t>
                </a:r>
              </a:p>
            </c:rich>
          </c:tx>
          <c:layout>
            <c:manualLayout>
              <c:xMode val="edge"/>
              <c:yMode val="edge"/>
              <c:x val="4.5277221703219302E-2"/>
              <c:y val="0.10601435627463029"/>
            </c:manualLayout>
          </c:layout>
          <c:spPr>
            <a:noFill/>
            <a:ln w="25400">
              <a:noFill/>
            </a:ln>
          </c:spPr>
        </c:title>
        <c:numFmt formatCode="General" sourceLinked="0"/>
        <c:majorTickMark val="none"/>
        <c:tickLblPos val="nextTo"/>
        <c:crossAx val="136873088"/>
        <c:crosses val="autoZero"/>
        <c:crossBetween val="midCat"/>
      </c:valAx>
      <c:valAx>
        <c:axId val="136889472"/>
        <c:scaling>
          <c:orientation val="minMax"/>
          <c:max val="1"/>
        </c:scaling>
        <c:axPos val="r"/>
        <c:title>
          <c:tx>
            <c:rich>
              <a:bodyPr rot="5400000" vert="horz"/>
              <a:lstStyle/>
              <a:p>
                <a:pPr>
                  <a:defRPr/>
                </a:pPr>
                <a:r>
                  <a:rPr lang="en-US"/>
                  <a:t>Fatigue</a:t>
                </a:r>
              </a:p>
            </c:rich>
          </c:tx>
          <c:layout>
            <c:manualLayout>
              <c:xMode val="edge"/>
              <c:yMode val="edge"/>
              <c:x val="0.95781544256120565"/>
              <c:y val="0.22653475232022521"/>
            </c:manualLayout>
          </c:layout>
        </c:title>
        <c:numFmt formatCode="0.0E+00" sourceLinked="0"/>
        <c:majorTickMark val="in"/>
        <c:tickLblPos val="nextTo"/>
        <c:crossAx val="136891392"/>
        <c:crosses val="max"/>
        <c:crossBetween val="midCat"/>
        <c:majorUnit val="0.2"/>
      </c:valAx>
      <c:valAx>
        <c:axId val="136891392"/>
        <c:scaling>
          <c:orientation val="minMax"/>
        </c:scaling>
        <c:delete val="1"/>
        <c:axPos val="b"/>
        <c:numFmt formatCode="General" sourceLinked="1"/>
        <c:tickLblPos val="none"/>
        <c:crossAx val="136889472"/>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6198470099587858"/>
          <c:y val="0.74421580988177083"/>
          <c:w val="0.63745016597976156"/>
          <c:h val="0.25578419011822917"/>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86.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2587969802743729"/>
          <c:y val="3.0636324356938874E-2"/>
          <c:w val="0.68630718628525456"/>
          <c:h val="0.56559730033745759"/>
        </c:manualLayout>
      </c:layout>
      <c:scatterChart>
        <c:scatterStyle val="lineMarker"/>
        <c:ser>
          <c:idx val="3"/>
          <c:order val="0"/>
          <c:tx>
            <c:strRef>
              <c:f>'C:\Documents and Settings\Administrator\Desktop\UTW &amp; TWT\Task 2\[Cracking graphs.xlsx]60'!$B$12</c:f>
              <c:strCache>
                <c:ptCount val="1"/>
                <c:pt idx="0">
                  <c:v>Cell 97: 6"; 12'×10'; UD; S</c:v>
                </c:pt>
              </c:strCache>
            </c:strRef>
          </c:tx>
          <c:xVal>
            <c:numRef>
              <c:f>'C:\Documents and Settings\Administrator\Desktop\UTW &amp; TWT\Task 2\[IRI graphs.xlsx]97'!$E$2:$E$53</c:f>
              <c:numCache>
                <c:formatCode>General</c:formatCode>
                <c:ptCount val="52"/>
                <c:pt idx="0">
                  <c:v>0.30578360655737707</c:v>
                </c:pt>
                <c:pt idx="1">
                  <c:v>0.30578360655737707</c:v>
                </c:pt>
                <c:pt idx="2">
                  <c:v>0.51116065573769465</c:v>
                </c:pt>
                <c:pt idx="3">
                  <c:v>0.57505573770491802</c:v>
                </c:pt>
                <c:pt idx="4">
                  <c:v>0.75533114754098363</c:v>
                </c:pt>
                <c:pt idx="5">
                  <c:v>0.94929836065573769</c:v>
                </c:pt>
                <c:pt idx="6">
                  <c:v>1.1204459016393646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3.3522098360655201</c:v>
                </c:pt>
                <c:pt idx="18">
                  <c:v>3.4024131147540531</c:v>
                </c:pt>
                <c:pt idx="19">
                  <c:v>3.5210754098360577</c:v>
                </c:pt>
                <c:pt idx="20">
                  <c:v>3.5849704918032788</c:v>
                </c:pt>
                <c:pt idx="21">
                  <c:v>3.7287344262295092</c:v>
                </c:pt>
                <c:pt idx="22">
                  <c:v>3.8154491803277941</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5.8281442622949609</c:v>
                </c:pt>
                <c:pt idx="41">
                  <c:v>6.2160786885245924</c:v>
                </c:pt>
                <c:pt idx="42">
                  <c:v>6.2480262295081959</c:v>
                </c:pt>
                <c:pt idx="43">
                  <c:v>6.460249180327974</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8.9521573770494562</c:v>
                </c:pt>
              </c:numCache>
            </c:numRef>
          </c:xVal>
          <c:yVal>
            <c:numRef>
              <c:f>'C:\Documents and Settings\Administrator\Desktop\UTW &amp; TWT\Task 2\[IRI graphs.xlsx]97'!$F$2:$F$53</c:f>
              <c:numCache>
                <c:formatCode>General</c:formatCode>
                <c:ptCount val="52"/>
                <c:pt idx="0">
                  <c:v>52.610235162607324</c:v>
                </c:pt>
                <c:pt idx="1">
                  <c:v>51.976377499385144</c:v>
                </c:pt>
                <c:pt idx="2">
                  <c:v>51.976377499385144</c:v>
                </c:pt>
                <c:pt idx="3">
                  <c:v>46.271654752295774</c:v>
                </c:pt>
                <c:pt idx="4">
                  <c:v>47.539370078740156</c:v>
                </c:pt>
                <c:pt idx="5">
                  <c:v>60.850392340675263</c:v>
                </c:pt>
                <c:pt idx="6">
                  <c:v>57.047242583251894</c:v>
                </c:pt>
                <c:pt idx="7">
                  <c:v>60.216534677452941</c:v>
                </c:pt>
                <c:pt idx="8">
                  <c:v>58.314961687785107</c:v>
                </c:pt>
                <c:pt idx="9">
                  <c:v>55.145669593585765</c:v>
                </c:pt>
                <c:pt idx="10">
                  <c:v>62.751969108431354</c:v>
                </c:pt>
                <c:pt idx="11">
                  <c:v>74.795272265832267</c:v>
                </c:pt>
                <c:pt idx="12">
                  <c:v>54.511811930363294</c:v>
                </c:pt>
                <c:pt idx="13">
                  <c:v>57.681104024564192</c:v>
                </c:pt>
                <c:pt idx="14">
                  <c:v>58.314961687785107</c:v>
                </c:pt>
                <c:pt idx="15">
                  <c:v>56.41338492003014</c:v>
                </c:pt>
                <c:pt idx="16">
                  <c:v>59.582677014230747</c:v>
                </c:pt>
                <c:pt idx="17">
                  <c:v>51.342519836163063</c:v>
                </c:pt>
                <c:pt idx="18">
                  <c:v>53.877954267140844</c:v>
                </c:pt>
                <c:pt idx="19">
                  <c:v>58.948819351008545</c:v>
                </c:pt>
                <c:pt idx="20">
                  <c:v>68.456695633610423</c:v>
                </c:pt>
                <c:pt idx="21">
                  <c:v>70.358268623276956</c:v>
                </c:pt>
                <c:pt idx="22">
                  <c:v>63.385826771652312</c:v>
                </c:pt>
                <c:pt idx="23">
                  <c:v>70.992126286499172</c:v>
                </c:pt>
                <c:pt idx="24">
                  <c:v>72.259841612943518</c:v>
                </c:pt>
                <c:pt idx="25">
                  <c:v>74.795272265832267</c:v>
                </c:pt>
                <c:pt idx="26">
                  <c:v>85.570867652968118</c:v>
                </c:pt>
                <c:pt idx="27">
                  <c:v>108.38976619750284</c:v>
                </c:pt>
                <c:pt idx="28">
                  <c:v>94.444882494258167</c:v>
                </c:pt>
                <c:pt idx="29">
                  <c:v>96.3464554839247</c:v>
                </c:pt>
                <c:pt idx="30">
                  <c:v>131.84251484908461</c:v>
                </c:pt>
                <c:pt idx="31">
                  <c:v>133.74408783875072</c:v>
                </c:pt>
                <c:pt idx="32">
                  <c:v>124.23622289041836</c:v>
                </c:pt>
                <c:pt idx="33">
                  <c:v>140.71653724655332</c:v>
                </c:pt>
                <c:pt idx="34">
                  <c:v>131.84251484908461</c:v>
                </c:pt>
                <c:pt idx="35">
                  <c:v>139.44882192010957</c:v>
                </c:pt>
                <c:pt idx="36">
                  <c:v>136.27953360399536</c:v>
                </c:pt>
                <c:pt idx="37">
                  <c:v>130.57479952264018</c:v>
                </c:pt>
                <c:pt idx="38">
                  <c:v>142.6181102362205</c:v>
                </c:pt>
                <c:pt idx="39">
                  <c:v>138.81496425688456</c:v>
                </c:pt>
                <c:pt idx="40">
                  <c:v>145.7873985523353</c:v>
                </c:pt>
                <c:pt idx="41">
                  <c:v>152.12599029691052</c:v>
                </c:pt>
                <c:pt idx="42">
                  <c:v>157.83070926591168</c:v>
                </c:pt>
                <c:pt idx="43">
                  <c:v>132.47637251230677</c:v>
                </c:pt>
                <c:pt idx="44">
                  <c:v>178.11416960137652</c:v>
                </c:pt>
                <c:pt idx="45">
                  <c:v>172.4094506323807</c:v>
                </c:pt>
                <c:pt idx="46">
                  <c:v>179.38188492782481</c:v>
                </c:pt>
                <c:pt idx="47">
                  <c:v>173.04330829560232</c:v>
                </c:pt>
                <c:pt idx="48">
                  <c:v>192.05905330462718</c:v>
                </c:pt>
                <c:pt idx="49">
                  <c:v>192.6929109678494</c:v>
                </c:pt>
                <c:pt idx="50">
                  <c:v>215.51181706856556</c:v>
                </c:pt>
                <c:pt idx="51">
                  <c:v>221.85039370078744</c:v>
                </c:pt>
              </c:numCache>
            </c:numRef>
          </c:yVal>
        </c:ser>
        <c:axId val="136791936"/>
        <c:axId val="136810496"/>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Predictions!$G$4:$G$144</c:f>
              <c:numCache>
                <c:formatCode>0.00</c:formatCode>
                <c:ptCount val="141"/>
                <c:pt idx="0">
                  <c:v>4.19403063448223E-5</c:v>
                </c:pt>
                <c:pt idx="1">
                  <c:v>4.2649867912194897E-5</c:v>
                </c:pt>
                <c:pt idx="2">
                  <c:v>7.9676646631650122E-4</c:v>
                </c:pt>
                <c:pt idx="3">
                  <c:v>8.0060467911185226E-4</c:v>
                </c:pt>
                <c:pt idx="4">
                  <c:v>8.0060467911185226E-4</c:v>
                </c:pt>
                <c:pt idx="5">
                  <c:v>8.0165978022515546E-4</c:v>
                </c:pt>
                <c:pt idx="6">
                  <c:v>8.0165978022515546E-4</c:v>
                </c:pt>
                <c:pt idx="7">
                  <c:v>1.1052657454368741E-3</c:v>
                </c:pt>
                <c:pt idx="8">
                  <c:v>1.4376627434017101E-3</c:v>
                </c:pt>
                <c:pt idx="9">
                  <c:v>2.8817425390075271E-3</c:v>
                </c:pt>
                <c:pt idx="10">
                  <c:v>2.8820897057073806E-3</c:v>
                </c:pt>
                <c:pt idx="11">
                  <c:v>2.8820897057073806E-3</c:v>
                </c:pt>
                <c:pt idx="12">
                  <c:v>2.9240300120522058E-3</c:v>
                </c:pt>
                <c:pt idx="13">
                  <c:v>2.9247395736195646E-3</c:v>
                </c:pt>
                <c:pt idx="14">
                  <c:v>3.6788561720238104E-3</c:v>
                </c:pt>
                <c:pt idx="15">
                  <c:v>3.6826943848191612E-3</c:v>
                </c:pt>
                <c:pt idx="16">
                  <c:v>3.6826943848191612E-3</c:v>
                </c:pt>
                <c:pt idx="17">
                  <c:v>3.6837494859325408E-3</c:v>
                </c:pt>
                <c:pt idx="18">
                  <c:v>3.6837494859325408E-3</c:v>
                </c:pt>
                <c:pt idx="19">
                  <c:v>3.9873554511441851E-3</c:v>
                </c:pt>
                <c:pt idx="20">
                  <c:v>4.3197524491090334E-3</c:v>
                </c:pt>
                <c:pt idx="21">
                  <c:v>5.7638322447148534E-3</c:v>
                </c:pt>
                <c:pt idx="22">
                  <c:v>5.7641794114147134E-3</c:v>
                </c:pt>
                <c:pt idx="23">
                  <c:v>5.7641794114147134E-3</c:v>
                </c:pt>
                <c:pt idx="24">
                  <c:v>5.806119717759451E-3</c:v>
                </c:pt>
                <c:pt idx="25">
                  <c:v>5.8068292793268294E-3</c:v>
                </c:pt>
                <c:pt idx="26">
                  <c:v>6.5609458777311294E-3</c:v>
                </c:pt>
                <c:pt idx="27">
                  <c:v>6.5647840905264619E-3</c:v>
                </c:pt>
                <c:pt idx="28">
                  <c:v>6.5647840905264619E-3</c:v>
                </c:pt>
                <c:pt idx="29">
                  <c:v>6.5658391916397834E-3</c:v>
                </c:pt>
                <c:pt idx="30">
                  <c:v>6.5658391916397834E-3</c:v>
                </c:pt>
                <c:pt idx="31">
                  <c:v>6.8694451568515023E-3</c:v>
                </c:pt>
                <c:pt idx="32">
                  <c:v>7.201842154816499E-3</c:v>
                </c:pt>
                <c:pt idx="33">
                  <c:v>8.645921950422155E-3</c:v>
                </c:pt>
                <c:pt idx="34">
                  <c:v>8.6462691171219526E-3</c:v>
                </c:pt>
                <c:pt idx="35">
                  <c:v>8.6462691171219526E-3</c:v>
                </c:pt>
                <c:pt idx="36">
                  <c:v>8.6882094234667657E-3</c:v>
                </c:pt>
                <c:pt idx="37">
                  <c:v>8.6889189850341119E-3</c:v>
                </c:pt>
                <c:pt idx="38">
                  <c:v>9.4430355834384527E-3</c:v>
                </c:pt>
                <c:pt idx="39">
                  <c:v>9.4468737962337679E-3</c:v>
                </c:pt>
                <c:pt idx="40">
                  <c:v>9.4468737962337679E-3</c:v>
                </c:pt>
                <c:pt idx="41">
                  <c:v>9.4479288973471024E-3</c:v>
                </c:pt>
                <c:pt idx="42">
                  <c:v>9.4479288973471024E-3</c:v>
                </c:pt>
                <c:pt idx="43">
                  <c:v>9.7515348625590494E-3</c:v>
                </c:pt>
                <c:pt idx="44">
                  <c:v>1.008393186052365E-2</c:v>
                </c:pt>
                <c:pt idx="45">
                  <c:v>1.1528011656129471E-2</c:v>
                </c:pt>
                <c:pt idx="46">
                  <c:v>1.152835882282926E-2</c:v>
                </c:pt>
                <c:pt idx="47">
                  <c:v>1.152835882282926E-2</c:v>
                </c:pt>
                <c:pt idx="48">
                  <c:v>1.1570299129174079E-2</c:v>
                </c:pt>
                <c:pt idx="49">
                  <c:v>1.1571008690741461E-2</c:v>
                </c:pt>
                <c:pt idx="50">
                  <c:v>1.2325125289146047E-2</c:v>
                </c:pt>
                <c:pt idx="51">
                  <c:v>1.2328963501940833E-2</c:v>
                </c:pt>
                <c:pt idx="52">
                  <c:v>1.2328963501940833E-2</c:v>
                </c:pt>
                <c:pt idx="53">
                  <c:v>1.2330018603054415E-2</c:v>
                </c:pt>
                <c:pt idx="54">
                  <c:v>1.2330018603054415E-2</c:v>
                </c:pt>
                <c:pt idx="55">
                  <c:v>1.263362456826614E-2</c:v>
                </c:pt>
                <c:pt idx="56">
                  <c:v>1.2966021566231061E-2</c:v>
                </c:pt>
                <c:pt idx="57">
                  <c:v>1.4410101361836803E-2</c:v>
                </c:pt>
                <c:pt idx="58">
                  <c:v>1.441044852853657E-2</c:v>
                </c:pt>
                <c:pt idx="59">
                  <c:v>1.441044852853657E-2</c:v>
                </c:pt>
                <c:pt idx="60">
                  <c:v>1.44523888348814E-2</c:v>
                </c:pt>
                <c:pt idx="61">
                  <c:v>1.4453098396448771E-2</c:v>
                </c:pt>
                <c:pt idx="62">
                  <c:v>1.5207214994853073E-2</c:v>
                </c:pt>
                <c:pt idx="63">
                  <c:v>1.5211053207648409E-2</c:v>
                </c:pt>
                <c:pt idx="64">
                  <c:v>1.5211053207648409E-2</c:v>
                </c:pt>
                <c:pt idx="65">
                  <c:v>1.5212108308761761E-2</c:v>
                </c:pt>
                <c:pt idx="66">
                  <c:v>1.5212108308761761E-2</c:v>
                </c:pt>
                <c:pt idx="67">
                  <c:v>1.5515714273973446E-2</c:v>
                </c:pt>
                <c:pt idx="68">
                  <c:v>1.5848111271938341E-2</c:v>
                </c:pt>
                <c:pt idx="69">
                  <c:v>1.7292191067544104E-2</c:v>
                </c:pt>
                <c:pt idx="70">
                  <c:v>1.7292538234243891E-2</c:v>
                </c:pt>
                <c:pt idx="71">
                  <c:v>1.7292538234243891E-2</c:v>
                </c:pt>
                <c:pt idx="72">
                  <c:v>1.7334478540588723E-2</c:v>
                </c:pt>
                <c:pt idx="73">
                  <c:v>1.7335188102156087E-2</c:v>
                </c:pt>
                <c:pt idx="74">
                  <c:v>1.8089304700560405E-2</c:v>
                </c:pt>
                <c:pt idx="75">
                  <c:v>1.8093142913355724E-2</c:v>
                </c:pt>
                <c:pt idx="76">
                  <c:v>1.8093142913355724E-2</c:v>
                </c:pt>
                <c:pt idx="77">
                  <c:v>1.8094198014469081E-2</c:v>
                </c:pt>
                <c:pt idx="78">
                  <c:v>1.8094198014469081E-2</c:v>
                </c:pt>
                <c:pt idx="79">
                  <c:v>1.8397803979680761E-2</c:v>
                </c:pt>
                <c:pt idx="80">
                  <c:v>1.8730200977645599E-2</c:v>
                </c:pt>
                <c:pt idx="81">
                  <c:v>2.0174280773251417E-2</c:v>
                </c:pt>
                <c:pt idx="82">
                  <c:v>2.0174627939951197E-2</c:v>
                </c:pt>
                <c:pt idx="83">
                  <c:v>2.0174627939951197E-2</c:v>
                </c:pt>
                <c:pt idx="84">
                  <c:v>2.0216568246296023E-2</c:v>
                </c:pt>
                <c:pt idx="85">
                  <c:v>2.0217277807864253E-2</c:v>
                </c:pt>
                <c:pt idx="86">
                  <c:v>2.0971394406268096E-2</c:v>
                </c:pt>
                <c:pt idx="87">
                  <c:v>2.0975232619064043E-2</c:v>
                </c:pt>
                <c:pt idx="88">
                  <c:v>2.0975232619064043E-2</c:v>
                </c:pt>
                <c:pt idx="89">
                  <c:v>2.0976287720176866E-2</c:v>
                </c:pt>
                <c:pt idx="90">
                  <c:v>2.0976287720176866E-2</c:v>
                </c:pt>
                <c:pt idx="91">
                  <c:v>2.1279893685388292E-2</c:v>
                </c:pt>
                <c:pt idx="92">
                  <c:v>2.1612290683353626E-2</c:v>
                </c:pt>
                <c:pt idx="93">
                  <c:v>2.3056370478958806E-2</c:v>
                </c:pt>
                <c:pt idx="94">
                  <c:v>2.3056717645658541E-2</c:v>
                </c:pt>
                <c:pt idx="95">
                  <c:v>2.3056717645658541E-2</c:v>
                </c:pt>
                <c:pt idx="96">
                  <c:v>2.3098657952003342E-2</c:v>
                </c:pt>
                <c:pt idx="97">
                  <c:v>2.3099367513571448E-2</c:v>
                </c:pt>
                <c:pt idx="98">
                  <c:v>2.3853484111975014E-2</c:v>
                </c:pt>
                <c:pt idx="99">
                  <c:v>2.3857322324770839E-2</c:v>
                </c:pt>
                <c:pt idx="100">
                  <c:v>2.3857322324770839E-2</c:v>
                </c:pt>
                <c:pt idx="101">
                  <c:v>2.3858377425884425E-2</c:v>
                </c:pt>
                <c:pt idx="102">
                  <c:v>2.3858377425884425E-2</c:v>
                </c:pt>
                <c:pt idx="103">
                  <c:v>2.4161983391095387E-2</c:v>
                </c:pt>
                <c:pt idx="104">
                  <c:v>2.4494380389060242E-2</c:v>
                </c:pt>
                <c:pt idx="105">
                  <c:v>2.5938460184666046E-2</c:v>
                </c:pt>
                <c:pt idx="106">
                  <c:v>2.5938807351365851E-2</c:v>
                </c:pt>
                <c:pt idx="107">
                  <c:v>2.5938807351365851E-2</c:v>
                </c:pt>
                <c:pt idx="108">
                  <c:v>2.5980747657711245E-2</c:v>
                </c:pt>
                <c:pt idx="109">
                  <c:v>2.5981457219278036E-2</c:v>
                </c:pt>
                <c:pt idx="110">
                  <c:v>2.6735573817682382E-2</c:v>
                </c:pt>
                <c:pt idx="111">
                  <c:v>2.6739412030477812E-2</c:v>
                </c:pt>
                <c:pt idx="112">
                  <c:v>2.6739412030477812E-2</c:v>
                </c:pt>
                <c:pt idx="113">
                  <c:v>2.6740467131590985E-2</c:v>
                </c:pt>
                <c:pt idx="114">
                  <c:v>2.6740467131590985E-2</c:v>
                </c:pt>
                <c:pt idx="115">
                  <c:v>2.7044073096802752E-2</c:v>
                </c:pt>
                <c:pt idx="116">
                  <c:v>2.7376470094767551E-2</c:v>
                </c:pt>
                <c:pt idx="117">
                  <c:v>2.8820549890373356E-2</c:v>
                </c:pt>
                <c:pt idx="118">
                  <c:v>2.8820897057073698E-2</c:v>
                </c:pt>
                <c:pt idx="119">
                  <c:v>2.8820897057073698E-2</c:v>
                </c:pt>
                <c:pt idx="120">
                  <c:v>2.8862837363417982E-2</c:v>
                </c:pt>
                <c:pt idx="121">
                  <c:v>2.8863546924985342E-2</c:v>
                </c:pt>
                <c:pt idx="122">
                  <c:v>2.9617663523389896E-2</c:v>
                </c:pt>
                <c:pt idx="123">
                  <c:v>2.9621501736184976E-2</c:v>
                </c:pt>
                <c:pt idx="124">
                  <c:v>2.9621501736184976E-2</c:v>
                </c:pt>
                <c:pt idx="125">
                  <c:v>2.9622556837297927E-2</c:v>
                </c:pt>
                <c:pt idx="126">
                  <c:v>2.9622556837297927E-2</c:v>
                </c:pt>
                <c:pt idx="127">
                  <c:v>2.9926162802510019E-2</c:v>
                </c:pt>
                <c:pt idx="128">
                  <c:v>3.0258559800474854E-2</c:v>
                </c:pt>
                <c:pt idx="129">
                  <c:v>3.1702639596080669E-2</c:v>
                </c:pt>
                <c:pt idx="130">
                  <c:v>3.1702986762780459E-2</c:v>
                </c:pt>
                <c:pt idx="131">
                  <c:v>3.1702986762780459E-2</c:v>
                </c:pt>
                <c:pt idx="132">
                  <c:v>3.1744927069125968E-2</c:v>
                </c:pt>
                <c:pt idx="133">
                  <c:v>3.1745636630692645E-2</c:v>
                </c:pt>
                <c:pt idx="134">
                  <c:v>3.2499753229096956E-2</c:v>
                </c:pt>
                <c:pt idx="135">
                  <c:v>3.2503591441892292E-2</c:v>
                </c:pt>
                <c:pt idx="136">
                  <c:v>3.2503591441892292E-2</c:v>
                </c:pt>
                <c:pt idx="137">
                  <c:v>3.2504646543005611E-2</c:v>
                </c:pt>
                <c:pt idx="138">
                  <c:v>3.2504646543005611E-2</c:v>
                </c:pt>
                <c:pt idx="139">
                  <c:v>3.2808252508218012E-2</c:v>
                </c:pt>
                <c:pt idx="140">
                  <c:v>3.3140649506182174E-2</c:v>
                </c:pt>
              </c:numCache>
            </c:numRef>
          </c:yVal>
        </c:ser>
        <c:ser>
          <c:idx val="13"/>
          <c:order val="2"/>
          <c:tx>
            <c:strRef>
              <c:f>Predictions!$M$2</c:f>
              <c:strCache>
                <c:ptCount val="1"/>
                <c:pt idx="0">
                  <c:v>PCC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Predictions!$H$4:$H$144</c:f>
              <c:numCache>
                <c:formatCode>0.00</c:formatCode>
                <c:ptCount val="141"/>
                <c:pt idx="0">
                  <c:v>1.1549268276746485E-2</c:v>
                </c:pt>
                <c:pt idx="1">
                  <c:v>1.1761361732181572E-2</c:v>
                </c:pt>
                <c:pt idx="2">
                  <c:v>4.3563550461526976E-2</c:v>
                </c:pt>
                <c:pt idx="3">
                  <c:v>4.3579691907324893E-2</c:v>
                </c:pt>
                <c:pt idx="4">
                  <c:v>4.3581158610128845E-2</c:v>
                </c:pt>
                <c:pt idx="5">
                  <c:v>4.3581158610128845E-2</c:v>
                </c:pt>
                <c:pt idx="6">
                  <c:v>4.3581158610128845E-2</c:v>
                </c:pt>
                <c:pt idx="7">
                  <c:v>4.3601586075293165E-2</c:v>
                </c:pt>
                <c:pt idx="8">
                  <c:v>4.3634636310614483E-2</c:v>
                </c:pt>
                <c:pt idx="9">
                  <c:v>4.7761764077631941E-2</c:v>
                </c:pt>
                <c:pt idx="10">
                  <c:v>4.7812385793871474E-2</c:v>
                </c:pt>
                <c:pt idx="11">
                  <c:v>4.7859799935267004E-2</c:v>
                </c:pt>
                <c:pt idx="12">
                  <c:v>5.9409068212013423E-2</c:v>
                </c:pt>
                <c:pt idx="13">
                  <c:v>5.9621161667448283E-2</c:v>
                </c:pt>
                <c:pt idx="14">
                  <c:v>9.1423350396794043E-2</c:v>
                </c:pt>
                <c:pt idx="15">
                  <c:v>9.1439491842591633E-2</c:v>
                </c:pt>
                <c:pt idx="16">
                  <c:v>9.1440958545396217E-2</c:v>
                </c:pt>
                <c:pt idx="17">
                  <c:v>9.1440958545396217E-2</c:v>
                </c:pt>
                <c:pt idx="18">
                  <c:v>9.1440958545396217E-2</c:v>
                </c:pt>
                <c:pt idx="19">
                  <c:v>9.1461386010560114E-2</c:v>
                </c:pt>
                <c:pt idx="20">
                  <c:v>9.1494436245881466E-2</c:v>
                </c:pt>
                <c:pt idx="21">
                  <c:v>9.5621564012899882E-2</c:v>
                </c:pt>
                <c:pt idx="22">
                  <c:v>9.5672185729138381E-2</c:v>
                </c:pt>
                <c:pt idx="23">
                  <c:v>9.5719599870533856E-2</c:v>
                </c:pt>
                <c:pt idx="24">
                  <c:v>0.10726886814728052</c:v>
                </c:pt>
                <c:pt idx="25">
                  <c:v>0.10748096160271498</c:v>
                </c:pt>
                <c:pt idx="26">
                  <c:v>0.13928315033206398</c:v>
                </c:pt>
                <c:pt idx="27">
                  <c:v>0.13929929177786377</c:v>
                </c:pt>
                <c:pt idx="28">
                  <c:v>0.13930075848066309</c:v>
                </c:pt>
                <c:pt idx="29">
                  <c:v>0.13930075848066309</c:v>
                </c:pt>
                <c:pt idx="30">
                  <c:v>0.13930075848066309</c:v>
                </c:pt>
                <c:pt idx="31">
                  <c:v>0.13932118594582701</c:v>
                </c:pt>
                <c:pt idx="32">
                  <c:v>0.13935423618115095</c:v>
                </c:pt>
                <c:pt idx="33">
                  <c:v>0.14348136394816471</c:v>
                </c:pt>
                <c:pt idx="34">
                  <c:v>0.14353198566440767</c:v>
                </c:pt>
                <c:pt idx="35">
                  <c:v>0.14357939980580348</c:v>
                </c:pt>
                <c:pt idx="36">
                  <c:v>0.15512866808254727</c:v>
                </c:pt>
                <c:pt idx="37">
                  <c:v>0.15534076153798526</c:v>
                </c:pt>
                <c:pt idx="38">
                  <c:v>0.18714295026733177</c:v>
                </c:pt>
                <c:pt idx="39">
                  <c:v>0.18715909171312803</c:v>
                </c:pt>
                <c:pt idx="40">
                  <c:v>0.18716055841592996</c:v>
                </c:pt>
                <c:pt idx="41">
                  <c:v>0.18716055841592996</c:v>
                </c:pt>
                <c:pt idx="42">
                  <c:v>0.18716055841592996</c:v>
                </c:pt>
                <c:pt idx="43">
                  <c:v>0.18718098588109797</c:v>
                </c:pt>
                <c:pt idx="44">
                  <c:v>0.18721403611642118</c:v>
                </c:pt>
                <c:pt idx="45">
                  <c:v>0.19134116388343389</c:v>
                </c:pt>
                <c:pt idx="46">
                  <c:v>0.19139178559967221</c:v>
                </c:pt>
                <c:pt idx="47">
                  <c:v>0.19143919974107126</c:v>
                </c:pt>
                <c:pt idx="48">
                  <c:v>0.20298846801781678</c:v>
                </c:pt>
                <c:pt idx="49">
                  <c:v>0.20320056147324903</c:v>
                </c:pt>
                <c:pt idx="50">
                  <c:v>0.2350027502025947</c:v>
                </c:pt>
                <c:pt idx="51">
                  <c:v>0.23501889164839568</c:v>
                </c:pt>
                <c:pt idx="52">
                  <c:v>0.23502035835119744</c:v>
                </c:pt>
                <c:pt idx="53">
                  <c:v>0.23502035835119744</c:v>
                </c:pt>
                <c:pt idx="54">
                  <c:v>0.23502035835119744</c:v>
                </c:pt>
                <c:pt idx="55">
                  <c:v>0.23504078581636595</c:v>
                </c:pt>
                <c:pt idx="56">
                  <c:v>0.23507383605168214</c:v>
                </c:pt>
                <c:pt idx="57">
                  <c:v>0.2392009638186984</c:v>
                </c:pt>
                <c:pt idx="58">
                  <c:v>0.23925158553493941</c:v>
                </c:pt>
                <c:pt idx="59">
                  <c:v>0.23929899967633897</c:v>
                </c:pt>
                <c:pt idx="60">
                  <c:v>0.25084826795308668</c:v>
                </c:pt>
                <c:pt idx="61">
                  <c:v>0.25106036140851595</c:v>
                </c:pt>
                <c:pt idx="62">
                  <c:v>0.28286255013786976</c:v>
                </c:pt>
                <c:pt idx="63">
                  <c:v>0.28287869158366963</c:v>
                </c:pt>
                <c:pt idx="64">
                  <c:v>0.28288015828646895</c:v>
                </c:pt>
                <c:pt idx="65">
                  <c:v>0.28288015828646895</c:v>
                </c:pt>
                <c:pt idx="66">
                  <c:v>0.28288015828646895</c:v>
                </c:pt>
                <c:pt idx="67">
                  <c:v>0.28290058575163357</c:v>
                </c:pt>
                <c:pt idx="68">
                  <c:v>0.28293363598694932</c:v>
                </c:pt>
                <c:pt idx="69">
                  <c:v>0.28706076375397377</c:v>
                </c:pt>
                <c:pt idx="70">
                  <c:v>0.28711138547020632</c:v>
                </c:pt>
                <c:pt idx="71">
                  <c:v>0.28715879961160667</c:v>
                </c:pt>
                <c:pt idx="72">
                  <c:v>0.29870806788835447</c:v>
                </c:pt>
                <c:pt idx="73">
                  <c:v>0.29892016134379318</c:v>
                </c:pt>
                <c:pt idx="74">
                  <c:v>0.33072235007312856</c:v>
                </c:pt>
                <c:pt idx="75">
                  <c:v>0.33073849151892648</c:v>
                </c:pt>
                <c:pt idx="76">
                  <c:v>0.33073995822173075</c:v>
                </c:pt>
                <c:pt idx="77">
                  <c:v>0.33073995822173075</c:v>
                </c:pt>
                <c:pt idx="78">
                  <c:v>0.33073995822173075</c:v>
                </c:pt>
                <c:pt idx="79">
                  <c:v>0.33076038568690153</c:v>
                </c:pt>
                <c:pt idx="80">
                  <c:v>0.33079343592221638</c:v>
                </c:pt>
                <c:pt idx="81">
                  <c:v>0.334920563689248</c:v>
                </c:pt>
                <c:pt idx="82">
                  <c:v>0.33497118540548126</c:v>
                </c:pt>
                <c:pt idx="83">
                  <c:v>0.33501859954687879</c:v>
                </c:pt>
                <c:pt idx="84">
                  <c:v>0.34656786782362242</c:v>
                </c:pt>
                <c:pt idx="85">
                  <c:v>0.34677996127906036</c:v>
                </c:pt>
                <c:pt idx="86">
                  <c:v>0.37858215000839551</c:v>
                </c:pt>
                <c:pt idx="87">
                  <c:v>0.37859829145419338</c:v>
                </c:pt>
                <c:pt idx="88">
                  <c:v>0.37859975815699776</c:v>
                </c:pt>
                <c:pt idx="89">
                  <c:v>0.37859975815699776</c:v>
                </c:pt>
                <c:pt idx="90">
                  <c:v>0.37859975815699776</c:v>
                </c:pt>
                <c:pt idx="91">
                  <c:v>0.37862018562216987</c:v>
                </c:pt>
                <c:pt idx="92">
                  <c:v>0.378653235857488</c:v>
                </c:pt>
                <c:pt idx="93">
                  <c:v>0.38278036362450957</c:v>
                </c:pt>
                <c:pt idx="94">
                  <c:v>0.3828309853407536</c:v>
                </c:pt>
                <c:pt idx="95">
                  <c:v>0.38287839948214347</c:v>
                </c:pt>
                <c:pt idx="96">
                  <c:v>0.39442766775889559</c:v>
                </c:pt>
                <c:pt idx="97">
                  <c:v>0.39463976121432487</c:v>
                </c:pt>
                <c:pt idx="98">
                  <c:v>0.42644194994366835</c:v>
                </c:pt>
                <c:pt idx="99">
                  <c:v>0.42645809138947399</c:v>
                </c:pt>
                <c:pt idx="100">
                  <c:v>0.42645955809226482</c:v>
                </c:pt>
                <c:pt idx="101">
                  <c:v>0.42645955809226482</c:v>
                </c:pt>
                <c:pt idx="102">
                  <c:v>0.42645955809226482</c:v>
                </c:pt>
                <c:pt idx="103">
                  <c:v>0.42647998555743716</c:v>
                </c:pt>
                <c:pt idx="104">
                  <c:v>0.42651303579275557</c:v>
                </c:pt>
                <c:pt idx="105">
                  <c:v>0.43064016355977297</c:v>
                </c:pt>
                <c:pt idx="106">
                  <c:v>0.43069078527601223</c:v>
                </c:pt>
                <c:pt idx="107">
                  <c:v>0.43073819941740238</c:v>
                </c:pt>
                <c:pt idx="108">
                  <c:v>0.44228746769415384</c:v>
                </c:pt>
                <c:pt idx="109">
                  <c:v>0.44249956114958588</c:v>
                </c:pt>
                <c:pt idx="110">
                  <c:v>0.47430174987892942</c:v>
                </c:pt>
                <c:pt idx="111">
                  <c:v>0.47431789132473751</c:v>
                </c:pt>
                <c:pt idx="112">
                  <c:v>0.47431935802753167</c:v>
                </c:pt>
                <c:pt idx="113">
                  <c:v>0.47431935802753167</c:v>
                </c:pt>
                <c:pt idx="114">
                  <c:v>0.47431935802753167</c:v>
                </c:pt>
                <c:pt idx="115">
                  <c:v>0.47433978549270073</c:v>
                </c:pt>
                <c:pt idx="116">
                  <c:v>0.47437283572802341</c:v>
                </c:pt>
                <c:pt idx="117">
                  <c:v>0.47849996349503332</c:v>
                </c:pt>
                <c:pt idx="118">
                  <c:v>0.47855058521127991</c:v>
                </c:pt>
                <c:pt idx="119">
                  <c:v>0.47859799935267816</c:v>
                </c:pt>
                <c:pt idx="120">
                  <c:v>0.49014726762942146</c:v>
                </c:pt>
                <c:pt idx="121">
                  <c:v>0.49035936108486433</c:v>
                </c:pt>
                <c:pt idx="122">
                  <c:v>0.52216154981419638</c:v>
                </c:pt>
                <c:pt idx="123">
                  <c:v>0.52217769125999425</c:v>
                </c:pt>
                <c:pt idx="124">
                  <c:v>0.52217915796279868</c:v>
                </c:pt>
                <c:pt idx="125">
                  <c:v>0.52217915796279868</c:v>
                </c:pt>
                <c:pt idx="126">
                  <c:v>0.52217915796279868</c:v>
                </c:pt>
                <c:pt idx="127">
                  <c:v>0.5221995854279522</c:v>
                </c:pt>
                <c:pt idx="128">
                  <c:v>0.52223263566328382</c:v>
                </c:pt>
                <c:pt idx="129">
                  <c:v>0.52635976343030011</c:v>
                </c:pt>
                <c:pt idx="130">
                  <c:v>0.52641038514652727</c:v>
                </c:pt>
                <c:pt idx="131">
                  <c:v>0.52645779928792058</c:v>
                </c:pt>
                <c:pt idx="132">
                  <c:v>0.53800706756468275</c:v>
                </c:pt>
                <c:pt idx="133">
                  <c:v>0.53821916102011758</c:v>
                </c:pt>
                <c:pt idx="134">
                  <c:v>0.57002134974946328</c:v>
                </c:pt>
                <c:pt idx="135">
                  <c:v>0.57003749119526059</c:v>
                </c:pt>
                <c:pt idx="136">
                  <c:v>0.57003895789806569</c:v>
                </c:pt>
                <c:pt idx="137">
                  <c:v>0.57003895789806569</c:v>
                </c:pt>
                <c:pt idx="138">
                  <c:v>0.57003895789806569</c:v>
                </c:pt>
                <c:pt idx="139">
                  <c:v>0.57005938536322953</c:v>
                </c:pt>
                <c:pt idx="140">
                  <c:v>0.57009243559856249</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Predictions!$I$4:$I$144</c:f>
              <c:numCache>
                <c:formatCode>0.00</c:formatCode>
                <c:ptCount val="141"/>
                <c:pt idx="0">
                  <c:v>2.8608713799143292E-3</c:v>
                </c:pt>
                <c:pt idx="1">
                  <c:v>4.7762491073573736E-3</c:v>
                </c:pt>
                <c:pt idx="2">
                  <c:v>6.3111194557212034E-3</c:v>
                </c:pt>
                <c:pt idx="3">
                  <c:v>8.4426088440953707E-3</c:v>
                </c:pt>
                <c:pt idx="4">
                  <c:v>1.0863529243112714E-2</c:v>
                </c:pt>
                <c:pt idx="5">
                  <c:v>1.2848147043025301E-2</c:v>
                </c:pt>
                <c:pt idx="6">
                  <c:v>1.4531764105127095E-2</c:v>
                </c:pt>
                <c:pt idx="7">
                  <c:v>1.6139113084149795E-2</c:v>
                </c:pt>
                <c:pt idx="8">
                  <c:v>1.8281388662301615E-2</c:v>
                </c:pt>
                <c:pt idx="9">
                  <c:v>2.3364635672127571E-2</c:v>
                </c:pt>
                <c:pt idx="10">
                  <c:v>2.5333561173504802E-2</c:v>
                </c:pt>
                <c:pt idx="11">
                  <c:v>2.7237407272068217E-2</c:v>
                </c:pt>
                <c:pt idx="12">
                  <c:v>3.0098278651981846E-2</c:v>
                </c:pt>
                <c:pt idx="13">
                  <c:v>3.2013656379424812E-2</c:v>
                </c:pt>
                <c:pt idx="14">
                  <c:v>3.3548526727788637E-2</c:v>
                </c:pt>
                <c:pt idx="15">
                  <c:v>3.5680016116163615E-2</c:v>
                </c:pt>
                <c:pt idx="16">
                  <c:v>3.8100936515179616E-2</c:v>
                </c:pt>
                <c:pt idx="17">
                  <c:v>4.0085554315092836E-2</c:v>
                </c:pt>
                <c:pt idx="18">
                  <c:v>4.1769171377194617E-2</c:v>
                </c:pt>
                <c:pt idx="19">
                  <c:v>4.3376520356217523E-2</c:v>
                </c:pt>
                <c:pt idx="20">
                  <c:v>4.5518795934368923E-2</c:v>
                </c:pt>
                <c:pt idx="21">
                  <c:v>5.0602042944195104E-2</c:v>
                </c:pt>
                <c:pt idx="22">
                  <c:v>5.2570968445572352E-2</c:v>
                </c:pt>
                <c:pt idx="23">
                  <c:v>5.4474814544135122E-2</c:v>
                </c:pt>
                <c:pt idx="24">
                  <c:v>5.7335685924050597E-2</c:v>
                </c:pt>
                <c:pt idx="25">
                  <c:v>5.9251063651492283E-2</c:v>
                </c:pt>
                <c:pt idx="26">
                  <c:v>6.0785933999857024E-2</c:v>
                </c:pt>
                <c:pt idx="27">
                  <c:v>6.2917423388230934E-2</c:v>
                </c:pt>
                <c:pt idx="28">
                  <c:v>6.533834378724715E-2</c:v>
                </c:pt>
                <c:pt idx="29">
                  <c:v>6.7322961587160404E-2</c:v>
                </c:pt>
                <c:pt idx="30">
                  <c:v>6.9006578649262171E-2</c:v>
                </c:pt>
                <c:pt idx="31">
                  <c:v>7.0613927628284903E-2</c:v>
                </c:pt>
                <c:pt idx="32">
                  <c:v>7.2756203206437997E-2</c:v>
                </c:pt>
                <c:pt idx="33">
                  <c:v>7.7839450216262693E-2</c:v>
                </c:pt>
                <c:pt idx="34">
                  <c:v>7.9808375717639879E-2</c:v>
                </c:pt>
                <c:pt idx="35">
                  <c:v>8.1712221816202579E-2</c:v>
                </c:pt>
                <c:pt idx="36">
                  <c:v>8.4573093196117263E-2</c:v>
                </c:pt>
                <c:pt idx="37">
                  <c:v>8.648847092355981E-2</c:v>
                </c:pt>
                <c:pt idx="38">
                  <c:v>8.8023341271923766E-2</c:v>
                </c:pt>
                <c:pt idx="39">
                  <c:v>9.0154830660300028E-2</c:v>
                </c:pt>
                <c:pt idx="40">
                  <c:v>9.2575751059314634E-2</c:v>
                </c:pt>
                <c:pt idx="41">
                  <c:v>9.4560368859231414E-2</c:v>
                </c:pt>
                <c:pt idx="42">
                  <c:v>9.6243985921329683E-2</c:v>
                </c:pt>
                <c:pt idx="43">
                  <c:v>9.7851334900352527E-2</c:v>
                </c:pt>
                <c:pt idx="44">
                  <c:v>9.9993610478503914E-2</c:v>
                </c:pt>
                <c:pt idx="45">
                  <c:v>0.10507685748833204</c:v>
                </c:pt>
                <c:pt idx="46">
                  <c:v>0.10704578298970772</c:v>
                </c:pt>
                <c:pt idx="47">
                  <c:v>0.10894962908827177</c:v>
                </c:pt>
                <c:pt idx="48">
                  <c:v>0.11181050046818462</c:v>
                </c:pt>
                <c:pt idx="49">
                  <c:v>0.11372587819562732</c:v>
                </c:pt>
                <c:pt idx="50">
                  <c:v>0.11526074854399353</c:v>
                </c:pt>
                <c:pt idx="51">
                  <c:v>0.11739223793236547</c:v>
                </c:pt>
                <c:pt idx="52">
                  <c:v>0.11981315833138219</c:v>
                </c:pt>
                <c:pt idx="53">
                  <c:v>0.12179777613129757</c:v>
                </c:pt>
                <c:pt idx="54">
                  <c:v>0.12348139319339496</c:v>
                </c:pt>
                <c:pt idx="55">
                  <c:v>0.12508874217241991</c:v>
                </c:pt>
                <c:pt idx="56">
                  <c:v>0.12723101775057138</c:v>
                </c:pt>
                <c:pt idx="57">
                  <c:v>0.13231426476040045</c:v>
                </c:pt>
                <c:pt idx="58">
                  <c:v>0.1342831902617749</c:v>
                </c:pt>
                <c:pt idx="59">
                  <c:v>0.13618703636033774</c:v>
                </c:pt>
                <c:pt idx="60">
                  <c:v>0.13904790774025194</c:v>
                </c:pt>
                <c:pt idx="61">
                  <c:v>0.14096328546770029</c:v>
                </c:pt>
                <c:pt idx="62">
                  <c:v>0.14249815581606307</c:v>
                </c:pt>
                <c:pt idx="63">
                  <c:v>0.144629645204433</c:v>
                </c:pt>
                <c:pt idx="64">
                  <c:v>0.14705056560344967</c:v>
                </c:pt>
                <c:pt idx="65">
                  <c:v>0.14903518340336697</c:v>
                </c:pt>
                <c:pt idx="66">
                  <c:v>0.15071880046547001</c:v>
                </c:pt>
                <c:pt idx="67">
                  <c:v>0.15232614944448741</c:v>
                </c:pt>
                <c:pt idx="68">
                  <c:v>0.15446842502264282</c:v>
                </c:pt>
                <c:pt idx="69">
                  <c:v>0.15955167203246792</c:v>
                </c:pt>
                <c:pt idx="70">
                  <c:v>0.16152059753384237</c:v>
                </c:pt>
                <c:pt idx="71">
                  <c:v>0.16342444363240888</c:v>
                </c:pt>
                <c:pt idx="72">
                  <c:v>0.16628531501231944</c:v>
                </c:pt>
                <c:pt idx="73">
                  <c:v>0.1682006927397624</c:v>
                </c:pt>
                <c:pt idx="74">
                  <c:v>0.16973556308812626</c:v>
                </c:pt>
                <c:pt idx="75">
                  <c:v>0.17186705247650091</c:v>
                </c:pt>
                <c:pt idx="76">
                  <c:v>0.1742879728755172</c:v>
                </c:pt>
                <c:pt idx="77">
                  <c:v>0.17627259067543044</c:v>
                </c:pt>
                <c:pt idx="78">
                  <c:v>0.17795620773753537</c:v>
                </c:pt>
                <c:pt idx="79">
                  <c:v>0.17956355671655488</c:v>
                </c:pt>
                <c:pt idx="80">
                  <c:v>0.18170583229470649</c:v>
                </c:pt>
                <c:pt idx="81">
                  <c:v>0.1867890793045327</c:v>
                </c:pt>
                <c:pt idx="82">
                  <c:v>0.18875800480591304</c:v>
                </c:pt>
                <c:pt idx="83">
                  <c:v>0.19066185090447266</c:v>
                </c:pt>
                <c:pt idx="84">
                  <c:v>0.19352272228438447</c:v>
                </c:pt>
                <c:pt idx="85">
                  <c:v>0.19543810001183301</c:v>
                </c:pt>
                <c:pt idx="86">
                  <c:v>0.19697297036019379</c:v>
                </c:pt>
                <c:pt idx="87">
                  <c:v>0.19910445974856802</c:v>
                </c:pt>
                <c:pt idx="88">
                  <c:v>0.20152538014758711</c:v>
                </c:pt>
                <c:pt idx="89">
                  <c:v>0.20350999794750024</c:v>
                </c:pt>
                <c:pt idx="90">
                  <c:v>0.20519361500959968</c:v>
                </c:pt>
                <c:pt idx="91">
                  <c:v>0.20680096398862247</c:v>
                </c:pt>
                <c:pt idx="92">
                  <c:v>0.20894323956677982</c:v>
                </c:pt>
                <c:pt idx="93">
                  <c:v>0.21402648657660497</c:v>
                </c:pt>
                <c:pt idx="94">
                  <c:v>0.21599541207798256</c:v>
                </c:pt>
                <c:pt idx="95">
                  <c:v>0.21789925817654374</c:v>
                </c:pt>
                <c:pt idx="96">
                  <c:v>0.22076012955645449</c:v>
                </c:pt>
                <c:pt idx="97">
                  <c:v>0.22267550728389418</c:v>
                </c:pt>
                <c:pt idx="98">
                  <c:v>0.22421037763226406</c:v>
                </c:pt>
                <c:pt idx="99">
                  <c:v>0.22634186702063555</c:v>
                </c:pt>
                <c:pt idx="100">
                  <c:v>0.22876278741965225</c:v>
                </c:pt>
                <c:pt idx="101">
                  <c:v>0.23074740521956549</c:v>
                </c:pt>
                <c:pt idx="102">
                  <c:v>0.23243102228166734</c:v>
                </c:pt>
                <c:pt idx="103">
                  <c:v>0.23403837126068988</c:v>
                </c:pt>
                <c:pt idx="104">
                  <c:v>0.23618064683884155</c:v>
                </c:pt>
                <c:pt idx="105">
                  <c:v>0.24126389384867022</c:v>
                </c:pt>
                <c:pt idx="106">
                  <c:v>0.24323281935004498</c:v>
                </c:pt>
                <c:pt idx="107">
                  <c:v>0.24513666544860768</c:v>
                </c:pt>
                <c:pt idx="108">
                  <c:v>0.24799753682852577</c:v>
                </c:pt>
                <c:pt idx="109">
                  <c:v>0.24991291455597001</c:v>
                </c:pt>
                <c:pt idx="110">
                  <c:v>0.25144778490432884</c:v>
                </c:pt>
                <c:pt idx="111">
                  <c:v>0.25357927429270338</c:v>
                </c:pt>
                <c:pt idx="112">
                  <c:v>0.25600019469171975</c:v>
                </c:pt>
                <c:pt idx="113">
                  <c:v>0.25798481249163302</c:v>
                </c:pt>
                <c:pt idx="114">
                  <c:v>0.25966842955373476</c:v>
                </c:pt>
                <c:pt idx="115">
                  <c:v>0.26127577853275752</c:v>
                </c:pt>
                <c:pt idx="116">
                  <c:v>0.26341805411090907</c:v>
                </c:pt>
                <c:pt idx="117">
                  <c:v>0.26850130112073528</c:v>
                </c:pt>
                <c:pt idx="118">
                  <c:v>0.27047022662211251</c:v>
                </c:pt>
                <c:pt idx="119">
                  <c:v>0.27237407272068337</c:v>
                </c:pt>
                <c:pt idx="120">
                  <c:v>0.27523494410058924</c:v>
                </c:pt>
                <c:pt idx="121">
                  <c:v>0.27715032182803245</c:v>
                </c:pt>
                <c:pt idx="122">
                  <c:v>0.27868519217639626</c:v>
                </c:pt>
                <c:pt idx="123">
                  <c:v>0.28081668156478096</c:v>
                </c:pt>
                <c:pt idx="124">
                  <c:v>0.28323760196378733</c:v>
                </c:pt>
                <c:pt idx="125">
                  <c:v>0.28522221976370082</c:v>
                </c:pt>
                <c:pt idx="126">
                  <c:v>0.28690583682580745</c:v>
                </c:pt>
                <c:pt idx="127">
                  <c:v>0.28851318580483326</c:v>
                </c:pt>
                <c:pt idx="128">
                  <c:v>0.29065546138298476</c:v>
                </c:pt>
                <c:pt idx="129">
                  <c:v>0.29573870839280941</c:v>
                </c:pt>
                <c:pt idx="130">
                  <c:v>0.29770763389418031</c:v>
                </c:pt>
                <c:pt idx="131">
                  <c:v>0.299611479992753</c:v>
                </c:pt>
                <c:pt idx="132">
                  <c:v>0.30247235137267037</c:v>
                </c:pt>
                <c:pt idx="133">
                  <c:v>0.30438772910010686</c:v>
                </c:pt>
                <c:pt idx="134">
                  <c:v>0.30592259944847339</c:v>
                </c:pt>
                <c:pt idx="135">
                  <c:v>0.30805408883683832</c:v>
                </c:pt>
                <c:pt idx="136">
                  <c:v>0.31047500923586507</c:v>
                </c:pt>
                <c:pt idx="137">
                  <c:v>0.31245962703577373</c:v>
                </c:pt>
                <c:pt idx="138">
                  <c:v>0.31414324409786987</c:v>
                </c:pt>
                <c:pt idx="139">
                  <c:v>0.31575059307689807</c:v>
                </c:pt>
                <c:pt idx="140">
                  <c:v>0.31789286865505439</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0.34685901639344852</c:v>
                </c:pt>
                <c:pt idx="5">
                  <c:v>0.41760000000000008</c:v>
                </c:pt>
                <c:pt idx="6">
                  <c:v>0.48834098360656403</c:v>
                </c:pt>
                <c:pt idx="7">
                  <c:v>0.5522360655737707</c:v>
                </c:pt>
                <c:pt idx="8">
                  <c:v>0.62297704918032781</c:v>
                </c:pt>
                <c:pt idx="9">
                  <c:v>0.69143606557377069</c:v>
                </c:pt>
                <c:pt idx="10">
                  <c:v>0.7621770491803278</c:v>
                </c:pt>
                <c:pt idx="11">
                  <c:v>0.83063606557378078</c:v>
                </c:pt>
                <c:pt idx="12">
                  <c:v>0.90137704918032757</c:v>
                </c:pt>
                <c:pt idx="13">
                  <c:v>0.97211803278689568</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1.9442360655737938</c:v>
                </c:pt>
                <c:pt idx="28">
                  <c:v>2.0126950819672129</c:v>
                </c:pt>
                <c:pt idx="29">
                  <c:v>2.0834360655737711</c:v>
                </c:pt>
                <c:pt idx="30">
                  <c:v>2.154177049180376</c:v>
                </c:pt>
                <c:pt idx="31">
                  <c:v>2.2203540983607013</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2.9893770491803693</c:v>
                </c:pt>
                <c:pt idx="43">
                  <c:v>3.0532721311475397</c:v>
                </c:pt>
                <c:pt idx="44">
                  <c:v>3.1240131147540979</c:v>
                </c:pt>
                <c:pt idx="45">
                  <c:v>3.1924721311475377</c:v>
                </c:pt>
                <c:pt idx="46">
                  <c:v>3.2632131147540981</c:v>
                </c:pt>
                <c:pt idx="47">
                  <c:v>3.3316721311474939</c:v>
                </c:pt>
                <c:pt idx="48">
                  <c:v>3.4024131147540531</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4.789849180327983</c:v>
                </c:pt>
                <c:pt idx="69">
                  <c:v>4.8583081967213104</c:v>
                </c:pt>
                <c:pt idx="70">
                  <c:v>4.9290491803279632</c:v>
                </c:pt>
                <c:pt idx="71">
                  <c:v>4.9975081967213111</c:v>
                </c:pt>
                <c:pt idx="72">
                  <c:v>5.0682491803279124</c:v>
                </c:pt>
                <c:pt idx="73">
                  <c:v>5.1389901639344284</c:v>
                </c:pt>
                <c:pt idx="74">
                  <c:v>5.2074491803279024</c:v>
                </c:pt>
                <c:pt idx="75">
                  <c:v>5.2781901639344424</c:v>
                </c:pt>
                <c:pt idx="76">
                  <c:v>5.3466491803279803</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5.9034491803279758</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6.7363672131148906</c:v>
                </c:pt>
                <c:pt idx="97">
                  <c:v>6.8071081967213107</c:v>
                </c:pt>
                <c:pt idx="98">
                  <c:v>6.8755672131147536</c:v>
                </c:pt>
                <c:pt idx="99">
                  <c:v>6.946308196721426</c:v>
                </c:pt>
                <c:pt idx="100">
                  <c:v>7.0147672131147543</c:v>
                </c:pt>
                <c:pt idx="101">
                  <c:v>7.0855081967213103</c:v>
                </c:pt>
                <c:pt idx="102">
                  <c:v>7.1562491803279134</c:v>
                </c:pt>
                <c:pt idx="103">
                  <c:v>7.2201442622949807</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7.9891672131148566</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8.9590032786887726</c:v>
                </c:pt>
                <c:pt idx="129">
                  <c:v>9.0274622950819747</c:v>
                </c:pt>
                <c:pt idx="130">
                  <c:v>9.098203278688521</c:v>
                </c:pt>
                <c:pt idx="131">
                  <c:v>9.1666622950820766</c:v>
                </c:pt>
                <c:pt idx="132">
                  <c:v>9.2374032786885234</c:v>
                </c:pt>
                <c:pt idx="133">
                  <c:v>9.3081442622950821</c:v>
                </c:pt>
                <c:pt idx="134">
                  <c:v>9.3766032786887887</c:v>
                </c:pt>
                <c:pt idx="135">
                  <c:v>9.447344262295081</c:v>
                </c:pt>
                <c:pt idx="136">
                  <c:v>9.5158032786885247</c:v>
                </c:pt>
                <c:pt idx="137">
                  <c:v>9.5865442622951047</c:v>
                </c:pt>
                <c:pt idx="138">
                  <c:v>9.6572852459016527</c:v>
                </c:pt>
                <c:pt idx="139">
                  <c:v>9.7211803278688489</c:v>
                </c:pt>
                <c:pt idx="140">
                  <c:v>9.7919213114753489</c:v>
                </c:pt>
              </c:numCache>
            </c:numRef>
          </c:xVal>
          <c:yVal>
            <c:numRef>
              <c:f>Predictions!$J$4:$J$144</c:f>
              <c:numCache>
                <c:formatCode>0.00</c:formatCode>
                <c:ptCount val="141"/>
                <c:pt idx="0">
                  <c:v>6.0435876481946434E-3</c:v>
                </c:pt>
                <c:pt idx="1">
                  <c:v>1.0274129760008287E-2</c:v>
                </c:pt>
                <c:pt idx="2">
                  <c:v>1.3347816429768167E-2</c:v>
                </c:pt>
                <c:pt idx="3">
                  <c:v>1.6314431902840546E-2</c:v>
                </c:pt>
                <c:pt idx="4">
                  <c:v>1.8076763544452389E-2</c:v>
                </c:pt>
                <c:pt idx="5">
                  <c:v>1.8938161054997345E-2</c:v>
                </c:pt>
                <c:pt idx="6">
                  <c:v>1.9434304712858213E-2</c:v>
                </c:pt>
                <c:pt idx="7">
                  <c:v>2.0087230867035212E-2</c:v>
                </c:pt>
                <c:pt idx="8">
                  <c:v>2.1537598430628156E-2</c:v>
                </c:pt>
                <c:pt idx="9">
                  <c:v>2.7509713226895882E-2</c:v>
                </c:pt>
                <c:pt idx="10">
                  <c:v>3.1220863668160816E-2</c:v>
                </c:pt>
                <c:pt idx="11">
                  <c:v>3.5250238284120827E-2</c:v>
                </c:pt>
                <c:pt idx="12">
                  <c:v>4.1293825932314822E-2</c:v>
                </c:pt>
                <c:pt idx="13">
                  <c:v>4.5524368044128224E-2</c:v>
                </c:pt>
                <c:pt idx="14">
                  <c:v>4.8598054713888332E-2</c:v>
                </c:pt>
                <c:pt idx="15">
                  <c:v>5.1564670186960732E-2</c:v>
                </c:pt>
                <c:pt idx="16">
                  <c:v>5.3327001828572834E-2</c:v>
                </c:pt>
                <c:pt idx="17">
                  <c:v>5.4188399339117524E-2</c:v>
                </c:pt>
                <c:pt idx="18">
                  <c:v>5.4684542996978072E-2</c:v>
                </c:pt>
                <c:pt idx="19">
                  <c:v>5.5337469151155533E-2</c:v>
                </c:pt>
                <c:pt idx="20">
                  <c:v>5.6787836714748532E-2</c:v>
                </c:pt>
                <c:pt idx="21">
                  <c:v>6.275995151101553E-2</c:v>
                </c:pt>
                <c:pt idx="22">
                  <c:v>6.6471101952280828E-2</c:v>
                </c:pt>
                <c:pt idx="23">
                  <c:v>7.0500476568240364E-2</c:v>
                </c:pt>
                <c:pt idx="24">
                  <c:v>7.654406421643499E-2</c:v>
                </c:pt>
                <c:pt idx="25">
                  <c:v>8.0774606328248566E-2</c:v>
                </c:pt>
                <c:pt idx="26">
                  <c:v>8.3848292998008528E-2</c:v>
                </c:pt>
                <c:pt idx="27">
                  <c:v>8.6814908471081267E-2</c:v>
                </c:pt>
                <c:pt idx="28">
                  <c:v>8.8577240112695604E-2</c:v>
                </c:pt>
                <c:pt idx="29">
                  <c:v>8.9438637623237685E-2</c:v>
                </c:pt>
                <c:pt idx="30">
                  <c:v>8.9934781281098233E-2</c:v>
                </c:pt>
                <c:pt idx="31">
                  <c:v>9.0587707435275514E-2</c:v>
                </c:pt>
                <c:pt idx="32">
                  <c:v>9.2038074998868527E-2</c:v>
                </c:pt>
                <c:pt idx="33">
                  <c:v>9.8010189795135677E-2</c:v>
                </c:pt>
                <c:pt idx="34">
                  <c:v>0.10172134023640339</c:v>
                </c:pt>
                <c:pt idx="35">
                  <c:v>0.1057507148523605</c:v>
                </c:pt>
                <c:pt idx="36">
                  <c:v>0.11179430250055516</c:v>
                </c:pt>
                <c:pt idx="37">
                  <c:v>0.11602484461236851</c:v>
                </c:pt>
                <c:pt idx="38">
                  <c:v>0.11909853128212866</c:v>
                </c:pt>
                <c:pt idx="39">
                  <c:v>0.12206514675520409</c:v>
                </c:pt>
                <c:pt idx="40">
                  <c:v>0.12382747839681292</c:v>
                </c:pt>
                <c:pt idx="41">
                  <c:v>0.12468887590735786</c:v>
                </c:pt>
                <c:pt idx="42">
                  <c:v>0.12518501956521838</c:v>
                </c:pt>
                <c:pt idx="43">
                  <c:v>0.12583794571939574</c:v>
                </c:pt>
                <c:pt idx="44">
                  <c:v>0.1272883132829887</c:v>
                </c:pt>
                <c:pt idx="45">
                  <c:v>0.13326042807925584</c:v>
                </c:pt>
                <c:pt idx="46">
                  <c:v>0.13697157852052114</c:v>
                </c:pt>
                <c:pt idx="47">
                  <c:v>0.14100095313648331</c:v>
                </c:pt>
                <c:pt idx="48">
                  <c:v>0.14704454078467541</c:v>
                </c:pt>
                <c:pt idx="49">
                  <c:v>0.1512750828964948</c:v>
                </c:pt>
                <c:pt idx="50">
                  <c:v>0.15434876956625229</c:v>
                </c:pt>
                <c:pt idx="51">
                  <c:v>0.15731538503932704</c:v>
                </c:pt>
                <c:pt idx="52">
                  <c:v>0.15907771668093304</c:v>
                </c:pt>
                <c:pt idx="53">
                  <c:v>0.15993911419148399</c:v>
                </c:pt>
                <c:pt idx="54">
                  <c:v>0.16043525784934168</c:v>
                </c:pt>
                <c:pt idx="55">
                  <c:v>0.16108818400351577</c:v>
                </c:pt>
                <c:pt idx="56">
                  <c:v>0.16253855156711094</c:v>
                </c:pt>
                <c:pt idx="57">
                  <c:v>0.168510666363376</c:v>
                </c:pt>
                <c:pt idx="58">
                  <c:v>0.1722218168046413</c:v>
                </c:pt>
                <c:pt idx="59">
                  <c:v>0.17625119142060094</c:v>
                </c:pt>
                <c:pt idx="60">
                  <c:v>0.18229477906879546</c:v>
                </c:pt>
                <c:pt idx="61">
                  <c:v>0.18652532118060891</c:v>
                </c:pt>
                <c:pt idx="62">
                  <c:v>0.18959900785037406</c:v>
                </c:pt>
                <c:pt idx="63">
                  <c:v>0.19256562332344135</c:v>
                </c:pt>
                <c:pt idx="64">
                  <c:v>0.19432795496505317</c:v>
                </c:pt>
                <c:pt idx="65">
                  <c:v>0.19518935247559821</c:v>
                </c:pt>
                <c:pt idx="66">
                  <c:v>0.1956854961334587</c:v>
                </c:pt>
                <c:pt idx="67">
                  <c:v>0.19633842228763598</c:v>
                </c:pt>
                <c:pt idx="68">
                  <c:v>0.19778878985123308</c:v>
                </c:pt>
                <c:pt idx="69">
                  <c:v>0.20376090464750002</c:v>
                </c:pt>
                <c:pt idx="70">
                  <c:v>0.20747205508876146</c:v>
                </c:pt>
                <c:pt idx="71">
                  <c:v>0.21150142970472099</c:v>
                </c:pt>
                <c:pt idx="72">
                  <c:v>0.21754501735291837</c:v>
                </c:pt>
                <c:pt idx="73">
                  <c:v>0.22177555946472888</c:v>
                </c:pt>
                <c:pt idx="74">
                  <c:v>0.22484924613449331</c:v>
                </c:pt>
                <c:pt idx="75">
                  <c:v>0.22781586160756151</c:v>
                </c:pt>
                <c:pt idx="76">
                  <c:v>0.22957819324917333</c:v>
                </c:pt>
                <c:pt idx="77">
                  <c:v>0.23043959075971834</c:v>
                </c:pt>
                <c:pt idx="78">
                  <c:v>0.23093573441758128</c:v>
                </c:pt>
                <c:pt idx="79">
                  <c:v>0.23158866057175614</c:v>
                </c:pt>
                <c:pt idx="80">
                  <c:v>0.23303902813534921</c:v>
                </c:pt>
                <c:pt idx="81">
                  <c:v>0.2390111429316164</c:v>
                </c:pt>
                <c:pt idx="82">
                  <c:v>0.24272229337288437</c:v>
                </c:pt>
                <c:pt idx="83">
                  <c:v>0.24675166798884118</c:v>
                </c:pt>
                <c:pt idx="84">
                  <c:v>0.25279525563702998</c:v>
                </c:pt>
                <c:pt idx="85">
                  <c:v>0.25702579774885648</c:v>
                </c:pt>
                <c:pt idx="86">
                  <c:v>0.26009948441860925</c:v>
                </c:pt>
                <c:pt idx="87">
                  <c:v>0.26306609989168639</c:v>
                </c:pt>
                <c:pt idx="88">
                  <c:v>0.26482843153329388</c:v>
                </c:pt>
                <c:pt idx="89">
                  <c:v>0.26568982904383848</c:v>
                </c:pt>
                <c:pt idx="90">
                  <c:v>0.26618597270169908</c:v>
                </c:pt>
                <c:pt idx="91">
                  <c:v>0.26683889885588252</c:v>
                </c:pt>
                <c:pt idx="92">
                  <c:v>0.26828926641946932</c:v>
                </c:pt>
                <c:pt idx="93">
                  <c:v>0.27426138121573651</c:v>
                </c:pt>
                <c:pt idx="94">
                  <c:v>0.27797253165700853</c:v>
                </c:pt>
                <c:pt idx="95">
                  <c:v>0.28200190627296645</c:v>
                </c:pt>
                <c:pt idx="96">
                  <c:v>0.28804549392115597</c:v>
                </c:pt>
                <c:pt idx="97">
                  <c:v>0.29227603603296937</c:v>
                </c:pt>
                <c:pt idx="98">
                  <c:v>0.29534972270272947</c:v>
                </c:pt>
                <c:pt idx="99">
                  <c:v>0.29831633817581038</c:v>
                </c:pt>
                <c:pt idx="100">
                  <c:v>0.30007866981742704</c:v>
                </c:pt>
                <c:pt idx="101">
                  <c:v>0.30094006732796896</c:v>
                </c:pt>
                <c:pt idx="102">
                  <c:v>0.30143621098582501</c:v>
                </c:pt>
                <c:pt idx="103">
                  <c:v>0.30208913714000241</c:v>
                </c:pt>
                <c:pt idx="104">
                  <c:v>0.30353950470358926</c:v>
                </c:pt>
                <c:pt idx="105">
                  <c:v>0.30951161949986605</c:v>
                </c:pt>
                <c:pt idx="106">
                  <c:v>0.31322276994112797</c:v>
                </c:pt>
                <c:pt idx="107">
                  <c:v>0.31725214455708151</c:v>
                </c:pt>
                <c:pt idx="108">
                  <c:v>0.3232957322052763</c:v>
                </c:pt>
                <c:pt idx="109">
                  <c:v>0.32752627431709985</c:v>
                </c:pt>
                <c:pt idx="110">
                  <c:v>0.33059996098685995</c:v>
                </c:pt>
                <c:pt idx="111">
                  <c:v>0.33356657645993026</c:v>
                </c:pt>
                <c:pt idx="112">
                  <c:v>0.33532890810154248</c:v>
                </c:pt>
                <c:pt idx="113">
                  <c:v>0.33619030561208457</c:v>
                </c:pt>
                <c:pt idx="114">
                  <c:v>0.33668644926995284</c:v>
                </c:pt>
                <c:pt idx="115">
                  <c:v>0.33733937542412218</c:v>
                </c:pt>
                <c:pt idx="116">
                  <c:v>0.33878974298771641</c:v>
                </c:pt>
                <c:pt idx="117">
                  <c:v>0.34476185778397683</c:v>
                </c:pt>
                <c:pt idx="118">
                  <c:v>0.34847300822524802</c:v>
                </c:pt>
                <c:pt idx="119">
                  <c:v>0.35250238284120627</c:v>
                </c:pt>
                <c:pt idx="120">
                  <c:v>0.3585459704893964</c:v>
                </c:pt>
                <c:pt idx="121">
                  <c:v>0.3627765126012098</c:v>
                </c:pt>
                <c:pt idx="122">
                  <c:v>0.36585019927098</c:v>
                </c:pt>
                <c:pt idx="123">
                  <c:v>0.3688168147440552</c:v>
                </c:pt>
                <c:pt idx="124">
                  <c:v>0.37057914638566092</c:v>
                </c:pt>
                <c:pt idx="125">
                  <c:v>0.37144054389619902</c:v>
                </c:pt>
                <c:pt idx="126">
                  <c:v>0.37193668755406939</c:v>
                </c:pt>
                <c:pt idx="127">
                  <c:v>0.37258961370824401</c:v>
                </c:pt>
                <c:pt idx="128">
                  <c:v>0.37403998127183563</c:v>
                </c:pt>
                <c:pt idx="129">
                  <c:v>0.38001209606809738</c:v>
                </c:pt>
                <c:pt idx="130">
                  <c:v>0.3837232465093624</c:v>
                </c:pt>
                <c:pt idx="131">
                  <c:v>0.38775262112532238</c:v>
                </c:pt>
                <c:pt idx="132">
                  <c:v>0.39379620877351662</c:v>
                </c:pt>
                <c:pt idx="133">
                  <c:v>0.39802675088533551</c:v>
                </c:pt>
                <c:pt idx="134">
                  <c:v>0.40110043755509012</c:v>
                </c:pt>
                <c:pt idx="135">
                  <c:v>0.40406705302816243</c:v>
                </c:pt>
                <c:pt idx="136">
                  <c:v>0.40582938466978086</c:v>
                </c:pt>
                <c:pt idx="137">
                  <c:v>0.40669078218031934</c:v>
                </c:pt>
                <c:pt idx="138">
                  <c:v>0.40718692583818439</c:v>
                </c:pt>
                <c:pt idx="139">
                  <c:v>0.40783985199236211</c:v>
                </c:pt>
                <c:pt idx="140">
                  <c:v>0.4092902195559503</c:v>
                </c:pt>
              </c:numCache>
            </c:numRef>
          </c:yVal>
        </c:ser>
        <c:axId val="136818688"/>
        <c:axId val="136812416"/>
      </c:scatterChart>
      <c:valAx>
        <c:axId val="136791936"/>
        <c:scaling>
          <c:orientation val="minMax"/>
          <c:max val="10"/>
        </c:scaling>
        <c:axPos val="b"/>
        <c:title>
          <c:tx>
            <c:rich>
              <a:bodyPr/>
              <a:lstStyle/>
              <a:p>
                <a:pPr>
                  <a:defRPr/>
                </a:pPr>
                <a:r>
                  <a:rPr lang="en-US"/>
                  <a:t>ESALs, million</a:t>
                </a:r>
              </a:p>
            </c:rich>
          </c:tx>
          <c:layout>
            <c:manualLayout>
              <c:xMode val="edge"/>
              <c:yMode val="edge"/>
              <c:x val="0.38306809750048243"/>
              <c:y val="0.67564354455693065"/>
            </c:manualLayout>
          </c:layout>
          <c:spPr>
            <a:noFill/>
            <a:ln w="25400">
              <a:noFill/>
            </a:ln>
          </c:spPr>
        </c:title>
        <c:numFmt formatCode="General" sourceLinked="1"/>
        <c:majorTickMark val="none"/>
        <c:tickLblPos val="nextTo"/>
        <c:txPr>
          <a:bodyPr rot="0" vert="horz"/>
          <a:lstStyle/>
          <a:p>
            <a:pPr>
              <a:defRPr/>
            </a:pPr>
            <a:endParaRPr lang="en-US"/>
          </a:p>
        </c:txPr>
        <c:crossAx val="136810496"/>
        <c:crosses val="autoZero"/>
        <c:crossBetween val="midCat"/>
        <c:majorUnit val="2"/>
      </c:valAx>
      <c:valAx>
        <c:axId val="136810496"/>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36791936"/>
        <c:crosses val="autoZero"/>
        <c:crossBetween val="midCat"/>
      </c:valAx>
      <c:valAx>
        <c:axId val="136812416"/>
        <c:scaling>
          <c:orientation val="minMax"/>
          <c:max val="1"/>
        </c:scaling>
        <c:axPos val="r"/>
        <c:title>
          <c:tx>
            <c:rich>
              <a:bodyPr rot="5400000" vert="horz"/>
              <a:lstStyle/>
              <a:p>
                <a:pPr>
                  <a:defRPr/>
                </a:pPr>
                <a:r>
                  <a:rPr lang="en-US"/>
                  <a:t>Fatigue</a:t>
                </a:r>
              </a:p>
            </c:rich>
          </c:tx>
          <c:layout>
            <c:manualLayout>
              <c:xMode val="edge"/>
              <c:yMode val="edge"/>
              <c:x val="0.95987489985944563"/>
              <c:y val="0.2597252795482573"/>
            </c:manualLayout>
          </c:layout>
        </c:title>
        <c:numFmt formatCode="0.0E+00" sourceLinked="0"/>
        <c:majorTickMark val="in"/>
        <c:tickLblPos val="nextTo"/>
        <c:crossAx val="136818688"/>
        <c:crosses val="max"/>
        <c:crossBetween val="midCat"/>
        <c:majorUnit val="0.2"/>
      </c:valAx>
      <c:valAx>
        <c:axId val="136818688"/>
        <c:scaling>
          <c:orientation val="minMax"/>
        </c:scaling>
        <c:delete val="1"/>
        <c:axPos val="b"/>
        <c:numFmt formatCode="General" sourceLinked="1"/>
        <c:tickLblPos val="none"/>
        <c:crossAx val="136812416"/>
        <c:crosses val="autoZero"/>
        <c:crossBetween val="midCat"/>
      </c:valAx>
      <c:spPr>
        <a:ln>
          <a:solidFill>
            <a:sysClr val="window" lastClr="FFFFFF">
              <a:lumMod val="50000"/>
            </a:sysClr>
          </a:solidFill>
        </a:ln>
      </c:spPr>
    </c:plotArea>
    <c:legend>
      <c:legendPos val="b"/>
      <c:layout>
        <c:manualLayout>
          <c:xMode val="edge"/>
          <c:yMode val="edge"/>
          <c:x val="0.13246463181047788"/>
          <c:y val="0.74254559952159727"/>
          <c:w val="0.6715927994266"/>
          <c:h val="0.2574544848560598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87.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5260439036030127"/>
          <c:y val="7.6335501540568312E-2"/>
          <c:w val="0.63058955698719565"/>
          <c:h val="0.50536239491800738"/>
        </c:manualLayout>
      </c:layout>
      <c:scatterChart>
        <c:scatterStyle val="lineMarker"/>
        <c:ser>
          <c:idx val="3"/>
          <c:order val="0"/>
          <c:tx>
            <c:strRef>
              <c:f>'C:\Documents and Settings\Administrator\Desktop\UTW &amp; TWT\Task 2\[Cracking graphs.xlsx]60'!$B$3</c:f>
              <c:strCache>
                <c:ptCount val="1"/>
                <c:pt idx="0">
                  <c:v>Cell 60: 5"; 6'×5'; UD; S</c:v>
                </c:pt>
              </c:strCache>
            </c:strRef>
          </c:tx>
          <c:xVal>
            <c:numRef>
              <c:f>'C:\Documents and Settings\Administrator\Desktop\UTW &amp; TWT\Task 2\[Cracking graphs.xlsx]60'!$E$19:$E$26</c:f>
              <c:numCache>
                <c:formatCode>General</c:formatCode>
                <c:ptCount val="8"/>
                <c:pt idx="0">
                  <c:v>0.68230819672131149</c:v>
                </c:pt>
                <c:pt idx="1">
                  <c:v>1.0109114754098358</c:v>
                </c:pt>
                <c:pt idx="2">
                  <c:v>1.4262295081967213</c:v>
                </c:pt>
                <c:pt idx="3">
                  <c:v>1.8620852459016421</c:v>
                </c:pt>
                <c:pt idx="4">
                  <c:v>2.3184786885245767</c:v>
                </c:pt>
                <c:pt idx="5">
                  <c:v>2.720104918032856</c:v>
                </c:pt>
                <c:pt idx="6">
                  <c:v>3.0623999999999998</c:v>
                </c:pt>
                <c:pt idx="7">
                  <c:v>3.8177311475410511</c:v>
                </c:pt>
              </c:numCache>
            </c:numRef>
          </c:xVal>
          <c:yVal>
            <c:numRef>
              <c:f>'C:\Documents and Settings\Administrator\Desktop\UTW &amp; TWT\Task 2\[Cracking graphs.xlsx]60'!$R$19:$R$26</c:f>
              <c:numCache>
                <c:formatCode>General</c:formatCode>
                <c:ptCount val="8"/>
                <c:pt idx="0">
                  <c:v>0</c:v>
                </c:pt>
                <c:pt idx="1">
                  <c:v>0</c:v>
                </c:pt>
                <c:pt idx="2">
                  <c:v>0</c:v>
                </c:pt>
                <c:pt idx="3">
                  <c:v>0</c:v>
                </c:pt>
                <c:pt idx="4">
                  <c:v>0</c:v>
                </c:pt>
                <c:pt idx="5">
                  <c:v>0</c:v>
                </c:pt>
                <c:pt idx="6">
                  <c:v>0</c:v>
                </c:pt>
                <c:pt idx="7">
                  <c:v>0</c:v>
                </c:pt>
              </c:numCache>
            </c:numRef>
          </c:yVal>
        </c:ser>
        <c:axId val="136461696"/>
        <c:axId val="136480256"/>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Predictions!$G$4:$G$144</c:f>
              <c:numCache>
                <c:formatCode>General</c:formatCode>
                <c:ptCount val="141"/>
                <c:pt idx="0">
                  <c:v>0</c:v>
                </c:pt>
                <c:pt idx="1">
                  <c:v>4.6862057339672802E-2</c:v>
                </c:pt>
                <c:pt idx="2">
                  <c:v>8.3222308042328006</c:v>
                </c:pt>
                <c:pt idx="3">
                  <c:v>8.3811419100988687</c:v>
                </c:pt>
                <c:pt idx="4">
                  <c:v>8.4013403687927184</c:v>
                </c:pt>
                <c:pt idx="5">
                  <c:v>8.4151860838925501</c:v>
                </c:pt>
                <c:pt idx="6">
                  <c:v>8.4661246946012767</c:v>
                </c:pt>
                <c:pt idx="7">
                  <c:v>15.171408949436957</c:v>
                </c:pt>
                <c:pt idx="8">
                  <c:v>47.860045554461855</c:v>
                </c:pt>
                <c:pt idx="9">
                  <c:v>153.40328315672662</c:v>
                </c:pt>
                <c:pt idx="10">
                  <c:v>153.42217785944763</c:v>
                </c:pt>
                <c:pt idx="11">
                  <c:v>153.43910295417172</c:v>
                </c:pt>
                <c:pt idx="12">
                  <c:v>12804.472778238152</c:v>
                </c:pt>
                <c:pt idx="13">
                  <c:v>12804.519640295484</c:v>
                </c:pt>
                <c:pt idx="14">
                  <c:v>12812.795009042375</c:v>
                </c:pt>
                <c:pt idx="15">
                  <c:v>12812.853920147983</c:v>
                </c:pt>
                <c:pt idx="16">
                  <c:v>12812.87411860694</c:v>
                </c:pt>
                <c:pt idx="17">
                  <c:v>12812.887964322023</c:v>
                </c:pt>
                <c:pt idx="18">
                  <c:v>12812.93890293275</c:v>
                </c:pt>
                <c:pt idx="19">
                  <c:v>12819.64418718759</c:v>
                </c:pt>
                <c:pt idx="20">
                  <c:v>12852.332823792607</c:v>
                </c:pt>
                <c:pt idx="21">
                  <c:v>12957.876061394871</c:v>
                </c:pt>
                <c:pt idx="22">
                  <c:v>12957.894956097587</c:v>
                </c:pt>
                <c:pt idx="23">
                  <c:v>12957.911881192318</c:v>
                </c:pt>
                <c:pt idx="24">
                  <c:v>25608.945556475643</c:v>
                </c:pt>
                <c:pt idx="25">
                  <c:v>25608.992418533628</c:v>
                </c:pt>
                <c:pt idx="26">
                  <c:v>25617.267787280525</c:v>
                </c:pt>
                <c:pt idx="27">
                  <c:v>25617.326698386296</c:v>
                </c:pt>
                <c:pt idx="28">
                  <c:v>25617.34689684508</c:v>
                </c:pt>
                <c:pt idx="29">
                  <c:v>25617.360742560177</c:v>
                </c:pt>
                <c:pt idx="30">
                  <c:v>25617.411681170888</c:v>
                </c:pt>
                <c:pt idx="31">
                  <c:v>25624.116965425696</c:v>
                </c:pt>
                <c:pt idx="32">
                  <c:v>25656.805602030716</c:v>
                </c:pt>
                <c:pt idx="33">
                  <c:v>25762.348839633021</c:v>
                </c:pt>
                <c:pt idx="34">
                  <c:v>25762.367734335716</c:v>
                </c:pt>
                <c:pt idx="35">
                  <c:v>25762.384659430456</c:v>
                </c:pt>
                <c:pt idx="36">
                  <c:v>38413.418334714443</c:v>
                </c:pt>
                <c:pt idx="37">
                  <c:v>38413.465196771584</c:v>
                </c:pt>
                <c:pt idx="38">
                  <c:v>38421.740565518594</c:v>
                </c:pt>
                <c:pt idx="39">
                  <c:v>38421.799476624525</c:v>
                </c:pt>
                <c:pt idx="40">
                  <c:v>38421.819675083221</c:v>
                </c:pt>
                <c:pt idx="41">
                  <c:v>38421.833520798318</c:v>
                </c:pt>
                <c:pt idx="42">
                  <c:v>38421.884459410205</c:v>
                </c:pt>
                <c:pt idx="43">
                  <c:v>38428.589743662975</c:v>
                </c:pt>
                <c:pt idx="44">
                  <c:v>38461.278380268894</c:v>
                </c:pt>
                <c:pt idx="45">
                  <c:v>38566.821617871152</c:v>
                </c:pt>
                <c:pt idx="46">
                  <c:v>38566.840512574243</c:v>
                </c:pt>
                <c:pt idx="47">
                  <c:v>38566.857437668601</c:v>
                </c:pt>
                <c:pt idx="48">
                  <c:v>51217.891112952566</c:v>
                </c:pt>
                <c:pt idx="49">
                  <c:v>51217.937975009903</c:v>
                </c:pt>
                <c:pt idx="50">
                  <c:v>51226.213343756775</c:v>
                </c:pt>
                <c:pt idx="51">
                  <c:v>51226.272254862655</c:v>
                </c:pt>
                <c:pt idx="52">
                  <c:v>51226.292453321184</c:v>
                </c:pt>
                <c:pt idx="53">
                  <c:v>51226.306299037213</c:v>
                </c:pt>
                <c:pt idx="54">
                  <c:v>51226.357237648401</c:v>
                </c:pt>
                <c:pt idx="55">
                  <c:v>51233.062521902008</c:v>
                </c:pt>
                <c:pt idx="56">
                  <c:v>51265.751158507024</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Predictions!$H$4:$H$144</c:f>
              <c:numCache>
                <c:formatCode>0.00</c:formatCode>
                <c:ptCount val="141"/>
                <c:pt idx="0">
                  <c:v>0</c:v>
                </c:pt>
                <c:pt idx="1">
                  <c:v>50.235238672506433</c:v>
                </c:pt>
                <c:pt idx="2">
                  <c:v>6535.6842357654305</c:v>
                </c:pt>
                <c:pt idx="3">
                  <c:v>6535.9698134975724</c:v>
                </c:pt>
                <c:pt idx="4">
                  <c:v>6536.0039305524424</c:v>
                </c:pt>
                <c:pt idx="5">
                  <c:v>6536.0094129079998</c:v>
                </c:pt>
                <c:pt idx="6">
                  <c:v>6536.0358841072002</c:v>
                </c:pt>
                <c:pt idx="7">
                  <c:v>6537.706774577463</c:v>
                </c:pt>
                <c:pt idx="8">
                  <c:v>6547.5340297954854</c:v>
                </c:pt>
                <c:pt idx="9">
                  <c:v>6836.7828654737168</c:v>
                </c:pt>
                <c:pt idx="10">
                  <c:v>6837.5186461225039</c:v>
                </c:pt>
                <c:pt idx="11">
                  <c:v>6839.6649617300554</c:v>
                </c:pt>
                <c:pt idx="12">
                  <c:v>874376187.31454897</c:v>
                </c:pt>
                <c:pt idx="13">
                  <c:v>874376237.54979098</c:v>
                </c:pt>
                <c:pt idx="14">
                  <c:v>874382722.99878895</c:v>
                </c:pt>
                <c:pt idx="15">
                  <c:v>874382723.28436661</c:v>
                </c:pt>
                <c:pt idx="16">
                  <c:v>874382723.31848288</c:v>
                </c:pt>
                <c:pt idx="17">
                  <c:v>874382723.32396591</c:v>
                </c:pt>
                <c:pt idx="18">
                  <c:v>874382723.35043728</c:v>
                </c:pt>
                <c:pt idx="19">
                  <c:v>874382725.02132845</c:v>
                </c:pt>
                <c:pt idx="20">
                  <c:v>874382734.84858298</c:v>
                </c:pt>
                <c:pt idx="21">
                  <c:v>874383024.09741879</c:v>
                </c:pt>
                <c:pt idx="22">
                  <c:v>874383024.83319938</c:v>
                </c:pt>
                <c:pt idx="23">
                  <c:v>874383026.97951508</c:v>
                </c:pt>
                <c:pt idx="24">
                  <c:v>1748752374.6291056</c:v>
                </c:pt>
                <c:pt idx="25">
                  <c:v>1748752424.8643446</c:v>
                </c:pt>
                <c:pt idx="26">
                  <c:v>1748758910.3133419</c:v>
                </c:pt>
                <c:pt idx="27">
                  <c:v>1748758910.5989199</c:v>
                </c:pt>
                <c:pt idx="28">
                  <c:v>1748758910.6330369</c:v>
                </c:pt>
                <c:pt idx="29">
                  <c:v>1748758910.6385186</c:v>
                </c:pt>
                <c:pt idx="30">
                  <c:v>1748758910.6649899</c:v>
                </c:pt>
                <c:pt idx="31">
                  <c:v>1748758912.3358812</c:v>
                </c:pt>
                <c:pt idx="32">
                  <c:v>1748758922.1631346</c:v>
                </c:pt>
                <c:pt idx="33">
                  <c:v>1748759211.4119723</c:v>
                </c:pt>
                <c:pt idx="34">
                  <c:v>1748759212.147753</c:v>
                </c:pt>
                <c:pt idx="35">
                  <c:v>1748759214.2940688</c:v>
                </c:pt>
                <c:pt idx="36">
                  <c:v>2623128561.9436603</c:v>
                </c:pt>
                <c:pt idx="37">
                  <c:v>2623128612.1788998</c:v>
                </c:pt>
                <c:pt idx="38">
                  <c:v>2623135097.6278977</c:v>
                </c:pt>
                <c:pt idx="39">
                  <c:v>2623135097.9134736</c:v>
                </c:pt>
                <c:pt idx="40">
                  <c:v>2623135097.9475927</c:v>
                </c:pt>
                <c:pt idx="41">
                  <c:v>2623135097.9530735</c:v>
                </c:pt>
                <c:pt idx="42">
                  <c:v>2623135097.9795446</c:v>
                </c:pt>
                <c:pt idx="43">
                  <c:v>2623135099.650435</c:v>
                </c:pt>
                <c:pt idx="44">
                  <c:v>2623135109.4776902</c:v>
                </c:pt>
                <c:pt idx="45">
                  <c:v>2623135398.7265267</c:v>
                </c:pt>
                <c:pt idx="46">
                  <c:v>2623135399.462307</c:v>
                </c:pt>
                <c:pt idx="47">
                  <c:v>2623135401.6086183</c:v>
                </c:pt>
                <c:pt idx="48">
                  <c:v>3497504749.2582088</c:v>
                </c:pt>
                <c:pt idx="49">
                  <c:v>3497504799.4934525</c:v>
                </c:pt>
                <c:pt idx="50">
                  <c:v>3497511284.94245</c:v>
                </c:pt>
                <c:pt idx="51">
                  <c:v>3497511285.2280278</c:v>
                </c:pt>
                <c:pt idx="52">
                  <c:v>3497511285.2621408</c:v>
                </c:pt>
                <c:pt idx="53">
                  <c:v>3497511285.2676268</c:v>
                </c:pt>
                <c:pt idx="54">
                  <c:v>3497511285.2941012</c:v>
                </c:pt>
                <c:pt idx="55">
                  <c:v>3497511286.9649882</c:v>
                </c:pt>
                <c:pt idx="56">
                  <c:v>3497511296.7922378</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Predictions!$I$4:$I$144</c:f>
              <c:numCache>
                <c:formatCode>0.00</c:formatCode>
                <c:ptCount val="141"/>
                <c:pt idx="0">
                  <c:v>2.5078016199541202E-3</c:v>
                </c:pt>
                <c:pt idx="1">
                  <c:v>4.3528977604525704E-3</c:v>
                </c:pt>
                <c:pt idx="2">
                  <c:v>5.8201005392420815E-3</c:v>
                </c:pt>
                <c:pt idx="3">
                  <c:v>7.8740729254777424E-3</c:v>
                </c:pt>
                <c:pt idx="4">
                  <c:v>1.0158392542286076E-2</c:v>
                </c:pt>
                <c:pt idx="5">
                  <c:v>1.2087867389654504E-2</c:v>
                </c:pt>
                <c:pt idx="6">
                  <c:v>1.3737603781827083E-2</c:v>
                </c:pt>
                <c:pt idx="7">
                  <c:v>1.5306783170949419E-2</c:v>
                </c:pt>
                <c:pt idx="8">
                  <c:v>1.7278657160975139E-2</c:v>
                </c:pt>
                <c:pt idx="9">
                  <c:v>2.1776499661285639E-2</c:v>
                </c:pt>
                <c:pt idx="10">
                  <c:v>2.3684100330102147E-2</c:v>
                </c:pt>
                <c:pt idx="11">
                  <c:v>2.5525346101526642E-2</c:v>
                </c:pt>
                <c:pt idx="12">
                  <c:v>2.8033147721481737E-2</c:v>
                </c:pt>
                <c:pt idx="13">
                  <c:v>2.9878243861980052E-2</c:v>
                </c:pt>
                <c:pt idx="14">
                  <c:v>3.1345446640768722E-2</c:v>
                </c:pt>
                <c:pt idx="15">
                  <c:v>3.3399419027004391E-2</c:v>
                </c:pt>
                <c:pt idx="16">
                  <c:v>3.5683738643812815E-2</c:v>
                </c:pt>
                <c:pt idx="17">
                  <c:v>3.7613213491182122E-2</c:v>
                </c:pt>
                <c:pt idx="18">
                  <c:v>3.9262949883353812E-2</c:v>
                </c:pt>
                <c:pt idx="19">
                  <c:v>4.0832129272476092E-2</c:v>
                </c:pt>
                <c:pt idx="20">
                  <c:v>4.2804003262501784E-2</c:v>
                </c:pt>
                <c:pt idx="21">
                  <c:v>4.7301845762812246E-2</c:v>
                </c:pt>
                <c:pt idx="22">
                  <c:v>4.9209446431628813E-2</c:v>
                </c:pt>
                <c:pt idx="23">
                  <c:v>5.1050692203053284E-2</c:v>
                </c:pt>
                <c:pt idx="24">
                  <c:v>5.3558493823007834E-2</c:v>
                </c:pt>
                <c:pt idx="25">
                  <c:v>5.5403589963505903E-2</c:v>
                </c:pt>
                <c:pt idx="26">
                  <c:v>5.687079274229536E-2</c:v>
                </c:pt>
                <c:pt idx="27">
                  <c:v>5.8924765128531023E-2</c:v>
                </c:pt>
                <c:pt idx="28">
                  <c:v>6.1209084745339364E-2</c:v>
                </c:pt>
                <c:pt idx="29">
                  <c:v>6.3138559592707769E-2</c:v>
                </c:pt>
                <c:pt idx="30">
                  <c:v>6.4788295984880534E-2</c:v>
                </c:pt>
                <c:pt idx="31">
                  <c:v>6.6357475374002717E-2</c:v>
                </c:pt>
                <c:pt idx="32">
                  <c:v>6.8329349364028416E-2</c:v>
                </c:pt>
                <c:pt idx="33">
                  <c:v>7.2827191864339114E-2</c:v>
                </c:pt>
                <c:pt idx="34">
                  <c:v>7.4734792533155514E-2</c:v>
                </c:pt>
                <c:pt idx="35">
                  <c:v>7.6576038304579916E-2</c:v>
                </c:pt>
                <c:pt idx="36">
                  <c:v>7.9083839924536686E-2</c:v>
                </c:pt>
                <c:pt idx="37">
                  <c:v>8.0928936065032764E-2</c:v>
                </c:pt>
                <c:pt idx="38">
                  <c:v>8.2396138843821992E-2</c:v>
                </c:pt>
                <c:pt idx="39">
                  <c:v>8.4450111230057634E-2</c:v>
                </c:pt>
                <c:pt idx="40">
                  <c:v>8.6734430846867244E-2</c:v>
                </c:pt>
                <c:pt idx="41">
                  <c:v>8.8663905694234768E-2</c:v>
                </c:pt>
                <c:pt idx="42">
                  <c:v>9.0313642086407006E-2</c:v>
                </c:pt>
                <c:pt idx="43">
                  <c:v>9.1882821475529314E-2</c:v>
                </c:pt>
                <c:pt idx="44">
                  <c:v>9.3854695465558871E-2</c:v>
                </c:pt>
                <c:pt idx="45">
                  <c:v>9.8352537965865544E-2</c:v>
                </c:pt>
                <c:pt idx="46">
                  <c:v>0.10026013863468212</c:v>
                </c:pt>
                <c:pt idx="47">
                  <c:v>0.10210138440610662</c:v>
                </c:pt>
                <c:pt idx="48">
                  <c:v>0.10460918602606066</c:v>
                </c:pt>
                <c:pt idx="49">
                  <c:v>0.10645428216656012</c:v>
                </c:pt>
                <c:pt idx="50">
                  <c:v>0.1079214849453486</c:v>
                </c:pt>
                <c:pt idx="51">
                  <c:v>0.1099754573315867</c:v>
                </c:pt>
                <c:pt idx="52">
                  <c:v>0.11225977694839259</c:v>
                </c:pt>
                <c:pt idx="53">
                  <c:v>0.11418925179576098</c:v>
                </c:pt>
                <c:pt idx="54">
                  <c:v>0.11583898818793358</c:v>
                </c:pt>
                <c:pt idx="55">
                  <c:v>0.11740816757705591</c:v>
                </c:pt>
                <c:pt idx="56">
                  <c:v>0.11938004156708169</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Predictions!$J$4:$J$144</c:f>
              <c:numCache>
                <c:formatCode>0.00</c:formatCode>
                <c:ptCount val="141"/>
                <c:pt idx="0">
                  <c:v>6.5767672450409119E-3</c:v>
                </c:pt>
                <c:pt idx="1">
                  <c:v>1.1257739043950481E-2</c:v>
                </c:pt>
                <c:pt idx="2">
                  <c:v>1.4452903648284375E-2</c:v>
                </c:pt>
                <c:pt idx="3">
                  <c:v>1.7348560316824503E-2</c:v>
                </c:pt>
                <c:pt idx="4">
                  <c:v>1.9057509555598963E-2</c:v>
                </c:pt>
                <c:pt idx="5">
                  <c:v>1.9974218172057082E-2</c:v>
                </c:pt>
                <c:pt idx="6">
                  <c:v>2.055538667624961E-2</c:v>
                </c:pt>
                <c:pt idx="7">
                  <c:v>2.1269507770932991E-2</c:v>
                </c:pt>
                <c:pt idx="8">
                  <c:v>2.2593130257230004E-2</c:v>
                </c:pt>
                <c:pt idx="9">
                  <c:v>2.8025862692591146E-2</c:v>
                </c:pt>
                <c:pt idx="10">
                  <c:v>3.1878986257558813E-2</c:v>
                </c:pt>
                <c:pt idx="11">
                  <c:v>3.62295951464826E-2</c:v>
                </c:pt>
                <c:pt idx="12">
                  <c:v>4.2806362391523314E-2</c:v>
                </c:pt>
                <c:pt idx="13">
                  <c:v>4.7487334190434133E-2</c:v>
                </c:pt>
                <c:pt idx="14">
                  <c:v>5.0682498794766974E-2</c:v>
                </c:pt>
                <c:pt idx="15">
                  <c:v>5.3578155463306645E-2</c:v>
                </c:pt>
                <c:pt idx="16">
                  <c:v>5.5287104702081556E-2</c:v>
                </c:pt>
                <c:pt idx="17">
                  <c:v>5.6203813318539672E-2</c:v>
                </c:pt>
                <c:pt idx="18">
                  <c:v>5.6784981822734601E-2</c:v>
                </c:pt>
                <c:pt idx="19">
                  <c:v>5.7499102917415584E-2</c:v>
                </c:pt>
                <c:pt idx="20">
                  <c:v>5.8822725403712334E-2</c:v>
                </c:pt>
                <c:pt idx="21">
                  <c:v>6.4255457839073923E-2</c:v>
                </c:pt>
                <c:pt idx="22">
                  <c:v>6.8108581404041524E-2</c:v>
                </c:pt>
                <c:pt idx="23">
                  <c:v>7.24591902929652E-2</c:v>
                </c:pt>
                <c:pt idx="24">
                  <c:v>7.9035957538005921E-2</c:v>
                </c:pt>
                <c:pt idx="25">
                  <c:v>8.3716929336915727E-2</c:v>
                </c:pt>
                <c:pt idx="26">
                  <c:v>8.691209394124956E-2</c:v>
                </c:pt>
                <c:pt idx="27">
                  <c:v>8.9807750609789697E-2</c:v>
                </c:pt>
                <c:pt idx="28">
                  <c:v>9.1516699848564143E-2</c:v>
                </c:pt>
                <c:pt idx="29">
                  <c:v>9.2433408465022251E-2</c:v>
                </c:pt>
                <c:pt idx="30">
                  <c:v>9.3014576969214766E-2</c:v>
                </c:pt>
                <c:pt idx="31">
                  <c:v>9.3728698063901744E-2</c:v>
                </c:pt>
                <c:pt idx="32">
                  <c:v>9.5052320550195746E-2</c:v>
                </c:pt>
                <c:pt idx="33">
                  <c:v>0.10048505298555629</c:v>
                </c:pt>
                <c:pt idx="34">
                  <c:v>0.10433817655052399</c:v>
                </c:pt>
                <c:pt idx="35">
                  <c:v>0.10868878543944777</c:v>
                </c:pt>
                <c:pt idx="36">
                  <c:v>0.11526555268448872</c:v>
                </c:pt>
                <c:pt idx="37">
                  <c:v>0.11994652448339822</c:v>
                </c:pt>
                <c:pt idx="38">
                  <c:v>0.12314168908773222</c:v>
                </c:pt>
                <c:pt idx="39">
                  <c:v>0.12603734575627659</c:v>
                </c:pt>
                <c:pt idx="40">
                  <c:v>0.12774629499504694</c:v>
                </c:pt>
                <c:pt idx="41">
                  <c:v>0.12866300361150482</c:v>
                </c:pt>
                <c:pt idx="42">
                  <c:v>0.12924417211569741</c:v>
                </c:pt>
                <c:pt idx="43">
                  <c:v>0.12995829321038074</c:v>
                </c:pt>
                <c:pt idx="44">
                  <c:v>0.13128191569667738</c:v>
                </c:pt>
                <c:pt idx="45">
                  <c:v>0.13671464813204337</c:v>
                </c:pt>
                <c:pt idx="46">
                  <c:v>0.14056777169700654</c:v>
                </c:pt>
                <c:pt idx="47">
                  <c:v>0.14491838058594106</c:v>
                </c:pt>
                <c:pt idx="48">
                  <c:v>0.15149514783097837</c:v>
                </c:pt>
                <c:pt idx="49">
                  <c:v>0.15617611962988082</c:v>
                </c:pt>
                <c:pt idx="50">
                  <c:v>0.15937128423421471</c:v>
                </c:pt>
                <c:pt idx="51">
                  <c:v>0.16226694090275484</c:v>
                </c:pt>
                <c:pt idx="52">
                  <c:v>0.16397589014152941</c:v>
                </c:pt>
                <c:pt idx="53">
                  <c:v>0.16489259875798745</c:v>
                </c:pt>
                <c:pt idx="54">
                  <c:v>0.16547376726217997</c:v>
                </c:pt>
                <c:pt idx="55">
                  <c:v>0.16618788835686341</c:v>
                </c:pt>
                <c:pt idx="56">
                  <c:v>0.16751151084316021</c:v>
                </c:pt>
              </c:numCache>
            </c:numRef>
          </c:yVal>
        </c:ser>
        <c:axId val="136496640"/>
        <c:axId val="136482176"/>
      </c:scatterChart>
      <c:valAx>
        <c:axId val="136461696"/>
        <c:scaling>
          <c:orientation val="minMax"/>
          <c:max val="4"/>
          <c:min val="0"/>
        </c:scaling>
        <c:axPos val="b"/>
        <c:title>
          <c:tx>
            <c:rich>
              <a:bodyPr/>
              <a:lstStyle/>
              <a:p>
                <a:pPr>
                  <a:defRPr/>
                </a:pPr>
                <a:r>
                  <a:rPr lang="en-US"/>
                  <a:t>ESALs, million</a:t>
                </a:r>
              </a:p>
            </c:rich>
          </c:tx>
          <c:layout>
            <c:manualLayout>
              <c:xMode val="edge"/>
              <c:yMode val="edge"/>
              <c:x val="0.40166719972382581"/>
              <c:y val="0.66097607364296862"/>
            </c:manualLayout>
          </c:layout>
          <c:spPr>
            <a:noFill/>
            <a:ln w="25400">
              <a:noFill/>
            </a:ln>
          </c:spPr>
        </c:title>
        <c:numFmt formatCode="General" sourceLinked="1"/>
        <c:majorTickMark val="none"/>
        <c:tickLblPos val="nextTo"/>
        <c:txPr>
          <a:bodyPr rot="0" vert="horz"/>
          <a:lstStyle/>
          <a:p>
            <a:pPr>
              <a:defRPr/>
            </a:pPr>
            <a:endParaRPr lang="en-US"/>
          </a:p>
        </c:txPr>
        <c:crossAx val="136480256"/>
        <c:crosses val="autoZero"/>
        <c:crossBetween val="midCat"/>
        <c:majorUnit val="1"/>
      </c:valAx>
      <c:valAx>
        <c:axId val="136480256"/>
        <c:scaling>
          <c:orientation val="minMax"/>
          <c:max val="10"/>
        </c:scaling>
        <c:axPos val="l"/>
        <c:majorGridlines/>
        <c:title>
          <c:tx>
            <c:rich>
              <a:bodyPr/>
              <a:lstStyle/>
              <a:p>
                <a:pPr>
                  <a:defRPr/>
                </a:pPr>
                <a:r>
                  <a:rPr lang="en-US"/>
                  <a:t>Percent slabs cracked, % </a:t>
                </a:r>
              </a:p>
            </c:rich>
          </c:tx>
          <c:layout>
            <c:manualLayout>
              <c:xMode val="edge"/>
              <c:yMode val="edge"/>
              <c:x val="6.4190924998014307E-2"/>
              <c:y val="0.11668592339795644"/>
            </c:manualLayout>
          </c:layout>
          <c:spPr>
            <a:noFill/>
            <a:ln w="25400">
              <a:noFill/>
            </a:ln>
          </c:spPr>
        </c:title>
        <c:numFmt formatCode="General" sourceLinked="0"/>
        <c:majorTickMark val="none"/>
        <c:tickLblPos val="nextTo"/>
        <c:crossAx val="136461696"/>
        <c:crosses val="autoZero"/>
        <c:crossBetween val="midCat"/>
      </c:valAx>
      <c:valAx>
        <c:axId val="136482176"/>
        <c:scaling>
          <c:orientation val="minMax"/>
          <c:max val="5000000000"/>
        </c:scaling>
        <c:axPos val="r"/>
        <c:title>
          <c:tx>
            <c:rich>
              <a:bodyPr rot="5400000" vert="horz"/>
              <a:lstStyle/>
              <a:p>
                <a:pPr>
                  <a:defRPr/>
                </a:pPr>
                <a:r>
                  <a:rPr lang="en-US"/>
                  <a:t>Fatigue</a:t>
                </a:r>
              </a:p>
            </c:rich>
          </c:tx>
          <c:layout>
            <c:manualLayout>
              <c:xMode val="edge"/>
              <c:yMode val="edge"/>
              <c:x val="0.91806529865584985"/>
              <c:y val="0.23326658580210669"/>
            </c:manualLayout>
          </c:layout>
        </c:title>
        <c:numFmt formatCode="0.0E+00" sourceLinked="0"/>
        <c:majorTickMark val="in"/>
        <c:tickLblPos val="nextTo"/>
        <c:crossAx val="136496640"/>
        <c:crosses val="max"/>
        <c:crossBetween val="midCat"/>
        <c:majorUnit val="1000000000"/>
      </c:valAx>
      <c:valAx>
        <c:axId val="136496640"/>
        <c:scaling>
          <c:orientation val="minMax"/>
        </c:scaling>
        <c:delete val="1"/>
        <c:axPos val="b"/>
        <c:numFmt formatCode="General" sourceLinked="1"/>
        <c:tickLblPos val="none"/>
        <c:crossAx val="136482176"/>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5580235255893346"/>
          <c:y val="0.73258107953898399"/>
          <c:w val="0.62408443625400789"/>
          <c:h val="0.26741892046102927"/>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88.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7536425735245073"/>
          <c:y val="3.0636324356938874E-2"/>
          <c:w val="0.60529036648196755"/>
          <c:h val="0.53101508395787878"/>
        </c:manualLayout>
      </c:layout>
      <c:scatterChart>
        <c:scatterStyle val="lineMarker"/>
        <c:ser>
          <c:idx val="3"/>
          <c:order val="0"/>
          <c:tx>
            <c:strRef>
              <c:f>'C:\Documents and Settings\Administrator\Desktop\UTW &amp; TWT\Task 2\[Cracking graphs.xlsx]60'!$B$3</c:f>
              <c:strCache>
                <c:ptCount val="1"/>
                <c:pt idx="0">
                  <c:v>Cell 60: 5"; 6'×5'; UD; S</c:v>
                </c:pt>
              </c:strCache>
            </c:strRef>
          </c:tx>
          <c:xVal>
            <c:numRef>
              <c:f>'C:\Documents and Settings\Administrator\Desktop\UTW &amp; TWT\Task 2\[IRI graphs.xlsx]60'!$E$2:$E$12</c:f>
              <c:numCache>
                <c:formatCode>General</c:formatCode>
                <c:ptCount val="11"/>
                <c:pt idx="0">
                  <c:v>0.31034754098361361</c:v>
                </c:pt>
                <c:pt idx="1">
                  <c:v>0.34229508196721331</c:v>
                </c:pt>
                <c:pt idx="2">
                  <c:v>0.55451803278688561</c:v>
                </c:pt>
                <c:pt idx="3">
                  <c:v>0.86486557377050521</c:v>
                </c:pt>
                <c:pt idx="4">
                  <c:v>1.0291672131147538</c:v>
                </c:pt>
                <c:pt idx="5">
                  <c:v>1.337232786885246</c:v>
                </c:pt>
                <c:pt idx="6">
                  <c:v>1.4079737704918032</c:v>
                </c:pt>
                <c:pt idx="7">
                  <c:v>1.8141639344262761</c:v>
                </c:pt>
                <c:pt idx="8">
                  <c:v>2.2705573770491805</c:v>
                </c:pt>
                <c:pt idx="9">
                  <c:v>2.7543344262295082</c:v>
                </c:pt>
                <c:pt idx="10">
                  <c:v>3.0464262295081963</c:v>
                </c:pt>
              </c:numCache>
            </c:numRef>
          </c:xVal>
          <c:yVal>
            <c:numRef>
              <c:f>'C:\Documents and Settings\Administrator\Desktop\UTW &amp; TWT\Task 2\[IRI graphs.xlsx]60'!$F$2:$F$12</c:f>
              <c:numCache>
                <c:formatCode>General</c:formatCode>
                <c:ptCount val="11"/>
                <c:pt idx="0">
                  <c:v>87.472440642633558</c:v>
                </c:pt>
                <c:pt idx="1">
                  <c:v>81.133856454233481</c:v>
                </c:pt>
                <c:pt idx="2">
                  <c:v>69.724410960054783</c:v>
                </c:pt>
                <c:pt idx="3">
                  <c:v>88.740155969081428</c:v>
                </c:pt>
                <c:pt idx="4">
                  <c:v>76.062995148455258</c:v>
                </c:pt>
                <c:pt idx="5">
                  <c:v>72.259841612943518</c:v>
                </c:pt>
                <c:pt idx="6">
                  <c:v>65.921257424543327</c:v>
                </c:pt>
                <c:pt idx="7">
                  <c:v>74.795272265832267</c:v>
                </c:pt>
                <c:pt idx="8">
                  <c:v>74.161414602610094</c:v>
                </c:pt>
                <c:pt idx="9">
                  <c:v>88.740155969081428</c:v>
                </c:pt>
                <c:pt idx="10">
                  <c:v>80.499998791011322</c:v>
                </c:pt>
              </c:numCache>
            </c:numRef>
          </c:yVal>
        </c:ser>
        <c:axId val="136733824"/>
        <c:axId val="136735744"/>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Predictions!$G$4:$G$144</c:f>
              <c:numCache>
                <c:formatCode>General</c:formatCode>
                <c:ptCount val="141"/>
                <c:pt idx="0">
                  <c:v>0</c:v>
                </c:pt>
                <c:pt idx="1">
                  <c:v>4.6862057339672802E-2</c:v>
                </c:pt>
                <c:pt idx="2">
                  <c:v>8.3222308042328006</c:v>
                </c:pt>
                <c:pt idx="3">
                  <c:v>8.3811419100988687</c:v>
                </c:pt>
                <c:pt idx="4">
                  <c:v>8.4013403687927184</c:v>
                </c:pt>
                <c:pt idx="5">
                  <c:v>8.4151860838925501</c:v>
                </c:pt>
                <c:pt idx="6">
                  <c:v>8.4661246946012767</c:v>
                </c:pt>
                <c:pt idx="7">
                  <c:v>15.171408949436957</c:v>
                </c:pt>
                <c:pt idx="8">
                  <c:v>47.860045554461855</c:v>
                </c:pt>
                <c:pt idx="9">
                  <c:v>153.40328315672662</c:v>
                </c:pt>
                <c:pt idx="10">
                  <c:v>153.42217785944763</c:v>
                </c:pt>
                <c:pt idx="11">
                  <c:v>153.43910295417172</c:v>
                </c:pt>
                <c:pt idx="12">
                  <c:v>12804.472778238152</c:v>
                </c:pt>
                <c:pt idx="13">
                  <c:v>12804.519640295484</c:v>
                </c:pt>
                <c:pt idx="14">
                  <c:v>12812.795009042375</c:v>
                </c:pt>
                <c:pt idx="15">
                  <c:v>12812.853920147983</c:v>
                </c:pt>
                <c:pt idx="16">
                  <c:v>12812.87411860694</c:v>
                </c:pt>
                <c:pt idx="17">
                  <c:v>12812.887964322023</c:v>
                </c:pt>
                <c:pt idx="18">
                  <c:v>12812.93890293275</c:v>
                </c:pt>
                <c:pt idx="19">
                  <c:v>12819.64418718759</c:v>
                </c:pt>
                <c:pt idx="20">
                  <c:v>12852.332823792607</c:v>
                </c:pt>
                <c:pt idx="21">
                  <c:v>12957.876061394871</c:v>
                </c:pt>
                <c:pt idx="22">
                  <c:v>12957.894956097587</c:v>
                </c:pt>
                <c:pt idx="23">
                  <c:v>12957.911881192318</c:v>
                </c:pt>
                <c:pt idx="24">
                  <c:v>25608.945556475643</c:v>
                </c:pt>
                <c:pt idx="25">
                  <c:v>25608.992418533628</c:v>
                </c:pt>
                <c:pt idx="26">
                  <c:v>25617.267787280525</c:v>
                </c:pt>
                <c:pt idx="27">
                  <c:v>25617.326698386296</c:v>
                </c:pt>
                <c:pt idx="28">
                  <c:v>25617.34689684508</c:v>
                </c:pt>
                <c:pt idx="29">
                  <c:v>25617.360742560177</c:v>
                </c:pt>
                <c:pt idx="30">
                  <c:v>25617.411681170888</c:v>
                </c:pt>
                <c:pt idx="31">
                  <c:v>25624.116965425696</c:v>
                </c:pt>
                <c:pt idx="32">
                  <c:v>25656.805602030716</c:v>
                </c:pt>
                <c:pt idx="33">
                  <c:v>25762.348839633021</c:v>
                </c:pt>
                <c:pt idx="34">
                  <c:v>25762.367734335716</c:v>
                </c:pt>
                <c:pt idx="35">
                  <c:v>25762.384659430456</c:v>
                </c:pt>
                <c:pt idx="36">
                  <c:v>38413.418334714443</c:v>
                </c:pt>
                <c:pt idx="37">
                  <c:v>38413.465196771584</c:v>
                </c:pt>
                <c:pt idx="38">
                  <c:v>38421.740565518594</c:v>
                </c:pt>
                <c:pt idx="39">
                  <c:v>38421.799476624525</c:v>
                </c:pt>
                <c:pt idx="40">
                  <c:v>38421.819675083221</c:v>
                </c:pt>
                <c:pt idx="41">
                  <c:v>38421.833520798318</c:v>
                </c:pt>
                <c:pt idx="42">
                  <c:v>38421.884459410205</c:v>
                </c:pt>
                <c:pt idx="43">
                  <c:v>38428.589743662975</c:v>
                </c:pt>
                <c:pt idx="44">
                  <c:v>38461.278380268894</c:v>
                </c:pt>
                <c:pt idx="45">
                  <c:v>38566.821617871152</c:v>
                </c:pt>
                <c:pt idx="46">
                  <c:v>38566.840512574243</c:v>
                </c:pt>
                <c:pt idx="47">
                  <c:v>38566.857437668601</c:v>
                </c:pt>
                <c:pt idx="48">
                  <c:v>51217.891112952566</c:v>
                </c:pt>
                <c:pt idx="49">
                  <c:v>51217.937975009903</c:v>
                </c:pt>
                <c:pt idx="50">
                  <c:v>51226.213343756775</c:v>
                </c:pt>
                <c:pt idx="51">
                  <c:v>51226.272254862655</c:v>
                </c:pt>
                <c:pt idx="52">
                  <c:v>51226.292453321184</c:v>
                </c:pt>
                <c:pt idx="53">
                  <c:v>51226.306299037213</c:v>
                </c:pt>
                <c:pt idx="54">
                  <c:v>51226.357237648401</c:v>
                </c:pt>
                <c:pt idx="55">
                  <c:v>51233.062521902008</c:v>
                </c:pt>
                <c:pt idx="56">
                  <c:v>51265.751158507024</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Predictions!$H$4:$H$144</c:f>
              <c:numCache>
                <c:formatCode>0.00</c:formatCode>
                <c:ptCount val="141"/>
                <c:pt idx="0">
                  <c:v>0</c:v>
                </c:pt>
                <c:pt idx="1">
                  <c:v>50.235238672506433</c:v>
                </c:pt>
                <c:pt idx="2">
                  <c:v>6535.6842357654305</c:v>
                </c:pt>
                <c:pt idx="3">
                  <c:v>6535.9698134975724</c:v>
                </c:pt>
                <c:pt idx="4">
                  <c:v>6536.0039305524424</c:v>
                </c:pt>
                <c:pt idx="5">
                  <c:v>6536.0094129079998</c:v>
                </c:pt>
                <c:pt idx="6">
                  <c:v>6536.0358841072002</c:v>
                </c:pt>
                <c:pt idx="7">
                  <c:v>6537.706774577463</c:v>
                </c:pt>
                <c:pt idx="8">
                  <c:v>6547.5340297954854</c:v>
                </c:pt>
                <c:pt idx="9">
                  <c:v>6836.7828654737168</c:v>
                </c:pt>
                <c:pt idx="10">
                  <c:v>6837.5186461225039</c:v>
                </c:pt>
                <c:pt idx="11">
                  <c:v>6839.6649617300554</c:v>
                </c:pt>
                <c:pt idx="12">
                  <c:v>874376187.31454897</c:v>
                </c:pt>
                <c:pt idx="13">
                  <c:v>874376237.54979098</c:v>
                </c:pt>
                <c:pt idx="14">
                  <c:v>874382722.99878895</c:v>
                </c:pt>
                <c:pt idx="15">
                  <c:v>874382723.28436661</c:v>
                </c:pt>
                <c:pt idx="16">
                  <c:v>874382723.31848288</c:v>
                </c:pt>
                <c:pt idx="17">
                  <c:v>874382723.32396591</c:v>
                </c:pt>
                <c:pt idx="18">
                  <c:v>874382723.35043728</c:v>
                </c:pt>
                <c:pt idx="19">
                  <c:v>874382725.02132845</c:v>
                </c:pt>
                <c:pt idx="20">
                  <c:v>874382734.84858298</c:v>
                </c:pt>
                <c:pt idx="21">
                  <c:v>874383024.09741879</c:v>
                </c:pt>
                <c:pt idx="22">
                  <c:v>874383024.83319938</c:v>
                </c:pt>
                <c:pt idx="23">
                  <c:v>874383026.97951508</c:v>
                </c:pt>
                <c:pt idx="24">
                  <c:v>1748752374.6291056</c:v>
                </c:pt>
                <c:pt idx="25">
                  <c:v>1748752424.8643446</c:v>
                </c:pt>
                <c:pt idx="26">
                  <c:v>1748758910.3133419</c:v>
                </c:pt>
                <c:pt idx="27">
                  <c:v>1748758910.5989199</c:v>
                </c:pt>
                <c:pt idx="28">
                  <c:v>1748758910.6330369</c:v>
                </c:pt>
                <c:pt idx="29">
                  <c:v>1748758910.6385186</c:v>
                </c:pt>
                <c:pt idx="30">
                  <c:v>1748758910.6649899</c:v>
                </c:pt>
                <c:pt idx="31">
                  <c:v>1748758912.3358812</c:v>
                </c:pt>
                <c:pt idx="32">
                  <c:v>1748758922.1631346</c:v>
                </c:pt>
                <c:pt idx="33">
                  <c:v>1748759211.4119723</c:v>
                </c:pt>
                <c:pt idx="34">
                  <c:v>1748759212.147753</c:v>
                </c:pt>
                <c:pt idx="35">
                  <c:v>1748759214.2940688</c:v>
                </c:pt>
                <c:pt idx="36">
                  <c:v>2623128561.9436603</c:v>
                </c:pt>
                <c:pt idx="37">
                  <c:v>2623128612.1788998</c:v>
                </c:pt>
                <c:pt idx="38">
                  <c:v>2623135097.6278977</c:v>
                </c:pt>
                <c:pt idx="39">
                  <c:v>2623135097.9134736</c:v>
                </c:pt>
                <c:pt idx="40">
                  <c:v>2623135097.9475927</c:v>
                </c:pt>
                <c:pt idx="41">
                  <c:v>2623135097.9530735</c:v>
                </c:pt>
                <c:pt idx="42">
                  <c:v>2623135097.9795446</c:v>
                </c:pt>
                <c:pt idx="43">
                  <c:v>2623135099.650435</c:v>
                </c:pt>
                <c:pt idx="44">
                  <c:v>2623135109.4776902</c:v>
                </c:pt>
                <c:pt idx="45">
                  <c:v>2623135398.7265267</c:v>
                </c:pt>
                <c:pt idx="46">
                  <c:v>2623135399.462307</c:v>
                </c:pt>
                <c:pt idx="47">
                  <c:v>2623135401.6086183</c:v>
                </c:pt>
                <c:pt idx="48">
                  <c:v>3497504749.2582088</c:v>
                </c:pt>
                <c:pt idx="49">
                  <c:v>3497504799.4934525</c:v>
                </c:pt>
                <c:pt idx="50">
                  <c:v>3497511284.94245</c:v>
                </c:pt>
                <c:pt idx="51">
                  <c:v>3497511285.2280278</c:v>
                </c:pt>
                <c:pt idx="52">
                  <c:v>3497511285.2621408</c:v>
                </c:pt>
                <c:pt idx="53">
                  <c:v>3497511285.2676268</c:v>
                </c:pt>
                <c:pt idx="54">
                  <c:v>3497511285.2941012</c:v>
                </c:pt>
                <c:pt idx="55">
                  <c:v>3497511286.9649882</c:v>
                </c:pt>
                <c:pt idx="56">
                  <c:v>3497511296.7922378</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Predictions!$I$4:$I$144</c:f>
              <c:numCache>
                <c:formatCode>0.00</c:formatCode>
                <c:ptCount val="141"/>
                <c:pt idx="0">
                  <c:v>2.5078016199541202E-3</c:v>
                </c:pt>
                <c:pt idx="1">
                  <c:v>4.3528977604525704E-3</c:v>
                </c:pt>
                <c:pt idx="2">
                  <c:v>5.8201005392420815E-3</c:v>
                </c:pt>
                <c:pt idx="3">
                  <c:v>7.8740729254777424E-3</c:v>
                </c:pt>
                <c:pt idx="4">
                  <c:v>1.0158392542286076E-2</c:v>
                </c:pt>
                <c:pt idx="5">
                  <c:v>1.2087867389654504E-2</c:v>
                </c:pt>
                <c:pt idx="6">
                  <c:v>1.3737603781827083E-2</c:v>
                </c:pt>
                <c:pt idx="7">
                  <c:v>1.5306783170949419E-2</c:v>
                </c:pt>
                <c:pt idx="8">
                  <c:v>1.7278657160975139E-2</c:v>
                </c:pt>
                <c:pt idx="9">
                  <c:v>2.1776499661285639E-2</c:v>
                </c:pt>
                <c:pt idx="10">
                  <c:v>2.3684100330102147E-2</c:v>
                </c:pt>
                <c:pt idx="11">
                  <c:v>2.5525346101526642E-2</c:v>
                </c:pt>
                <c:pt idx="12">
                  <c:v>2.8033147721481737E-2</c:v>
                </c:pt>
                <c:pt idx="13">
                  <c:v>2.9878243861980052E-2</c:v>
                </c:pt>
                <c:pt idx="14">
                  <c:v>3.1345446640768722E-2</c:v>
                </c:pt>
                <c:pt idx="15">
                  <c:v>3.3399419027004391E-2</c:v>
                </c:pt>
                <c:pt idx="16">
                  <c:v>3.5683738643812815E-2</c:v>
                </c:pt>
                <c:pt idx="17">
                  <c:v>3.7613213491182122E-2</c:v>
                </c:pt>
                <c:pt idx="18">
                  <c:v>3.9262949883353812E-2</c:v>
                </c:pt>
                <c:pt idx="19">
                  <c:v>4.0832129272476092E-2</c:v>
                </c:pt>
                <c:pt idx="20">
                  <c:v>4.2804003262501784E-2</c:v>
                </c:pt>
                <c:pt idx="21">
                  <c:v>4.7301845762812246E-2</c:v>
                </c:pt>
                <c:pt idx="22">
                  <c:v>4.9209446431628813E-2</c:v>
                </c:pt>
                <c:pt idx="23">
                  <c:v>5.1050692203053284E-2</c:v>
                </c:pt>
                <c:pt idx="24">
                  <c:v>5.3558493823007834E-2</c:v>
                </c:pt>
                <c:pt idx="25">
                  <c:v>5.5403589963505903E-2</c:v>
                </c:pt>
                <c:pt idx="26">
                  <c:v>5.687079274229536E-2</c:v>
                </c:pt>
                <c:pt idx="27">
                  <c:v>5.8924765128531023E-2</c:v>
                </c:pt>
                <c:pt idx="28">
                  <c:v>6.1209084745339364E-2</c:v>
                </c:pt>
                <c:pt idx="29">
                  <c:v>6.3138559592707769E-2</c:v>
                </c:pt>
                <c:pt idx="30">
                  <c:v>6.4788295984880534E-2</c:v>
                </c:pt>
                <c:pt idx="31">
                  <c:v>6.6357475374002717E-2</c:v>
                </c:pt>
                <c:pt idx="32">
                  <c:v>6.8329349364028416E-2</c:v>
                </c:pt>
                <c:pt idx="33">
                  <c:v>7.2827191864339114E-2</c:v>
                </c:pt>
                <c:pt idx="34">
                  <c:v>7.4734792533155514E-2</c:v>
                </c:pt>
                <c:pt idx="35">
                  <c:v>7.6576038304579916E-2</c:v>
                </c:pt>
                <c:pt idx="36">
                  <c:v>7.9083839924536686E-2</c:v>
                </c:pt>
                <c:pt idx="37">
                  <c:v>8.0928936065032764E-2</c:v>
                </c:pt>
                <c:pt idx="38">
                  <c:v>8.2396138843821992E-2</c:v>
                </c:pt>
                <c:pt idx="39">
                  <c:v>8.4450111230057634E-2</c:v>
                </c:pt>
                <c:pt idx="40">
                  <c:v>8.6734430846867244E-2</c:v>
                </c:pt>
                <c:pt idx="41">
                  <c:v>8.8663905694234768E-2</c:v>
                </c:pt>
                <c:pt idx="42">
                  <c:v>9.0313642086407006E-2</c:v>
                </c:pt>
                <c:pt idx="43">
                  <c:v>9.1882821475529314E-2</c:v>
                </c:pt>
                <c:pt idx="44">
                  <c:v>9.3854695465558871E-2</c:v>
                </c:pt>
                <c:pt idx="45">
                  <c:v>9.8352537965865544E-2</c:v>
                </c:pt>
                <c:pt idx="46">
                  <c:v>0.10026013863468212</c:v>
                </c:pt>
                <c:pt idx="47">
                  <c:v>0.10210138440610662</c:v>
                </c:pt>
                <c:pt idx="48">
                  <c:v>0.10460918602606066</c:v>
                </c:pt>
                <c:pt idx="49">
                  <c:v>0.10645428216656012</c:v>
                </c:pt>
                <c:pt idx="50">
                  <c:v>0.1079214849453486</c:v>
                </c:pt>
                <c:pt idx="51">
                  <c:v>0.1099754573315867</c:v>
                </c:pt>
                <c:pt idx="52">
                  <c:v>0.11225977694839259</c:v>
                </c:pt>
                <c:pt idx="53">
                  <c:v>0.11418925179576098</c:v>
                </c:pt>
                <c:pt idx="54">
                  <c:v>0.11583898818793358</c:v>
                </c:pt>
                <c:pt idx="55">
                  <c:v>0.11740816757705591</c:v>
                </c:pt>
                <c:pt idx="56">
                  <c:v>0.11938004156708169</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Predictions!$J$4:$J$144</c:f>
              <c:numCache>
                <c:formatCode>0.00</c:formatCode>
                <c:ptCount val="141"/>
                <c:pt idx="0">
                  <c:v>6.5767672450409119E-3</c:v>
                </c:pt>
                <c:pt idx="1">
                  <c:v>1.1257739043950481E-2</c:v>
                </c:pt>
                <c:pt idx="2">
                  <c:v>1.4452903648284375E-2</c:v>
                </c:pt>
                <c:pt idx="3">
                  <c:v>1.7348560316824503E-2</c:v>
                </c:pt>
                <c:pt idx="4">
                  <c:v>1.9057509555598963E-2</c:v>
                </c:pt>
                <c:pt idx="5">
                  <c:v>1.9974218172057082E-2</c:v>
                </c:pt>
                <c:pt idx="6">
                  <c:v>2.055538667624961E-2</c:v>
                </c:pt>
                <c:pt idx="7">
                  <c:v>2.1269507770932991E-2</c:v>
                </c:pt>
                <c:pt idx="8">
                  <c:v>2.2593130257230004E-2</c:v>
                </c:pt>
                <c:pt idx="9">
                  <c:v>2.8025862692591146E-2</c:v>
                </c:pt>
                <c:pt idx="10">
                  <c:v>3.1878986257558813E-2</c:v>
                </c:pt>
                <c:pt idx="11">
                  <c:v>3.62295951464826E-2</c:v>
                </c:pt>
                <c:pt idx="12">
                  <c:v>4.2806362391523314E-2</c:v>
                </c:pt>
                <c:pt idx="13">
                  <c:v>4.7487334190434133E-2</c:v>
                </c:pt>
                <c:pt idx="14">
                  <c:v>5.0682498794766974E-2</c:v>
                </c:pt>
                <c:pt idx="15">
                  <c:v>5.3578155463306645E-2</c:v>
                </c:pt>
                <c:pt idx="16">
                  <c:v>5.5287104702081556E-2</c:v>
                </c:pt>
                <c:pt idx="17">
                  <c:v>5.6203813318539672E-2</c:v>
                </c:pt>
                <c:pt idx="18">
                  <c:v>5.6784981822734601E-2</c:v>
                </c:pt>
                <c:pt idx="19">
                  <c:v>5.7499102917415584E-2</c:v>
                </c:pt>
                <c:pt idx="20">
                  <c:v>5.8822725403712334E-2</c:v>
                </c:pt>
                <c:pt idx="21">
                  <c:v>6.4255457839073923E-2</c:v>
                </c:pt>
                <c:pt idx="22">
                  <c:v>6.8108581404041524E-2</c:v>
                </c:pt>
                <c:pt idx="23">
                  <c:v>7.24591902929652E-2</c:v>
                </c:pt>
                <c:pt idx="24">
                  <c:v>7.9035957538005921E-2</c:v>
                </c:pt>
                <c:pt idx="25">
                  <c:v>8.3716929336915727E-2</c:v>
                </c:pt>
                <c:pt idx="26">
                  <c:v>8.691209394124956E-2</c:v>
                </c:pt>
                <c:pt idx="27">
                  <c:v>8.9807750609789697E-2</c:v>
                </c:pt>
                <c:pt idx="28">
                  <c:v>9.1516699848564143E-2</c:v>
                </c:pt>
                <c:pt idx="29">
                  <c:v>9.2433408465022251E-2</c:v>
                </c:pt>
                <c:pt idx="30">
                  <c:v>9.3014576969214766E-2</c:v>
                </c:pt>
                <c:pt idx="31">
                  <c:v>9.3728698063901744E-2</c:v>
                </c:pt>
                <c:pt idx="32">
                  <c:v>9.5052320550195746E-2</c:v>
                </c:pt>
                <c:pt idx="33">
                  <c:v>0.10048505298555629</c:v>
                </c:pt>
                <c:pt idx="34">
                  <c:v>0.10433817655052399</c:v>
                </c:pt>
                <c:pt idx="35">
                  <c:v>0.10868878543944777</c:v>
                </c:pt>
                <c:pt idx="36">
                  <c:v>0.11526555268448872</c:v>
                </c:pt>
                <c:pt idx="37">
                  <c:v>0.11994652448339822</c:v>
                </c:pt>
                <c:pt idx="38">
                  <c:v>0.12314168908773222</c:v>
                </c:pt>
                <c:pt idx="39">
                  <c:v>0.12603734575627659</c:v>
                </c:pt>
                <c:pt idx="40">
                  <c:v>0.12774629499504694</c:v>
                </c:pt>
                <c:pt idx="41">
                  <c:v>0.12866300361150482</c:v>
                </c:pt>
                <c:pt idx="42">
                  <c:v>0.12924417211569741</c:v>
                </c:pt>
                <c:pt idx="43">
                  <c:v>0.12995829321038074</c:v>
                </c:pt>
                <c:pt idx="44">
                  <c:v>0.13128191569667738</c:v>
                </c:pt>
                <c:pt idx="45">
                  <c:v>0.13671464813204337</c:v>
                </c:pt>
                <c:pt idx="46">
                  <c:v>0.14056777169700654</c:v>
                </c:pt>
                <c:pt idx="47">
                  <c:v>0.14491838058594106</c:v>
                </c:pt>
                <c:pt idx="48">
                  <c:v>0.15149514783097837</c:v>
                </c:pt>
                <c:pt idx="49">
                  <c:v>0.15617611962988082</c:v>
                </c:pt>
                <c:pt idx="50">
                  <c:v>0.15937128423421471</c:v>
                </c:pt>
                <c:pt idx="51">
                  <c:v>0.16226694090275484</c:v>
                </c:pt>
                <c:pt idx="52">
                  <c:v>0.16397589014152941</c:v>
                </c:pt>
                <c:pt idx="53">
                  <c:v>0.16489259875798745</c:v>
                </c:pt>
                <c:pt idx="54">
                  <c:v>0.16547376726217997</c:v>
                </c:pt>
                <c:pt idx="55">
                  <c:v>0.16618788835686341</c:v>
                </c:pt>
                <c:pt idx="56">
                  <c:v>0.16751151084316021</c:v>
                </c:pt>
              </c:numCache>
            </c:numRef>
          </c:yVal>
        </c:ser>
        <c:axId val="136743936"/>
        <c:axId val="136742016"/>
      </c:scatterChart>
      <c:valAx>
        <c:axId val="136733824"/>
        <c:scaling>
          <c:orientation val="minMax"/>
          <c:max val="4"/>
        </c:scaling>
        <c:axPos val="b"/>
        <c:title>
          <c:tx>
            <c:rich>
              <a:bodyPr/>
              <a:lstStyle/>
              <a:p>
                <a:pPr>
                  <a:defRPr/>
                </a:pPr>
                <a:r>
                  <a:rPr lang="en-US"/>
                  <a:t>ESALs, million</a:t>
                </a:r>
              </a:p>
            </c:rich>
          </c:tx>
          <c:layout>
            <c:manualLayout>
              <c:xMode val="edge"/>
              <c:yMode val="edge"/>
              <c:x val="0.40956391562166489"/>
              <c:y val="0.65183537298803562"/>
            </c:manualLayout>
          </c:layout>
          <c:spPr>
            <a:noFill/>
            <a:ln w="25400">
              <a:noFill/>
            </a:ln>
          </c:spPr>
        </c:title>
        <c:numFmt formatCode="General" sourceLinked="1"/>
        <c:majorTickMark val="none"/>
        <c:tickLblPos val="nextTo"/>
        <c:txPr>
          <a:bodyPr rot="0" vert="horz"/>
          <a:lstStyle/>
          <a:p>
            <a:pPr>
              <a:defRPr/>
            </a:pPr>
            <a:endParaRPr lang="en-US"/>
          </a:p>
        </c:txPr>
        <c:crossAx val="136735744"/>
        <c:crosses val="autoZero"/>
        <c:crossBetween val="midCat"/>
        <c:majorUnit val="1"/>
      </c:valAx>
      <c:valAx>
        <c:axId val="136735744"/>
        <c:scaling>
          <c:orientation val="minMax"/>
        </c:scaling>
        <c:axPos val="l"/>
        <c:majorGridlines/>
        <c:title>
          <c:tx>
            <c:rich>
              <a:bodyPr/>
              <a:lstStyle/>
              <a:p>
                <a:pPr>
                  <a:defRPr/>
                </a:pPr>
                <a:r>
                  <a:rPr lang="en-US"/>
                  <a:t>IRI, in/mile</a:t>
                </a:r>
              </a:p>
            </c:rich>
          </c:tx>
          <c:layout>
            <c:manualLayout>
              <c:xMode val="edge"/>
              <c:yMode val="edge"/>
              <c:x val="7.9189073588023809E-2"/>
              <c:y val="0.1711504683615428"/>
            </c:manualLayout>
          </c:layout>
          <c:spPr>
            <a:noFill/>
            <a:ln w="25400">
              <a:noFill/>
            </a:ln>
          </c:spPr>
        </c:title>
        <c:numFmt formatCode="0" sourceLinked="0"/>
        <c:majorTickMark val="none"/>
        <c:tickLblPos val="nextTo"/>
        <c:crossAx val="136733824"/>
        <c:crosses val="autoZero"/>
        <c:crossBetween val="midCat"/>
      </c:valAx>
      <c:valAx>
        <c:axId val="136742016"/>
        <c:scaling>
          <c:orientation val="minMax"/>
          <c:max val="5000000000"/>
        </c:scaling>
        <c:axPos val="r"/>
        <c:title>
          <c:tx>
            <c:rich>
              <a:bodyPr rot="5400000" vert="horz"/>
              <a:lstStyle/>
              <a:p>
                <a:pPr>
                  <a:defRPr/>
                </a:pPr>
                <a:r>
                  <a:rPr lang="en-US"/>
                  <a:t>Fatigue</a:t>
                </a:r>
              </a:p>
            </c:rich>
          </c:tx>
          <c:layout>
            <c:manualLayout>
              <c:xMode val="edge"/>
              <c:yMode val="edge"/>
              <c:x val="0.9140058326042777"/>
              <c:y val="0.207708684508282"/>
            </c:manualLayout>
          </c:layout>
        </c:title>
        <c:numFmt formatCode="0.0E+00" sourceLinked="0"/>
        <c:majorTickMark val="in"/>
        <c:tickLblPos val="nextTo"/>
        <c:crossAx val="136743936"/>
        <c:crosses val="max"/>
        <c:crossBetween val="midCat"/>
      </c:valAx>
      <c:valAx>
        <c:axId val="136743936"/>
        <c:scaling>
          <c:orientation val="minMax"/>
        </c:scaling>
        <c:delete val="1"/>
        <c:axPos val="b"/>
        <c:numFmt formatCode="General" sourceLinked="1"/>
        <c:tickLblPos val="none"/>
        <c:crossAx val="136742016"/>
        <c:crosses val="autoZero"/>
        <c:crossBetween val="midCat"/>
      </c:valAx>
      <c:spPr>
        <a:ln>
          <a:solidFill>
            <a:sysClr val="window" lastClr="FFFFFF">
              <a:lumMod val="50000"/>
            </a:sysClr>
          </a:solidFill>
        </a:ln>
      </c:spPr>
    </c:plotArea>
    <c:legend>
      <c:legendPos val="b"/>
      <c:layout>
        <c:manualLayout>
          <c:xMode val="edge"/>
          <c:yMode val="edge"/>
          <c:x val="0.16209429376883444"/>
          <c:y val="0.72997470195743608"/>
          <c:w val="0.63820355788860061"/>
          <c:h val="0.2664336084495462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89.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7784858130645129"/>
          <c:y val="8.7929726015617354E-2"/>
          <c:w val="0.60738299395360851"/>
          <c:h val="0.51057418748582351"/>
        </c:manualLayout>
      </c:layout>
      <c:scatterChart>
        <c:scatterStyle val="lineMarker"/>
        <c:ser>
          <c:idx val="3"/>
          <c:order val="0"/>
          <c:tx>
            <c:strRef>
              <c:f>'C:\Documents and Settings\Administrator\Desktop\UTW &amp; TWT\Task 2\[Cracking graphs.xlsx]60'!$B$4</c:f>
              <c:strCache>
                <c:ptCount val="1"/>
                <c:pt idx="0">
                  <c:v>Cell 61: 5"; 6'×5'; UD; US</c:v>
                </c:pt>
              </c:strCache>
            </c:strRef>
          </c:tx>
          <c:xVal>
            <c:numRef>
              <c:f>'C:\Documents and Settings\Administrator\Desktop\UTW &amp; TWT\Task 2\[Cracking graphs.xlsx]60'!$E$28:$E$35</c:f>
              <c:numCache>
                <c:formatCode>General</c:formatCode>
                <c:ptCount val="8"/>
                <c:pt idx="0">
                  <c:v>0.68230819672131149</c:v>
                </c:pt>
                <c:pt idx="1">
                  <c:v>1.0109114754098358</c:v>
                </c:pt>
                <c:pt idx="2">
                  <c:v>1.4262295081967213</c:v>
                </c:pt>
                <c:pt idx="3">
                  <c:v>1.8620852459016421</c:v>
                </c:pt>
                <c:pt idx="4">
                  <c:v>2.3184786885245767</c:v>
                </c:pt>
                <c:pt idx="5">
                  <c:v>2.720104918032856</c:v>
                </c:pt>
                <c:pt idx="6">
                  <c:v>3.0623999999999998</c:v>
                </c:pt>
                <c:pt idx="7">
                  <c:v>3.8177311475410511</c:v>
                </c:pt>
              </c:numCache>
            </c:numRef>
          </c:xVal>
          <c:yVal>
            <c:numRef>
              <c:f>'C:\Documents and Settings\Administrator\Desktop\UTW &amp; TWT\Task 2\[Cracking graphs.xlsx]60'!$Z$28:$Z$35</c:f>
              <c:numCache>
                <c:formatCode>General</c:formatCode>
                <c:ptCount val="8"/>
                <c:pt idx="0">
                  <c:v>0</c:v>
                </c:pt>
                <c:pt idx="1">
                  <c:v>0</c:v>
                </c:pt>
                <c:pt idx="2">
                  <c:v>0</c:v>
                </c:pt>
                <c:pt idx="3">
                  <c:v>0.56818181818183278</c:v>
                </c:pt>
                <c:pt idx="4">
                  <c:v>1.1363636363636365</c:v>
                </c:pt>
                <c:pt idx="5">
                  <c:v>1.1363636363636365</c:v>
                </c:pt>
                <c:pt idx="6">
                  <c:v>1.1363636363636365</c:v>
                </c:pt>
                <c:pt idx="7">
                  <c:v>1.1363636363636365</c:v>
                </c:pt>
              </c:numCache>
            </c:numRef>
          </c:yVal>
        </c:ser>
        <c:axId val="137058944"/>
        <c:axId val="137073408"/>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Predictions!$G$4:$G$144</c:f>
              <c:numCache>
                <c:formatCode>General</c:formatCode>
                <c:ptCount val="141"/>
                <c:pt idx="0">
                  <c:v>0</c:v>
                </c:pt>
                <c:pt idx="1">
                  <c:v>0.45456819630561951</c:v>
                </c:pt>
                <c:pt idx="2">
                  <c:v>177.47791759252507</c:v>
                </c:pt>
                <c:pt idx="3">
                  <c:v>178.06707711744627</c:v>
                </c:pt>
                <c:pt idx="4">
                  <c:v>178.18684346552109</c:v>
                </c:pt>
                <c:pt idx="5">
                  <c:v>178.27029385615612</c:v>
                </c:pt>
                <c:pt idx="6">
                  <c:v>178.89376575390492</c:v>
                </c:pt>
                <c:pt idx="7">
                  <c:v>341.69364843324087</c:v>
                </c:pt>
                <c:pt idx="8">
                  <c:v>988.26119180563546</c:v>
                </c:pt>
                <c:pt idx="9">
                  <c:v>3150.2582544168035</c:v>
                </c:pt>
                <c:pt idx="10">
                  <c:v>3150.3914643785411</c:v>
                </c:pt>
                <c:pt idx="11">
                  <c:v>3150.5004865953792</c:v>
                </c:pt>
                <c:pt idx="12">
                  <c:v>408991.39497668593</c:v>
                </c:pt>
                <c:pt idx="13">
                  <c:v>408991.84954488219</c:v>
                </c:pt>
                <c:pt idx="14">
                  <c:v>409168.87289427553</c:v>
                </c:pt>
                <c:pt idx="15">
                  <c:v>409169.46205380338</c:v>
                </c:pt>
                <c:pt idx="16">
                  <c:v>409169.58182015119</c:v>
                </c:pt>
                <c:pt idx="17">
                  <c:v>409169.66527054203</c:v>
                </c:pt>
                <c:pt idx="18">
                  <c:v>409170.28874243982</c:v>
                </c:pt>
                <c:pt idx="19">
                  <c:v>409333.08862511918</c:v>
                </c:pt>
                <c:pt idx="20">
                  <c:v>409979.65616849059</c:v>
                </c:pt>
                <c:pt idx="21">
                  <c:v>412141.65323110274</c:v>
                </c:pt>
                <c:pt idx="22">
                  <c:v>412141.78644106822</c:v>
                </c:pt>
                <c:pt idx="23">
                  <c:v>412141.89546328125</c:v>
                </c:pt>
                <c:pt idx="24">
                  <c:v>817982.78995337139</c:v>
                </c:pt>
                <c:pt idx="25">
                  <c:v>817983.24452156737</c:v>
                </c:pt>
                <c:pt idx="26">
                  <c:v>818160.2678709639</c:v>
                </c:pt>
                <c:pt idx="27">
                  <c:v>818160.85703048913</c:v>
                </c:pt>
                <c:pt idx="28">
                  <c:v>818160.97679683741</c:v>
                </c:pt>
                <c:pt idx="29">
                  <c:v>818161.06024722941</c:v>
                </c:pt>
                <c:pt idx="30">
                  <c:v>818161.68371912336</c:v>
                </c:pt>
                <c:pt idx="31">
                  <c:v>818324.48360180482</c:v>
                </c:pt>
                <c:pt idx="32">
                  <c:v>818971.05114517722</c:v>
                </c:pt>
                <c:pt idx="33">
                  <c:v>821133.04820778943</c:v>
                </c:pt>
                <c:pt idx="34">
                  <c:v>821133.18141775008</c:v>
                </c:pt>
                <c:pt idx="35">
                  <c:v>821133.29043996637</c:v>
                </c:pt>
                <c:pt idx="36">
                  <c:v>1226974.1849300887</c:v>
                </c:pt>
                <c:pt idx="37">
                  <c:v>1226974.6394982899</c:v>
                </c:pt>
                <c:pt idx="38">
                  <c:v>1227151.6628477036</c:v>
                </c:pt>
                <c:pt idx="39">
                  <c:v>1227152.252007175</c:v>
                </c:pt>
                <c:pt idx="40">
                  <c:v>1227152.371773523</c:v>
                </c:pt>
                <c:pt idx="41">
                  <c:v>1227152.4552238996</c:v>
                </c:pt>
                <c:pt idx="42">
                  <c:v>1227153.0786958109</c:v>
                </c:pt>
                <c:pt idx="43">
                  <c:v>1227315.8785785008</c:v>
                </c:pt>
                <c:pt idx="44">
                  <c:v>1227962.4461218631</c:v>
                </c:pt>
                <c:pt idx="45">
                  <c:v>1230124.4431844743</c:v>
                </c:pt>
                <c:pt idx="46">
                  <c:v>1230124.5763944359</c:v>
                </c:pt>
                <c:pt idx="47">
                  <c:v>1230124.6854166551</c:v>
                </c:pt>
                <c:pt idx="48">
                  <c:v>1635965.5799067451</c:v>
                </c:pt>
                <c:pt idx="49">
                  <c:v>1635966.0344749398</c:v>
                </c:pt>
                <c:pt idx="50">
                  <c:v>1636143.057824336</c:v>
                </c:pt>
                <c:pt idx="51">
                  <c:v>1636143.6469838934</c:v>
                </c:pt>
                <c:pt idx="52">
                  <c:v>1636143.766750209</c:v>
                </c:pt>
                <c:pt idx="53">
                  <c:v>1636143.8502005998</c:v>
                </c:pt>
                <c:pt idx="54">
                  <c:v>1636144.4736724978</c:v>
                </c:pt>
                <c:pt idx="55">
                  <c:v>1636307.2735551768</c:v>
                </c:pt>
                <c:pt idx="56">
                  <c:v>1636953.8410985493</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Predictions!$H$4:$H$144</c:f>
              <c:numCache>
                <c:formatCode>0.00</c:formatCode>
                <c:ptCount val="141"/>
                <c:pt idx="0">
                  <c:v>0</c:v>
                </c:pt>
                <c:pt idx="1">
                  <c:v>1509.9325295127333</c:v>
                </c:pt>
                <c:pt idx="2">
                  <c:v>342546.76719590789</c:v>
                </c:pt>
                <c:pt idx="3">
                  <c:v>342550.40076722886</c:v>
                </c:pt>
                <c:pt idx="4">
                  <c:v>342550.71853078256</c:v>
                </c:pt>
                <c:pt idx="5">
                  <c:v>342550.75244932598</c:v>
                </c:pt>
                <c:pt idx="6">
                  <c:v>342551.03693976492</c:v>
                </c:pt>
                <c:pt idx="7">
                  <c:v>342584.19445020502</c:v>
                </c:pt>
                <c:pt idx="8">
                  <c:v>342747.74108231021</c:v>
                </c:pt>
                <c:pt idx="9">
                  <c:v>349596.31825676386</c:v>
                </c:pt>
                <c:pt idx="10">
                  <c:v>349606.9117056434</c:v>
                </c:pt>
                <c:pt idx="11">
                  <c:v>349638.76010252122</c:v>
                </c:pt>
                <c:pt idx="12">
                  <c:v>131174682575.30952</c:v>
                </c:pt>
                <c:pt idx="13">
                  <c:v>131174684085.24207</c:v>
                </c:pt>
                <c:pt idx="14">
                  <c:v>131175025122.07675</c:v>
                </c:pt>
                <c:pt idx="15">
                  <c:v>131175025125.71031</c:v>
                </c:pt>
                <c:pt idx="16">
                  <c:v>131175025126.02806</c:v>
                </c:pt>
                <c:pt idx="17">
                  <c:v>131175025126.062</c:v>
                </c:pt>
                <c:pt idx="18">
                  <c:v>131175025126.34647</c:v>
                </c:pt>
                <c:pt idx="19">
                  <c:v>131175025159.504</c:v>
                </c:pt>
                <c:pt idx="20">
                  <c:v>131175025323.05064</c:v>
                </c:pt>
                <c:pt idx="21">
                  <c:v>131175032171.62782</c:v>
                </c:pt>
                <c:pt idx="22">
                  <c:v>131175032182.22128</c:v>
                </c:pt>
                <c:pt idx="23">
                  <c:v>131175032214.06967</c:v>
                </c:pt>
                <c:pt idx="24">
                  <c:v>262349365150.61911</c:v>
                </c:pt>
                <c:pt idx="25">
                  <c:v>262349366660.55164</c:v>
                </c:pt>
                <c:pt idx="26">
                  <c:v>262349707697.38629</c:v>
                </c:pt>
                <c:pt idx="27">
                  <c:v>262349707701.01984</c:v>
                </c:pt>
                <c:pt idx="28">
                  <c:v>262349707701.33762</c:v>
                </c:pt>
                <c:pt idx="29">
                  <c:v>262349707701.37152</c:v>
                </c:pt>
                <c:pt idx="30">
                  <c:v>262349707701.65601</c:v>
                </c:pt>
                <c:pt idx="31">
                  <c:v>262349707734.81348</c:v>
                </c:pt>
                <c:pt idx="32">
                  <c:v>262349707898.36008</c:v>
                </c:pt>
                <c:pt idx="33">
                  <c:v>262349714746.93735</c:v>
                </c:pt>
                <c:pt idx="34">
                  <c:v>262349714757.53079</c:v>
                </c:pt>
                <c:pt idx="35">
                  <c:v>262349714789.37918</c:v>
                </c:pt>
                <c:pt idx="36">
                  <c:v>393524047725.92859</c:v>
                </c:pt>
                <c:pt idx="37">
                  <c:v>393524049235.86096</c:v>
                </c:pt>
                <c:pt idx="38">
                  <c:v>393524390272.6958</c:v>
                </c:pt>
                <c:pt idx="39">
                  <c:v>393524390276.32935</c:v>
                </c:pt>
                <c:pt idx="40">
                  <c:v>393524390276.64594</c:v>
                </c:pt>
                <c:pt idx="41">
                  <c:v>393524390276.68097</c:v>
                </c:pt>
                <c:pt idx="42">
                  <c:v>393524390276.96552</c:v>
                </c:pt>
                <c:pt idx="43">
                  <c:v>393524390310.12299</c:v>
                </c:pt>
                <c:pt idx="44">
                  <c:v>393524390473.66895</c:v>
                </c:pt>
                <c:pt idx="45">
                  <c:v>393524397322.24664</c:v>
                </c:pt>
                <c:pt idx="46">
                  <c:v>393524397332.84015</c:v>
                </c:pt>
                <c:pt idx="47">
                  <c:v>393524397364.6886</c:v>
                </c:pt>
                <c:pt idx="48">
                  <c:v>524698730301.23822</c:v>
                </c:pt>
                <c:pt idx="49">
                  <c:v>524698731811.17047</c:v>
                </c:pt>
                <c:pt idx="50">
                  <c:v>524699072848.00525</c:v>
                </c:pt>
                <c:pt idx="51">
                  <c:v>524699072851.63885</c:v>
                </c:pt>
                <c:pt idx="52">
                  <c:v>524699072851.95654</c:v>
                </c:pt>
                <c:pt idx="53">
                  <c:v>524699072851.99072</c:v>
                </c:pt>
                <c:pt idx="54">
                  <c:v>524699072852.27502</c:v>
                </c:pt>
                <c:pt idx="55">
                  <c:v>524699072885.43323</c:v>
                </c:pt>
                <c:pt idx="56">
                  <c:v>524699073048.97906</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Predictions!$I$4:$I$144</c:f>
              <c:numCache>
                <c:formatCode>0.00</c:formatCode>
                <c:ptCount val="141"/>
                <c:pt idx="0">
                  <c:v>2.5289975862466409E-3</c:v>
                </c:pt>
                <c:pt idx="1">
                  <c:v>4.38969107432928E-3</c:v>
                </c:pt>
                <c:pt idx="2">
                  <c:v>5.869296181979412E-3</c:v>
                </c:pt>
                <c:pt idx="3">
                  <c:v>7.9406316955405055E-3</c:v>
                </c:pt>
                <c:pt idx="4">
                  <c:v>1.0244260854062251E-2</c:v>
                </c:pt>
                <c:pt idx="5">
                  <c:v>1.2190046419920416E-2</c:v>
                </c:pt>
                <c:pt idx="6">
                  <c:v>1.3853728929002261E-2</c:v>
                </c:pt>
                <c:pt idx="7">
                  <c:v>1.5436172983060131E-2</c:v>
                </c:pt>
                <c:pt idx="8">
                  <c:v>1.7424716100181786E-2</c:v>
                </c:pt>
                <c:pt idx="9">
                  <c:v>2.1960582303139627E-2</c:v>
                </c:pt>
                <c:pt idx="10">
                  <c:v>2.3884309199902781E-2</c:v>
                </c:pt>
                <c:pt idx="11">
                  <c:v>2.5741119935135146E-2</c:v>
                </c:pt>
                <c:pt idx="12">
                  <c:v>2.8270117521382542E-2</c:v>
                </c:pt>
                <c:pt idx="13">
                  <c:v>3.0130811009464988E-2</c:v>
                </c:pt>
                <c:pt idx="14">
                  <c:v>3.1610416117114411E-2</c:v>
                </c:pt>
                <c:pt idx="15">
                  <c:v>3.3681751630675355E-2</c:v>
                </c:pt>
                <c:pt idx="16">
                  <c:v>3.5985380789197406E-2</c:v>
                </c:pt>
                <c:pt idx="17">
                  <c:v>3.7931166355055612E-2</c:v>
                </c:pt>
                <c:pt idx="18">
                  <c:v>3.9594848864137382E-2</c:v>
                </c:pt>
                <c:pt idx="19">
                  <c:v>4.1177292918195302E-2</c:v>
                </c:pt>
                <c:pt idx="20">
                  <c:v>4.3165836035316929E-2</c:v>
                </c:pt>
                <c:pt idx="21">
                  <c:v>4.7701702238274774E-2</c:v>
                </c:pt>
                <c:pt idx="22">
                  <c:v>4.9625429135037924E-2</c:v>
                </c:pt>
                <c:pt idx="23">
                  <c:v>5.1482239870270424E-2</c:v>
                </c:pt>
                <c:pt idx="24">
                  <c:v>5.4011237456519375E-2</c:v>
                </c:pt>
                <c:pt idx="25">
                  <c:v>5.5871930944599434E-2</c:v>
                </c:pt>
                <c:pt idx="26">
                  <c:v>5.7351536052250122E-2</c:v>
                </c:pt>
                <c:pt idx="27">
                  <c:v>5.9422871565810512E-2</c:v>
                </c:pt>
                <c:pt idx="28">
                  <c:v>6.1726500724332528E-2</c:v>
                </c:pt>
                <c:pt idx="29">
                  <c:v>6.3672286290190699E-2</c:v>
                </c:pt>
                <c:pt idx="30">
                  <c:v>6.5335968799272517E-2</c:v>
                </c:pt>
                <c:pt idx="31">
                  <c:v>6.6918412853332124E-2</c:v>
                </c:pt>
                <c:pt idx="32">
                  <c:v>6.8906955970452086E-2</c:v>
                </c:pt>
                <c:pt idx="33">
                  <c:v>7.3442822173409916E-2</c:v>
                </c:pt>
                <c:pt idx="34">
                  <c:v>7.5366549070173081E-2</c:v>
                </c:pt>
                <c:pt idx="35">
                  <c:v>7.7223359805405428E-2</c:v>
                </c:pt>
                <c:pt idx="36">
                  <c:v>7.9752357391652012E-2</c:v>
                </c:pt>
                <c:pt idx="37">
                  <c:v>8.1613050879734486E-2</c:v>
                </c:pt>
                <c:pt idx="38">
                  <c:v>8.3092655987384745E-2</c:v>
                </c:pt>
                <c:pt idx="39">
                  <c:v>8.5163991500945613E-2</c:v>
                </c:pt>
                <c:pt idx="40">
                  <c:v>8.7467620659467712E-2</c:v>
                </c:pt>
                <c:pt idx="41">
                  <c:v>8.9413406225325481E-2</c:v>
                </c:pt>
                <c:pt idx="42">
                  <c:v>9.1077088734407702E-2</c:v>
                </c:pt>
                <c:pt idx="43">
                  <c:v>9.2659532788465726E-2</c:v>
                </c:pt>
                <c:pt idx="44">
                  <c:v>9.4648075905587228E-2</c:v>
                </c:pt>
                <c:pt idx="45">
                  <c:v>9.9183942108545073E-2</c:v>
                </c:pt>
                <c:pt idx="46">
                  <c:v>0.10110766900530795</c:v>
                </c:pt>
                <c:pt idx="47">
                  <c:v>0.10296447974054072</c:v>
                </c:pt>
                <c:pt idx="48">
                  <c:v>0.10549347732678722</c:v>
                </c:pt>
                <c:pt idx="49">
                  <c:v>0.10735417081486967</c:v>
                </c:pt>
                <c:pt idx="50">
                  <c:v>0.10883377592252279</c:v>
                </c:pt>
                <c:pt idx="51">
                  <c:v>0.11090511143608284</c:v>
                </c:pt>
                <c:pt idx="52">
                  <c:v>0.11320874059460292</c:v>
                </c:pt>
                <c:pt idx="53">
                  <c:v>0.115154526160461</c:v>
                </c:pt>
                <c:pt idx="54">
                  <c:v>0.11681820866954185</c:v>
                </c:pt>
                <c:pt idx="55">
                  <c:v>0.11840065272360308</c:v>
                </c:pt>
                <c:pt idx="56">
                  <c:v>0.12038919584072029</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Predictions!$J$4:$J$144</c:f>
              <c:numCache>
                <c:formatCode>0.00</c:formatCode>
                <c:ptCount val="141"/>
                <c:pt idx="0">
                  <c:v>6.7080968505347513E-3</c:v>
                </c:pt>
                <c:pt idx="1">
                  <c:v>1.147797449466543E-2</c:v>
                </c:pt>
                <c:pt idx="2">
                  <c:v>1.4723128780452946E-2</c:v>
                </c:pt>
                <c:pt idx="3">
                  <c:v>1.7649379186698545E-2</c:v>
                </c:pt>
                <c:pt idx="4">
                  <c:v>1.9371429046608001E-2</c:v>
                </c:pt>
                <c:pt idx="5">
                  <c:v>2.0293723087639291E-2</c:v>
                </c:pt>
                <c:pt idx="6">
                  <c:v>2.0878121431083422E-2</c:v>
                </c:pt>
                <c:pt idx="7">
                  <c:v>2.1596531765907027E-2</c:v>
                </c:pt>
                <c:pt idx="8">
                  <c:v>2.2929346544949852E-2</c:v>
                </c:pt>
                <c:pt idx="9">
                  <c:v>2.841362197828471E-2</c:v>
                </c:pt>
                <c:pt idx="10">
                  <c:v>3.2322358874722956E-2</c:v>
                </c:pt>
                <c:pt idx="11">
                  <c:v>3.6747996592734956E-2</c:v>
                </c:pt>
                <c:pt idx="12">
                  <c:v>4.3456093443269714E-2</c:v>
                </c:pt>
                <c:pt idx="13">
                  <c:v>4.8225971087399955E-2</c:v>
                </c:pt>
                <c:pt idx="14">
                  <c:v>5.1471125373187245E-2</c:v>
                </c:pt>
                <c:pt idx="15">
                  <c:v>5.4397375779433522E-2</c:v>
                </c:pt>
                <c:pt idx="16">
                  <c:v>5.6119425639342094E-2</c:v>
                </c:pt>
                <c:pt idx="17">
                  <c:v>5.7041719680374046E-2</c:v>
                </c:pt>
                <c:pt idx="18">
                  <c:v>5.7626118023818403E-2</c:v>
                </c:pt>
                <c:pt idx="19">
                  <c:v>5.8344528358641984E-2</c:v>
                </c:pt>
                <c:pt idx="20">
                  <c:v>5.9677343137684385E-2</c:v>
                </c:pt>
                <c:pt idx="21">
                  <c:v>6.5161618571019625E-2</c:v>
                </c:pt>
                <c:pt idx="22">
                  <c:v>6.9070355467457795E-2</c:v>
                </c:pt>
                <c:pt idx="23">
                  <c:v>7.3495993185469843E-2</c:v>
                </c:pt>
                <c:pt idx="24">
                  <c:v>8.0204090036004705E-2</c:v>
                </c:pt>
                <c:pt idx="25">
                  <c:v>8.4973967680134849E-2</c:v>
                </c:pt>
                <c:pt idx="26">
                  <c:v>8.8219121965922465E-2</c:v>
                </c:pt>
                <c:pt idx="27">
                  <c:v>9.1145372372168548E-2</c:v>
                </c:pt>
                <c:pt idx="28">
                  <c:v>9.2867422232077765E-2</c:v>
                </c:pt>
                <c:pt idx="29">
                  <c:v>9.3789716273109086E-2</c:v>
                </c:pt>
                <c:pt idx="30">
                  <c:v>9.4374114616553192E-2</c:v>
                </c:pt>
                <c:pt idx="31">
                  <c:v>9.5092524951376878E-2</c:v>
                </c:pt>
                <c:pt idx="32">
                  <c:v>9.6425339730419765E-2</c:v>
                </c:pt>
                <c:pt idx="33">
                  <c:v>0.10190961516375455</c:v>
                </c:pt>
                <c:pt idx="34">
                  <c:v>0.10581835206019265</c:v>
                </c:pt>
                <c:pt idx="35">
                  <c:v>0.11024398977820479</c:v>
                </c:pt>
                <c:pt idx="36">
                  <c:v>0.11695208662873949</c:v>
                </c:pt>
                <c:pt idx="37">
                  <c:v>0.12172196427287202</c:v>
                </c:pt>
                <c:pt idx="38">
                  <c:v>0.12496711855865759</c:v>
                </c:pt>
                <c:pt idx="39">
                  <c:v>0.12789336896490328</c:v>
                </c:pt>
                <c:pt idx="40">
                  <c:v>0.1296154188248119</c:v>
                </c:pt>
                <c:pt idx="41">
                  <c:v>0.13053771286584398</c:v>
                </c:pt>
                <c:pt idx="42">
                  <c:v>0.13112211120928416</c:v>
                </c:pt>
                <c:pt idx="43">
                  <c:v>0.13184052154411177</c:v>
                </c:pt>
                <c:pt idx="44">
                  <c:v>0.13317333632315417</c:v>
                </c:pt>
                <c:pt idx="45">
                  <c:v>0.13865761175648939</c:v>
                </c:pt>
                <c:pt idx="46">
                  <c:v>0.14256634865293369</c:v>
                </c:pt>
                <c:pt idx="47">
                  <c:v>0.14699198637094499</c:v>
                </c:pt>
                <c:pt idx="48">
                  <c:v>0.15370008322147977</c:v>
                </c:pt>
                <c:pt idx="49">
                  <c:v>0.15846996086561058</c:v>
                </c:pt>
                <c:pt idx="50">
                  <c:v>0.16171511515139858</c:v>
                </c:pt>
                <c:pt idx="51">
                  <c:v>0.16464136555764144</c:v>
                </c:pt>
                <c:pt idx="52">
                  <c:v>0.16636341541754679</c:v>
                </c:pt>
                <c:pt idx="53">
                  <c:v>0.16728570945857885</c:v>
                </c:pt>
                <c:pt idx="54">
                  <c:v>0.16787010780202324</c:v>
                </c:pt>
                <c:pt idx="55">
                  <c:v>0.16858851813684661</c:v>
                </c:pt>
                <c:pt idx="56">
                  <c:v>0.16992133291588921</c:v>
                </c:pt>
              </c:numCache>
            </c:numRef>
          </c:yVal>
        </c:ser>
        <c:axId val="137081600"/>
        <c:axId val="137075328"/>
      </c:scatterChart>
      <c:valAx>
        <c:axId val="137058944"/>
        <c:scaling>
          <c:orientation val="minMax"/>
          <c:max val="4"/>
          <c:min val="0"/>
        </c:scaling>
        <c:axPos val="b"/>
        <c:title>
          <c:tx>
            <c:rich>
              <a:bodyPr/>
              <a:lstStyle/>
              <a:p>
                <a:pPr>
                  <a:defRPr/>
                </a:pPr>
                <a:r>
                  <a:rPr lang="en-US"/>
                  <a:t>ESALs, million</a:t>
                </a:r>
              </a:p>
            </c:rich>
          </c:tx>
          <c:layout>
            <c:manualLayout>
              <c:xMode val="edge"/>
              <c:yMode val="edge"/>
              <c:x val="0.38588710893898043"/>
              <c:y val="0.68176134762815765"/>
            </c:manualLayout>
          </c:layout>
          <c:spPr>
            <a:noFill/>
            <a:ln w="25400">
              <a:noFill/>
            </a:ln>
          </c:spPr>
        </c:title>
        <c:numFmt formatCode="General" sourceLinked="1"/>
        <c:majorTickMark val="none"/>
        <c:tickLblPos val="nextTo"/>
        <c:txPr>
          <a:bodyPr rot="0" vert="horz"/>
          <a:lstStyle/>
          <a:p>
            <a:pPr>
              <a:defRPr/>
            </a:pPr>
            <a:endParaRPr lang="en-US"/>
          </a:p>
        </c:txPr>
        <c:crossAx val="137073408"/>
        <c:crosses val="autoZero"/>
        <c:crossBetween val="midCat"/>
        <c:majorUnit val="1"/>
      </c:valAx>
      <c:valAx>
        <c:axId val="137073408"/>
        <c:scaling>
          <c:orientation val="minMax"/>
          <c:max val="10"/>
        </c:scaling>
        <c:axPos val="l"/>
        <c:majorGridlines/>
        <c:title>
          <c:tx>
            <c:rich>
              <a:bodyPr/>
              <a:lstStyle/>
              <a:p>
                <a:pPr>
                  <a:defRPr/>
                </a:pPr>
                <a:r>
                  <a:rPr lang="en-US"/>
                  <a:t>Percent slabs cracked, % </a:t>
                </a:r>
              </a:p>
            </c:rich>
          </c:tx>
          <c:layout>
            <c:manualLayout>
              <c:xMode val="edge"/>
              <c:yMode val="edge"/>
              <c:x val="8.2896784903821186E-2"/>
              <c:y val="0.11917996736894375"/>
            </c:manualLayout>
          </c:layout>
          <c:spPr>
            <a:noFill/>
            <a:ln w="25400">
              <a:noFill/>
            </a:ln>
          </c:spPr>
        </c:title>
        <c:numFmt formatCode="General" sourceLinked="0"/>
        <c:majorTickMark val="none"/>
        <c:tickLblPos val="nextTo"/>
        <c:crossAx val="137058944"/>
        <c:crosses val="autoZero"/>
        <c:crossBetween val="midCat"/>
      </c:valAx>
      <c:valAx>
        <c:axId val="137075328"/>
        <c:scaling>
          <c:orientation val="minMax"/>
        </c:scaling>
        <c:axPos val="r"/>
        <c:title>
          <c:tx>
            <c:rich>
              <a:bodyPr rot="5400000" vert="horz"/>
              <a:lstStyle/>
              <a:p>
                <a:pPr>
                  <a:defRPr/>
                </a:pPr>
                <a:r>
                  <a:rPr lang="en-US"/>
                  <a:t>Fatigue</a:t>
                </a:r>
              </a:p>
            </c:rich>
          </c:tx>
          <c:layout>
            <c:manualLayout>
              <c:xMode val="edge"/>
              <c:yMode val="edge"/>
              <c:x val="0.9213675213675071"/>
              <c:y val="0.26111700784757957"/>
            </c:manualLayout>
          </c:layout>
        </c:title>
        <c:numFmt formatCode="0.0E+00" sourceLinked="0"/>
        <c:majorTickMark val="in"/>
        <c:tickLblPos val="nextTo"/>
        <c:crossAx val="137081600"/>
        <c:crosses val="max"/>
        <c:crossBetween val="midCat"/>
      </c:valAx>
      <c:valAx>
        <c:axId val="137081600"/>
        <c:scaling>
          <c:orientation val="minMax"/>
        </c:scaling>
        <c:delete val="1"/>
        <c:axPos val="b"/>
        <c:numFmt formatCode="General" sourceLinked="1"/>
        <c:tickLblPos val="none"/>
        <c:crossAx val="137075328"/>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83902486077062"/>
          <c:y val="0.74368289549391964"/>
          <c:w val="0.60189443437561441"/>
          <c:h val="0.25631710450608075"/>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90.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3158262360062117"/>
          <c:y val="3.0636324356938874E-2"/>
          <c:w val="0.68601831913867961"/>
          <c:h val="0.5638373968314202"/>
        </c:manualLayout>
      </c:layout>
      <c:scatterChart>
        <c:scatterStyle val="lineMarker"/>
        <c:ser>
          <c:idx val="3"/>
          <c:order val="0"/>
          <c:tx>
            <c:strRef>
              <c:f>'C:\Documents and Settings\Administrator\Desktop\UTW &amp; TWT\Task 2\[Cracking graphs.xlsx]60'!$B$4</c:f>
              <c:strCache>
                <c:ptCount val="1"/>
                <c:pt idx="0">
                  <c:v>Cell 61: 5"; 6'×5'; UD; US</c:v>
                </c:pt>
              </c:strCache>
            </c:strRef>
          </c:tx>
          <c:xVal>
            <c:numRef>
              <c:f>'C:\Documents and Settings\Administrator\Desktop\UTW &amp; TWT\Task 2\[IRI graphs.xlsx]61'!$E$2:$E$12</c:f>
              <c:numCache>
                <c:formatCode>General</c:formatCode>
                <c:ptCount val="11"/>
                <c:pt idx="0">
                  <c:v>0.31034754098361361</c:v>
                </c:pt>
                <c:pt idx="1">
                  <c:v>0.34229508196721331</c:v>
                </c:pt>
                <c:pt idx="2">
                  <c:v>0.55451803278688561</c:v>
                </c:pt>
                <c:pt idx="3">
                  <c:v>0.86486557377050521</c:v>
                </c:pt>
                <c:pt idx="4">
                  <c:v>1.0291672131147538</c:v>
                </c:pt>
                <c:pt idx="5">
                  <c:v>1.337232786885246</c:v>
                </c:pt>
                <c:pt idx="6">
                  <c:v>1.4079737704918032</c:v>
                </c:pt>
                <c:pt idx="7">
                  <c:v>1.8141639344262761</c:v>
                </c:pt>
                <c:pt idx="8">
                  <c:v>2.2705573770491805</c:v>
                </c:pt>
                <c:pt idx="9">
                  <c:v>2.7543344262295082</c:v>
                </c:pt>
                <c:pt idx="10">
                  <c:v>3.0464262295081963</c:v>
                </c:pt>
              </c:numCache>
            </c:numRef>
          </c:xVal>
          <c:yVal>
            <c:numRef>
              <c:f>'C:\Documents and Settings\Administrator\Desktop\UTW &amp; TWT\Task 2\[IRI graphs.xlsx]61'!$F$2:$F$12</c:f>
              <c:numCache>
                <c:formatCode>General</c:formatCode>
                <c:ptCount val="11"/>
                <c:pt idx="0">
                  <c:v>58.948819351008545</c:v>
                </c:pt>
                <c:pt idx="1">
                  <c:v>53.244092825829519</c:v>
                </c:pt>
                <c:pt idx="2">
                  <c:v>41.834647331649499</c:v>
                </c:pt>
                <c:pt idx="3">
                  <c:v>64.019684434875927</c:v>
                </c:pt>
                <c:pt idx="4">
                  <c:v>48.807085405183194</c:v>
                </c:pt>
                <c:pt idx="5">
                  <c:v>56.41338492003014</c:v>
                </c:pt>
                <c:pt idx="6">
                  <c:v>57.047242583251894</c:v>
                </c:pt>
                <c:pt idx="7">
                  <c:v>55.779527256807953</c:v>
                </c:pt>
                <c:pt idx="8">
                  <c:v>57.681104024564192</c:v>
                </c:pt>
                <c:pt idx="9">
                  <c:v>57.047242583251894</c:v>
                </c:pt>
                <c:pt idx="10">
                  <c:v>65.287399761320827</c:v>
                </c:pt>
              </c:numCache>
            </c:numRef>
          </c:yVal>
        </c:ser>
        <c:axId val="137118080"/>
        <c:axId val="137120000"/>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Predictions!$G$4:$G$144</c:f>
              <c:numCache>
                <c:formatCode>General</c:formatCode>
                <c:ptCount val="141"/>
                <c:pt idx="0">
                  <c:v>0</c:v>
                </c:pt>
                <c:pt idx="1">
                  <c:v>0.45456819630561951</c:v>
                </c:pt>
                <c:pt idx="2">
                  <c:v>177.47791759252507</c:v>
                </c:pt>
                <c:pt idx="3">
                  <c:v>178.06707711744627</c:v>
                </c:pt>
                <c:pt idx="4">
                  <c:v>178.18684346552109</c:v>
                </c:pt>
                <c:pt idx="5">
                  <c:v>178.27029385615612</c:v>
                </c:pt>
                <c:pt idx="6">
                  <c:v>178.89376575390492</c:v>
                </c:pt>
                <c:pt idx="7">
                  <c:v>341.69364843324087</c:v>
                </c:pt>
                <c:pt idx="8">
                  <c:v>988.26119180563546</c:v>
                </c:pt>
                <c:pt idx="9">
                  <c:v>3150.2582544168035</c:v>
                </c:pt>
                <c:pt idx="10">
                  <c:v>3150.3914643785411</c:v>
                </c:pt>
                <c:pt idx="11">
                  <c:v>3150.5004865953792</c:v>
                </c:pt>
                <c:pt idx="12">
                  <c:v>408991.39497668593</c:v>
                </c:pt>
                <c:pt idx="13">
                  <c:v>408991.84954488219</c:v>
                </c:pt>
                <c:pt idx="14">
                  <c:v>409168.87289427553</c:v>
                </c:pt>
                <c:pt idx="15">
                  <c:v>409169.46205380338</c:v>
                </c:pt>
                <c:pt idx="16">
                  <c:v>409169.58182015119</c:v>
                </c:pt>
                <c:pt idx="17">
                  <c:v>409169.66527054203</c:v>
                </c:pt>
                <c:pt idx="18">
                  <c:v>409170.28874243982</c:v>
                </c:pt>
                <c:pt idx="19">
                  <c:v>409333.08862511918</c:v>
                </c:pt>
                <c:pt idx="20">
                  <c:v>409979.65616849059</c:v>
                </c:pt>
                <c:pt idx="21">
                  <c:v>412141.65323110274</c:v>
                </c:pt>
                <c:pt idx="22">
                  <c:v>412141.78644106822</c:v>
                </c:pt>
                <c:pt idx="23">
                  <c:v>412141.89546328125</c:v>
                </c:pt>
                <c:pt idx="24">
                  <c:v>817982.78995337139</c:v>
                </c:pt>
                <c:pt idx="25">
                  <c:v>817983.24452156737</c:v>
                </c:pt>
                <c:pt idx="26">
                  <c:v>818160.2678709639</c:v>
                </c:pt>
                <c:pt idx="27">
                  <c:v>818160.85703048913</c:v>
                </c:pt>
                <c:pt idx="28">
                  <c:v>818160.97679683741</c:v>
                </c:pt>
                <c:pt idx="29">
                  <c:v>818161.06024722941</c:v>
                </c:pt>
                <c:pt idx="30">
                  <c:v>818161.68371912336</c:v>
                </c:pt>
                <c:pt idx="31">
                  <c:v>818324.48360180482</c:v>
                </c:pt>
                <c:pt idx="32">
                  <c:v>818971.05114517722</c:v>
                </c:pt>
                <c:pt idx="33">
                  <c:v>821133.04820778943</c:v>
                </c:pt>
                <c:pt idx="34">
                  <c:v>821133.18141775008</c:v>
                </c:pt>
                <c:pt idx="35">
                  <c:v>821133.29043996637</c:v>
                </c:pt>
                <c:pt idx="36">
                  <c:v>1226974.1849300887</c:v>
                </c:pt>
                <c:pt idx="37">
                  <c:v>1226974.6394982899</c:v>
                </c:pt>
                <c:pt idx="38">
                  <c:v>1227151.6628477036</c:v>
                </c:pt>
                <c:pt idx="39">
                  <c:v>1227152.252007175</c:v>
                </c:pt>
                <c:pt idx="40">
                  <c:v>1227152.371773523</c:v>
                </c:pt>
                <c:pt idx="41">
                  <c:v>1227152.4552238996</c:v>
                </c:pt>
                <c:pt idx="42">
                  <c:v>1227153.0786958109</c:v>
                </c:pt>
                <c:pt idx="43">
                  <c:v>1227315.8785785008</c:v>
                </c:pt>
                <c:pt idx="44">
                  <c:v>1227962.4461218631</c:v>
                </c:pt>
                <c:pt idx="45">
                  <c:v>1230124.4431844743</c:v>
                </c:pt>
                <c:pt idx="46">
                  <c:v>1230124.5763944359</c:v>
                </c:pt>
                <c:pt idx="47">
                  <c:v>1230124.6854166551</c:v>
                </c:pt>
                <c:pt idx="48">
                  <c:v>1635965.5799067451</c:v>
                </c:pt>
                <c:pt idx="49">
                  <c:v>1635966.0344749398</c:v>
                </c:pt>
                <c:pt idx="50">
                  <c:v>1636143.057824336</c:v>
                </c:pt>
                <c:pt idx="51">
                  <c:v>1636143.6469838934</c:v>
                </c:pt>
                <c:pt idx="52">
                  <c:v>1636143.766750209</c:v>
                </c:pt>
                <c:pt idx="53">
                  <c:v>1636143.8502005998</c:v>
                </c:pt>
                <c:pt idx="54">
                  <c:v>1636144.4736724978</c:v>
                </c:pt>
                <c:pt idx="55">
                  <c:v>1636307.2735551768</c:v>
                </c:pt>
                <c:pt idx="56">
                  <c:v>1636953.8410985493</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Predictions!$H$4:$H$144</c:f>
              <c:numCache>
                <c:formatCode>0.00</c:formatCode>
                <c:ptCount val="141"/>
                <c:pt idx="0">
                  <c:v>0</c:v>
                </c:pt>
                <c:pt idx="1">
                  <c:v>1509.9325295127333</c:v>
                </c:pt>
                <c:pt idx="2">
                  <c:v>342546.76719590789</c:v>
                </c:pt>
                <c:pt idx="3">
                  <c:v>342550.40076722886</c:v>
                </c:pt>
                <c:pt idx="4">
                  <c:v>342550.71853078256</c:v>
                </c:pt>
                <c:pt idx="5">
                  <c:v>342550.75244932598</c:v>
                </c:pt>
                <c:pt idx="6">
                  <c:v>342551.03693976492</c:v>
                </c:pt>
                <c:pt idx="7">
                  <c:v>342584.19445020502</c:v>
                </c:pt>
                <c:pt idx="8">
                  <c:v>342747.74108231021</c:v>
                </c:pt>
                <c:pt idx="9">
                  <c:v>349596.31825676386</c:v>
                </c:pt>
                <c:pt idx="10">
                  <c:v>349606.9117056434</c:v>
                </c:pt>
                <c:pt idx="11">
                  <c:v>349638.76010252122</c:v>
                </c:pt>
                <c:pt idx="12">
                  <c:v>131174682575.30952</c:v>
                </c:pt>
                <c:pt idx="13">
                  <c:v>131174684085.24207</c:v>
                </c:pt>
                <c:pt idx="14">
                  <c:v>131175025122.07675</c:v>
                </c:pt>
                <c:pt idx="15">
                  <c:v>131175025125.71031</c:v>
                </c:pt>
                <c:pt idx="16">
                  <c:v>131175025126.02806</c:v>
                </c:pt>
                <c:pt idx="17">
                  <c:v>131175025126.062</c:v>
                </c:pt>
                <c:pt idx="18">
                  <c:v>131175025126.34647</c:v>
                </c:pt>
                <c:pt idx="19">
                  <c:v>131175025159.504</c:v>
                </c:pt>
                <c:pt idx="20">
                  <c:v>131175025323.05064</c:v>
                </c:pt>
                <c:pt idx="21">
                  <c:v>131175032171.62782</c:v>
                </c:pt>
                <c:pt idx="22">
                  <c:v>131175032182.22128</c:v>
                </c:pt>
                <c:pt idx="23">
                  <c:v>131175032214.06967</c:v>
                </c:pt>
                <c:pt idx="24">
                  <c:v>262349365150.61911</c:v>
                </c:pt>
                <c:pt idx="25">
                  <c:v>262349366660.55164</c:v>
                </c:pt>
                <c:pt idx="26">
                  <c:v>262349707697.38629</c:v>
                </c:pt>
                <c:pt idx="27">
                  <c:v>262349707701.01984</c:v>
                </c:pt>
                <c:pt idx="28">
                  <c:v>262349707701.33762</c:v>
                </c:pt>
                <c:pt idx="29">
                  <c:v>262349707701.37152</c:v>
                </c:pt>
                <c:pt idx="30">
                  <c:v>262349707701.65601</c:v>
                </c:pt>
                <c:pt idx="31">
                  <c:v>262349707734.81348</c:v>
                </c:pt>
                <c:pt idx="32">
                  <c:v>262349707898.36008</c:v>
                </c:pt>
                <c:pt idx="33">
                  <c:v>262349714746.93735</c:v>
                </c:pt>
                <c:pt idx="34">
                  <c:v>262349714757.53079</c:v>
                </c:pt>
                <c:pt idx="35">
                  <c:v>262349714789.37918</c:v>
                </c:pt>
                <c:pt idx="36">
                  <c:v>393524047725.92859</c:v>
                </c:pt>
                <c:pt idx="37">
                  <c:v>393524049235.86096</c:v>
                </c:pt>
                <c:pt idx="38">
                  <c:v>393524390272.6958</c:v>
                </c:pt>
                <c:pt idx="39">
                  <c:v>393524390276.32935</c:v>
                </c:pt>
                <c:pt idx="40">
                  <c:v>393524390276.64594</c:v>
                </c:pt>
                <c:pt idx="41">
                  <c:v>393524390276.68097</c:v>
                </c:pt>
                <c:pt idx="42">
                  <c:v>393524390276.96552</c:v>
                </c:pt>
                <c:pt idx="43">
                  <c:v>393524390310.12299</c:v>
                </c:pt>
                <c:pt idx="44">
                  <c:v>393524390473.66895</c:v>
                </c:pt>
                <c:pt idx="45">
                  <c:v>393524397322.24664</c:v>
                </c:pt>
                <c:pt idx="46">
                  <c:v>393524397332.84015</c:v>
                </c:pt>
                <c:pt idx="47">
                  <c:v>393524397364.6886</c:v>
                </c:pt>
                <c:pt idx="48">
                  <c:v>524698730301.23822</c:v>
                </c:pt>
                <c:pt idx="49">
                  <c:v>524698731811.17047</c:v>
                </c:pt>
                <c:pt idx="50">
                  <c:v>524699072848.00525</c:v>
                </c:pt>
                <c:pt idx="51">
                  <c:v>524699072851.63885</c:v>
                </c:pt>
                <c:pt idx="52">
                  <c:v>524699072851.95654</c:v>
                </c:pt>
                <c:pt idx="53">
                  <c:v>524699072851.99072</c:v>
                </c:pt>
                <c:pt idx="54">
                  <c:v>524699072852.27502</c:v>
                </c:pt>
                <c:pt idx="55">
                  <c:v>524699072885.43323</c:v>
                </c:pt>
                <c:pt idx="56">
                  <c:v>524699073048.97906</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Predictions!$I$4:$I$144</c:f>
              <c:numCache>
                <c:formatCode>0.00</c:formatCode>
                <c:ptCount val="141"/>
                <c:pt idx="0">
                  <c:v>2.5289975862466409E-3</c:v>
                </c:pt>
                <c:pt idx="1">
                  <c:v>4.38969107432928E-3</c:v>
                </c:pt>
                <c:pt idx="2">
                  <c:v>5.869296181979412E-3</c:v>
                </c:pt>
                <c:pt idx="3">
                  <c:v>7.9406316955405055E-3</c:v>
                </c:pt>
                <c:pt idx="4">
                  <c:v>1.0244260854062251E-2</c:v>
                </c:pt>
                <c:pt idx="5">
                  <c:v>1.2190046419920416E-2</c:v>
                </c:pt>
                <c:pt idx="6">
                  <c:v>1.3853728929002261E-2</c:v>
                </c:pt>
                <c:pt idx="7">
                  <c:v>1.5436172983060131E-2</c:v>
                </c:pt>
                <c:pt idx="8">
                  <c:v>1.7424716100181786E-2</c:v>
                </c:pt>
                <c:pt idx="9">
                  <c:v>2.1960582303139627E-2</c:v>
                </c:pt>
                <c:pt idx="10">
                  <c:v>2.3884309199902781E-2</c:v>
                </c:pt>
                <c:pt idx="11">
                  <c:v>2.5741119935135146E-2</c:v>
                </c:pt>
                <c:pt idx="12">
                  <c:v>2.8270117521382542E-2</c:v>
                </c:pt>
                <c:pt idx="13">
                  <c:v>3.0130811009464988E-2</c:v>
                </c:pt>
                <c:pt idx="14">
                  <c:v>3.1610416117114411E-2</c:v>
                </c:pt>
                <c:pt idx="15">
                  <c:v>3.3681751630675355E-2</c:v>
                </c:pt>
                <c:pt idx="16">
                  <c:v>3.5985380789197406E-2</c:v>
                </c:pt>
                <c:pt idx="17">
                  <c:v>3.7931166355055612E-2</c:v>
                </c:pt>
                <c:pt idx="18">
                  <c:v>3.9594848864137382E-2</c:v>
                </c:pt>
                <c:pt idx="19">
                  <c:v>4.1177292918195302E-2</c:v>
                </c:pt>
                <c:pt idx="20">
                  <c:v>4.3165836035316929E-2</c:v>
                </c:pt>
                <c:pt idx="21">
                  <c:v>4.7701702238274774E-2</c:v>
                </c:pt>
                <c:pt idx="22">
                  <c:v>4.9625429135037924E-2</c:v>
                </c:pt>
                <c:pt idx="23">
                  <c:v>5.1482239870270424E-2</c:v>
                </c:pt>
                <c:pt idx="24">
                  <c:v>5.4011237456519375E-2</c:v>
                </c:pt>
                <c:pt idx="25">
                  <c:v>5.5871930944599434E-2</c:v>
                </c:pt>
                <c:pt idx="26">
                  <c:v>5.7351536052250122E-2</c:v>
                </c:pt>
                <c:pt idx="27">
                  <c:v>5.9422871565810512E-2</c:v>
                </c:pt>
                <c:pt idx="28">
                  <c:v>6.1726500724332528E-2</c:v>
                </c:pt>
                <c:pt idx="29">
                  <c:v>6.3672286290190699E-2</c:v>
                </c:pt>
                <c:pt idx="30">
                  <c:v>6.5335968799272517E-2</c:v>
                </c:pt>
                <c:pt idx="31">
                  <c:v>6.6918412853332124E-2</c:v>
                </c:pt>
                <c:pt idx="32">
                  <c:v>6.8906955970452086E-2</c:v>
                </c:pt>
                <c:pt idx="33">
                  <c:v>7.3442822173409916E-2</c:v>
                </c:pt>
                <c:pt idx="34">
                  <c:v>7.5366549070173081E-2</c:v>
                </c:pt>
                <c:pt idx="35">
                  <c:v>7.7223359805405428E-2</c:v>
                </c:pt>
                <c:pt idx="36">
                  <c:v>7.9752357391652012E-2</c:v>
                </c:pt>
                <c:pt idx="37">
                  <c:v>8.1613050879734486E-2</c:v>
                </c:pt>
                <c:pt idx="38">
                  <c:v>8.3092655987384745E-2</c:v>
                </c:pt>
                <c:pt idx="39">
                  <c:v>8.5163991500945613E-2</c:v>
                </c:pt>
                <c:pt idx="40">
                  <c:v>8.7467620659467712E-2</c:v>
                </c:pt>
                <c:pt idx="41">
                  <c:v>8.9413406225325481E-2</c:v>
                </c:pt>
                <c:pt idx="42">
                  <c:v>9.1077088734407702E-2</c:v>
                </c:pt>
                <c:pt idx="43">
                  <c:v>9.2659532788465726E-2</c:v>
                </c:pt>
                <c:pt idx="44">
                  <c:v>9.4648075905587228E-2</c:v>
                </c:pt>
                <c:pt idx="45">
                  <c:v>9.9183942108545073E-2</c:v>
                </c:pt>
                <c:pt idx="46">
                  <c:v>0.10110766900530795</c:v>
                </c:pt>
                <c:pt idx="47">
                  <c:v>0.10296447974054072</c:v>
                </c:pt>
                <c:pt idx="48">
                  <c:v>0.10549347732678722</c:v>
                </c:pt>
                <c:pt idx="49">
                  <c:v>0.10735417081486967</c:v>
                </c:pt>
                <c:pt idx="50">
                  <c:v>0.10883377592252279</c:v>
                </c:pt>
                <c:pt idx="51">
                  <c:v>0.11090511143608284</c:v>
                </c:pt>
                <c:pt idx="52">
                  <c:v>0.11320874059460292</c:v>
                </c:pt>
                <c:pt idx="53">
                  <c:v>0.115154526160461</c:v>
                </c:pt>
                <c:pt idx="54">
                  <c:v>0.11681820866954185</c:v>
                </c:pt>
                <c:pt idx="55">
                  <c:v>0.11840065272360308</c:v>
                </c:pt>
                <c:pt idx="56">
                  <c:v>0.12038919584072029</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Predictions!$J$4:$J$144</c:f>
              <c:numCache>
                <c:formatCode>0.00</c:formatCode>
                <c:ptCount val="141"/>
                <c:pt idx="0">
                  <c:v>6.7080968505347513E-3</c:v>
                </c:pt>
                <c:pt idx="1">
                  <c:v>1.147797449466543E-2</c:v>
                </c:pt>
                <c:pt idx="2">
                  <c:v>1.4723128780452946E-2</c:v>
                </c:pt>
                <c:pt idx="3">
                  <c:v>1.7649379186698545E-2</c:v>
                </c:pt>
                <c:pt idx="4">
                  <c:v>1.9371429046608001E-2</c:v>
                </c:pt>
                <c:pt idx="5">
                  <c:v>2.0293723087639291E-2</c:v>
                </c:pt>
                <c:pt idx="6">
                  <c:v>2.0878121431083422E-2</c:v>
                </c:pt>
                <c:pt idx="7">
                  <c:v>2.1596531765907027E-2</c:v>
                </c:pt>
                <c:pt idx="8">
                  <c:v>2.2929346544949852E-2</c:v>
                </c:pt>
                <c:pt idx="9">
                  <c:v>2.841362197828471E-2</c:v>
                </c:pt>
                <c:pt idx="10">
                  <c:v>3.2322358874722956E-2</c:v>
                </c:pt>
                <c:pt idx="11">
                  <c:v>3.6747996592734956E-2</c:v>
                </c:pt>
                <c:pt idx="12">
                  <c:v>4.3456093443269714E-2</c:v>
                </c:pt>
                <c:pt idx="13">
                  <c:v>4.8225971087399955E-2</c:v>
                </c:pt>
                <c:pt idx="14">
                  <c:v>5.1471125373187245E-2</c:v>
                </c:pt>
                <c:pt idx="15">
                  <c:v>5.4397375779433522E-2</c:v>
                </c:pt>
                <c:pt idx="16">
                  <c:v>5.6119425639342094E-2</c:v>
                </c:pt>
                <c:pt idx="17">
                  <c:v>5.7041719680374046E-2</c:v>
                </c:pt>
                <c:pt idx="18">
                  <c:v>5.7626118023818403E-2</c:v>
                </c:pt>
                <c:pt idx="19">
                  <c:v>5.8344528358641984E-2</c:v>
                </c:pt>
                <c:pt idx="20">
                  <c:v>5.9677343137684385E-2</c:v>
                </c:pt>
                <c:pt idx="21">
                  <c:v>6.5161618571019625E-2</c:v>
                </c:pt>
                <c:pt idx="22">
                  <c:v>6.9070355467457795E-2</c:v>
                </c:pt>
                <c:pt idx="23">
                  <c:v>7.3495993185469843E-2</c:v>
                </c:pt>
                <c:pt idx="24">
                  <c:v>8.0204090036004705E-2</c:v>
                </c:pt>
                <c:pt idx="25">
                  <c:v>8.4973967680134849E-2</c:v>
                </c:pt>
                <c:pt idx="26">
                  <c:v>8.8219121965922465E-2</c:v>
                </c:pt>
                <c:pt idx="27">
                  <c:v>9.1145372372168548E-2</c:v>
                </c:pt>
                <c:pt idx="28">
                  <c:v>9.2867422232077765E-2</c:v>
                </c:pt>
                <c:pt idx="29">
                  <c:v>9.3789716273109086E-2</c:v>
                </c:pt>
                <c:pt idx="30">
                  <c:v>9.4374114616553192E-2</c:v>
                </c:pt>
                <c:pt idx="31">
                  <c:v>9.5092524951376878E-2</c:v>
                </c:pt>
                <c:pt idx="32">
                  <c:v>9.6425339730419765E-2</c:v>
                </c:pt>
                <c:pt idx="33">
                  <c:v>0.10190961516375455</c:v>
                </c:pt>
                <c:pt idx="34">
                  <c:v>0.10581835206019265</c:v>
                </c:pt>
                <c:pt idx="35">
                  <c:v>0.11024398977820479</c:v>
                </c:pt>
                <c:pt idx="36">
                  <c:v>0.11695208662873949</c:v>
                </c:pt>
                <c:pt idx="37">
                  <c:v>0.12172196427287202</c:v>
                </c:pt>
                <c:pt idx="38">
                  <c:v>0.12496711855865759</c:v>
                </c:pt>
                <c:pt idx="39">
                  <c:v>0.12789336896490328</c:v>
                </c:pt>
                <c:pt idx="40">
                  <c:v>0.1296154188248119</c:v>
                </c:pt>
                <c:pt idx="41">
                  <c:v>0.13053771286584398</c:v>
                </c:pt>
                <c:pt idx="42">
                  <c:v>0.13112211120928416</c:v>
                </c:pt>
                <c:pt idx="43">
                  <c:v>0.13184052154411177</c:v>
                </c:pt>
                <c:pt idx="44">
                  <c:v>0.13317333632315417</c:v>
                </c:pt>
                <c:pt idx="45">
                  <c:v>0.13865761175648939</c:v>
                </c:pt>
                <c:pt idx="46">
                  <c:v>0.14256634865293369</c:v>
                </c:pt>
                <c:pt idx="47">
                  <c:v>0.14699198637094499</c:v>
                </c:pt>
                <c:pt idx="48">
                  <c:v>0.15370008322147977</c:v>
                </c:pt>
                <c:pt idx="49">
                  <c:v>0.15846996086561058</c:v>
                </c:pt>
                <c:pt idx="50">
                  <c:v>0.16171511515139858</c:v>
                </c:pt>
                <c:pt idx="51">
                  <c:v>0.16464136555764144</c:v>
                </c:pt>
                <c:pt idx="52">
                  <c:v>0.16636341541754679</c:v>
                </c:pt>
                <c:pt idx="53">
                  <c:v>0.16728570945857885</c:v>
                </c:pt>
                <c:pt idx="54">
                  <c:v>0.16787010780202324</c:v>
                </c:pt>
                <c:pt idx="55">
                  <c:v>0.16858851813684661</c:v>
                </c:pt>
                <c:pt idx="56">
                  <c:v>0.16992133291588921</c:v>
                </c:pt>
              </c:numCache>
            </c:numRef>
          </c:yVal>
        </c:ser>
        <c:axId val="137128192"/>
        <c:axId val="137126272"/>
      </c:scatterChart>
      <c:valAx>
        <c:axId val="137118080"/>
        <c:scaling>
          <c:orientation val="minMax"/>
          <c:max val="4"/>
        </c:scaling>
        <c:axPos val="b"/>
        <c:title>
          <c:tx>
            <c:rich>
              <a:bodyPr/>
              <a:lstStyle/>
              <a:p>
                <a:pPr>
                  <a:defRPr/>
                </a:pPr>
                <a:r>
                  <a:rPr lang="en-US"/>
                  <a:t>ESALs, million</a:t>
                </a:r>
              </a:p>
            </c:rich>
          </c:tx>
          <c:layout>
            <c:manualLayout>
              <c:xMode val="edge"/>
              <c:yMode val="edge"/>
              <c:x val="0.3872912314532112"/>
              <c:y val="0.6699561534400198"/>
            </c:manualLayout>
          </c:layout>
          <c:spPr>
            <a:noFill/>
            <a:ln w="25400">
              <a:noFill/>
            </a:ln>
          </c:spPr>
        </c:title>
        <c:numFmt formatCode="General" sourceLinked="1"/>
        <c:majorTickMark val="none"/>
        <c:tickLblPos val="nextTo"/>
        <c:txPr>
          <a:bodyPr rot="0" vert="horz"/>
          <a:lstStyle/>
          <a:p>
            <a:pPr>
              <a:defRPr/>
            </a:pPr>
            <a:endParaRPr lang="en-US"/>
          </a:p>
        </c:txPr>
        <c:crossAx val="137120000"/>
        <c:crosses val="autoZero"/>
        <c:crossBetween val="midCat"/>
        <c:majorUnit val="1"/>
      </c:valAx>
      <c:valAx>
        <c:axId val="137120000"/>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37118080"/>
        <c:crosses val="autoZero"/>
        <c:crossBetween val="midCat"/>
      </c:valAx>
      <c:valAx>
        <c:axId val="137126272"/>
        <c:scaling>
          <c:orientation val="minMax"/>
        </c:scaling>
        <c:axPos val="r"/>
        <c:title>
          <c:tx>
            <c:rich>
              <a:bodyPr rot="5400000" vert="horz"/>
              <a:lstStyle/>
              <a:p>
                <a:pPr>
                  <a:defRPr/>
                </a:pPr>
                <a:r>
                  <a:rPr lang="en-US"/>
                  <a:t>Fatigue</a:t>
                </a:r>
              </a:p>
            </c:rich>
          </c:tx>
          <c:layout>
            <c:manualLayout>
              <c:xMode val="edge"/>
              <c:yMode val="edge"/>
              <c:x val="0.95987489985944563"/>
              <c:y val="0.2597252795482573"/>
            </c:manualLayout>
          </c:layout>
        </c:title>
        <c:numFmt formatCode="0.0E+00" sourceLinked="0"/>
        <c:majorTickMark val="in"/>
        <c:tickLblPos val="nextTo"/>
        <c:crossAx val="137128192"/>
        <c:crosses val="max"/>
        <c:crossBetween val="midCat"/>
        <c:majorUnit val="100000000000"/>
      </c:valAx>
      <c:valAx>
        <c:axId val="137128192"/>
        <c:scaling>
          <c:orientation val="minMax"/>
        </c:scaling>
        <c:delete val="1"/>
        <c:axPos val="b"/>
        <c:numFmt formatCode="General" sourceLinked="1"/>
        <c:tickLblPos val="none"/>
        <c:crossAx val="137126272"/>
        <c:crosses val="autoZero"/>
        <c:crossBetween val="midCat"/>
      </c:valAx>
      <c:spPr>
        <a:ln>
          <a:solidFill>
            <a:sysClr val="window" lastClr="FFFFFF">
              <a:lumMod val="50000"/>
            </a:sysClr>
          </a:solidFill>
        </a:ln>
      </c:spPr>
    </c:plotArea>
    <c:legend>
      <c:legendPos val="b"/>
      <c:layout>
        <c:manualLayout>
          <c:xMode val="edge"/>
          <c:yMode val="edge"/>
          <c:x val="0.13246463181047713"/>
          <c:y val="0.72836558695469189"/>
          <c:w val="0.66868991376080844"/>
          <c:h val="0.25539970768960818"/>
        </c:manualLayout>
      </c:layout>
    </c:legend>
    <c:plotVisOnly val="1"/>
    <c:dispBlanksAs val="gap"/>
  </c:chart>
  <c:spPr>
    <a:ln>
      <a:noFill/>
    </a:ln>
  </c:spPr>
  <c:txPr>
    <a:bodyPr/>
    <a:lstStyle/>
    <a:p>
      <a:pPr>
        <a:defRPr sz="1100" b="0">
          <a:latin typeface="Times New Roman" pitchFamily="18" charset="0"/>
          <a:cs typeface="Times New Roman" pitchFamily="18" charset="0"/>
        </a:defRPr>
      </a:pPr>
      <a:endParaRPr lang="en-US"/>
    </a:p>
  </c:txPr>
  <c:externalData r:id="rId1"/>
</c:chartSpace>
</file>

<file path=word/charts/chart9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3285573277699494"/>
          <c:y val="8.7929726015617354E-2"/>
          <c:w val="0.67856847812056365"/>
          <c:h val="0.52259873398178169"/>
        </c:manualLayout>
      </c:layout>
      <c:scatterChart>
        <c:scatterStyle val="lineMarker"/>
        <c:ser>
          <c:idx val="3"/>
          <c:order val="0"/>
          <c:tx>
            <c:strRef>
              <c:f>'C:\Documents and Settings\Administrator\Desktop\UTW &amp; TWT\Task 2\[Cracking graphs.xlsx]60'!$B$5</c:f>
              <c:strCache>
                <c:ptCount val="1"/>
                <c:pt idx="0">
                  <c:v>Cell 62: 4"; 6'×5'; UD; S</c:v>
                </c:pt>
              </c:strCache>
            </c:strRef>
          </c:tx>
          <c:xVal>
            <c:numRef>
              <c:f>'C:\Documents and Settings\Administrator\Desktop\UTW &amp; TWT\Task 2\[Cracking graphs.xlsx]60'!$E$37:$E$44</c:f>
              <c:numCache>
                <c:formatCode>General</c:formatCode>
                <c:ptCount val="8"/>
                <c:pt idx="0">
                  <c:v>0.68230819672131149</c:v>
                </c:pt>
                <c:pt idx="1">
                  <c:v>1.0109114754098358</c:v>
                </c:pt>
                <c:pt idx="2">
                  <c:v>1.4262295081967213</c:v>
                </c:pt>
                <c:pt idx="3">
                  <c:v>1.8620852459016421</c:v>
                </c:pt>
                <c:pt idx="4">
                  <c:v>2.3184786885245767</c:v>
                </c:pt>
                <c:pt idx="5">
                  <c:v>2.720104918032856</c:v>
                </c:pt>
                <c:pt idx="6">
                  <c:v>3.0623999999999998</c:v>
                </c:pt>
                <c:pt idx="7">
                  <c:v>3.8177311475410511</c:v>
                </c:pt>
              </c:numCache>
            </c:numRef>
          </c:xVal>
          <c:yVal>
            <c:numRef>
              <c:f>'C:\Documents and Settings\Administrator\Desktop\UTW &amp; TWT\Task 2\[Cracking graphs.xlsx]60'!$Z$36:$Z$44</c:f>
              <c:numCache>
                <c:formatCode>General</c:formatCode>
                <c:ptCount val="9"/>
                <c:pt idx="0">
                  <c:v>0</c:v>
                </c:pt>
                <c:pt idx="1">
                  <c:v>1.1363636363636365</c:v>
                </c:pt>
                <c:pt idx="2">
                  <c:v>1.1363636363636365</c:v>
                </c:pt>
                <c:pt idx="3">
                  <c:v>1.1363636363636365</c:v>
                </c:pt>
                <c:pt idx="4">
                  <c:v>1.1363636363636365</c:v>
                </c:pt>
                <c:pt idx="5">
                  <c:v>1.1363636363636365</c:v>
                </c:pt>
                <c:pt idx="6">
                  <c:v>1.1363636363636365</c:v>
                </c:pt>
                <c:pt idx="7">
                  <c:v>1.1363636363636365</c:v>
                </c:pt>
                <c:pt idx="8">
                  <c:v>1.1363636363636365</c:v>
                </c:pt>
              </c:numCache>
            </c:numRef>
          </c:yVal>
        </c:ser>
        <c:axId val="137156480"/>
        <c:axId val="143466496"/>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Predictions!$G$4:$G$144</c:f>
              <c:numCache>
                <c:formatCode>General</c:formatCode>
                <c:ptCount val="141"/>
                <c:pt idx="0">
                  <c:v>0</c:v>
                </c:pt>
                <c:pt idx="1">
                  <c:v>0.13105878115774044</c:v>
                </c:pt>
                <c:pt idx="2">
                  <c:v>33.401648134413144</c:v>
                </c:pt>
                <c:pt idx="3">
                  <c:v>33.568876434931063</c:v>
                </c:pt>
                <c:pt idx="4">
                  <c:v>33.614999489213787</c:v>
                </c:pt>
                <c:pt idx="5">
                  <c:v>33.647054780091999</c:v>
                </c:pt>
                <c:pt idx="6">
                  <c:v>33.805039660173961</c:v>
                </c:pt>
                <c:pt idx="7">
                  <c:v>62.394045028759862</c:v>
                </c:pt>
                <c:pt idx="8">
                  <c:v>188.87528010432573</c:v>
                </c:pt>
                <c:pt idx="9">
                  <c:v>603.33342925627153</c:v>
                </c:pt>
                <c:pt idx="10">
                  <c:v>603.37964717983255</c:v>
                </c:pt>
                <c:pt idx="11">
                  <c:v>603.41981833113982</c:v>
                </c:pt>
                <c:pt idx="12">
                  <c:v>61771.736164859984</c:v>
                </c:pt>
                <c:pt idx="13">
                  <c:v>61771.86722364118</c:v>
                </c:pt>
                <c:pt idx="14">
                  <c:v>61805.137812994442</c:v>
                </c:pt>
                <c:pt idx="15">
                  <c:v>61805.305041295003</c:v>
                </c:pt>
                <c:pt idx="16">
                  <c:v>61805.351164349246</c:v>
                </c:pt>
                <c:pt idx="17">
                  <c:v>61805.383219641197</c:v>
                </c:pt>
                <c:pt idx="18">
                  <c:v>61805.541204520196</c:v>
                </c:pt>
                <c:pt idx="19">
                  <c:v>61834.130209888783</c:v>
                </c:pt>
                <c:pt idx="20">
                  <c:v>61960.611444964175</c:v>
                </c:pt>
                <c:pt idx="21">
                  <c:v>62375.069594116285</c:v>
                </c:pt>
                <c:pt idx="22">
                  <c:v>62375.115812039847</c:v>
                </c:pt>
                <c:pt idx="23">
                  <c:v>62375.155983191158</c:v>
                </c:pt>
                <c:pt idx="24">
                  <c:v>123543.47232972004</c:v>
                </c:pt>
                <c:pt idx="25">
                  <c:v>123543.6033885014</c:v>
                </c:pt>
                <c:pt idx="26">
                  <c:v>123576.87397785446</c:v>
                </c:pt>
                <c:pt idx="27">
                  <c:v>123577.04120615497</c:v>
                </c:pt>
                <c:pt idx="28">
                  <c:v>123577.08732920926</c:v>
                </c:pt>
                <c:pt idx="29">
                  <c:v>123577.11938450015</c:v>
                </c:pt>
                <c:pt idx="30">
                  <c:v>123577.2773693804</c:v>
                </c:pt>
                <c:pt idx="31">
                  <c:v>123605.86637474882</c:v>
                </c:pt>
                <c:pt idx="32">
                  <c:v>123732.34760982437</c:v>
                </c:pt>
                <c:pt idx="33">
                  <c:v>124146.80575897642</c:v>
                </c:pt>
                <c:pt idx="34">
                  <c:v>124146.85197689992</c:v>
                </c:pt>
                <c:pt idx="35">
                  <c:v>124146.89214805122</c:v>
                </c:pt>
                <c:pt idx="36">
                  <c:v>185315.20849458009</c:v>
                </c:pt>
                <c:pt idx="37">
                  <c:v>185315.33955336068</c:v>
                </c:pt>
                <c:pt idx="38">
                  <c:v>185348.61014271481</c:v>
                </c:pt>
                <c:pt idx="39">
                  <c:v>185348.77737102215</c:v>
                </c:pt>
                <c:pt idx="40">
                  <c:v>185348.82349406768</c:v>
                </c:pt>
                <c:pt idx="41">
                  <c:v>185348.85554936019</c:v>
                </c:pt>
                <c:pt idx="42">
                  <c:v>185349.01353424028</c:v>
                </c:pt>
                <c:pt idx="43">
                  <c:v>185377.60253960884</c:v>
                </c:pt>
                <c:pt idx="44">
                  <c:v>185504.0837746844</c:v>
                </c:pt>
                <c:pt idx="45">
                  <c:v>185918.54192383637</c:v>
                </c:pt>
                <c:pt idx="46">
                  <c:v>185918.58814175994</c:v>
                </c:pt>
                <c:pt idx="47">
                  <c:v>185918.62831291126</c:v>
                </c:pt>
                <c:pt idx="48">
                  <c:v>247086.94465944008</c:v>
                </c:pt>
                <c:pt idx="49">
                  <c:v>247087.07571822128</c:v>
                </c:pt>
                <c:pt idx="50">
                  <c:v>247120.34630757448</c:v>
                </c:pt>
                <c:pt idx="51">
                  <c:v>247120.51353587507</c:v>
                </c:pt>
                <c:pt idx="52">
                  <c:v>247120.55965892898</c:v>
                </c:pt>
                <c:pt idx="53">
                  <c:v>247120.59171421998</c:v>
                </c:pt>
                <c:pt idx="54">
                  <c:v>247120.74969910033</c:v>
                </c:pt>
                <c:pt idx="55">
                  <c:v>247149.33870446894</c:v>
                </c:pt>
                <c:pt idx="56">
                  <c:v>247275.81993954445</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Predictions!$H$4:$H$144</c:f>
              <c:numCache>
                <c:formatCode>0.00</c:formatCode>
                <c:ptCount val="141"/>
                <c:pt idx="0">
                  <c:v>0</c:v>
                </c:pt>
                <c:pt idx="1">
                  <c:v>3951.2719598754593</c:v>
                </c:pt>
                <c:pt idx="2">
                  <c:v>428631.46398789022</c:v>
                </c:pt>
                <c:pt idx="3">
                  <c:v>428632.95613851561</c:v>
                </c:pt>
                <c:pt idx="4">
                  <c:v>428633.03534993622</c:v>
                </c:pt>
                <c:pt idx="5">
                  <c:v>428633.04401005007</c:v>
                </c:pt>
                <c:pt idx="6">
                  <c:v>428633.08596300893</c:v>
                </c:pt>
                <c:pt idx="7">
                  <c:v>428636.33362578502</c:v>
                </c:pt>
                <c:pt idx="8">
                  <c:v>428659.45568293292</c:v>
                </c:pt>
                <c:pt idx="9">
                  <c:v>430321.83544994122</c:v>
                </c:pt>
                <c:pt idx="10">
                  <c:v>430331.51766949362</c:v>
                </c:pt>
                <c:pt idx="11">
                  <c:v>430382.50888388685</c:v>
                </c:pt>
                <c:pt idx="12">
                  <c:v>731941531224.63843</c:v>
                </c:pt>
                <c:pt idx="13">
                  <c:v>731941535175.91052</c:v>
                </c:pt>
                <c:pt idx="14">
                  <c:v>731941959856.10229</c:v>
                </c:pt>
                <c:pt idx="15">
                  <c:v>731941959857.59473</c:v>
                </c:pt>
                <c:pt idx="16">
                  <c:v>731941959857.67383</c:v>
                </c:pt>
                <c:pt idx="17">
                  <c:v>731941959857.68188</c:v>
                </c:pt>
                <c:pt idx="18">
                  <c:v>731941959857.72437</c:v>
                </c:pt>
                <c:pt idx="19">
                  <c:v>731941959860.9718</c:v>
                </c:pt>
                <c:pt idx="20">
                  <c:v>731941959884.09412</c:v>
                </c:pt>
                <c:pt idx="21">
                  <c:v>731941961546.474</c:v>
                </c:pt>
                <c:pt idx="22">
                  <c:v>731941961556.15613</c:v>
                </c:pt>
                <c:pt idx="23">
                  <c:v>731941961607.14722</c:v>
                </c:pt>
                <c:pt idx="24">
                  <c:v>1463883062449.2771</c:v>
                </c:pt>
                <c:pt idx="25">
                  <c:v>1463883066400.5488</c:v>
                </c:pt>
                <c:pt idx="26">
                  <c:v>1463883491080.7407</c:v>
                </c:pt>
                <c:pt idx="27">
                  <c:v>1463883491082.2329</c:v>
                </c:pt>
                <c:pt idx="28">
                  <c:v>1463883491082.3118</c:v>
                </c:pt>
                <c:pt idx="29">
                  <c:v>1463883491082.3206</c:v>
                </c:pt>
                <c:pt idx="30">
                  <c:v>1463883491082.3625</c:v>
                </c:pt>
                <c:pt idx="31">
                  <c:v>1463883491085.6106</c:v>
                </c:pt>
                <c:pt idx="32">
                  <c:v>1463883491108.7324</c:v>
                </c:pt>
                <c:pt idx="33">
                  <c:v>1463883492771.1123</c:v>
                </c:pt>
                <c:pt idx="34">
                  <c:v>1463883492780.7944</c:v>
                </c:pt>
                <c:pt idx="35">
                  <c:v>1463883492831.7854</c:v>
                </c:pt>
                <c:pt idx="36">
                  <c:v>2195824593673.9124</c:v>
                </c:pt>
                <c:pt idx="37">
                  <c:v>2195824597625.1921</c:v>
                </c:pt>
                <c:pt idx="38">
                  <c:v>2195825022305.3796</c:v>
                </c:pt>
                <c:pt idx="39">
                  <c:v>2195825022306.8708</c:v>
                </c:pt>
                <c:pt idx="40">
                  <c:v>2195825022306.95</c:v>
                </c:pt>
                <c:pt idx="41">
                  <c:v>2195825022306.9587</c:v>
                </c:pt>
                <c:pt idx="42">
                  <c:v>2195825022307.0007</c:v>
                </c:pt>
                <c:pt idx="43">
                  <c:v>2195825022310.2485</c:v>
                </c:pt>
                <c:pt idx="44">
                  <c:v>2195825022333.3706</c:v>
                </c:pt>
                <c:pt idx="45">
                  <c:v>2195825023995.7502</c:v>
                </c:pt>
                <c:pt idx="46">
                  <c:v>2195825024005.4324</c:v>
                </c:pt>
                <c:pt idx="47">
                  <c:v>2195825024056.4229</c:v>
                </c:pt>
                <c:pt idx="48">
                  <c:v>2927766124898.5518</c:v>
                </c:pt>
                <c:pt idx="49">
                  <c:v>2927766128849.8228</c:v>
                </c:pt>
                <c:pt idx="50">
                  <c:v>2927766553530.0103</c:v>
                </c:pt>
                <c:pt idx="51">
                  <c:v>2927766553531.5088</c:v>
                </c:pt>
                <c:pt idx="52">
                  <c:v>2927766553531.5879</c:v>
                </c:pt>
                <c:pt idx="53">
                  <c:v>2927766553531.5933</c:v>
                </c:pt>
                <c:pt idx="54">
                  <c:v>2927766553531.6353</c:v>
                </c:pt>
                <c:pt idx="55">
                  <c:v>2927766553534.8853</c:v>
                </c:pt>
                <c:pt idx="56">
                  <c:v>2927766553558.0083</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Predictions!$I$4:$I$144</c:f>
              <c:numCache>
                <c:formatCode>0.00</c:formatCode>
                <c:ptCount val="141"/>
                <c:pt idx="0">
                  <c:v>2.531627983187768E-3</c:v>
                </c:pt>
                <c:pt idx="1">
                  <c:v>4.3942570875275984E-3</c:v>
                </c:pt>
                <c:pt idx="2">
                  <c:v>5.8754013121922136E-3</c:v>
                </c:pt>
                <c:pt idx="3">
                  <c:v>7.9488915736747132E-3</c:v>
                </c:pt>
                <c:pt idx="4">
                  <c:v>1.0254917027711898E-2</c:v>
                </c:pt>
                <c:pt idx="5">
                  <c:v>1.2202726738553505E-2</c:v>
                </c:pt>
                <c:pt idx="6">
                  <c:v>1.3868139947880701E-2</c:v>
                </c:pt>
                <c:pt idx="7">
                  <c:v>1.5452230134271378E-2</c:v>
                </c:pt>
                <c:pt idx="8">
                  <c:v>1.7442841874542939E-2</c:v>
                </c:pt>
                <c:pt idx="9">
                  <c:v>2.1983426784688075E-2</c:v>
                </c:pt>
                <c:pt idx="10">
                  <c:v>2.3909154931650977E-2</c:v>
                </c:pt>
                <c:pt idx="11">
                  <c:v>2.5767897264469892E-2</c:v>
                </c:pt>
                <c:pt idx="12">
                  <c:v>2.8299525247657633E-2</c:v>
                </c:pt>
                <c:pt idx="13">
                  <c:v>3.0162154351996651E-2</c:v>
                </c:pt>
                <c:pt idx="14">
                  <c:v>3.1643298576663398E-2</c:v>
                </c:pt>
                <c:pt idx="15">
                  <c:v>3.3716788838144385E-2</c:v>
                </c:pt>
                <c:pt idx="16">
                  <c:v>3.60228142921818E-2</c:v>
                </c:pt>
                <c:pt idx="17">
                  <c:v>3.7970624003023402E-2</c:v>
                </c:pt>
                <c:pt idx="18">
                  <c:v>3.9636037212350296E-2</c:v>
                </c:pt>
                <c:pt idx="19">
                  <c:v>4.1220127398741264E-2</c:v>
                </c:pt>
                <c:pt idx="20">
                  <c:v>4.3210739139012813E-2</c:v>
                </c:pt>
                <c:pt idx="21">
                  <c:v>4.7751324049157932E-2</c:v>
                </c:pt>
                <c:pt idx="22">
                  <c:v>4.9677052196120876E-2</c:v>
                </c:pt>
                <c:pt idx="23">
                  <c:v>5.1535794528939721E-2</c:v>
                </c:pt>
                <c:pt idx="24">
                  <c:v>5.4067422512129343E-2</c:v>
                </c:pt>
                <c:pt idx="25">
                  <c:v>5.5930051616467316E-2</c:v>
                </c:pt>
                <c:pt idx="26">
                  <c:v>5.7411195841133647E-2</c:v>
                </c:pt>
                <c:pt idx="27">
                  <c:v>5.9484686102616022E-2</c:v>
                </c:pt>
                <c:pt idx="28">
                  <c:v>6.1790711556652132E-2</c:v>
                </c:pt>
                <c:pt idx="29">
                  <c:v>6.3738521267493423E-2</c:v>
                </c:pt>
                <c:pt idx="30">
                  <c:v>6.5403934476819914E-2</c:v>
                </c:pt>
                <c:pt idx="31">
                  <c:v>6.698802466321109E-2</c:v>
                </c:pt>
                <c:pt idx="32">
                  <c:v>6.8978636403482674E-2</c:v>
                </c:pt>
                <c:pt idx="33">
                  <c:v>7.3519221313627814E-2</c:v>
                </c:pt>
                <c:pt idx="34">
                  <c:v>7.5444949460590716E-2</c:v>
                </c:pt>
                <c:pt idx="35">
                  <c:v>7.7303691793412066E-2</c:v>
                </c:pt>
                <c:pt idx="36">
                  <c:v>7.9835319776597344E-2</c:v>
                </c:pt>
                <c:pt idx="37">
                  <c:v>8.1697948880937246E-2</c:v>
                </c:pt>
                <c:pt idx="38">
                  <c:v>8.3179093105601648E-2</c:v>
                </c:pt>
                <c:pt idx="39">
                  <c:v>8.5252583367084245E-2</c:v>
                </c:pt>
                <c:pt idx="40">
                  <c:v>8.75586088211215E-2</c:v>
                </c:pt>
                <c:pt idx="41">
                  <c:v>8.9506418531964768E-2</c:v>
                </c:pt>
                <c:pt idx="42">
                  <c:v>9.1171831741289747E-2</c:v>
                </c:pt>
                <c:pt idx="43">
                  <c:v>9.2755921927684601E-2</c:v>
                </c:pt>
                <c:pt idx="44">
                  <c:v>9.4746533667952507E-2</c:v>
                </c:pt>
                <c:pt idx="45">
                  <c:v>9.9287118578097702E-2</c:v>
                </c:pt>
                <c:pt idx="46">
                  <c:v>0.10121284672506059</c:v>
                </c:pt>
                <c:pt idx="47">
                  <c:v>0.10307158905787962</c:v>
                </c:pt>
                <c:pt idx="48">
                  <c:v>0.10560321704106719</c:v>
                </c:pt>
                <c:pt idx="49">
                  <c:v>0.10746584614540709</c:v>
                </c:pt>
                <c:pt idx="50">
                  <c:v>0.10894699037007149</c:v>
                </c:pt>
                <c:pt idx="51">
                  <c:v>0.11102048063155399</c:v>
                </c:pt>
                <c:pt idx="52">
                  <c:v>0.11332650608559162</c:v>
                </c:pt>
                <c:pt idx="53">
                  <c:v>0.11527431579643292</c:v>
                </c:pt>
                <c:pt idx="54">
                  <c:v>0.11693972900575962</c:v>
                </c:pt>
                <c:pt idx="55">
                  <c:v>0.1185238191921508</c:v>
                </c:pt>
                <c:pt idx="56">
                  <c:v>0.12051443093242242</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Predictions!$J$4:$J$144</c:f>
              <c:numCache>
                <c:formatCode>0.00</c:formatCode>
                <c:ptCount val="141"/>
                <c:pt idx="0">
                  <c:v>7.2765919473937934E-3</c:v>
                </c:pt>
                <c:pt idx="1">
                  <c:v>1.2409749507706493E-2</c:v>
                </c:pt>
                <c:pt idx="2">
                  <c:v>1.5812488266733874E-2</c:v>
                </c:pt>
                <c:pt idx="3">
                  <c:v>1.8776269857705342E-2</c:v>
                </c:pt>
                <c:pt idx="4">
                  <c:v>2.0493848562873299E-2</c:v>
                </c:pt>
                <c:pt idx="5">
                  <c:v>2.1408984742499203E-2</c:v>
                </c:pt>
                <c:pt idx="6">
                  <c:v>2.1988408153571833E-2</c:v>
                </c:pt>
                <c:pt idx="7">
                  <c:v>2.2701123786811061E-2</c:v>
                </c:pt>
                <c:pt idx="8">
                  <c:v>2.4026751303631341E-2</c:v>
                </c:pt>
                <c:pt idx="9">
                  <c:v>2.954666565086381E-2</c:v>
                </c:pt>
                <c:pt idx="10">
                  <c:v>3.3608998563575361E-2</c:v>
                </c:pt>
                <c:pt idx="11">
                  <c:v>3.8306335381000235E-2</c:v>
                </c:pt>
                <c:pt idx="12">
                  <c:v>4.5582927328394134E-2</c:v>
                </c:pt>
                <c:pt idx="13">
                  <c:v>5.0716084888709476E-2</c:v>
                </c:pt>
                <c:pt idx="14">
                  <c:v>5.4118823647734113E-2</c:v>
                </c:pt>
                <c:pt idx="15">
                  <c:v>5.7082605238707534E-2</c:v>
                </c:pt>
                <c:pt idx="16">
                  <c:v>5.8800183943872424E-2</c:v>
                </c:pt>
                <c:pt idx="17">
                  <c:v>5.9715320123499532E-2</c:v>
                </c:pt>
                <c:pt idx="18">
                  <c:v>6.0294743534572051E-2</c:v>
                </c:pt>
                <c:pt idx="19">
                  <c:v>6.1007459167810363E-2</c:v>
                </c:pt>
                <c:pt idx="20">
                  <c:v>6.2333086684632534E-2</c:v>
                </c:pt>
                <c:pt idx="21">
                  <c:v>6.7853001031864021E-2</c:v>
                </c:pt>
                <c:pt idx="22">
                  <c:v>7.1915333944574639E-2</c:v>
                </c:pt>
                <c:pt idx="23">
                  <c:v>7.6612670762000429E-2</c:v>
                </c:pt>
                <c:pt idx="24">
                  <c:v>8.3889262709394202E-2</c:v>
                </c:pt>
                <c:pt idx="25">
                  <c:v>8.9022420269707067E-2</c:v>
                </c:pt>
                <c:pt idx="26">
                  <c:v>9.2425159028733814E-2</c:v>
                </c:pt>
                <c:pt idx="27">
                  <c:v>9.5388940619705681E-2</c:v>
                </c:pt>
                <c:pt idx="28">
                  <c:v>9.7106519324872728E-2</c:v>
                </c:pt>
                <c:pt idx="29">
                  <c:v>9.8021655504500066E-2</c:v>
                </c:pt>
                <c:pt idx="30">
                  <c:v>9.8601078915575263E-2</c:v>
                </c:pt>
                <c:pt idx="31">
                  <c:v>9.9313794548810549E-2</c:v>
                </c:pt>
                <c:pt idx="32">
                  <c:v>0.10063942206563473</c:v>
                </c:pt>
                <c:pt idx="33">
                  <c:v>0.10615933641286388</c:v>
                </c:pt>
                <c:pt idx="34">
                  <c:v>0.11022166932557489</c:v>
                </c:pt>
                <c:pt idx="35">
                  <c:v>0.11491900614300055</c:v>
                </c:pt>
                <c:pt idx="36">
                  <c:v>0.12219559809039436</c:v>
                </c:pt>
                <c:pt idx="37">
                  <c:v>0.12732875565070687</c:v>
                </c:pt>
                <c:pt idx="38">
                  <c:v>0.13073149440973444</c:v>
                </c:pt>
                <c:pt idx="39">
                  <c:v>0.13369527600070602</c:v>
                </c:pt>
                <c:pt idx="40">
                  <c:v>0.13541285470587291</c:v>
                </c:pt>
                <c:pt idx="41">
                  <c:v>0.13632799088550004</c:v>
                </c:pt>
                <c:pt idx="42">
                  <c:v>0.13690741429657249</c:v>
                </c:pt>
                <c:pt idx="43">
                  <c:v>0.13762012992980632</c:v>
                </c:pt>
                <c:pt idx="44">
                  <c:v>0.13894575744663717</c:v>
                </c:pt>
                <c:pt idx="45">
                  <c:v>0.14446567179386446</c:v>
                </c:pt>
                <c:pt idx="46">
                  <c:v>0.14852800470657521</c:v>
                </c:pt>
                <c:pt idx="47">
                  <c:v>0.15322534152400669</c:v>
                </c:pt>
                <c:pt idx="48">
                  <c:v>0.16050193347139996</c:v>
                </c:pt>
                <c:pt idx="49">
                  <c:v>0.1656350910317074</c:v>
                </c:pt>
                <c:pt idx="50">
                  <c:v>0.16903782979073431</c:v>
                </c:pt>
                <c:pt idx="51">
                  <c:v>0.17200161138170625</c:v>
                </c:pt>
                <c:pt idx="52">
                  <c:v>0.17371919008687975</c:v>
                </c:pt>
                <c:pt idx="53">
                  <c:v>0.17463432626650011</c:v>
                </c:pt>
                <c:pt idx="54">
                  <c:v>0.17521374967757294</c:v>
                </c:pt>
                <c:pt idx="55">
                  <c:v>0.17592646531081121</c:v>
                </c:pt>
                <c:pt idx="56">
                  <c:v>0.17725209282763818</c:v>
                </c:pt>
              </c:numCache>
            </c:numRef>
          </c:yVal>
        </c:ser>
        <c:axId val="143474688"/>
        <c:axId val="143468416"/>
      </c:scatterChart>
      <c:valAx>
        <c:axId val="137156480"/>
        <c:scaling>
          <c:orientation val="minMax"/>
          <c:max val="4"/>
          <c:min val="0"/>
        </c:scaling>
        <c:axPos val="b"/>
        <c:title>
          <c:tx>
            <c:rich>
              <a:bodyPr/>
              <a:lstStyle/>
              <a:p>
                <a:pPr>
                  <a:defRPr/>
                </a:pPr>
                <a:r>
                  <a:rPr lang="en-US"/>
                  <a:t>ESALs, million</a:t>
                </a:r>
              </a:p>
            </c:rich>
          </c:tx>
          <c:layout>
            <c:manualLayout>
              <c:xMode val="edge"/>
              <c:yMode val="edge"/>
              <c:x val="0.36995675745450662"/>
              <c:y val="0.68608553342596879"/>
            </c:manualLayout>
          </c:layout>
          <c:spPr>
            <a:noFill/>
            <a:ln w="25400">
              <a:noFill/>
            </a:ln>
          </c:spPr>
        </c:title>
        <c:numFmt formatCode="General" sourceLinked="1"/>
        <c:majorTickMark val="none"/>
        <c:tickLblPos val="nextTo"/>
        <c:txPr>
          <a:bodyPr rot="0" vert="horz"/>
          <a:lstStyle/>
          <a:p>
            <a:pPr>
              <a:defRPr/>
            </a:pPr>
            <a:endParaRPr lang="en-US"/>
          </a:p>
        </c:txPr>
        <c:crossAx val="143466496"/>
        <c:crosses val="autoZero"/>
        <c:crossBetween val="midCat"/>
        <c:majorUnit val="1"/>
      </c:valAx>
      <c:valAx>
        <c:axId val="143466496"/>
        <c:scaling>
          <c:orientation val="minMax"/>
          <c:max val="10"/>
        </c:scaling>
        <c:axPos val="l"/>
        <c:majorGridlines/>
        <c:title>
          <c:tx>
            <c:rich>
              <a:bodyPr/>
              <a:lstStyle/>
              <a:p>
                <a:pPr>
                  <a:defRPr/>
                </a:pPr>
                <a:r>
                  <a:rPr lang="en-US"/>
                  <a:t>Percent slabs cracked, % </a:t>
                </a:r>
              </a:p>
            </c:rich>
          </c:tx>
          <c:layout>
            <c:manualLayout>
              <c:xMode val="edge"/>
              <c:yMode val="edge"/>
              <c:x val="3.5454584570371331E-2"/>
              <c:y val="0.11996016674386292"/>
            </c:manualLayout>
          </c:layout>
          <c:spPr>
            <a:noFill/>
            <a:ln w="25400">
              <a:noFill/>
            </a:ln>
          </c:spPr>
        </c:title>
        <c:numFmt formatCode="General" sourceLinked="0"/>
        <c:majorTickMark val="none"/>
        <c:tickLblPos val="nextTo"/>
        <c:crossAx val="137156480"/>
        <c:crosses val="autoZero"/>
        <c:crossBetween val="midCat"/>
      </c:valAx>
      <c:valAx>
        <c:axId val="143468416"/>
        <c:scaling>
          <c:orientation val="minMax"/>
        </c:scaling>
        <c:axPos val="r"/>
        <c:title>
          <c:tx>
            <c:rich>
              <a:bodyPr rot="5400000" vert="horz"/>
              <a:lstStyle/>
              <a:p>
                <a:pPr>
                  <a:defRPr/>
                </a:pPr>
                <a:r>
                  <a:rPr lang="en-US"/>
                  <a:t>Fatigue</a:t>
                </a:r>
              </a:p>
            </c:rich>
          </c:tx>
          <c:layout>
            <c:manualLayout>
              <c:xMode val="edge"/>
              <c:yMode val="edge"/>
              <c:x val="0.96672067995956579"/>
              <c:y val="0.26111691820376048"/>
            </c:manualLayout>
          </c:layout>
        </c:title>
        <c:numFmt formatCode="0.0E+00" sourceLinked="0"/>
        <c:majorTickMark val="in"/>
        <c:tickLblPos val="nextTo"/>
        <c:crossAx val="143474688"/>
        <c:crosses val="max"/>
        <c:crossBetween val="midCat"/>
      </c:valAx>
      <c:valAx>
        <c:axId val="143474688"/>
        <c:scaling>
          <c:orientation val="minMax"/>
        </c:scaling>
        <c:delete val="1"/>
        <c:axPos val="b"/>
        <c:numFmt formatCode="General" sourceLinked="1"/>
        <c:tickLblPos val="none"/>
        <c:crossAx val="143468416"/>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6962824319091271"/>
          <c:y val="0.74768694965390003"/>
          <c:w val="0.63304827675230679"/>
          <c:h val="0.25231305034610174"/>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92.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840413466835536"/>
          <c:y val="3.0636324356938874E-2"/>
          <c:w val="0.66148623397383965"/>
          <c:h val="0.55869568177176709"/>
        </c:manualLayout>
      </c:layout>
      <c:scatterChart>
        <c:scatterStyle val="lineMarker"/>
        <c:ser>
          <c:idx val="3"/>
          <c:order val="0"/>
          <c:tx>
            <c:strRef>
              <c:f>'C:\Documents and Settings\Administrator\Desktop\UTW &amp; TWT\Task 2\[Cracking graphs.xlsx]60'!$B$5</c:f>
              <c:strCache>
                <c:ptCount val="1"/>
                <c:pt idx="0">
                  <c:v>Cell 62: 4"; 6'×5'; UD; S</c:v>
                </c:pt>
              </c:strCache>
            </c:strRef>
          </c:tx>
          <c:xVal>
            <c:numRef>
              <c:f>'C:\Documents and Settings\Administrator\Desktop\UTW &amp; TWT\Task 2\[IRI graphs.xlsx]62'!$E$2:$E$12</c:f>
              <c:numCache>
                <c:formatCode>General</c:formatCode>
                <c:ptCount val="11"/>
                <c:pt idx="0">
                  <c:v>0.31034754098361361</c:v>
                </c:pt>
                <c:pt idx="1">
                  <c:v>0.34229508196721331</c:v>
                </c:pt>
                <c:pt idx="2">
                  <c:v>0.55451803278688561</c:v>
                </c:pt>
                <c:pt idx="3">
                  <c:v>0.86486557377050521</c:v>
                </c:pt>
                <c:pt idx="4">
                  <c:v>1.0291672131147538</c:v>
                </c:pt>
                <c:pt idx="5">
                  <c:v>1.337232786885246</c:v>
                </c:pt>
                <c:pt idx="6">
                  <c:v>1.4079737704918032</c:v>
                </c:pt>
                <c:pt idx="7">
                  <c:v>1.8141639344262761</c:v>
                </c:pt>
                <c:pt idx="8">
                  <c:v>2.2705573770491805</c:v>
                </c:pt>
                <c:pt idx="9">
                  <c:v>2.7543344262295082</c:v>
                </c:pt>
                <c:pt idx="10">
                  <c:v>3.0464262295081963</c:v>
                </c:pt>
              </c:numCache>
            </c:numRef>
          </c:xVal>
          <c:yVal>
            <c:numRef>
              <c:f>'C:\Documents and Settings\Administrator\Desktop\UTW &amp; TWT\Task 2\[IRI graphs.xlsx]62'!$F$2:$F$12</c:f>
              <c:numCache>
                <c:formatCode>General</c:formatCode>
                <c:ptCount val="11"/>
                <c:pt idx="0">
                  <c:v>48.807085405183194</c:v>
                </c:pt>
                <c:pt idx="1">
                  <c:v>48.807085405183194</c:v>
                </c:pt>
                <c:pt idx="2">
                  <c:v>60.850392340675263</c:v>
                </c:pt>
                <c:pt idx="3">
                  <c:v>63.385826771651864</c:v>
                </c:pt>
                <c:pt idx="4">
                  <c:v>53.244092825829519</c:v>
                </c:pt>
                <c:pt idx="5">
                  <c:v>53.244092825829519</c:v>
                </c:pt>
                <c:pt idx="6">
                  <c:v>45.003935647761963</c:v>
                </c:pt>
                <c:pt idx="7">
                  <c:v>50.074804509716593</c:v>
                </c:pt>
                <c:pt idx="8">
                  <c:v>47.539370078740156</c:v>
                </c:pt>
                <c:pt idx="9">
                  <c:v>49.440943068405993</c:v>
                </c:pt>
                <c:pt idx="10">
                  <c:v>57.047242583251894</c:v>
                </c:pt>
              </c:numCache>
            </c:numRef>
          </c:yVal>
        </c:ser>
        <c:axId val="143502720"/>
        <c:axId val="143513088"/>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Predictions!$G$4:$G$144</c:f>
              <c:numCache>
                <c:formatCode>General</c:formatCode>
                <c:ptCount val="141"/>
                <c:pt idx="0">
                  <c:v>0</c:v>
                </c:pt>
                <c:pt idx="1">
                  <c:v>0.13105878115774044</c:v>
                </c:pt>
                <c:pt idx="2">
                  <c:v>33.401648134413144</c:v>
                </c:pt>
                <c:pt idx="3">
                  <c:v>33.568876434931063</c:v>
                </c:pt>
                <c:pt idx="4">
                  <c:v>33.614999489213787</c:v>
                </c:pt>
                <c:pt idx="5">
                  <c:v>33.647054780091999</c:v>
                </c:pt>
                <c:pt idx="6">
                  <c:v>33.805039660173961</c:v>
                </c:pt>
                <c:pt idx="7">
                  <c:v>62.394045028759862</c:v>
                </c:pt>
                <c:pt idx="8">
                  <c:v>188.87528010432573</c:v>
                </c:pt>
                <c:pt idx="9">
                  <c:v>603.33342925627153</c:v>
                </c:pt>
                <c:pt idx="10">
                  <c:v>603.37964717983255</c:v>
                </c:pt>
                <c:pt idx="11">
                  <c:v>603.41981833113982</c:v>
                </c:pt>
                <c:pt idx="12">
                  <c:v>61771.736164859984</c:v>
                </c:pt>
                <c:pt idx="13">
                  <c:v>61771.86722364118</c:v>
                </c:pt>
                <c:pt idx="14">
                  <c:v>61805.137812994442</c:v>
                </c:pt>
                <c:pt idx="15">
                  <c:v>61805.305041295003</c:v>
                </c:pt>
                <c:pt idx="16">
                  <c:v>61805.351164349246</c:v>
                </c:pt>
                <c:pt idx="17">
                  <c:v>61805.383219641197</c:v>
                </c:pt>
                <c:pt idx="18">
                  <c:v>61805.541204520196</c:v>
                </c:pt>
                <c:pt idx="19">
                  <c:v>61834.130209888783</c:v>
                </c:pt>
                <c:pt idx="20">
                  <c:v>61960.611444964175</c:v>
                </c:pt>
                <c:pt idx="21">
                  <c:v>62375.069594116285</c:v>
                </c:pt>
                <c:pt idx="22">
                  <c:v>62375.115812039847</c:v>
                </c:pt>
                <c:pt idx="23">
                  <c:v>62375.155983191158</c:v>
                </c:pt>
                <c:pt idx="24">
                  <c:v>123543.47232972004</c:v>
                </c:pt>
                <c:pt idx="25">
                  <c:v>123543.6033885014</c:v>
                </c:pt>
                <c:pt idx="26">
                  <c:v>123576.87397785446</c:v>
                </c:pt>
                <c:pt idx="27">
                  <c:v>123577.04120615497</c:v>
                </c:pt>
                <c:pt idx="28">
                  <c:v>123577.08732920926</c:v>
                </c:pt>
                <c:pt idx="29">
                  <c:v>123577.11938450015</c:v>
                </c:pt>
                <c:pt idx="30">
                  <c:v>123577.2773693804</c:v>
                </c:pt>
                <c:pt idx="31">
                  <c:v>123605.86637474882</c:v>
                </c:pt>
                <c:pt idx="32">
                  <c:v>123732.34760982437</c:v>
                </c:pt>
                <c:pt idx="33">
                  <c:v>124146.80575897642</c:v>
                </c:pt>
                <c:pt idx="34">
                  <c:v>124146.85197689992</c:v>
                </c:pt>
                <c:pt idx="35">
                  <c:v>124146.89214805122</c:v>
                </c:pt>
                <c:pt idx="36">
                  <c:v>185315.20849458009</c:v>
                </c:pt>
                <c:pt idx="37">
                  <c:v>185315.33955336068</c:v>
                </c:pt>
                <c:pt idx="38">
                  <c:v>185348.61014271481</c:v>
                </c:pt>
                <c:pt idx="39">
                  <c:v>185348.77737102215</c:v>
                </c:pt>
                <c:pt idx="40">
                  <c:v>185348.82349406768</c:v>
                </c:pt>
                <c:pt idx="41">
                  <c:v>185348.85554936019</c:v>
                </c:pt>
                <c:pt idx="42">
                  <c:v>185349.01353424028</c:v>
                </c:pt>
                <c:pt idx="43">
                  <c:v>185377.60253960884</c:v>
                </c:pt>
                <c:pt idx="44">
                  <c:v>185504.0837746844</c:v>
                </c:pt>
                <c:pt idx="45">
                  <c:v>185918.54192383637</c:v>
                </c:pt>
                <c:pt idx="46">
                  <c:v>185918.58814175994</c:v>
                </c:pt>
                <c:pt idx="47">
                  <c:v>185918.62831291126</c:v>
                </c:pt>
                <c:pt idx="48">
                  <c:v>247086.94465944008</c:v>
                </c:pt>
                <c:pt idx="49">
                  <c:v>247087.07571822128</c:v>
                </c:pt>
                <c:pt idx="50">
                  <c:v>247120.34630757448</c:v>
                </c:pt>
                <c:pt idx="51">
                  <c:v>247120.51353587507</c:v>
                </c:pt>
                <c:pt idx="52">
                  <c:v>247120.55965892898</c:v>
                </c:pt>
                <c:pt idx="53">
                  <c:v>247120.59171421998</c:v>
                </c:pt>
                <c:pt idx="54">
                  <c:v>247120.74969910033</c:v>
                </c:pt>
                <c:pt idx="55">
                  <c:v>247149.33870446894</c:v>
                </c:pt>
                <c:pt idx="56">
                  <c:v>247275.81993954445</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Predictions!$H$4:$H$144</c:f>
              <c:numCache>
                <c:formatCode>0.00</c:formatCode>
                <c:ptCount val="141"/>
                <c:pt idx="0">
                  <c:v>0</c:v>
                </c:pt>
                <c:pt idx="1">
                  <c:v>3951.2719598754593</c:v>
                </c:pt>
                <c:pt idx="2">
                  <c:v>428631.46398789022</c:v>
                </c:pt>
                <c:pt idx="3">
                  <c:v>428632.95613851561</c:v>
                </c:pt>
                <c:pt idx="4">
                  <c:v>428633.03534993622</c:v>
                </c:pt>
                <c:pt idx="5">
                  <c:v>428633.04401005007</c:v>
                </c:pt>
                <c:pt idx="6">
                  <c:v>428633.08596300893</c:v>
                </c:pt>
                <c:pt idx="7">
                  <c:v>428636.33362578502</c:v>
                </c:pt>
                <c:pt idx="8">
                  <c:v>428659.45568293292</c:v>
                </c:pt>
                <c:pt idx="9">
                  <c:v>430321.83544994122</c:v>
                </c:pt>
                <c:pt idx="10">
                  <c:v>430331.51766949362</c:v>
                </c:pt>
                <c:pt idx="11">
                  <c:v>430382.50888388685</c:v>
                </c:pt>
                <c:pt idx="12">
                  <c:v>731941531224.63843</c:v>
                </c:pt>
                <c:pt idx="13">
                  <c:v>731941535175.91052</c:v>
                </c:pt>
                <c:pt idx="14">
                  <c:v>731941959856.10229</c:v>
                </c:pt>
                <c:pt idx="15">
                  <c:v>731941959857.59473</c:v>
                </c:pt>
                <c:pt idx="16">
                  <c:v>731941959857.67383</c:v>
                </c:pt>
                <c:pt idx="17">
                  <c:v>731941959857.68188</c:v>
                </c:pt>
                <c:pt idx="18">
                  <c:v>731941959857.72437</c:v>
                </c:pt>
                <c:pt idx="19">
                  <c:v>731941959860.9718</c:v>
                </c:pt>
                <c:pt idx="20">
                  <c:v>731941959884.09412</c:v>
                </c:pt>
                <c:pt idx="21">
                  <c:v>731941961546.474</c:v>
                </c:pt>
                <c:pt idx="22">
                  <c:v>731941961556.15613</c:v>
                </c:pt>
                <c:pt idx="23">
                  <c:v>731941961607.14722</c:v>
                </c:pt>
                <c:pt idx="24">
                  <c:v>1463883062449.2771</c:v>
                </c:pt>
                <c:pt idx="25">
                  <c:v>1463883066400.5488</c:v>
                </c:pt>
                <c:pt idx="26">
                  <c:v>1463883491080.7407</c:v>
                </c:pt>
                <c:pt idx="27">
                  <c:v>1463883491082.2329</c:v>
                </c:pt>
                <c:pt idx="28">
                  <c:v>1463883491082.3118</c:v>
                </c:pt>
                <c:pt idx="29">
                  <c:v>1463883491082.3206</c:v>
                </c:pt>
                <c:pt idx="30">
                  <c:v>1463883491082.3625</c:v>
                </c:pt>
                <c:pt idx="31">
                  <c:v>1463883491085.6106</c:v>
                </c:pt>
                <c:pt idx="32">
                  <c:v>1463883491108.7324</c:v>
                </c:pt>
                <c:pt idx="33">
                  <c:v>1463883492771.1123</c:v>
                </c:pt>
                <c:pt idx="34">
                  <c:v>1463883492780.7944</c:v>
                </c:pt>
                <c:pt idx="35">
                  <c:v>1463883492831.7854</c:v>
                </c:pt>
                <c:pt idx="36">
                  <c:v>2195824593673.9124</c:v>
                </c:pt>
                <c:pt idx="37">
                  <c:v>2195824597625.1921</c:v>
                </c:pt>
                <c:pt idx="38">
                  <c:v>2195825022305.3796</c:v>
                </c:pt>
                <c:pt idx="39">
                  <c:v>2195825022306.8708</c:v>
                </c:pt>
                <c:pt idx="40">
                  <c:v>2195825022306.95</c:v>
                </c:pt>
                <c:pt idx="41">
                  <c:v>2195825022306.9587</c:v>
                </c:pt>
                <c:pt idx="42">
                  <c:v>2195825022307.0007</c:v>
                </c:pt>
                <c:pt idx="43">
                  <c:v>2195825022310.2485</c:v>
                </c:pt>
                <c:pt idx="44">
                  <c:v>2195825022333.3706</c:v>
                </c:pt>
                <c:pt idx="45">
                  <c:v>2195825023995.7502</c:v>
                </c:pt>
                <c:pt idx="46">
                  <c:v>2195825024005.4324</c:v>
                </c:pt>
                <c:pt idx="47">
                  <c:v>2195825024056.4229</c:v>
                </c:pt>
                <c:pt idx="48">
                  <c:v>2927766124898.5518</c:v>
                </c:pt>
                <c:pt idx="49">
                  <c:v>2927766128849.8228</c:v>
                </c:pt>
                <c:pt idx="50">
                  <c:v>2927766553530.0103</c:v>
                </c:pt>
                <c:pt idx="51">
                  <c:v>2927766553531.5088</c:v>
                </c:pt>
                <c:pt idx="52">
                  <c:v>2927766553531.5879</c:v>
                </c:pt>
                <c:pt idx="53">
                  <c:v>2927766553531.5933</c:v>
                </c:pt>
                <c:pt idx="54">
                  <c:v>2927766553531.6353</c:v>
                </c:pt>
                <c:pt idx="55">
                  <c:v>2927766553534.8853</c:v>
                </c:pt>
                <c:pt idx="56">
                  <c:v>2927766553558.0083</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Predictions!$I$4:$I$144</c:f>
              <c:numCache>
                <c:formatCode>0.00</c:formatCode>
                <c:ptCount val="141"/>
                <c:pt idx="0">
                  <c:v>2.531627983187768E-3</c:v>
                </c:pt>
                <c:pt idx="1">
                  <c:v>4.3942570875275984E-3</c:v>
                </c:pt>
                <c:pt idx="2">
                  <c:v>5.8754013121922136E-3</c:v>
                </c:pt>
                <c:pt idx="3">
                  <c:v>7.9488915736747132E-3</c:v>
                </c:pt>
                <c:pt idx="4">
                  <c:v>1.0254917027711898E-2</c:v>
                </c:pt>
                <c:pt idx="5">
                  <c:v>1.2202726738553505E-2</c:v>
                </c:pt>
                <c:pt idx="6">
                  <c:v>1.3868139947880701E-2</c:v>
                </c:pt>
                <c:pt idx="7">
                  <c:v>1.5452230134271378E-2</c:v>
                </c:pt>
                <c:pt idx="8">
                  <c:v>1.7442841874542939E-2</c:v>
                </c:pt>
                <c:pt idx="9">
                  <c:v>2.1983426784688075E-2</c:v>
                </c:pt>
                <c:pt idx="10">
                  <c:v>2.3909154931650977E-2</c:v>
                </c:pt>
                <c:pt idx="11">
                  <c:v>2.5767897264469892E-2</c:v>
                </c:pt>
                <c:pt idx="12">
                  <c:v>2.8299525247657633E-2</c:v>
                </c:pt>
                <c:pt idx="13">
                  <c:v>3.0162154351996651E-2</c:v>
                </c:pt>
                <c:pt idx="14">
                  <c:v>3.1643298576663398E-2</c:v>
                </c:pt>
                <c:pt idx="15">
                  <c:v>3.3716788838144385E-2</c:v>
                </c:pt>
                <c:pt idx="16">
                  <c:v>3.60228142921818E-2</c:v>
                </c:pt>
                <c:pt idx="17">
                  <c:v>3.7970624003023402E-2</c:v>
                </c:pt>
                <c:pt idx="18">
                  <c:v>3.9636037212350296E-2</c:v>
                </c:pt>
                <c:pt idx="19">
                  <c:v>4.1220127398741264E-2</c:v>
                </c:pt>
                <c:pt idx="20">
                  <c:v>4.3210739139012813E-2</c:v>
                </c:pt>
                <c:pt idx="21">
                  <c:v>4.7751324049157932E-2</c:v>
                </c:pt>
                <c:pt idx="22">
                  <c:v>4.9677052196120876E-2</c:v>
                </c:pt>
                <c:pt idx="23">
                  <c:v>5.1535794528939721E-2</c:v>
                </c:pt>
                <c:pt idx="24">
                  <c:v>5.4067422512129343E-2</c:v>
                </c:pt>
                <c:pt idx="25">
                  <c:v>5.5930051616467316E-2</c:v>
                </c:pt>
                <c:pt idx="26">
                  <c:v>5.7411195841133647E-2</c:v>
                </c:pt>
                <c:pt idx="27">
                  <c:v>5.9484686102616022E-2</c:v>
                </c:pt>
                <c:pt idx="28">
                  <c:v>6.1790711556652132E-2</c:v>
                </c:pt>
                <c:pt idx="29">
                  <c:v>6.3738521267493423E-2</c:v>
                </c:pt>
                <c:pt idx="30">
                  <c:v>6.5403934476819914E-2</c:v>
                </c:pt>
                <c:pt idx="31">
                  <c:v>6.698802466321109E-2</c:v>
                </c:pt>
                <c:pt idx="32">
                  <c:v>6.8978636403482674E-2</c:v>
                </c:pt>
                <c:pt idx="33">
                  <c:v>7.3519221313627814E-2</c:v>
                </c:pt>
                <c:pt idx="34">
                  <c:v>7.5444949460590716E-2</c:v>
                </c:pt>
                <c:pt idx="35">
                  <c:v>7.7303691793412066E-2</c:v>
                </c:pt>
                <c:pt idx="36">
                  <c:v>7.9835319776597344E-2</c:v>
                </c:pt>
                <c:pt idx="37">
                  <c:v>8.1697948880937246E-2</c:v>
                </c:pt>
                <c:pt idx="38">
                  <c:v>8.3179093105601648E-2</c:v>
                </c:pt>
                <c:pt idx="39">
                  <c:v>8.5252583367084245E-2</c:v>
                </c:pt>
                <c:pt idx="40">
                  <c:v>8.75586088211215E-2</c:v>
                </c:pt>
                <c:pt idx="41">
                  <c:v>8.9506418531964768E-2</c:v>
                </c:pt>
                <c:pt idx="42">
                  <c:v>9.1171831741289747E-2</c:v>
                </c:pt>
                <c:pt idx="43">
                  <c:v>9.2755921927684601E-2</c:v>
                </c:pt>
                <c:pt idx="44">
                  <c:v>9.4746533667952507E-2</c:v>
                </c:pt>
                <c:pt idx="45">
                  <c:v>9.9287118578097702E-2</c:v>
                </c:pt>
                <c:pt idx="46">
                  <c:v>0.10121284672506059</c:v>
                </c:pt>
                <c:pt idx="47">
                  <c:v>0.10307158905787962</c:v>
                </c:pt>
                <c:pt idx="48">
                  <c:v>0.10560321704106719</c:v>
                </c:pt>
                <c:pt idx="49">
                  <c:v>0.10746584614540709</c:v>
                </c:pt>
                <c:pt idx="50">
                  <c:v>0.10894699037007149</c:v>
                </c:pt>
                <c:pt idx="51">
                  <c:v>0.11102048063155399</c:v>
                </c:pt>
                <c:pt idx="52">
                  <c:v>0.11332650608559162</c:v>
                </c:pt>
                <c:pt idx="53">
                  <c:v>0.11527431579643292</c:v>
                </c:pt>
                <c:pt idx="54">
                  <c:v>0.11693972900575962</c:v>
                </c:pt>
                <c:pt idx="55">
                  <c:v>0.1185238191921508</c:v>
                </c:pt>
                <c:pt idx="56">
                  <c:v>0.12051443093242242</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Predictions!$J$4:$J$144</c:f>
              <c:numCache>
                <c:formatCode>0.00</c:formatCode>
                <c:ptCount val="141"/>
                <c:pt idx="0">
                  <c:v>7.2765919473937934E-3</c:v>
                </c:pt>
                <c:pt idx="1">
                  <c:v>1.2409749507706493E-2</c:v>
                </c:pt>
                <c:pt idx="2">
                  <c:v>1.5812488266733874E-2</c:v>
                </c:pt>
                <c:pt idx="3">
                  <c:v>1.8776269857705342E-2</c:v>
                </c:pt>
                <c:pt idx="4">
                  <c:v>2.0493848562873299E-2</c:v>
                </c:pt>
                <c:pt idx="5">
                  <c:v>2.1408984742499203E-2</c:v>
                </c:pt>
                <c:pt idx="6">
                  <c:v>2.1988408153571833E-2</c:v>
                </c:pt>
                <c:pt idx="7">
                  <c:v>2.2701123786811061E-2</c:v>
                </c:pt>
                <c:pt idx="8">
                  <c:v>2.4026751303631341E-2</c:v>
                </c:pt>
                <c:pt idx="9">
                  <c:v>2.954666565086381E-2</c:v>
                </c:pt>
                <c:pt idx="10">
                  <c:v>3.3608998563575361E-2</c:v>
                </c:pt>
                <c:pt idx="11">
                  <c:v>3.8306335381000235E-2</c:v>
                </c:pt>
                <c:pt idx="12">
                  <c:v>4.5582927328394134E-2</c:v>
                </c:pt>
                <c:pt idx="13">
                  <c:v>5.0716084888709476E-2</c:v>
                </c:pt>
                <c:pt idx="14">
                  <c:v>5.4118823647734113E-2</c:v>
                </c:pt>
                <c:pt idx="15">
                  <c:v>5.7082605238707534E-2</c:v>
                </c:pt>
                <c:pt idx="16">
                  <c:v>5.8800183943872424E-2</c:v>
                </c:pt>
                <c:pt idx="17">
                  <c:v>5.9715320123499532E-2</c:v>
                </c:pt>
                <c:pt idx="18">
                  <c:v>6.0294743534572051E-2</c:v>
                </c:pt>
                <c:pt idx="19">
                  <c:v>6.1007459167810363E-2</c:v>
                </c:pt>
                <c:pt idx="20">
                  <c:v>6.2333086684632534E-2</c:v>
                </c:pt>
                <c:pt idx="21">
                  <c:v>6.7853001031864021E-2</c:v>
                </c:pt>
                <c:pt idx="22">
                  <c:v>7.1915333944574639E-2</c:v>
                </c:pt>
                <c:pt idx="23">
                  <c:v>7.6612670762000429E-2</c:v>
                </c:pt>
                <c:pt idx="24">
                  <c:v>8.3889262709394202E-2</c:v>
                </c:pt>
                <c:pt idx="25">
                  <c:v>8.9022420269707067E-2</c:v>
                </c:pt>
                <c:pt idx="26">
                  <c:v>9.2425159028733814E-2</c:v>
                </c:pt>
                <c:pt idx="27">
                  <c:v>9.5388940619705681E-2</c:v>
                </c:pt>
                <c:pt idx="28">
                  <c:v>9.7106519324872728E-2</c:v>
                </c:pt>
                <c:pt idx="29">
                  <c:v>9.8021655504500066E-2</c:v>
                </c:pt>
                <c:pt idx="30">
                  <c:v>9.8601078915575263E-2</c:v>
                </c:pt>
                <c:pt idx="31">
                  <c:v>9.9313794548810549E-2</c:v>
                </c:pt>
                <c:pt idx="32">
                  <c:v>0.10063942206563473</c:v>
                </c:pt>
                <c:pt idx="33">
                  <c:v>0.10615933641286388</c:v>
                </c:pt>
                <c:pt idx="34">
                  <c:v>0.11022166932557489</c:v>
                </c:pt>
                <c:pt idx="35">
                  <c:v>0.11491900614300055</c:v>
                </c:pt>
                <c:pt idx="36">
                  <c:v>0.12219559809039436</c:v>
                </c:pt>
                <c:pt idx="37">
                  <c:v>0.12732875565070687</c:v>
                </c:pt>
                <c:pt idx="38">
                  <c:v>0.13073149440973444</c:v>
                </c:pt>
                <c:pt idx="39">
                  <c:v>0.13369527600070602</c:v>
                </c:pt>
                <c:pt idx="40">
                  <c:v>0.13541285470587291</c:v>
                </c:pt>
                <c:pt idx="41">
                  <c:v>0.13632799088550004</c:v>
                </c:pt>
                <c:pt idx="42">
                  <c:v>0.13690741429657249</c:v>
                </c:pt>
                <c:pt idx="43">
                  <c:v>0.13762012992980632</c:v>
                </c:pt>
                <c:pt idx="44">
                  <c:v>0.13894575744663717</c:v>
                </c:pt>
                <c:pt idx="45">
                  <c:v>0.14446567179386446</c:v>
                </c:pt>
                <c:pt idx="46">
                  <c:v>0.14852800470657521</c:v>
                </c:pt>
                <c:pt idx="47">
                  <c:v>0.15322534152400669</c:v>
                </c:pt>
                <c:pt idx="48">
                  <c:v>0.16050193347139996</c:v>
                </c:pt>
                <c:pt idx="49">
                  <c:v>0.1656350910317074</c:v>
                </c:pt>
                <c:pt idx="50">
                  <c:v>0.16903782979073431</c:v>
                </c:pt>
                <c:pt idx="51">
                  <c:v>0.17200161138170625</c:v>
                </c:pt>
                <c:pt idx="52">
                  <c:v>0.17371919008687975</c:v>
                </c:pt>
                <c:pt idx="53">
                  <c:v>0.17463432626650011</c:v>
                </c:pt>
                <c:pt idx="54">
                  <c:v>0.17521374967757294</c:v>
                </c:pt>
                <c:pt idx="55">
                  <c:v>0.17592646531081121</c:v>
                </c:pt>
                <c:pt idx="56">
                  <c:v>0.17725209282763818</c:v>
                </c:pt>
              </c:numCache>
            </c:numRef>
          </c:yVal>
        </c:ser>
        <c:axId val="137168384"/>
        <c:axId val="143515008"/>
      </c:scatterChart>
      <c:valAx>
        <c:axId val="143502720"/>
        <c:scaling>
          <c:orientation val="minMax"/>
          <c:max val="4"/>
        </c:scaling>
        <c:axPos val="b"/>
        <c:title>
          <c:tx>
            <c:rich>
              <a:bodyPr/>
              <a:lstStyle/>
              <a:p>
                <a:pPr>
                  <a:defRPr/>
                </a:pPr>
                <a:r>
                  <a:rPr lang="en-US"/>
                  <a:t>ESALs, million</a:t>
                </a:r>
              </a:p>
            </c:rich>
          </c:tx>
          <c:layout>
            <c:manualLayout>
              <c:xMode val="edge"/>
              <c:yMode val="edge"/>
              <c:x val="0.37883671948413888"/>
              <c:y val="0.66753016103534557"/>
            </c:manualLayout>
          </c:layout>
          <c:spPr>
            <a:noFill/>
            <a:ln w="25400">
              <a:noFill/>
            </a:ln>
          </c:spPr>
        </c:title>
        <c:numFmt formatCode="General" sourceLinked="1"/>
        <c:majorTickMark val="none"/>
        <c:tickLblPos val="nextTo"/>
        <c:txPr>
          <a:bodyPr rot="0" vert="horz"/>
          <a:lstStyle/>
          <a:p>
            <a:pPr>
              <a:defRPr/>
            </a:pPr>
            <a:endParaRPr lang="en-US"/>
          </a:p>
        </c:txPr>
        <c:crossAx val="143513088"/>
        <c:crosses val="autoZero"/>
        <c:crossBetween val="midCat"/>
        <c:majorUnit val="1"/>
      </c:valAx>
      <c:valAx>
        <c:axId val="143513088"/>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43502720"/>
        <c:crosses val="autoZero"/>
        <c:crossBetween val="midCat"/>
      </c:valAx>
      <c:valAx>
        <c:axId val="143515008"/>
        <c:scaling>
          <c:orientation val="minMax"/>
        </c:scaling>
        <c:axPos val="r"/>
        <c:title>
          <c:tx>
            <c:rich>
              <a:bodyPr rot="5400000" vert="horz"/>
              <a:lstStyle/>
              <a:p>
                <a:pPr>
                  <a:defRPr/>
                </a:pPr>
                <a:r>
                  <a:rPr lang="en-US"/>
                  <a:t>Fatigue</a:t>
                </a:r>
              </a:p>
            </c:rich>
          </c:tx>
          <c:layout>
            <c:manualLayout>
              <c:xMode val="edge"/>
              <c:yMode val="edge"/>
              <c:x val="0.95390946502059282"/>
              <c:y val="0.2020885429667113"/>
            </c:manualLayout>
          </c:layout>
        </c:title>
        <c:numFmt formatCode="0.0E+00" sourceLinked="0"/>
        <c:majorTickMark val="in"/>
        <c:tickLblPos val="nextTo"/>
        <c:crossAx val="137168384"/>
        <c:crosses val="max"/>
        <c:crossBetween val="midCat"/>
      </c:valAx>
      <c:valAx>
        <c:axId val="137168384"/>
        <c:scaling>
          <c:orientation val="minMax"/>
        </c:scaling>
        <c:delete val="1"/>
        <c:axPos val="b"/>
        <c:numFmt formatCode="General" sourceLinked="1"/>
        <c:tickLblPos val="none"/>
        <c:crossAx val="143515008"/>
        <c:crosses val="autoZero"/>
        <c:crossBetween val="midCat"/>
      </c:valAx>
      <c:spPr>
        <a:ln>
          <a:solidFill>
            <a:sysClr val="window" lastClr="FFFFFF">
              <a:lumMod val="50000"/>
            </a:sysClr>
          </a:solidFill>
        </a:ln>
      </c:spPr>
    </c:plotArea>
    <c:legend>
      <c:legendPos val="b"/>
      <c:layout>
        <c:manualLayout>
          <c:xMode val="edge"/>
          <c:yMode val="edge"/>
          <c:x val="0.15166909691844074"/>
          <c:y val="0.7452543360034094"/>
          <c:w val="0.65823099273084695"/>
          <c:h val="0.25429001490087511"/>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93.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4165114756193387"/>
          <c:y val="8.7929726015617354E-2"/>
          <c:w val="0.66359564080860978"/>
          <c:h val="0.49967715791899958"/>
        </c:manualLayout>
      </c:layout>
      <c:scatterChart>
        <c:scatterStyle val="lineMarker"/>
        <c:ser>
          <c:idx val="3"/>
          <c:order val="0"/>
          <c:tx>
            <c:strRef>
              <c:f>'C:\Documents and Settings\Administrator\Desktop\UTW &amp; TWT\Task 2\[Cracking graphs.xlsx]60'!$B$6</c:f>
              <c:strCache>
                <c:ptCount val="1"/>
                <c:pt idx="0">
                  <c:v>Cell 63: 4"; 6'×5'; UD; US</c:v>
                </c:pt>
              </c:strCache>
            </c:strRef>
          </c:tx>
          <c:xVal>
            <c:numRef>
              <c:f>'C:\Documents and Settings\Administrator\Desktop\UTW &amp; TWT\Task 2\[Cracking graphs.xlsx]60'!$E$46:$E$53</c:f>
              <c:numCache>
                <c:formatCode>General</c:formatCode>
                <c:ptCount val="8"/>
                <c:pt idx="0">
                  <c:v>0.68230819672131149</c:v>
                </c:pt>
                <c:pt idx="1">
                  <c:v>1.0109114754098358</c:v>
                </c:pt>
                <c:pt idx="2">
                  <c:v>1.4262295081967213</c:v>
                </c:pt>
                <c:pt idx="3">
                  <c:v>1.8620852459016421</c:v>
                </c:pt>
                <c:pt idx="4">
                  <c:v>2.3184786885245767</c:v>
                </c:pt>
                <c:pt idx="5">
                  <c:v>2.720104918032856</c:v>
                </c:pt>
                <c:pt idx="6">
                  <c:v>3.0623999999999998</c:v>
                </c:pt>
                <c:pt idx="7">
                  <c:v>3.8177311475410511</c:v>
                </c:pt>
              </c:numCache>
            </c:numRef>
          </c:xVal>
          <c:yVal>
            <c:numRef>
              <c:f>'C:\Documents and Settings\Administrator\Desktop\UTW &amp; TWT\Task 2\[Cracking graphs.xlsx]60'!$Z$45:$Z$53</c:f>
              <c:numCache>
                <c:formatCode>General</c:formatCode>
                <c:ptCount val="9"/>
                <c:pt idx="0">
                  <c:v>0</c:v>
                </c:pt>
                <c:pt idx="1">
                  <c:v>2.2727272727273786</c:v>
                </c:pt>
                <c:pt idx="2">
                  <c:v>2.8409090909090908</c:v>
                </c:pt>
                <c:pt idx="3">
                  <c:v>2.8409090909090908</c:v>
                </c:pt>
                <c:pt idx="4">
                  <c:v>2.8409090909090908</c:v>
                </c:pt>
                <c:pt idx="5">
                  <c:v>2.8409090909090908</c:v>
                </c:pt>
                <c:pt idx="6">
                  <c:v>3.4090909090909087</c:v>
                </c:pt>
                <c:pt idx="7">
                  <c:v>3.4090909090909087</c:v>
                </c:pt>
                <c:pt idx="8">
                  <c:v>3.4090909090909087</c:v>
                </c:pt>
              </c:numCache>
            </c:numRef>
          </c:yVal>
        </c:ser>
        <c:axId val="137229440"/>
        <c:axId val="137231360"/>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Predictions!$G$4:$G$144</c:f>
              <c:numCache>
                <c:formatCode>General</c:formatCode>
                <c:ptCount val="141"/>
                <c:pt idx="0">
                  <c:v>0</c:v>
                </c:pt>
                <c:pt idx="1">
                  <c:v>0.21615424267314709</c:v>
                </c:pt>
                <c:pt idx="2">
                  <c:v>65.584368588360533</c:v>
                </c:pt>
                <c:pt idx="3">
                  <c:v>65.862089561634079</c:v>
                </c:pt>
                <c:pt idx="4">
                  <c:v>65.930115033513502</c:v>
                </c:pt>
                <c:pt idx="5">
                  <c:v>65.977487532426451</c:v>
                </c:pt>
                <c:pt idx="6">
                  <c:v>66.251944181139905</c:v>
                </c:pt>
                <c:pt idx="7">
                  <c:v>124.00293131465273</c:v>
                </c:pt>
                <c:pt idx="8">
                  <c:v>368.33029244065523</c:v>
                </c:pt>
                <c:pt idx="9">
                  <c:v>1175.2750606976037</c:v>
                </c:pt>
                <c:pt idx="10">
                  <c:v>1175.3458888376176</c:v>
                </c:pt>
                <c:pt idx="11">
                  <c:v>1175.4061393967831</c:v>
                </c:pt>
                <c:pt idx="12">
                  <c:v>132577.83621077862</c:v>
                </c:pt>
                <c:pt idx="13">
                  <c:v>132578.05236502129</c:v>
                </c:pt>
                <c:pt idx="14">
                  <c:v>132643.42057936697</c:v>
                </c:pt>
                <c:pt idx="15">
                  <c:v>132643.69830034024</c:v>
                </c:pt>
                <c:pt idx="16">
                  <c:v>132643.76632581744</c:v>
                </c:pt>
                <c:pt idx="17">
                  <c:v>132643.81369831105</c:v>
                </c:pt>
                <c:pt idx="18">
                  <c:v>132644.08815495978</c:v>
                </c:pt>
                <c:pt idx="19">
                  <c:v>132701.83914209268</c:v>
                </c:pt>
                <c:pt idx="20">
                  <c:v>132946.16650321928</c:v>
                </c:pt>
                <c:pt idx="21">
                  <c:v>133753.11127147631</c:v>
                </c:pt>
                <c:pt idx="22">
                  <c:v>133753.18209961624</c:v>
                </c:pt>
                <c:pt idx="23">
                  <c:v>133753.2423501797</c:v>
                </c:pt>
                <c:pt idx="24">
                  <c:v>265155.67242155719</c:v>
                </c:pt>
                <c:pt idx="25">
                  <c:v>265155.88857579994</c:v>
                </c:pt>
                <c:pt idx="26">
                  <c:v>265221.25679014559</c:v>
                </c:pt>
                <c:pt idx="27">
                  <c:v>265221.53451113147</c:v>
                </c:pt>
                <c:pt idx="28">
                  <c:v>265221.60253659054</c:v>
                </c:pt>
                <c:pt idx="29">
                  <c:v>265221.64990908955</c:v>
                </c:pt>
                <c:pt idx="30">
                  <c:v>265221.92436573835</c:v>
                </c:pt>
                <c:pt idx="31">
                  <c:v>265279.67535287188</c:v>
                </c:pt>
                <c:pt idx="32">
                  <c:v>265524.00271399785</c:v>
                </c:pt>
                <c:pt idx="33">
                  <c:v>266330.94748225622</c:v>
                </c:pt>
                <c:pt idx="34">
                  <c:v>266331.01831039495</c:v>
                </c:pt>
                <c:pt idx="35">
                  <c:v>266331.07856095402</c:v>
                </c:pt>
                <c:pt idx="36">
                  <c:v>397733.50863233581</c:v>
                </c:pt>
                <c:pt idx="37">
                  <c:v>397733.72478657862</c:v>
                </c:pt>
                <c:pt idx="38">
                  <c:v>397799.09300093021</c:v>
                </c:pt>
                <c:pt idx="39">
                  <c:v>397799.37072189659</c:v>
                </c:pt>
                <c:pt idx="40">
                  <c:v>397799.43874736968</c:v>
                </c:pt>
                <c:pt idx="41">
                  <c:v>397799.48611987854</c:v>
                </c:pt>
                <c:pt idx="42">
                  <c:v>397799.76057651691</c:v>
                </c:pt>
                <c:pt idx="43">
                  <c:v>397857.51156365062</c:v>
                </c:pt>
                <c:pt idx="44">
                  <c:v>398101.83892477589</c:v>
                </c:pt>
                <c:pt idx="45">
                  <c:v>398908.78369303822</c:v>
                </c:pt>
                <c:pt idx="46">
                  <c:v>398908.85452117398</c:v>
                </c:pt>
                <c:pt idx="47">
                  <c:v>398908.91477173252</c:v>
                </c:pt>
                <c:pt idx="48">
                  <c:v>530311.34484311449</c:v>
                </c:pt>
                <c:pt idx="49">
                  <c:v>530311.56099735713</c:v>
                </c:pt>
                <c:pt idx="50">
                  <c:v>530376.92921170278</c:v>
                </c:pt>
                <c:pt idx="51">
                  <c:v>530377.20693267602</c:v>
                </c:pt>
                <c:pt idx="52">
                  <c:v>530377.27495814697</c:v>
                </c:pt>
                <c:pt idx="53">
                  <c:v>530377.32233064703</c:v>
                </c:pt>
                <c:pt idx="54">
                  <c:v>530377.59678729554</c:v>
                </c:pt>
                <c:pt idx="55">
                  <c:v>530435.34777442901</c:v>
                </c:pt>
                <c:pt idx="56">
                  <c:v>530679.67513555137</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Predictions!$H$4:$H$144</c:f>
              <c:numCache>
                <c:formatCode>0.00</c:formatCode>
                <c:ptCount val="141"/>
                <c:pt idx="0">
                  <c:v>0</c:v>
                </c:pt>
                <c:pt idx="1">
                  <c:v>8612.5227562582768</c:v>
                </c:pt>
                <c:pt idx="2">
                  <c:v>1053216.0713572509</c:v>
                </c:pt>
                <c:pt idx="3">
                  <c:v>1053218.717768654</c:v>
                </c:pt>
                <c:pt idx="4">
                  <c:v>1053218.8465987078</c:v>
                </c:pt>
                <c:pt idx="5">
                  <c:v>1053218.8595743051</c:v>
                </c:pt>
                <c:pt idx="6">
                  <c:v>1053218.9294444383</c:v>
                </c:pt>
                <c:pt idx="7">
                  <c:v>1053225.1116799461</c:v>
                </c:pt>
                <c:pt idx="8">
                  <c:v>1053267.6631878351</c:v>
                </c:pt>
                <c:pt idx="9">
                  <c:v>1056631.8938944812</c:v>
                </c:pt>
                <c:pt idx="10">
                  <c:v>1056650.1064617001</c:v>
                </c:pt>
                <c:pt idx="11">
                  <c:v>1056747.9106709822</c:v>
                </c:pt>
                <c:pt idx="12">
                  <c:v>2287575910616.061</c:v>
                </c:pt>
                <c:pt idx="13">
                  <c:v>2287575919228.584</c:v>
                </c:pt>
                <c:pt idx="14">
                  <c:v>2287576963832.1328</c:v>
                </c:pt>
                <c:pt idx="15">
                  <c:v>2287576963834.7793</c:v>
                </c:pt>
                <c:pt idx="16">
                  <c:v>2287576963834.9058</c:v>
                </c:pt>
                <c:pt idx="17">
                  <c:v>2287576963834.9214</c:v>
                </c:pt>
                <c:pt idx="18">
                  <c:v>2287576963834.9893</c:v>
                </c:pt>
                <c:pt idx="19">
                  <c:v>2287576963841.1733</c:v>
                </c:pt>
                <c:pt idx="20">
                  <c:v>2287576963883.7251</c:v>
                </c:pt>
                <c:pt idx="21">
                  <c:v>2287576967247.9478</c:v>
                </c:pt>
                <c:pt idx="22">
                  <c:v>2287576967266.168</c:v>
                </c:pt>
                <c:pt idx="23">
                  <c:v>2287576967363.9683</c:v>
                </c:pt>
                <c:pt idx="24">
                  <c:v>4575151821232.1055</c:v>
                </c:pt>
                <c:pt idx="25">
                  <c:v>4575151829844.6445</c:v>
                </c:pt>
                <c:pt idx="26">
                  <c:v>4575152874448.1895</c:v>
                </c:pt>
                <c:pt idx="27">
                  <c:v>4575152874450.8398</c:v>
                </c:pt>
                <c:pt idx="28">
                  <c:v>4575152874450.9687</c:v>
                </c:pt>
                <c:pt idx="29">
                  <c:v>4575152874450.9814</c:v>
                </c:pt>
                <c:pt idx="30">
                  <c:v>4575152874451.0518</c:v>
                </c:pt>
                <c:pt idx="31">
                  <c:v>4575152874457.2344</c:v>
                </c:pt>
                <c:pt idx="32">
                  <c:v>4575152874499.7852</c:v>
                </c:pt>
                <c:pt idx="33">
                  <c:v>4575152877864.0166</c:v>
                </c:pt>
                <c:pt idx="34">
                  <c:v>4575152877882.2285</c:v>
                </c:pt>
                <c:pt idx="35">
                  <c:v>4575152877980.0332</c:v>
                </c:pt>
                <c:pt idx="36">
                  <c:v>6862727731848.1836</c:v>
                </c:pt>
                <c:pt idx="37">
                  <c:v>6862727740460.7061</c:v>
                </c:pt>
                <c:pt idx="38">
                  <c:v>6862728785064.2549</c:v>
                </c:pt>
                <c:pt idx="39">
                  <c:v>6862728785066.9014</c:v>
                </c:pt>
                <c:pt idx="40">
                  <c:v>6862728785067.0303</c:v>
                </c:pt>
                <c:pt idx="41">
                  <c:v>6862728785067.043</c:v>
                </c:pt>
                <c:pt idx="42">
                  <c:v>6862728785067.1055</c:v>
                </c:pt>
                <c:pt idx="43">
                  <c:v>6862728785073.2949</c:v>
                </c:pt>
                <c:pt idx="44">
                  <c:v>6862728785115.8467</c:v>
                </c:pt>
                <c:pt idx="45">
                  <c:v>6862728788480.0771</c:v>
                </c:pt>
                <c:pt idx="46">
                  <c:v>6862728788498.29</c:v>
                </c:pt>
                <c:pt idx="47">
                  <c:v>6862728788596.0937</c:v>
                </c:pt>
                <c:pt idx="48">
                  <c:v>9150303642464.209</c:v>
                </c:pt>
                <c:pt idx="49">
                  <c:v>9150303651076.7676</c:v>
                </c:pt>
                <c:pt idx="50">
                  <c:v>9150304695680.3164</c:v>
                </c:pt>
                <c:pt idx="51">
                  <c:v>9150304695682.9629</c:v>
                </c:pt>
                <c:pt idx="52">
                  <c:v>9150304695683.0918</c:v>
                </c:pt>
                <c:pt idx="53">
                  <c:v>9150304695683.1035</c:v>
                </c:pt>
                <c:pt idx="54">
                  <c:v>9150304695683.1738</c:v>
                </c:pt>
                <c:pt idx="55">
                  <c:v>9150304695689.3789</c:v>
                </c:pt>
                <c:pt idx="56">
                  <c:v>9150304695731.9082</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Predictions!$I$4:$I$144</c:f>
              <c:numCache>
                <c:formatCode>0.00</c:formatCode>
                <c:ptCount val="141"/>
                <c:pt idx="0">
                  <c:v>2.5275818238112593E-3</c:v>
                </c:pt>
                <c:pt idx="1">
                  <c:v>4.3872335024722894E-3</c:v>
                </c:pt>
                <c:pt idx="2">
                  <c:v>5.8660102090010661E-3</c:v>
                </c:pt>
                <c:pt idx="3">
                  <c:v>7.9361859696056632E-3</c:v>
                </c:pt>
                <c:pt idx="4">
                  <c:v>1.0238525366619485E-2</c:v>
                </c:pt>
                <c:pt idx="5">
                  <c:v>1.2183221474122551E-2</c:v>
                </c:pt>
                <c:pt idx="6">
                  <c:v>1.3845972466027943E-2</c:v>
                </c:pt>
                <c:pt idx="7">
                  <c:v>1.5427530519981258E-2</c:v>
                </c:pt>
                <c:pt idx="8">
                  <c:v>1.7414960239202085E-2</c:v>
                </c:pt>
                <c:pt idx="9">
                  <c:v>2.1948286685961011E-2</c:v>
                </c:pt>
                <c:pt idx="10">
                  <c:v>2.3870936447089812E-2</c:v>
                </c:pt>
                <c:pt idx="11">
                  <c:v>2.5726707535886864E-2</c:v>
                </c:pt>
                <c:pt idx="12">
                  <c:v>2.8254289359697968E-2</c:v>
                </c:pt>
                <c:pt idx="13">
                  <c:v>3.0113941038359206E-2</c:v>
                </c:pt>
                <c:pt idx="14">
                  <c:v>3.1592717744887935E-2</c:v>
                </c:pt>
                <c:pt idx="15">
                  <c:v>3.3662893505492536E-2</c:v>
                </c:pt>
                <c:pt idx="16">
                  <c:v>3.5965232902505952E-2</c:v>
                </c:pt>
                <c:pt idx="17">
                  <c:v>3.7909929010009696E-2</c:v>
                </c:pt>
                <c:pt idx="18">
                  <c:v>3.9572680001914801E-2</c:v>
                </c:pt>
                <c:pt idx="19">
                  <c:v>4.1154238055867792E-2</c:v>
                </c:pt>
                <c:pt idx="20">
                  <c:v>4.3141667775088946E-2</c:v>
                </c:pt>
                <c:pt idx="21">
                  <c:v>4.7674994221847913E-2</c:v>
                </c:pt>
                <c:pt idx="22">
                  <c:v>4.9597643982977113E-2</c:v>
                </c:pt>
                <c:pt idx="23">
                  <c:v>5.1453415071773763E-2</c:v>
                </c:pt>
                <c:pt idx="24">
                  <c:v>5.3980996895584922E-2</c:v>
                </c:pt>
                <c:pt idx="25">
                  <c:v>5.5840648574246025E-2</c:v>
                </c:pt>
                <c:pt idx="26">
                  <c:v>5.7319425280774813E-2</c:v>
                </c:pt>
                <c:pt idx="27">
                  <c:v>5.9389601041381516E-2</c:v>
                </c:pt>
                <c:pt idx="28">
                  <c:v>6.1691940438392795E-2</c:v>
                </c:pt>
                <c:pt idx="29">
                  <c:v>6.3636636545897032E-2</c:v>
                </c:pt>
                <c:pt idx="30">
                  <c:v>6.5299387537801734E-2</c:v>
                </c:pt>
                <c:pt idx="31">
                  <c:v>6.6880945591754656E-2</c:v>
                </c:pt>
                <c:pt idx="32">
                  <c:v>6.886837531097581E-2</c:v>
                </c:pt>
                <c:pt idx="33">
                  <c:v>7.3401701757734722E-2</c:v>
                </c:pt>
                <c:pt idx="34">
                  <c:v>7.5324351518863519E-2</c:v>
                </c:pt>
                <c:pt idx="35">
                  <c:v>7.7180122607660606E-2</c:v>
                </c:pt>
                <c:pt idx="36">
                  <c:v>7.9707704431473833E-2</c:v>
                </c:pt>
                <c:pt idx="37">
                  <c:v>8.1567356110134048E-2</c:v>
                </c:pt>
                <c:pt idx="38">
                  <c:v>8.3046132816661705E-2</c:v>
                </c:pt>
                <c:pt idx="39">
                  <c:v>8.5116308577270122E-2</c:v>
                </c:pt>
                <c:pt idx="40">
                  <c:v>8.7418647974279673E-2</c:v>
                </c:pt>
                <c:pt idx="41">
                  <c:v>8.9363344081783244E-2</c:v>
                </c:pt>
                <c:pt idx="42">
                  <c:v>9.1026095073693025E-2</c:v>
                </c:pt>
                <c:pt idx="43">
                  <c:v>9.2607653127641548E-2</c:v>
                </c:pt>
                <c:pt idx="44">
                  <c:v>9.4595082846866352E-2</c:v>
                </c:pt>
                <c:pt idx="45">
                  <c:v>9.9128409293621766E-2</c:v>
                </c:pt>
                <c:pt idx="46">
                  <c:v>0.10105105905475041</c:v>
                </c:pt>
                <c:pt idx="47">
                  <c:v>0.1029068301435475</c:v>
                </c:pt>
                <c:pt idx="48">
                  <c:v>0.10543441196735866</c:v>
                </c:pt>
                <c:pt idx="49">
                  <c:v>0.10729406364602254</c:v>
                </c:pt>
                <c:pt idx="50">
                  <c:v>0.10877284035254862</c:v>
                </c:pt>
                <c:pt idx="51">
                  <c:v>0.11084301611315305</c:v>
                </c:pt>
                <c:pt idx="52">
                  <c:v>0.11314535551016655</c:v>
                </c:pt>
                <c:pt idx="53">
                  <c:v>0.11509005161767009</c:v>
                </c:pt>
                <c:pt idx="54">
                  <c:v>0.11675280260957541</c:v>
                </c:pt>
                <c:pt idx="55">
                  <c:v>0.11833436066352843</c:v>
                </c:pt>
                <c:pt idx="56">
                  <c:v>0.12032179038274959</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Predictions!$J$4:$J$144</c:f>
              <c:numCache>
                <c:formatCode>0.00</c:formatCode>
                <c:ptCount val="141"/>
                <c:pt idx="0">
                  <c:v>7.2531971682612923E-3</c:v>
                </c:pt>
                <c:pt idx="1">
                  <c:v>1.2370683923713639E-2</c:v>
                </c:pt>
                <c:pt idx="2">
                  <c:v>1.5764812996214357E-2</c:v>
                </c:pt>
                <c:pt idx="3">
                  <c:v>1.8723132462441415E-2</c:v>
                </c:pt>
                <c:pt idx="4">
                  <c:v>2.0438111799279905E-2</c:v>
                </c:pt>
                <c:pt idx="5">
                  <c:v>2.1352016653296672E-2</c:v>
                </c:pt>
                <c:pt idx="6">
                  <c:v>2.1930697262730552E-2</c:v>
                </c:pt>
                <c:pt idx="7">
                  <c:v>2.2642460909418186E-2</c:v>
                </c:pt>
                <c:pt idx="8">
                  <c:v>2.3966183251707567E-2</c:v>
                </c:pt>
                <c:pt idx="9">
                  <c:v>2.9476630495324806E-2</c:v>
                </c:pt>
                <c:pt idx="10">
                  <c:v>3.3529399683992975E-2</c:v>
                </c:pt>
                <c:pt idx="11">
                  <c:v>3.8213708694567042E-2</c:v>
                </c:pt>
                <c:pt idx="12">
                  <c:v>4.5466905862829032E-2</c:v>
                </c:pt>
                <c:pt idx="13">
                  <c:v>5.0584392618280682E-2</c:v>
                </c:pt>
                <c:pt idx="14">
                  <c:v>5.3978521690781392E-2</c:v>
                </c:pt>
                <c:pt idx="15">
                  <c:v>5.6936841157008512E-2</c:v>
                </c:pt>
                <c:pt idx="16">
                  <c:v>5.865182049384611E-2</c:v>
                </c:pt>
                <c:pt idx="17">
                  <c:v>5.9565725347863724E-2</c:v>
                </c:pt>
                <c:pt idx="18">
                  <c:v>6.0144405957297573E-2</c:v>
                </c:pt>
                <c:pt idx="19">
                  <c:v>6.0856169603985197E-2</c:v>
                </c:pt>
                <c:pt idx="20">
                  <c:v>6.2179891946274712E-2</c:v>
                </c:pt>
                <c:pt idx="21">
                  <c:v>6.7690339189890925E-2</c:v>
                </c:pt>
                <c:pt idx="22">
                  <c:v>7.1743108378559656E-2</c:v>
                </c:pt>
                <c:pt idx="23">
                  <c:v>7.6427417389134084E-2</c:v>
                </c:pt>
                <c:pt idx="24">
                  <c:v>8.3680614557395311E-2</c:v>
                </c:pt>
                <c:pt idx="25">
                  <c:v>8.8798101312847766E-2</c:v>
                </c:pt>
                <c:pt idx="26">
                  <c:v>9.219223038534835E-2</c:v>
                </c:pt>
                <c:pt idx="27">
                  <c:v>9.5150549851575464E-2</c:v>
                </c:pt>
                <c:pt idx="28">
                  <c:v>9.6865529188415747E-2</c:v>
                </c:pt>
                <c:pt idx="29">
                  <c:v>9.777943404243071E-2</c:v>
                </c:pt>
                <c:pt idx="30">
                  <c:v>9.8358114651864628E-2</c:v>
                </c:pt>
                <c:pt idx="31">
                  <c:v>9.9069878298554764E-2</c:v>
                </c:pt>
                <c:pt idx="32">
                  <c:v>0.10039360064084166</c:v>
                </c:pt>
                <c:pt idx="33">
                  <c:v>0.10590404788445799</c:v>
                </c:pt>
                <c:pt idx="34">
                  <c:v>0.109956817073127</c:v>
                </c:pt>
                <c:pt idx="35">
                  <c:v>0.11464112608370119</c:v>
                </c:pt>
                <c:pt idx="36">
                  <c:v>0.12189432325196438</c:v>
                </c:pt>
                <c:pt idx="37">
                  <c:v>0.12701181000741471</c:v>
                </c:pt>
                <c:pt idx="38">
                  <c:v>0.13040593907991543</c:v>
                </c:pt>
                <c:pt idx="39">
                  <c:v>0.13336425854614622</c:v>
                </c:pt>
                <c:pt idx="40">
                  <c:v>0.13507923788298468</c:v>
                </c:pt>
                <c:pt idx="41">
                  <c:v>0.13599314273700408</c:v>
                </c:pt>
                <c:pt idx="42">
                  <c:v>0.13657182334643161</c:v>
                </c:pt>
                <c:pt idx="43">
                  <c:v>0.13728358699311927</c:v>
                </c:pt>
                <c:pt idx="44">
                  <c:v>0.13860730933540871</c:v>
                </c:pt>
                <c:pt idx="45">
                  <c:v>0.14411775657902892</c:v>
                </c:pt>
                <c:pt idx="46">
                  <c:v>0.14817052576769402</c:v>
                </c:pt>
                <c:pt idx="47">
                  <c:v>0.15285483477826844</c:v>
                </c:pt>
                <c:pt idx="48">
                  <c:v>0.16010803194652939</c:v>
                </c:pt>
                <c:pt idx="49">
                  <c:v>0.16522551870198168</c:v>
                </c:pt>
                <c:pt idx="50">
                  <c:v>0.16861964777448246</c:v>
                </c:pt>
                <c:pt idx="51">
                  <c:v>0.17157796724070937</c:v>
                </c:pt>
                <c:pt idx="52">
                  <c:v>0.17329294657755173</c:v>
                </c:pt>
                <c:pt idx="53">
                  <c:v>0.17420685143156694</c:v>
                </c:pt>
                <c:pt idx="54">
                  <c:v>0.17478553204100211</c:v>
                </c:pt>
                <c:pt idx="55">
                  <c:v>0.17549729568769196</c:v>
                </c:pt>
                <c:pt idx="56">
                  <c:v>0.17682101802997569</c:v>
                </c:pt>
              </c:numCache>
            </c:numRef>
          </c:yVal>
        </c:ser>
        <c:axId val="145759232"/>
        <c:axId val="145757312"/>
      </c:scatterChart>
      <c:valAx>
        <c:axId val="137229440"/>
        <c:scaling>
          <c:orientation val="minMax"/>
          <c:max val="4"/>
          <c:min val="0"/>
        </c:scaling>
        <c:axPos val="b"/>
        <c:title>
          <c:tx>
            <c:rich>
              <a:bodyPr/>
              <a:lstStyle/>
              <a:p>
                <a:pPr>
                  <a:defRPr/>
                </a:pPr>
                <a:r>
                  <a:rPr lang="en-US"/>
                  <a:t>ESALs, million</a:t>
                </a:r>
              </a:p>
            </c:rich>
          </c:tx>
          <c:layout>
            <c:manualLayout>
              <c:xMode val="edge"/>
              <c:yMode val="edge"/>
              <c:x val="0.37318788498295047"/>
              <c:y val="0.66734417404623292"/>
            </c:manualLayout>
          </c:layout>
          <c:spPr>
            <a:noFill/>
            <a:ln w="25400">
              <a:noFill/>
            </a:ln>
          </c:spPr>
        </c:title>
        <c:numFmt formatCode="General" sourceLinked="1"/>
        <c:majorTickMark val="none"/>
        <c:tickLblPos val="nextTo"/>
        <c:txPr>
          <a:bodyPr rot="0" vert="horz"/>
          <a:lstStyle/>
          <a:p>
            <a:pPr>
              <a:defRPr/>
            </a:pPr>
            <a:endParaRPr lang="en-US"/>
          </a:p>
        </c:txPr>
        <c:crossAx val="137231360"/>
        <c:crosses val="autoZero"/>
        <c:crossBetween val="midCat"/>
        <c:majorUnit val="1"/>
      </c:valAx>
      <c:valAx>
        <c:axId val="137231360"/>
        <c:scaling>
          <c:orientation val="minMax"/>
          <c:max val="10"/>
        </c:scaling>
        <c:axPos val="l"/>
        <c:majorGridlines/>
        <c:title>
          <c:tx>
            <c:rich>
              <a:bodyPr/>
              <a:lstStyle/>
              <a:p>
                <a:pPr>
                  <a:defRPr/>
                </a:pPr>
                <a:r>
                  <a:rPr lang="en-US"/>
                  <a:t>Percent slabs cracked, % </a:t>
                </a:r>
              </a:p>
            </c:rich>
          </c:tx>
          <c:layout>
            <c:manualLayout>
              <c:xMode val="edge"/>
              <c:yMode val="edge"/>
              <c:x val="4.0835848865747766E-2"/>
              <c:y val="0.1150055393217491"/>
            </c:manualLayout>
          </c:layout>
          <c:spPr>
            <a:noFill/>
            <a:ln w="25400">
              <a:noFill/>
            </a:ln>
          </c:spPr>
        </c:title>
        <c:numFmt formatCode="General" sourceLinked="0"/>
        <c:majorTickMark val="none"/>
        <c:tickLblPos val="nextTo"/>
        <c:crossAx val="137229440"/>
        <c:crosses val="autoZero"/>
        <c:crossBetween val="midCat"/>
      </c:valAx>
      <c:valAx>
        <c:axId val="145757312"/>
        <c:scaling>
          <c:orientation val="minMax"/>
        </c:scaling>
        <c:axPos val="r"/>
        <c:title>
          <c:tx>
            <c:rich>
              <a:bodyPr rot="5400000" vert="horz"/>
              <a:lstStyle/>
              <a:p>
                <a:pPr>
                  <a:defRPr/>
                </a:pPr>
                <a:r>
                  <a:rPr lang="en-US"/>
                  <a:t>Fatigue</a:t>
                </a:r>
              </a:p>
            </c:rich>
          </c:tx>
          <c:layout>
            <c:manualLayout>
              <c:xMode val="edge"/>
              <c:yMode val="edge"/>
              <c:x val="0.96672067995956579"/>
              <c:y val="0.26111691820376048"/>
            </c:manualLayout>
          </c:layout>
        </c:title>
        <c:numFmt formatCode="0.0E+00" sourceLinked="0"/>
        <c:majorTickMark val="in"/>
        <c:tickLblPos val="nextTo"/>
        <c:crossAx val="145759232"/>
        <c:crosses val="max"/>
        <c:crossBetween val="midCat"/>
        <c:majorUnit val="2000000000000"/>
      </c:valAx>
      <c:valAx>
        <c:axId val="145759232"/>
        <c:scaling>
          <c:orientation val="minMax"/>
        </c:scaling>
        <c:delete val="1"/>
        <c:axPos val="b"/>
        <c:numFmt formatCode="General" sourceLinked="1"/>
        <c:tickLblPos val="none"/>
        <c:crossAx val="145757312"/>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6446843738853517"/>
          <c:y val="0.73257849850921664"/>
          <c:w val="0.62666943508331474"/>
          <c:h val="0.26742150149078392"/>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94.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049382716049938"/>
          <c:y val="3.0636324356938874E-2"/>
          <c:w val="0.66450082628561902"/>
          <c:h val="0.54175853018373465"/>
        </c:manualLayout>
      </c:layout>
      <c:scatterChart>
        <c:scatterStyle val="lineMarker"/>
        <c:ser>
          <c:idx val="3"/>
          <c:order val="0"/>
          <c:tx>
            <c:strRef>
              <c:f>'C:\Documents and Settings\Administrator\Desktop\UTW &amp; TWT\Task 2\[Cracking graphs.xlsx]60'!$B$6</c:f>
              <c:strCache>
                <c:ptCount val="1"/>
                <c:pt idx="0">
                  <c:v>Cell 63: 4"; 6'×5'; UD; US</c:v>
                </c:pt>
              </c:strCache>
            </c:strRef>
          </c:tx>
          <c:xVal>
            <c:numRef>
              <c:f>'C:\Documents and Settings\Administrator\Desktop\UTW &amp; TWT\Task 2\[IRI graphs.xlsx]63'!$E$2:$E$12</c:f>
              <c:numCache>
                <c:formatCode>General</c:formatCode>
                <c:ptCount val="11"/>
                <c:pt idx="0">
                  <c:v>0.31034754098361361</c:v>
                </c:pt>
                <c:pt idx="1">
                  <c:v>0.34229508196721331</c:v>
                </c:pt>
                <c:pt idx="2">
                  <c:v>0.55451803278688561</c:v>
                </c:pt>
                <c:pt idx="3">
                  <c:v>0.86486557377050521</c:v>
                </c:pt>
                <c:pt idx="4">
                  <c:v>1.0291672131147538</c:v>
                </c:pt>
                <c:pt idx="5">
                  <c:v>1.337232786885246</c:v>
                </c:pt>
                <c:pt idx="6">
                  <c:v>1.4079737704918032</c:v>
                </c:pt>
                <c:pt idx="7">
                  <c:v>1.8141639344262761</c:v>
                </c:pt>
                <c:pt idx="8">
                  <c:v>2.2705573770491805</c:v>
                </c:pt>
                <c:pt idx="9">
                  <c:v>2.7543344262295082</c:v>
                </c:pt>
                <c:pt idx="10">
                  <c:v>3.0464262295081963</c:v>
                </c:pt>
              </c:numCache>
            </c:numRef>
          </c:xVal>
          <c:yVal>
            <c:numRef>
              <c:f>'C:\Documents and Settings\Administrator\Desktop\UTW &amp; TWT\Task 2\[IRI graphs.xlsx]63'!$F$2:$F$12</c:f>
              <c:numCache>
                <c:formatCode>General</c:formatCode>
                <c:ptCount val="11"/>
                <c:pt idx="0">
                  <c:v>58.314961687784631</c:v>
                </c:pt>
                <c:pt idx="1">
                  <c:v>64.653542098097859</c:v>
                </c:pt>
                <c:pt idx="2">
                  <c:v>92.543309504591548</c:v>
                </c:pt>
                <c:pt idx="3">
                  <c:v>83.035429443900227</c:v>
                </c:pt>
                <c:pt idx="4">
                  <c:v>65.287399761320827</c:v>
                </c:pt>
                <c:pt idx="5">
                  <c:v>67.822837970385436</c:v>
                </c:pt>
                <c:pt idx="6">
                  <c:v>67.188972750982771</c:v>
                </c:pt>
                <c:pt idx="7">
                  <c:v>67.822837970385436</c:v>
                </c:pt>
                <c:pt idx="8">
                  <c:v>65.287399761320827</c:v>
                </c:pt>
                <c:pt idx="9">
                  <c:v>67.822837970385436</c:v>
                </c:pt>
                <c:pt idx="10">
                  <c:v>86.838582979412479</c:v>
                </c:pt>
              </c:numCache>
            </c:numRef>
          </c:yVal>
        </c:ser>
        <c:axId val="145783424"/>
        <c:axId val="145797888"/>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Predictions!$G$4:$G$144</c:f>
              <c:numCache>
                <c:formatCode>General</c:formatCode>
                <c:ptCount val="141"/>
                <c:pt idx="0">
                  <c:v>0</c:v>
                </c:pt>
                <c:pt idx="1">
                  <c:v>0.21615424267314709</c:v>
                </c:pt>
                <c:pt idx="2">
                  <c:v>65.584368588360533</c:v>
                </c:pt>
                <c:pt idx="3">
                  <c:v>65.862089561634079</c:v>
                </c:pt>
                <c:pt idx="4">
                  <c:v>65.930115033513502</c:v>
                </c:pt>
                <c:pt idx="5">
                  <c:v>65.977487532426451</c:v>
                </c:pt>
                <c:pt idx="6">
                  <c:v>66.251944181139905</c:v>
                </c:pt>
                <c:pt idx="7">
                  <c:v>124.00293131465273</c:v>
                </c:pt>
                <c:pt idx="8">
                  <c:v>368.33029244065523</c:v>
                </c:pt>
                <c:pt idx="9">
                  <c:v>1175.2750606976037</c:v>
                </c:pt>
                <c:pt idx="10">
                  <c:v>1175.3458888376176</c:v>
                </c:pt>
                <c:pt idx="11">
                  <c:v>1175.4061393967831</c:v>
                </c:pt>
                <c:pt idx="12">
                  <c:v>132577.83621077862</c:v>
                </c:pt>
                <c:pt idx="13">
                  <c:v>132578.05236502129</c:v>
                </c:pt>
                <c:pt idx="14">
                  <c:v>132643.42057936697</c:v>
                </c:pt>
                <c:pt idx="15">
                  <c:v>132643.69830034024</c:v>
                </c:pt>
                <c:pt idx="16">
                  <c:v>132643.76632581744</c:v>
                </c:pt>
                <c:pt idx="17">
                  <c:v>132643.81369831105</c:v>
                </c:pt>
                <c:pt idx="18">
                  <c:v>132644.08815495978</c:v>
                </c:pt>
                <c:pt idx="19">
                  <c:v>132701.83914209268</c:v>
                </c:pt>
                <c:pt idx="20">
                  <c:v>132946.16650321928</c:v>
                </c:pt>
                <c:pt idx="21">
                  <c:v>133753.11127147631</c:v>
                </c:pt>
                <c:pt idx="22">
                  <c:v>133753.18209961624</c:v>
                </c:pt>
                <c:pt idx="23">
                  <c:v>133753.2423501797</c:v>
                </c:pt>
                <c:pt idx="24">
                  <c:v>265155.67242155719</c:v>
                </c:pt>
                <c:pt idx="25">
                  <c:v>265155.88857579994</c:v>
                </c:pt>
                <c:pt idx="26">
                  <c:v>265221.25679014559</c:v>
                </c:pt>
                <c:pt idx="27">
                  <c:v>265221.53451113147</c:v>
                </c:pt>
                <c:pt idx="28">
                  <c:v>265221.60253659054</c:v>
                </c:pt>
                <c:pt idx="29">
                  <c:v>265221.64990908955</c:v>
                </c:pt>
                <c:pt idx="30">
                  <c:v>265221.92436573835</c:v>
                </c:pt>
                <c:pt idx="31">
                  <c:v>265279.67535287188</c:v>
                </c:pt>
                <c:pt idx="32">
                  <c:v>265524.00271399785</c:v>
                </c:pt>
                <c:pt idx="33">
                  <c:v>266330.94748225622</c:v>
                </c:pt>
                <c:pt idx="34">
                  <c:v>266331.01831039495</c:v>
                </c:pt>
                <c:pt idx="35">
                  <c:v>266331.07856095402</c:v>
                </c:pt>
                <c:pt idx="36">
                  <c:v>397733.50863233581</c:v>
                </c:pt>
                <c:pt idx="37">
                  <c:v>397733.72478657862</c:v>
                </c:pt>
                <c:pt idx="38">
                  <c:v>397799.09300093021</c:v>
                </c:pt>
                <c:pt idx="39">
                  <c:v>397799.37072189659</c:v>
                </c:pt>
                <c:pt idx="40">
                  <c:v>397799.43874736968</c:v>
                </c:pt>
                <c:pt idx="41">
                  <c:v>397799.48611987854</c:v>
                </c:pt>
                <c:pt idx="42">
                  <c:v>397799.76057651691</c:v>
                </c:pt>
                <c:pt idx="43">
                  <c:v>397857.51156365062</c:v>
                </c:pt>
                <c:pt idx="44">
                  <c:v>398101.83892477589</c:v>
                </c:pt>
                <c:pt idx="45">
                  <c:v>398908.78369303822</c:v>
                </c:pt>
                <c:pt idx="46">
                  <c:v>398908.85452117398</c:v>
                </c:pt>
                <c:pt idx="47">
                  <c:v>398908.91477173252</c:v>
                </c:pt>
                <c:pt idx="48">
                  <c:v>530311.34484311449</c:v>
                </c:pt>
                <c:pt idx="49">
                  <c:v>530311.56099735713</c:v>
                </c:pt>
                <c:pt idx="50">
                  <c:v>530376.92921170278</c:v>
                </c:pt>
                <c:pt idx="51">
                  <c:v>530377.20693267602</c:v>
                </c:pt>
                <c:pt idx="52">
                  <c:v>530377.27495814697</c:v>
                </c:pt>
                <c:pt idx="53">
                  <c:v>530377.32233064703</c:v>
                </c:pt>
                <c:pt idx="54">
                  <c:v>530377.59678729554</c:v>
                </c:pt>
                <c:pt idx="55">
                  <c:v>530435.34777442901</c:v>
                </c:pt>
                <c:pt idx="56">
                  <c:v>530679.67513555137</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Predictions!$H$4:$H$144</c:f>
              <c:numCache>
                <c:formatCode>0.00</c:formatCode>
                <c:ptCount val="141"/>
                <c:pt idx="0">
                  <c:v>0</c:v>
                </c:pt>
                <c:pt idx="1">
                  <c:v>8612.5227562582768</c:v>
                </c:pt>
                <c:pt idx="2">
                  <c:v>1053216.0713572509</c:v>
                </c:pt>
                <c:pt idx="3">
                  <c:v>1053218.717768654</c:v>
                </c:pt>
                <c:pt idx="4">
                  <c:v>1053218.8465987078</c:v>
                </c:pt>
                <c:pt idx="5">
                  <c:v>1053218.8595743051</c:v>
                </c:pt>
                <c:pt idx="6">
                  <c:v>1053218.9294444383</c:v>
                </c:pt>
                <c:pt idx="7">
                  <c:v>1053225.1116799461</c:v>
                </c:pt>
                <c:pt idx="8">
                  <c:v>1053267.6631878351</c:v>
                </c:pt>
                <c:pt idx="9">
                  <c:v>1056631.8938944812</c:v>
                </c:pt>
                <c:pt idx="10">
                  <c:v>1056650.1064617001</c:v>
                </c:pt>
                <c:pt idx="11">
                  <c:v>1056747.9106709822</c:v>
                </c:pt>
                <c:pt idx="12">
                  <c:v>2287575910616.061</c:v>
                </c:pt>
                <c:pt idx="13">
                  <c:v>2287575919228.584</c:v>
                </c:pt>
                <c:pt idx="14">
                  <c:v>2287576963832.1328</c:v>
                </c:pt>
                <c:pt idx="15">
                  <c:v>2287576963834.7793</c:v>
                </c:pt>
                <c:pt idx="16">
                  <c:v>2287576963834.9058</c:v>
                </c:pt>
                <c:pt idx="17">
                  <c:v>2287576963834.9214</c:v>
                </c:pt>
                <c:pt idx="18">
                  <c:v>2287576963834.9893</c:v>
                </c:pt>
                <c:pt idx="19">
                  <c:v>2287576963841.1733</c:v>
                </c:pt>
                <c:pt idx="20">
                  <c:v>2287576963883.7251</c:v>
                </c:pt>
                <c:pt idx="21">
                  <c:v>2287576967247.9478</c:v>
                </c:pt>
                <c:pt idx="22">
                  <c:v>2287576967266.168</c:v>
                </c:pt>
                <c:pt idx="23">
                  <c:v>2287576967363.9683</c:v>
                </c:pt>
                <c:pt idx="24">
                  <c:v>4575151821232.1055</c:v>
                </c:pt>
                <c:pt idx="25">
                  <c:v>4575151829844.6445</c:v>
                </c:pt>
                <c:pt idx="26">
                  <c:v>4575152874448.1895</c:v>
                </c:pt>
                <c:pt idx="27">
                  <c:v>4575152874450.8398</c:v>
                </c:pt>
                <c:pt idx="28">
                  <c:v>4575152874450.9687</c:v>
                </c:pt>
                <c:pt idx="29">
                  <c:v>4575152874450.9814</c:v>
                </c:pt>
                <c:pt idx="30">
                  <c:v>4575152874451.0518</c:v>
                </c:pt>
                <c:pt idx="31">
                  <c:v>4575152874457.2344</c:v>
                </c:pt>
                <c:pt idx="32">
                  <c:v>4575152874499.7852</c:v>
                </c:pt>
                <c:pt idx="33">
                  <c:v>4575152877864.0166</c:v>
                </c:pt>
                <c:pt idx="34">
                  <c:v>4575152877882.2285</c:v>
                </c:pt>
                <c:pt idx="35">
                  <c:v>4575152877980.0332</c:v>
                </c:pt>
                <c:pt idx="36">
                  <c:v>6862727731848.1836</c:v>
                </c:pt>
                <c:pt idx="37">
                  <c:v>6862727740460.7061</c:v>
                </c:pt>
                <c:pt idx="38">
                  <c:v>6862728785064.2549</c:v>
                </c:pt>
                <c:pt idx="39">
                  <c:v>6862728785066.9014</c:v>
                </c:pt>
                <c:pt idx="40">
                  <c:v>6862728785067.0303</c:v>
                </c:pt>
                <c:pt idx="41">
                  <c:v>6862728785067.043</c:v>
                </c:pt>
                <c:pt idx="42">
                  <c:v>6862728785067.1055</c:v>
                </c:pt>
                <c:pt idx="43">
                  <c:v>6862728785073.2949</c:v>
                </c:pt>
                <c:pt idx="44">
                  <c:v>6862728785115.8467</c:v>
                </c:pt>
                <c:pt idx="45">
                  <c:v>6862728788480.0771</c:v>
                </c:pt>
                <c:pt idx="46">
                  <c:v>6862728788498.29</c:v>
                </c:pt>
                <c:pt idx="47">
                  <c:v>6862728788596.0937</c:v>
                </c:pt>
                <c:pt idx="48">
                  <c:v>9150303642464.209</c:v>
                </c:pt>
                <c:pt idx="49">
                  <c:v>9150303651076.7676</c:v>
                </c:pt>
                <c:pt idx="50">
                  <c:v>9150304695680.3164</c:v>
                </c:pt>
                <c:pt idx="51">
                  <c:v>9150304695682.9629</c:v>
                </c:pt>
                <c:pt idx="52">
                  <c:v>9150304695683.0918</c:v>
                </c:pt>
                <c:pt idx="53">
                  <c:v>9150304695683.1035</c:v>
                </c:pt>
                <c:pt idx="54">
                  <c:v>9150304695683.1738</c:v>
                </c:pt>
                <c:pt idx="55">
                  <c:v>9150304695689.3789</c:v>
                </c:pt>
                <c:pt idx="56">
                  <c:v>9150304695731.9082</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Predictions!$I$4:$I$144</c:f>
              <c:numCache>
                <c:formatCode>0.00</c:formatCode>
                <c:ptCount val="141"/>
                <c:pt idx="0">
                  <c:v>2.5275818238112593E-3</c:v>
                </c:pt>
                <c:pt idx="1">
                  <c:v>4.3872335024722894E-3</c:v>
                </c:pt>
                <c:pt idx="2">
                  <c:v>5.8660102090010661E-3</c:v>
                </c:pt>
                <c:pt idx="3">
                  <c:v>7.9361859696056632E-3</c:v>
                </c:pt>
                <c:pt idx="4">
                  <c:v>1.0238525366619485E-2</c:v>
                </c:pt>
                <c:pt idx="5">
                  <c:v>1.2183221474122551E-2</c:v>
                </c:pt>
                <c:pt idx="6">
                  <c:v>1.3845972466027943E-2</c:v>
                </c:pt>
                <c:pt idx="7">
                  <c:v>1.5427530519981258E-2</c:v>
                </c:pt>
                <c:pt idx="8">
                  <c:v>1.7414960239202085E-2</c:v>
                </c:pt>
                <c:pt idx="9">
                  <c:v>2.1948286685961011E-2</c:v>
                </c:pt>
                <c:pt idx="10">
                  <c:v>2.3870936447089812E-2</c:v>
                </c:pt>
                <c:pt idx="11">
                  <c:v>2.5726707535886864E-2</c:v>
                </c:pt>
                <c:pt idx="12">
                  <c:v>2.8254289359697968E-2</c:v>
                </c:pt>
                <c:pt idx="13">
                  <c:v>3.0113941038359206E-2</c:v>
                </c:pt>
                <c:pt idx="14">
                  <c:v>3.1592717744887935E-2</c:v>
                </c:pt>
                <c:pt idx="15">
                  <c:v>3.3662893505492536E-2</c:v>
                </c:pt>
                <c:pt idx="16">
                  <c:v>3.5965232902505952E-2</c:v>
                </c:pt>
                <c:pt idx="17">
                  <c:v>3.7909929010009696E-2</c:v>
                </c:pt>
                <c:pt idx="18">
                  <c:v>3.9572680001914801E-2</c:v>
                </c:pt>
                <c:pt idx="19">
                  <c:v>4.1154238055867792E-2</c:v>
                </c:pt>
                <c:pt idx="20">
                  <c:v>4.3141667775088946E-2</c:v>
                </c:pt>
                <c:pt idx="21">
                  <c:v>4.7674994221847913E-2</c:v>
                </c:pt>
                <c:pt idx="22">
                  <c:v>4.9597643982977113E-2</c:v>
                </c:pt>
                <c:pt idx="23">
                  <c:v>5.1453415071773763E-2</c:v>
                </c:pt>
                <c:pt idx="24">
                  <c:v>5.3980996895584922E-2</c:v>
                </c:pt>
                <c:pt idx="25">
                  <c:v>5.5840648574246025E-2</c:v>
                </c:pt>
                <c:pt idx="26">
                  <c:v>5.7319425280774813E-2</c:v>
                </c:pt>
                <c:pt idx="27">
                  <c:v>5.9389601041381516E-2</c:v>
                </c:pt>
                <c:pt idx="28">
                  <c:v>6.1691940438392795E-2</c:v>
                </c:pt>
                <c:pt idx="29">
                  <c:v>6.3636636545897032E-2</c:v>
                </c:pt>
                <c:pt idx="30">
                  <c:v>6.5299387537801734E-2</c:v>
                </c:pt>
                <c:pt idx="31">
                  <c:v>6.6880945591754656E-2</c:v>
                </c:pt>
                <c:pt idx="32">
                  <c:v>6.886837531097581E-2</c:v>
                </c:pt>
                <c:pt idx="33">
                  <c:v>7.3401701757734722E-2</c:v>
                </c:pt>
                <c:pt idx="34">
                  <c:v>7.5324351518863519E-2</c:v>
                </c:pt>
                <c:pt idx="35">
                  <c:v>7.7180122607660606E-2</c:v>
                </c:pt>
                <c:pt idx="36">
                  <c:v>7.9707704431473833E-2</c:v>
                </c:pt>
                <c:pt idx="37">
                  <c:v>8.1567356110134048E-2</c:v>
                </c:pt>
                <c:pt idx="38">
                  <c:v>8.3046132816661705E-2</c:v>
                </c:pt>
                <c:pt idx="39">
                  <c:v>8.5116308577270122E-2</c:v>
                </c:pt>
                <c:pt idx="40">
                  <c:v>8.7418647974279673E-2</c:v>
                </c:pt>
                <c:pt idx="41">
                  <c:v>8.9363344081783244E-2</c:v>
                </c:pt>
                <c:pt idx="42">
                  <c:v>9.1026095073693025E-2</c:v>
                </c:pt>
                <c:pt idx="43">
                  <c:v>9.2607653127641548E-2</c:v>
                </c:pt>
                <c:pt idx="44">
                  <c:v>9.4595082846866352E-2</c:v>
                </c:pt>
                <c:pt idx="45">
                  <c:v>9.9128409293621766E-2</c:v>
                </c:pt>
                <c:pt idx="46">
                  <c:v>0.10105105905475041</c:v>
                </c:pt>
                <c:pt idx="47">
                  <c:v>0.1029068301435475</c:v>
                </c:pt>
                <c:pt idx="48">
                  <c:v>0.10543441196735866</c:v>
                </c:pt>
                <c:pt idx="49">
                  <c:v>0.10729406364602254</c:v>
                </c:pt>
                <c:pt idx="50">
                  <c:v>0.10877284035254862</c:v>
                </c:pt>
                <c:pt idx="51">
                  <c:v>0.11084301611315305</c:v>
                </c:pt>
                <c:pt idx="52">
                  <c:v>0.11314535551016655</c:v>
                </c:pt>
                <c:pt idx="53">
                  <c:v>0.11509005161767009</c:v>
                </c:pt>
                <c:pt idx="54">
                  <c:v>0.11675280260957541</c:v>
                </c:pt>
                <c:pt idx="55">
                  <c:v>0.11833436066352843</c:v>
                </c:pt>
                <c:pt idx="56">
                  <c:v>0.12032179038274959</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0</c:v>
                </c:pt>
                <c:pt idx="1">
                  <c:v>7.0740983606557784E-2</c:v>
                </c:pt>
                <c:pt idx="2">
                  <c:v>0.13919999999999991</c:v>
                </c:pt>
                <c:pt idx="3">
                  <c:v>0.20994098360655791</c:v>
                </c:pt>
                <c:pt idx="4">
                  <c:v>0.27840000000000042</c:v>
                </c:pt>
                <c:pt idx="5">
                  <c:v>0.34914098360655832</c:v>
                </c:pt>
                <c:pt idx="6">
                  <c:v>0.41988196721312604</c:v>
                </c:pt>
                <c:pt idx="7">
                  <c:v>0.48377704918032816</c:v>
                </c:pt>
                <c:pt idx="8">
                  <c:v>0.55451803278688594</c:v>
                </c:pt>
                <c:pt idx="9">
                  <c:v>0.62297704918032792</c:v>
                </c:pt>
                <c:pt idx="10">
                  <c:v>0.69371803278690003</c:v>
                </c:pt>
                <c:pt idx="11">
                  <c:v>0.76217704918032769</c:v>
                </c:pt>
                <c:pt idx="12">
                  <c:v>0.83291803278690002</c:v>
                </c:pt>
                <c:pt idx="13">
                  <c:v>0.90365901639347268</c:v>
                </c:pt>
                <c:pt idx="14">
                  <c:v>0.97211803278690001</c:v>
                </c:pt>
                <c:pt idx="15">
                  <c:v>1.0428590163934419</c:v>
                </c:pt>
                <c:pt idx="16">
                  <c:v>1.1113180327868861</c:v>
                </c:pt>
                <c:pt idx="17">
                  <c:v>1.1820590163934421</c:v>
                </c:pt>
                <c:pt idx="18">
                  <c:v>1.2527999999999717</c:v>
                </c:pt>
                <c:pt idx="19">
                  <c:v>1.3166950819672141</c:v>
                </c:pt>
                <c:pt idx="20">
                  <c:v>1.3874360655737701</c:v>
                </c:pt>
                <c:pt idx="21">
                  <c:v>1.4558950819672134</c:v>
                </c:pt>
                <c:pt idx="22">
                  <c:v>1.5266360655737703</c:v>
                </c:pt>
                <c:pt idx="23">
                  <c:v>1.5950950819672141</c:v>
                </c:pt>
                <c:pt idx="24">
                  <c:v>1.6658360655737701</c:v>
                </c:pt>
                <c:pt idx="25">
                  <c:v>1.7365770491803281</c:v>
                </c:pt>
                <c:pt idx="26">
                  <c:v>1.8050360655737701</c:v>
                </c:pt>
                <c:pt idx="27">
                  <c:v>1.8757770491803281</c:v>
                </c:pt>
                <c:pt idx="28">
                  <c:v>1.9442360655738031</c:v>
                </c:pt>
                <c:pt idx="29">
                  <c:v>2.0149770491803292</c:v>
                </c:pt>
                <c:pt idx="30">
                  <c:v>2.0857180327868847</c:v>
                </c:pt>
                <c:pt idx="31">
                  <c:v>2.1496131147540978</c:v>
                </c:pt>
                <c:pt idx="32">
                  <c:v>2.2203540983607195</c:v>
                </c:pt>
                <c:pt idx="33">
                  <c:v>2.2888131147540971</c:v>
                </c:pt>
                <c:pt idx="34">
                  <c:v>2.3595540983606558</c:v>
                </c:pt>
                <c:pt idx="35">
                  <c:v>2.4280131147540978</c:v>
                </c:pt>
                <c:pt idx="36">
                  <c:v>2.4987540983606551</c:v>
                </c:pt>
                <c:pt idx="37">
                  <c:v>2.5694950819672142</c:v>
                </c:pt>
                <c:pt idx="38">
                  <c:v>2.6379540983606602</c:v>
                </c:pt>
                <c:pt idx="39">
                  <c:v>2.7086950819672202</c:v>
                </c:pt>
                <c:pt idx="40">
                  <c:v>2.7771540983607146</c:v>
                </c:pt>
                <c:pt idx="41">
                  <c:v>2.8478950819672142</c:v>
                </c:pt>
                <c:pt idx="42">
                  <c:v>2.9186360655737627</c:v>
                </c:pt>
                <c:pt idx="43">
                  <c:v>2.9848131147540977</c:v>
                </c:pt>
                <c:pt idx="44">
                  <c:v>3.0555540983606555</c:v>
                </c:pt>
                <c:pt idx="45">
                  <c:v>3.1240131147540975</c:v>
                </c:pt>
                <c:pt idx="46">
                  <c:v>3.1947540983606602</c:v>
                </c:pt>
                <c:pt idx="47">
                  <c:v>3.2632131147540981</c:v>
                </c:pt>
                <c:pt idx="48">
                  <c:v>3.333954098360655</c:v>
                </c:pt>
                <c:pt idx="49">
                  <c:v>3.4046950819672142</c:v>
                </c:pt>
                <c:pt idx="50">
                  <c:v>3.4731540983606592</c:v>
                </c:pt>
                <c:pt idx="51">
                  <c:v>3.5438950819672201</c:v>
                </c:pt>
                <c:pt idx="52">
                  <c:v>3.6123540983606546</c:v>
                </c:pt>
                <c:pt idx="53">
                  <c:v>3.6830950819672212</c:v>
                </c:pt>
                <c:pt idx="54">
                  <c:v>3.7538360655737701</c:v>
                </c:pt>
                <c:pt idx="55">
                  <c:v>3.817731147541052</c:v>
                </c:pt>
                <c:pt idx="56">
                  <c:v>3.8884721311475388</c:v>
                </c:pt>
              </c:numCache>
            </c:numRef>
          </c:xVal>
          <c:yVal>
            <c:numRef>
              <c:f>Predictions!$J$4:$J$144</c:f>
              <c:numCache>
                <c:formatCode>0.00</c:formatCode>
                <c:ptCount val="141"/>
                <c:pt idx="0">
                  <c:v>7.2531971682612923E-3</c:v>
                </c:pt>
                <c:pt idx="1">
                  <c:v>1.2370683923713639E-2</c:v>
                </c:pt>
                <c:pt idx="2">
                  <c:v>1.5764812996214357E-2</c:v>
                </c:pt>
                <c:pt idx="3">
                  <c:v>1.8723132462441415E-2</c:v>
                </c:pt>
                <c:pt idx="4">
                  <c:v>2.0438111799279905E-2</c:v>
                </c:pt>
                <c:pt idx="5">
                  <c:v>2.1352016653296672E-2</c:v>
                </c:pt>
                <c:pt idx="6">
                  <c:v>2.1930697262730552E-2</c:v>
                </c:pt>
                <c:pt idx="7">
                  <c:v>2.2642460909418186E-2</c:v>
                </c:pt>
                <c:pt idx="8">
                  <c:v>2.3966183251707567E-2</c:v>
                </c:pt>
                <c:pt idx="9">
                  <c:v>2.9476630495324806E-2</c:v>
                </c:pt>
                <c:pt idx="10">
                  <c:v>3.3529399683992975E-2</c:v>
                </c:pt>
                <c:pt idx="11">
                  <c:v>3.8213708694567042E-2</c:v>
                </c:pt>
                <c:pt idx="12">
                  <c:v>4.5466905862829032E-2</c:v>
                </c:pt>
                <c:pt idx="13">
                  <c:v>5.0584392618280682E-2</c:v>
                </c:pt>
                <c:pt idx="14">
                  <c:v>5.3978521690781392E-2</c:v>
                </c:pt>
                <c:pt idx="15">
                  <c:v>5.6936841157008512E-2</c:v>
                </c:pt>
                <c:pt idx="16">
                  <c:v>5.865182049384611E-2</c:v>
                </c:pt>
                <c:pt idx="17">
                  <c:v>5.9565725347863724E-2</c:v>
                </c:pt>
                <c:pt idx="18">
                  <c:v>6.0144405957297573E-2</c:v>
                </c:pt>
                <c:pt idx="19">
                  <c:v>6.0856169603985197E-2</c:v>
                </c:pt>
                <c:pt idx="20">
                  <c:v>6.2179891946274712E-2</c:v>
                </c:pt>
                <c:pt idx="21">
                  <c:v>6.7690339189890925E-2</c:v>
                </c:pt>
                <c:pt idx="22">
                  <c:v>7.1743108378559656E-2</c:v>
                </c:pt>
                <c:pt idx="23">
                  <c:v>7.6427417389134084E-2</c:v>
                </c:pt>
                <c:pt idx="24">
                  <c:v>8.3680614557395311E-2</c:v>
                </c:pt>
                <c:pt idx="25">
                  <c:v>8.8798101312847766E-2</c:v>
                </c:pt>
                <c:pt idx="26">
                  <c:v>9.219223038534835E-2</c:v>
                </c:pt>
                <c:pt idx="27">
                  <c:v>9.5150549851575464E-2</c:v>
                </c:pt>
                <c:pt idx="28">
                  <c:v>9.6865529188415747E-2</c:v>
                </c:pt>
                <c:pt idx="29">
                  <c:v>9.777943404243071E-2</c:v>
                </c:pt>
                <c:pt idx="30">
                  <c:v>9.8358114651864628E-2</c:v>
                </c:pt>
                <c:pt idx="31">
                  <c:v>9.9069878298554764E-2</c:v>
                </c:pt>
                <c:pt idx="32">
                  <c:v>0.10039360064084166</c:v>
                </c:pt>
                <c:pt idx="33">
                  <c:v>0.10590404788445799</c:v>
                </c:pt>
                <c:pt idx="34">
                  <c:v>0.109956817073127</c:v>
                </c:pt>
                <c:pt idx="35">
                  <c:v>0.11464112608370119</c:v>
                </c:pt>
                <c:pt idx="36">
                  <c:v>0.12189432325196438</c:v>
                </c:pt>
                <c:pt idx="37">
                  <c:v>0.12701181000741471</c:v>
                </c:pt>
                <c:pt idx="38">
                  <c:v>0.13040593907991543</c:v>
                </c:pt>
                <c:pt idx="39">
                  <c:v>0.13336425854614622</c:v>
                </c:pt>
                <c:pt idx="40">
                  <c:v>0.13507923788298468</c:v>
                </c:pt>
                <c:pt idx="41">
                  <c:v>0.13599314273700408</c:v>
                </c:pt>
                <c:pt idx="42">
                  <c:v>0.13657182334643161</c:v>
                </c:pt>
                <c:pt idx="43">
                  <c:v>0.13728358699311927</c:v>
                </c:pt>
                <c:pt idx="44">
                  <c:v>0.13860730933540871</c:v>
                </c:pt>
                <c:pt idx="45">
                  <c:v>0.14411775657902892</c:v>
                </c:pt>
                <c:pt idx="46">
                  <c:v>0.14817052576769402</c:v>
                </c:pt>
                <c:pt idx="47">
                  <c:v>0.15285483477826844</c:v>
                </c:pt>
                <c:pt idx="48">
                  <c:v>0.16010803194652939</c:v>
                </c:pt>
                <c:pt idx="49">
                  <c:v>0.16522551870198168</c:v>
                </c:pt>
                <c:pt idx="50">
                  <c:v>0.16861964777448246</c:v>
                </c:pt>
                <c:pt idx="51">
                  <c:v>0.17157796724070937</c:v>
                </c:pt>
                <c:pt idx="52">
                  <c:v>0.17329294657755173</c:v>
                </c:pt>
                <c:pt idx="53">
                  <c:v>0.17420685143156694</c:v>
                </c:pt>
                <c:pt idx="54">
                  <c:v>0.17478553204100211</c:v>
                </c:pt>
                <c:pt idx="55">
                  <c:v>0.17549729568769196</c:v>
                </c:pt>
                <c:pt idx="56">
                  <c:v>0.17682101802997569</c:v>
                </c:pt>
              </c:numCache>
            </c:numRef>
          </c:yVal>
        </c:ser>
        <c:axId val="145814272"/>
        <c:axId val="145799808"/>
      </c:scatterChart>
      <c:valAx>
        <c:axId val="145783424"/>
        <c:scaling>
          <c:orientation val="minMax"/>
          <c:max val="4"/>
        </c:scaling>
        <c:axPos val="b"/>
        <c:title>
          <c:tx>
            <c:rich>
              <a:bodyPr/>
              <a:lstStyle/>
              <a:p>
                <a:pPr>
                  <a:defRPr/>
                </a:pPr>
                <a:r>
                  <a:rPr lang="en-US"/>
                  <a:t>ESALs, million</a:t>
                </a:r>
              </a:p>
            </c:rich>
          </c:tx>
          <c:layout>
            <c:manualLayout>
              <c:xMode val="edge"/>
              <c:yMode val="edge"/>
              <c:x val="0.37334975103421686"/>
              <c:y val="0.65483122749192779"/>
            </c:manualLayout>
          </c:layout>
          <c:spPr>
            <a:noFill/>
            <a:ln w="25400">
              <a:noFill/>
            </a:ln>
          </c:spPr>
        </c:title>
        <c:numFmt formatCode="General" sourceLinked="1"/>
        <c:majorTickMark val="none"/>
        <c:tickLblPos val="nextTo"/>
        <c:txPr>
          <a:bodyPr rot="0" vert="horz"/>
          <a:lstStyle/>
          <a:p>
            <a:pPr>
              <a:defRPr/>
            </a:pPr>
            <a:endParaRPr lang="en-US"/>
          </a:p>
        </c:txPr>
        <c:crossAx val="145797888"/>
        <c:crosses val="autoZero"/>
        <c:crossBetween val="midCat"/>
        <c:majorUnit val="1"/>
      </c:valAx>
      <c:valAx>
        <c:axId val="145797888"/>
        <c:scaling>
          <c:orientation val="minMax"/>
        </c:scaling>
        <c:axPos val="l"/>
        <c:majorGridlines/>
        <c:title>
          <c:tx>
            <c:rich>
              <a:bodyPr/>
              <a:lstStyle/>
              <a:p>
                <a:pPr>
                  <a:defRPr/>
                </a:pPr>
                <a:r>
                  <a:rPr lang="en-US"/>
                  <a:t>IRI, in/mile</a:t>
                </a:r>
              </a:p>
            </c:rich>
          </c:tx>
          <c:layout>
            <c:manualLayout>
              <c:xMode val="edge"/>
              <c:yMode val="edge"/>
              <c:x val="2.5240054869684489E-2"/>
              <c:y val="0.17155295707797041"/>
            </c:manualLayout>
          </c:layout>
          <c:spPr>
            <a:noFill/>
            <a:ln w="25400">
              <a:noFill/>
            </a:ln>
          </c:spPr>
        </c:title>
        <c:numFmt formatCode="0" sourceLinked="0"/>
        <c:majorTickMark val="none"/>
        <c:tickLblPos val="nextTo"/>
        <c:crossAx val="145783424"/>
        <c:crosses val="autoZero"/>
        <c:crossBetween val="midCat"/>
      </c:valAx>
      <c:valAx>
        <c:axId val="145799808"/>
        <c:scaling>
          <c:orientation val="minMax"/>
        </c:scaling>
        <c:axPos val="r"/>
        <c:title>
          <c:tx>
            <c:rich>
              <a:bodyPr rot="5400000" vert="horz"/>
              <a:lstStyle/>
              <a:p>
                <a:pPr>
                  <a:defRPr/>
                </a:pPr>
                <a:r>
                  <a:rPr lang="en-US"/>
                  <a:t>Fatigue</a:t>
                </a:r>
              </a:p>
            </c:rich>
          </c:tx>
          <c:layout>
            <c:manualLayout>
              <c:xMode val="edge"/>
              <c:yMode val="edge"/>
              <c:x val="0.95390946502059282"/>
              <c:y val="0.22813739852285941"/>
            </c:manualLayout>
          </c:layout>
        </c:title>
        <c:numFmt formatCode="0.0E+00" sourceLinked="0"/>
        <c:majorTickMark val="in"/>
        <c:tickLblPos val="nextTo"/>
        <c:crossAx val="145814272"/>
        <c:crosses val="max"/>
        <c:crossBetween val="midCat"/>
      </c:valAx>
      <c:valAx>
        <c:axId val="145814272"/>
        <c:scaling>
          <c:orientation val="minMax"/>
        </c:scaling>
        <c:delete val="1"/>
        <c:axPos val="b"/>
        <c:numFmt formatCode="General" sourceLinked="1"/>
        <c:tickLblPos val="none"/>
        <c:crossAx val="145799808"/>
        <c:crosses val="autoZero"/>
        <c:crossBetween val="midCat"/>
      </c:valAx>
      <c:spPr>
        <a:ln>
          <a:solidFill>
            <a:sysClr val="window" lastClr="FFFFFF">
              <a:lumMod val="50000"/>
            </a:sysClr>
          </a:solidFill>
        </a:ln>
      </c:spPr>
    </c:plotArea>
    <c:legend>
      <c:legendPos val="b"/>
      <c:layout>
        <c:manualLayout>
          <c:xMode val="edge"/>
          <c:yMode val="edge"/>
          <c:x val="0.14892561269347504"/>
          <c:y val="0.72087682353660065"/>
          <c:w val="0.66646144540574404"/>
          <c:h val="0.26288835988525938"/>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95.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4198262027062569"/>
          <c:y val="8.7929726015617354E-2"/>
          <c:w val="0.66851563799923863"/>
          <c:h val="0.52616790506819999"/>
        </c:manualLayout>
      </c:layout>
      <c:scatterChart>
        <c:scatterStyle val="lineMarker"/>
        <c:ser>
          <c:idx val="3"/>
          <c:order val="0"/>
          <c:tx>
            <c:strRef>
              <c:f>'C:\Documents and Settings\Administrator\Desktop\UTW &amp; TWT\Task 2\[Cracking graphs.xlsx]60'!$B$7</c:f>
              <c:strCache>
                <c:ptCount val="1"/>
                <c:pt idx="0">
                  <c:v>Cell 92: 6"; 12'×10'; D; S</c:v>
                </c:pt>
              </c:strCache>
            </c:strRef>
          </c:tx>
          <c:xVal>
            <c:numRef>
              <c:f>'C:\Documents and Settings\Administrator\Desktop\UTW &amp; TWT\Task 2\[Cracking graphs.xlsx]60'!$E$56:$E$78</c:f>
              <c:numCache>
                <c:formatCode>General</c:formatCode>
                <c:ptCount val="23"/>
                <c:pt idx="0">
                  <c:v>0.27840000000000031</c:v>
                </c:pt>
                <c:pt idx="1">
                  <c:v>0.34800000000000031</c:v>
                </c:pt>
                <c:pt idx="2">
                  <c:v>0.55680000000000063</c:v>
                </c:pt>
                <c:pt idx="3">
                  <c:v>0.76559999999999995</c:v>
                </c:pt>
                <c:pt idx="4">
                  <c:v>1.044</c:v>
                </c:pt>
                <c:pt idx="5">
                  <c:v>1.218</c:v>
                </c:pt>
                <c:pt idx="6">
                  <c:v>1.4267999999999665</c:v>
                </c:pt>
                <c:pt idx="7">
                  <c:v>1.6008</c:v>
                </c:pt>
                <c:pt idx="8">
                  <c:v>1.8095999999999692</c:v>
                </c:pt>
                <c:pt idx="9">
                  <c:v>2.0183999999999997</c:v>
                </c:pt>
                <c:pt idx="10">
                  <c:v>2.262</c:v>
                </c:pt>
                <c:pt idx="11">
                  <c:v>2.4359999999999977</c:v>
                </c:pt>
                <c:pt idx="12">
                  <c:v>3.3407999999999998</c:v>
                </c:pt>
                <c:pt idx="13">
                  <c:v>4.1760000000000002</c:v>
                </c:pt>
                <c:pt idx="14">
                  <c:v>5.0111999999999997</c:v>
                </c:pt>
                <c:pt idx="15">
                  <c:v>6.5880393442622953</c:v>
                </c:pt>
                <c:pt idx="16">
                  <c:v>6.9166426229509534</c:v>
                </c:pt>
                <c:pt idx="17">
                  <c:v>7.3319606557377037</c:v>
                </c:pt>
                <c:pt idx="18">
                  <c:v>7.7678163934426223</c:v>
                </c:pt>
                <c:pt idx="19">
                  <c:v>8.2242098360655689</c:v>
                </c:pt>
                <c:pt idx="20">
                  <c:v>8.62583606557377</c:v>
                </c:pt>
                <c:pt idx="21">
                  <c:v>8.9909508196721308</c:v>
                </c:pt>
                <c:pt idx="22">
                  <c:v>9.7417180327868689</c:v>
                </c:pt>
              </c:numCache>
            </c:numRef>
          </c:xVal>
          <c:yVal>
            <c:numRef>
              <c:f>'C:\Documents and Settings\Administrator\Desktop\UTW &amp; TWT\Task 2\[Cracking graphs.xlsx]60'!$R$55:$R$78</c:f>
              <c:numCache>
                <c:formatCode>General</c:formatCode>
                <c:ptCount val="2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numCache>
            </c:numRef>
          </c:yVal>
        </c:ser>
        <c:axId val="151565440"/>
        <c:axId val="151567360"/>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Predictions!$G$4:$G$144</c:f>
              <c:numCache>
                <c:formatCode>General</c:formatCode>
                <c:ptCount val="141"/>
                <c:pt idx="0">
                  <c:v>1.6262017794484461E-2</c:v>
                </c:pt>
                <c:pt idx="1">
                  <c:v>1.6262017794484461E-2</c:v>
                </c:pt>
                <c:pt idx="2">
                  <c:v>1.6307521885230984E-2</c:v>
                </c:pt>
                <c:pt idx="3">
                  <c:v>1.6307521885230984E-2</c:v>
                </c:pt>
                <c:pt idx="4">
                  <c:v>1.6307521885230984E-2</c:v>
                </c:pt>
                <c:pt idx="5">
                  <c:v>1.6307521885230984E-2</c:v>
                </c:pt>
                <c:pt idx="6">
                  <c:v>1.6307885165103109E-2</c:v>
                </c:pt>
                <c:pt idx="7">
                  <c:v>1.6330519096580974E-2</c:v>
                </c:pt>
                <c:pt idx="8">
                  <c:v>1.655683641799132E-2</c:v>
                </c:pt>
                <c:pt idx="9">
                  <c:v>1.7215643978790392E-2</c:v>
                </c:pt>
                <c:pt idx="10">
                  <c:v>1.7215643978790392E-2</c:v>
                </c:pt>
                <c:pt idx="11">
                  <c:v>1.7215643978790392E-2</c:v>
                </c:pt>
                <c:pt idx="12">
                  <c:v>3.3477661773275456E-2</c:v>
                </c:pt>
                <c:pt idx="13">
                  <c:v>3.3477661773275456E-2</c:v>
                </c:pt>
                <c:pt idx="14">
                  <c:v>3.3523165864021293E-2</c:v>
                </c:pt>
                <c:pt idx="15">
                  <c:v>3.3523165864021293E-2</c:v>
                </c:pt>
                <c:pt idx="16">
                  <c:v>3.3523165864021293E-2</c:v>
                </c:pt>
                <c:pt idx="17">
                  <c:v>3.3523165864021293E-2</c:v>
                </c:pt>
                <c:pt idx="18">
                  <c:v>3.3523529143893428E-2</c:v>
                </c:pt>
                <c:pt idx="19">
                  <c:v>3.354616307537131E-2</c:v>
                </c:pt>
                <c:pt idx="20">
                  <c:v>3.3772480396782163E-2</c:v>
                </c:pt>
                <c:pt idx="21">
                  <c:v>3.4431287957581796E-2</c:v>
                </c:pt>
                <c:pt idx="22">
                  <c:v>3.4431287957581796E-2</c:v>
                </c:pt>
                <c:pt idx="23">
                  <c:v>3.4431287957581796E-2</c:v>
                </c:pt>
                <c:pt idx="24">
                  <c:v>5.0693305752066167E-2</c:v>
                </c:pt>
                <c:pt idx="25">
                  <c:v>5.0693305752066167E-2</c:v>
                </c:pt>
                <c:pt idx="26">
                  <c:v>5.0738809842812434E-2</c:v>
                </c:pt>
                <c:pt idx="27">
                  <c:v>5.0738809842812434E-2</c:v>
                </c:pt>
                <c:pt idx="28">
                  <c:v>5.0738809842812434E-2</c:v>
                </c:pt>
                <c:pt idx="29">
                  <c:v>5.0738809842812434E-2</c:v>
                </c:pt>
                <c:pt idx="30">
                  <c:v>5.0739173122684299E-2</c:v>
                </c:pt>
                <c:pt idx="31">
                  <c:v>5.0761807054162174E-2</c:v>
                </c:pt>
                <c:pt idx="32">
                  <c:v>5.0988124375573027E-2</c:v>
                </c:pt>
                <c:pt idx="33">
                  <c:v>5.1646931936372584E-2</c:v>
                </c:pt>
                <c:pt idx="34">
                  <c:v>5.1646931936372584E-2</c:v>
                </c:pt>
                <c:pt idx="35">
                  <c:v>5.1646931936372584E-2</c:v>
                </c:pt>
                <c:pt idx="36">
                  <c:v>6.790894973085701E-2</c:v>
                </c:pt>
                <c:pt idx="37">
                  <c:v>6.790894973085701E-2</c:v>
                </c:pt>
                <c:pt idx="38">
                  <c:v>6.7954453821603533E-2</c:v>
                </c:pt>
                <c:pt idx="39">
                  <c:v>6.7954453821603533E-2</c:v>
                </c:pt>
                <c:pt idx="40">
                  <c:v>6.7954453821603533E-2</c:v>
                </c:pt>
                <c:pt idx="41">
                  <c:v>6.7954453821603533E-2</c:v>
                </c:pt>
                <c:pt idx="42">
                  <c:v>6.7954817101475162E-2</c:v>
                </c:pt>
                <c:pt idx="43">
                  <c:v>6.7977451032953023E-2</c:v>
                </c:pt>
                <c:pt idx="44">
                  <c:v>6.8203768354363883E-2</c:v>
                </c:pt>
                <c:pt idx="45">
                  <c:v>6.8862575915163524E-2</c:v>
                </c:pt>
                <c:pt idx="46">
                  <c:v>6.8862575915163524E-2</c:v>
                </c:pt>
                <c:pt idx="47">
                  <c:v>6.8862575915163524E-2</c:v>
                </c:pt>
                <c:pt idx="48">
                  <c:v>8.512459370965178E-2</c:v>
                </c:pt>
                <c:pt idx="49">
                  <c:v>8.512459370965178E-2</c:v>
                </c:pt>
                <c:pt idx="50">
                  <c:v>8.5170097800393849E-2</c:v>
                </c:pt>
                <c:pt idx="51">
                  <c:v>8.5170097800393849E-2</c:v>
                </c:pt>
                <c:pt idx="52">
                  <c:v>8.5170097800393849E-2</c:v>
                </c:pt>
                <c:pt idx="53">
                  <c:v>8.5170097800393849E-2</c:v>
                </c:pt>
                <c:pt idx="54">
                  <c:v>8.5170461080266768E-2</c:v>
                </c:pt>
                <c:pt idx="55">
                  <c:v>8.5193095011743866E-2</c:v>
                </c:pt>
                <c:pt idx="56">
                  <c:v>8.5419412333154712E-2</c:v>
                </c:pt>
                <c:pt idx="57">
                  <c:v>8.6078219893954089E-2</c:v>
                </c:pt>
                <c:pt idx="58">
                  <c:v>8.6078219893954089E-2</c:v>
                </c:pt>
                <c:pt idx="59">
                  <c:v>8.6078219893954089E-2</c:v>
                </c:pt>
                <c:pt idx="60">
                  <c:v>0.10234023768843871</c:v>
                </c:pt>
                <c:pt idx="61">
                  <c:v>0.10234023768843871</c:v>
                </c:pt>
                <c:pt idx="62">
                  <c:v>0.10238574177918736</c:v>
                </c:pt>
                <c:pt idx="63">
                  <c:v>0.10238574177918736</c:v>
                </c:pt>
                <c:pt idx="64">
                  <c:v>0.10238574177918736</c:v>
                </c:pt>
                <c:pt idx="65">
                  <c:v>0.10238574177918736</c:v>
                </c:pt>
                <c:pt idx="66">
                  <c:v>0.10238610505905686</c:v>
                </c:pt>
                <c:pt idx="67">
                  <c:v>0.10240873899053471</c:v>
                </c:pt>
                <c:pt idx="68">
                  <c:v>0.10263505631194562</c:v>
                </c:pt>
                <c:pt idx="69">
                  <c:v>0.10329386387274513</c:v>
                </c:pt>
                <c:pt idx="70">
                  <c:v>0.10329386387274513</c:v>
                </c:pt>
                <c:pt idx="71">
                  <c:v>0.10329386387274513</c:v>
                </c:pt>
                <c:pt idx="72">
                  <c:v>0.11955588166722959</c:v>
                </c:pt>
                <c:pt idx="73">
                  <c:v>0.11955588166722959</c:v>
                </c:pt>
                <c:pt idx="74">
                  <c:v>0.11960138575797556</c:v>
                </c:pt>
                <c:pt idx="75">
                  <c:v>0.11960138575797556</c:v>
                </c:pt>
                <c:pt idx="76">
                  <c:v>0.11960138575797556</c:v>
                </c:pt>
                <c:pt idx="77">
                  <c:v>0.11960138575797556</c:v>
                </c:pt>
                <c:pt idx="78">
                  <c:v>0.11960174903784772</c:v>
                </c:pt>
                <c:pt idx="79">
                  <c:v>0.11962438296932559</c:v>
                </c:pt>
                <c:pt idx="80">
                  <c:v>0.11985070029073645</c:v>
                </c:pt>
                <c:pt idx="81">
                  <c:v>0.12050950785153602</c:v>
                </c:pt>
                <c:pt idx="82">
                  <c:v>0.12050950785153602</c:v>
                </c:pt>
                <c:pt idx="83">
                  <c:v>0.12050950785153602</c:v>
                </c:pt>
                <c:pt idx="84">
                  <c:v>0.13677152564602038</c:v>
                </c:pt>
                <c:pt idx="85">
                  <c:v>0.13677152564602038</c:v>
                </c:pt>
                <c:pt idx="86">
                  <c:v>0.1368170297367664</c:v>
                </c:pt>
                <c:pt idx="87">
                  <c:v>0.1368170297367664</c:v>
                </c:pt>
                <c:pt idx="88">
                  <c:v>0.1368170297367664</c:v>
                </c:pt>
                <c:pt idx="89">
                  <c:v>0.1368170297367664</c:v>
                </c:pt>
                <c:pt idx="90">
                  <c:v>0.13681739301664228</c:v>
                </c:pt>
                <c:pt idx="91">
                  <c:v>0.13684002694811637</c:v>
                </c:pt>
                <c:pt idx="92">
                  <c:v>0.13706634426952741</c:v>
                </c:pt>
                <c:pt idx="93">
                  <c:v>0.13772515183033218</c:v>
                </c:pt>
                <c:pt idx="94">
                  <c:v>0.13772515183033218</c:v>
                </c:pt>
                <c:pt idx="95">
                  <c:v>0.13772515183033218</c:v>
                </c:pt>
                <c:pt idx="96">
                  <c:v>0.15398716962481129</c:v>
                </c:pt>
                <c:pt idx="97">
                  <c:v>0.15398716962481129</c:v>
                </c:pt>
                <c:pt idx="98">
                  <c:v>0.15403267371555718</c:v>
                </c:pt>
                <c:pt idx="99">
                  <c:v>0.15403267371555718</c:v>
                </c:pt>
                <c:pt idx="100">
                  <c:v>0.15403267371555718</c:v>
                </c:pt>
                <c:pt idx="101">
                  <c:v>0.15403267371555718</c:v>
                </c:pt>
                <c:pt idx="102">
                  <c:v>0.15403303699543563</c:v>
                </c:pt>
                <c:pt idx="103">
                  <c:v>0.15405567092690728</c:v>
                </c:pt>
                <c:pt idx="104">
                  <c:v>0.15428198824831821</c:v>
                </c:pt>
                <c:pt idx="105">
                  <c:v>0.15494079580912379</c:v>
                </c:pt>
                <c:pt idx="106">
                  <c:v>0.15494079580912379</c:v>
                </c:pt>
                <c:pt idx="107">
                  <c:v>0.15494079580912379</c:v>
                </c:pt>
                <c:pt idx="108">
                  <c:v>0.17120281360360212</c:v>
                </c:pt>
                <c:pt idx="109">
                  <c:v>0.17120281360360212</c:v>
                </c:pt>
                <c:pt idx="110">
                  <c:v>0.17124831769435198</c:v>
                </c:pt>
                <c:pt idx="111">
                  <c:v>0.17124831769435198</c:v>
                </c:pt>
                <c:pt idx="112">
                  <c:v>0.17124831769435198</c:v>
                </c:pt>
                <c:pt idx="113">
                  <c:v>0.17124831769435198</c:v>
                </c:pt>
                <c:pt idx="114">
                  <c:v>0.17124868097422599</c:v>
                </c:pt>
                <c:pt idx="115">
                  <c:v>0.17127131490569808</c:v>
                </c:pt>
                <c:pt idx="116">
                  <c:v>0.17149763222711287</c:v>
                </c:pt>
                <c:pt idx="117">
                  <c:v>0.17215643978791259</c:v>
                </c:pt>
                <c:pt idx="118">
                  <c:v>0.17215643978791259</c:v>
                </c:pt>
                <c:pt idx="119">
                  <c:v>0.17215643978791259</c:v>
                </c:pt>
                <c:pt idx="120">
                  <c:v>0.18841845758240625</c:v>
                </c:pt>
                <c:pt idx="121">
                  <c:v>0.18841845758240625</c:v>
                </c:pt>
                <c:pt idx="122">
                  <c:v>0.18846396167314144</c:v>
                </c:pt>
                <c:pt idx="123">
                  <c:v>0.18846396167314144</c:v>
                </c:pt>
                <c:pt idx="124">
                  <c:v>0.18846396167314144</c:v>
                </c:pt>
                <c:pt idx="125">
                  <c:v>0.18846396167314144</c:v>
                </c:pt>
                <c:pt idx="126">
                  <c:v>0.18846432495301121</c:v>
                </c:pt>
                <c:pt idx="127">
                  <c:v>0.18848695888449651</c:v>
                </c:pt>
                <c:pt idx="128">
                  <c:v>0.18871327620590336</c:v>
                </c:pt>
                <c:pt idx="129">
                  <c:v>0.18937208376670309</c:v>
                </c:pt>
                <c:pt idx="130">
                  <c:v>0.18937208376670309</c:v>
                </c:pt>
                <c:pt idx="131">
                  <c:v>0.18937208376670309</c:v>
                </c:pt>
                <c:pt idx="132">
                  <c:v>0.20563410156118594</c:v>
                </c:pt>
                <c:pt idx="133">
                  <c:v>0.20563410156118594</c:v>
                </c:pt>
                <c:pt idx="134">
                  <c:v>0.20567960565192972</c:v>
                </c:pt>
                <c:pt idx="135">
                  <c:v>0.20567960565192972</c:v>
                </c:pt>
                <c:pt idx="136">
                  <c:v>0.20567960565192972</c:v>
                </c:pt>
                <c:pt idx="137">
                  <c:v>0.20567960565192972</c:v>
                </c:pt>
                <c:pt idx="138">
                  <c:v>0.20567996893180188</c:v>
                </c:pt>
                <c:pt idx="139">
                  <c:v>0.20570260286327971</c:v>
                </c:pt>
                <c:pt idx="140">
                  <c:v>0.20592892018469094</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Predictions!$H$4:$H$144</c:f>
              <c:numCache>
                <c:formatCode>0.00</c:formatCode>
                <c:ptCount val="141"/>
                <c:pt idx="0">
                  <c:v>2.6945697979516292</c:v>
                </c:pt>
                <c:pt idx="1">
                  <c:v>2.6946302101078272</c:v>
                </c:pt>
                <c:pt idx="2">
                  <c:v>2.6958204009410793</c:v>
                </c:pt>
                <c:pt idx="3">
                  <c:v>2.69582162820118</c:v>
                </c:pt>
                <c:pt idx="4">
                  <c:v>2.69582162820118</c:v>
                </c:pt>
                <c:pt idx="5">
                  <c:v>2.69582162820118</c:v>
                </c:pt>
                <c:pt idx="6">
                  <c:v>2.6958223870583331</c:v>
                </c:pt>
                <c:pt idx="7">
                  <c:v>2.6958410021621315</c:v>
                </c:pt>
                <c:pt idx="8">
                  <c:v>2.6959649192762947</c:v>
                </c:pt>
                <c:pt idx="9">
                  <c:v>2.6971658842912705</c:v>
                </c:pt>
                <c:pt idx="10">
                  <c:v>2.6971673678784081</c:v>
                </c:pt>
                <c:pt idx="11">
                  <c:v>2.6971694727107782</c:v>
                </c:pt>
                <c:pt idx="12">
                  <c:v>5.3917392706623986</c:v>
                </c:pt>
                <c:pt idx="13">
                  <c:v>5.3917996828187134</c:v>
                </c:pt>
                <c:pt idx="14">
                  <c:v>5.3929898736518345</c:v>
                </c:pt>
                <c:pt idx="15">
                  <c:v>5.3929911009119555</c:v>
                </c:pt>
                <c:pt idx="16">
                  <c:v>5.3929911009119555</c:v>
                </c:pt>
                <c:pt idx="17">
                  <c:v>5.3929911009119555</c:v>
                </c:pt>
                <c:pt idx="18">
                  <c:v>5.3929918597689452</c:v>
                </c:pt>
                <c:pt idx="19">
                  <c:v>5.3930104748729075</c:v>
                </c:pt>
                <c:pt idx="20">
                  <c:v>5.3931343919870685</c:v>
                </c:pt>
                <c:pt idx="21">
                  <c:v>5.3943353570018697</c:v>
                </c:pt>
                <c:pt idx="22">
                  <c:v>5.3943368405889389</c:v>
                </c:pt>
                <c:pt idx="23">
                  <c:v>5.3943389454215556</c:v>
                </c:pt>
                <c:pt idx="24">
                  <c:v>8.0889087433729419</c:v>
                </c:pt>
                <c:pt idx="25">
                  <c:v>8.0889691555293837</c:v>
                </c:pt>
                <c:pt idx="26">
                  <c:v>8.0901593463626362</c:v>
                </c:pt>
                <c:pt idx="27">
                  <c:v>8.0901605736227378</c:v>
                </c:pt>
                <c:pt idx="28">
                  <c:v>8.0901605736227378</c:v>
                </c:pt>
                <c:pt idx="29">
                  <c:v>8.0901605736227378</c:v>
                </c:pt>
                <c:pt idx="30">
                  <c:v>8.0901613324798589</c:v>
                </c:pt>
                <c:pt idx="31">
                  <c:v>8.0901799475836871</c:v>
                </c:pt>
                <c:pt idx="32">
                  <c:v>8.090303864697848</c:v>
                </c:pt>
                <c:pt idx="33">
                  <c:v>8.0915048297128269</c:v>
                </c:pt>
                <c:pt idx="34">
                  <c:v>8.0915063133000267</c:v>
                </c:pt>
                <c:pt idx="35">
                  <c:v>8.0915084181323351</c:v>
                </c:pt>
                <c:pt idx="36">
                  <c:v>10.78607821608397</c:v>
                </c:pt>
                <c:pt idx="37">
                  <c:v>10.786138628240161</c:v>
                </c:pt>
                <c:pt idx="38">
                  <c:v>10.787328819073398</c:v>
                </c:pt>
                <c:pt idx="39">
                  <c:v>10.787330046333498</c:v>
                </c:pt>
                <c:pt idx="40">
                  <c:v>10.787330046333498</c:v>
                </c:pt>
                <c:pt idx="41">
                  <c:v>10.787330046333498</c:v>
                </c:pt>
                <c:pt idx="42">
                  <c:v>10.787330805190665</c:v>
                </c:pt>
                <c:pt idx="43">
                  <c:v>10.787349420294348</c:v>
                </c:pt>
                <c:pt idx="44">
                  <c:v>10.787473337408629</c:v>
                </c:pt>
                <c:pt idx="45">
                  <c:v>10.788674302423603</c:v>
                </c:pt>
                <c:pt idx="46">
                  <c:v>10.788675786010261</c:v>
                </c:pt>
                <c:pt idx="47">
                  <c:v>10.788677890843111</c:v>
                </c:pt>
                <c:pt idx="48">
                  <c:v>13.483247688794739</c:v>
                </c:pt>
                <c:pt idx="49">
                  <c:v>13.483308100950918</c:v>
                </c:pt>
                <c:pt idx="50">
                  <c:v>13.484498291784424</c:v>
                </c:pt>
                <c:pt idx="51">
                  <c:v>13.484499519044734</c:v>
                </c:pt>
                <c:pt idx="52">
                  <c:v>13.484499519044734</c:v>
                </c:pt>
                <c:pt idx="53">
                  <c:v>13.484499519044734</c:v>
                </c:pt>
                <c:pt idx="54">
                  <c:v>13.484500277901526</c:v>
                </c:pt>
                <c:pt idx="55">
                  <c:v>13.484518893005276</c:v>
                </c:pt>
                <c:pt idx="56">
                  <c:v>13.484642810119476</c:v>
                </c:pt>
                <c:pt idx="57">
                  <c:v>13.485843775134382</c:v>
                </c:pt>
                <c:pt idx="58">
                  <c:v>13.485845258721803</c:v>
                </c:pt>
                <c:pt idx="59">
                  <c:v>13.485847363553889</c:v>
                </c:pt>
                <c:pt idx="60">
                  <c:v>16.180417161505517</c:v>
                </c:pt>
                <c:pt idx="61">
                  <c:v>16.180477573661079</c:v>
                </c:pt>
                <c:pt idx="62">
                  <c:v>16.181667764495035</c:v>
                </c:pt>
                <c:pt idx="63">
                  <c:v>16.181668991755068</c:v>
                </c:pt>
                <c:pt idx="64">
                  <c:v>16.181668991755068</c:v>
                </c:pt>
                <c:pt idx="65">
                  <c:v>16.181668991755068</c:v>
                </c:pt>
                <c:pt idx="66">
                  <c:v>16.18166975061223</c:v>
                </c:pt>
                <c:pt idx="67">
                  <c:v>16.181688365716031</c:v>
                </c:pt>
                <c:pt idx="68">
                  <c:v>16.181812282830183</c:v>
                </c:pt>
                <c:pt idx="69">
                  <c:v>16.183013247845089</c:v>
                </c:pt>
                <c:pt idx="70">
                  <c:v>16.183014731432227</c:v>
                </c:pt>
                <c:pt idx="71">
                  <c:v>16.183016836264589</c:v>
                </c:pt>
                <c:pt idx="72">
                  <c:v>18.877586634216293</c:v>
                </c:pt>
                <c:pt idx="73">
                  <c:v>18.877647046372488</c:v>
                </c:pt>
                <c:pt idx="74">
                  <c:v>18.878837237205726</c:v>
                </c:pt>
                <c:pt idx="75">
                  <c:v>18.878838464465847</c:v>
                </c:pt>
                <c:pt idx="76">
                  <c:v>18.878838464465847</c:v>
                </c:pt>
                <c:pt idx="77">
                  <c:v>18.878838464465847</c:v>
                </c:pt>
                <c:pt idx="78">
                  <c:v>18.878839223322789</c:v>
                </c:pt>
                <c:pt idx="79">
                  <c:v>18.878857838426796</c:v>
                </c:pt>
                <c:pt idx="80">
                  <c:v>18.878981755540991</c:v>
                </c:pt>
                <c:pt idx="81">
                  <c:v>18.880182720555929</c:v>
                </c:pt>
                <c:pt idx="82">
                  <c:v>18.880184204142989</c:v>
                </c:pt>
                <c:pt idx="83">
                  <c:v>18.880186308974881</c:v>
                </c:pt>
                <c:pt idx="84">
                  <c:v>21.574756106927069</c:v>
                </c:pt>
                <c:pt idx="85">
                  <c:v>21.574816519083271</c:v>
                </c:pt>
                <c:pt idx="86">
                  <c:v>21.57600670991653</c:v>
                </c:pt>
                <c:pt idx="87">
                  <c:v>21.576007937176623</c:v>
                </c:pt>
                <c:pt idx="88">
                  <c:v>21.576007937176623</c:v>
                </c:pt>
                <c:pt idx="89">
                  <c:v>21.576007937176623</c:v>
                </c:pt>
                <c:pt idx="90">
                  <c:v>21.576008696033778</c:v>
                </c:pt>
                <c:pt idx="91">
                  <c:v>21.576027311137576</c:v>
                </c:pt>
                <c:pt idx="92">
                  <c:v>21.576151228251831</c:v>
                </c:pt>
                <c:pt idx="93">
                  <c:v>21.57735219326673</c:v>
                </c:pt>
                <c:pt idx="94">
                  <c:v>21.577353676853793</c:v>
                </c:pt>
                <c:pt idx="95">
                  <c:v>21.577355781686851</c:v>
                </c:pt>
                <c:pt idx="96">
                  <c:v>24.271925579637827</c:v>
                </c:pt>
                <c:pt idx="97">
                  <c:v>24.271985991794235</c:v>
                </c:pt>
                <c:pt idx="98">
                  <c:v>24.273176182627289</c:v>
                </c:pt>
                <c:pt idx="99">
                  <c:v>24.273177409887399</c:v>
                </c:pt>
                <c:pt idx="100">
                  <c:v>24.273177409887399</c:v>
                </c:pt>
                <c:pt idx="101">
                  <c:v>24.273177409887399</c:v>
                </c:pt>
                <c:pt idx="102">
                  <c:v>24.273178168744735</c:v>
                </c:pt>
                <c:pt idx="103">
                  <c:v>24.273196783848352</c:v>
                </c:pt>
                <c:pt idx="104">
                  <c:v>24.273320700962486</c:v>
                </c:pt>
                <c:pt idx="105">
                  <c:v>24.274521665977492</c:v>
                </c:pt>
                <c:pt idx="106">
                  <c:v>24.274523149564526</c:v>
                </c:pt>
                <c:pt idx="107">
                  <c:v>24.274525254396988</c:v>
                </c:pt>
                <c:pt idx="108">
                  <c:v>26.969095052348621</c:v>
                </c:pt>
                <c:pt idx="109">
                  <c:v>26.96915546450483</c:v>
                </c:pt>
                <c:pt idx="110">
                  <c:v>26.970345655338072</c:v>
                </c:pt>
                <c:pt idx="111">
                  <c:v>26.970346882597354</c:v>
                </c:pt>
                <c:pt idx="112">
                  <c:v>26.970346882597354</c:v>
                </c:pt>
                <c:pt idx="113">
                  <c:v>26.970346882597354</c:v>
                </c:pt>
                <c:pt idx="114">
                  <c:v>26.970347641454989</c:v>
                </c:pt>
                <c:pt idx="115">
                  <c:v>26.970366256559089</c:v>
                </c:pt>
                <c:pt idx="116">
                  <c:v>26.970490173672989</c:v>
                </c:pt>
                <c:pt idx="117">
                  <c:v>26.971691138688264</c:v>
                </c:pt>
                <c:pt idx="118">
                  <c:v>26.971692622275189</c:v>
                </c:pt>
                <c:pt idx="119">
                  <c:v>26.971694727107771</c:v>
                </c:pt>
                <c:pt idx="120">
                  <c:v>29.666264525059397</c:v>
                </c:pt>
                <c:pt idx="121">
                  <c:v>29.666324937215592</c:v>
                </c:pt>
                <c:pt idx="122">
                  <c:v>29.667515128049235</c:v>
                </c:pt>
                <c:pt idx="123">
                  <c:v>29.667516355308926</c:v>
                </c:pt>
                <c:pt idx="124">
                  <c:v>29.667516355308926</c:v>
                </c:pt>
                <c:pt idx="125">
                  <c:v>29.667516355308926</c:v>
                </c:pt>
                <c:pt idx="126">
                  <c:v>29.667517114166102</c:v>
                </c:pt>
                <c:pt idx="127">
                  <c:v>29.667535729269904</c:v>
                </c:pt>
                <c:pt idx="128">
                  <c:v>29.667659646384067</c:v>
                </c:pt>
                <c:pt idx="129">
                  <c:v>29.66886061139904</c:v>
                </c:pt>
                <c:pt idx="130">
                  <c:v>29.668862094986107</c:v>
                </c:pt>
                <c:pt idx="131">
                  <c:v>29.668864199819215</c:v>
                </c:pt>
                <c:pt idx="132">
                  <c:v>32.363433997770173</c:v>
                </c:pt>
                <c:pt idx="133">
                  <c:v>32.363494409925998</c:v>
                </c:pt>
                <c:pt idx="134">
                  <c:v>32.364684600758494</c:v>
                </c:pt>
                <c:pt idx="135">
                  <c:v>32.364685828019731</c:v>
                </c:pt>
                <c:pt idx="136">
                  <c:v>32.364685828019731</c:v>
                </c:pt>
                <c:pt idx="137">
                  <c:v>32.364685828019731</c:v>
                </c:pt>
                <c:pt idx="138">
                  <c:v>32.364686586875997</c:v>
                </c:pt>
                <c:pt idx="139">
                  <c:v>32.364705201980676</c:v>
                </c:pt>
                <c:pt idx="140">
                  <c:v>32.364829119093628</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Predictions!$I$4:$I$144</c:f>
              <c:numCache>
                <c:formatCode>0.00</c:formatCode>
                <c:ptCount val="141"/>
                <c:pt idx="0">
                  <c:v>5.3757455308319334E-3</c:v>
                </c:pt>
                <c:pt idx="1">
                  <c:v>9.3314672263458548E-3</c:v>
                </c:pt>
                <c:pt idx="2">
                  <c:v>1.2476903950757554E-2</c:v>
                </c:pt>
                <c:pt idx="3">
                  <c:v>1.6880451544099853E-2</c:v>
                </c:pt>
                <c:pt idx="4">
                  <c:v>2.1777668950014251E-2</c:v>
                </c:pt>
                <c:pt idx="5">
                  <c:v>2.5914309127458776E-2</c:v>
                </c:pt>
                <c:pt idx="6">
                  <c:v>2.9451245568430397E-2</c:v>
                </c:pt>
                <c:pt idx="7">
                  <c:v>3.2815373041571352E-2</c:v>
                </c:pt>
                <c:pt idx="8">
                  <c:v>3.7042911345271802E-2</c:v>
                </c:pt>
                <c:pt idx="9">
                  <c:v>4.6686233761930949E-2</c:v>
                </c:pt>
                <c:pt idx="10">
                  <c:v>5.0776068735536924E-2</c:v>
                </c:pt>
                <c:pt idx="11">
                  <c:v>5.4723571291317524E-2</c:v>
                </c:pt>
                <c:pt idx="12">
                  <c:v>6.0099316822149133E-2</c:v>
                </c:pt>
                <c:pt idx="13">
                  <c:v>6.405503851766188E-2</c:v>
                </c:pt>
                <c:pt idx="14">
                  <c:v>6.7200475242073704E-2</c:v>
                </c:pt>
                <c:pt idx="15">
                  <c:v>7.160402283541549E-2</c:v>
                </c:pt>
                <c:pt idx="16">
                  <c:v>7.6501240241330204E-2</c:v>
                </c:pt>
                <c:pt idx="17">
                  <c:v>8.0637880418774843E-2</c:v>
                </c:pt>
                <c:pt idx="18">
                  <c:v>8.4174816859745011E-2</c:v>
                </c:pt>
                <c:pt idx="19">
                  <c:v>8.7538944332887766E-2</c:v>
                </c:pt>
                <c:pt idx="20">
                  <c:v>9.1766482636587793E-2</c:v>
                </c:pt>
                <c:pt idx="21">
                  <c:v>0.10140980505324701</c:v>
                </c:pt>
                <c:pt idx="22">
                  <c:v>0.10549964002685575</c:v>
                </c:pt>
                <c:pt idx="23">
                  <c:v>0.10944714258263465</c:v>
                </c:pt>
                <c:pt idx="24">
                  <c:v>0.11482288811346388</c:v>
                </c:pt>
                <c:pt idx="25">
                  <c:v>0.11877860980897793</c:v>
                </c:pt>
                <c:pt idx="26">
                  <c:v>0.12192404653339212</c:v>
                </c:pt>
                <c:pt idx="27">
                  <c:v>0.12632759412673153</c:v>
                </c:pt>
                <c:pt idx="28">
                  <c:v>0.13122481153264628</c:v>
                </c:pt>
                <c:pt idx="29">
                  <c:v>0.13536145171009481</c:v>
                </c:pt>
                <c:pt idx="30">
                  <c:v>0.13889838815106825</c:v>
                </c:pt>
                <c:pt idx="31">
                  <c:v>0.14226251562420222</c:v>
                </c:pt>
                <c:pt idx="32">
                  <c:v>0.14649005392790831</c:v>
                </c:pt>
                <c:pt idx="33">
                  <c:v>0.15613337634456306</c:v>
                </c:pt>
                <c:pt idx="34">
                  <c:v>0.16022321131816902</c:v>
                </c:pt>
                <c:pt idx="35">
                  <c:v>0.16417071387394447</c:v>
                </c:pt>
                <c:pt idx="36">
                  <c:v>0.16954645940478041</c:v>
                </c:pt>
                <c:pt idx="37">
                  <c:v>0.17350218110030019</c:v>
                </c:pt>
                <c:pt idx="38">
                  <c:v>0.17664761782470573</c:v>
                </c:pt>
                <c:pt idx="39">
                  <c:v>0.18105116541804758</c:v>
                </c:pt>
                <c:pt idx="40">
                  <c:v>0.18594838282397214</c:v>
                </c:pt>
                <c:pt idx="41">
                  <c:v>0.19008502300140695</c:v>
                </c:pt>
                <c:pt idx="42">
                  <c:v>0.1936219594423772</c:v>
                </c:pt>
                <c:pt idx="43">
                  <c:v>0.19698608691551825</c:v>
                </c:pt>
                <c:pt idx="44">
                  <c:v>0.20121362521921987</c:v>
                </c:pt>
                <c:pt idx="45">
                  <c:v>0.21085694763587914</c:v>
                </c:pt>
                <c:pt idx="46">
                  <c:v>0.21494678260949068</c:v>
                </c:pt>
                <c:pt idx="47">
                  <c:v>0.21889428516527243</c:v>
                </c:pt>
                <c:pt idx="48">
                  <c:v>0.22427003069609641</c:v>
                </c:pt>
                <c:pt idx="49">
                  <c:v>0.22822575239161005</c:v>
                </c:pt>
                <c:pt idx="50">
                  <c:v>0.23137118911602444</c:v>
                </c:pt>
                <c:pt idx="51">
                  <c:v>0.23577473670936391</c:v>
                </c:pt>
                <c:pt idx="52">
                  <c:v>0.24067195411527842</c:v>
                </c:pt>
                <c:pt idx="53">
                  <c:v>0.24480859429272644</c:v>
                </c:pt>
                <c:pt idx="54">
                  <c:v>0.24834553073369672</c:v>
                </c:pt>
                <c:pt idx="55">
                  <c:v>0.25170965820682778</c:v>
                </c:pt>
                <c:pt idx="56">
                  <c:v>0.25593719651052788</c:v>
                </c:pt>
                <c:pt idx="57">
                  <c:v>0.26558051892719531</c:v>
                </c:pt>
                <c:pt idx="58">
                  <c:v>0.26967035390080923</c:v>
                </c:pt>
                <c:pt idx="59">
                  <c:v>0.27361785645657294</c:v>
                </c:pt>
                <c:pt idx="60">
                  <c:v>0.27899360198742063</c:v>
                </c:pt>
                <c:pt idx="61">
                  <c:v>0.2829493236829263</c:v>
                </c:pt>
                <c:pt idx="62">
                  <c:v>0.28609476040733789</c:v>
                </c:pt>
                <c:pt idx="63">
                  <c:v>0.29049830800067988</c:v>
                </c:pt>
                <c:pt idx="64">
                  <c:v>0.29539552540659453</c:v>
                </c:pt>
                <c:pt idx="65">
                  <c:v>0.29953216558405066</c:v>
                </c:pt>
                <c:pt idx="66">
                  <c:v>0.30306910202500936</c:v>
                </c:pt>
                <c:pt idx="67">
                  <c:v>0.30643322949815044</c:v>
                </c:pt>
                <c:pt idx="68">
                  <c:v>0.31066076780186758</c:v>
                </c:pt>
                <c:pt idx="69">
                  <c:v>0.32030409021852035</c:v>
                </c:pt>
                <c:pt idx="70">
                  <c:v>0.32439392519212507</c:v>
                </c:pt>
                <c:pt idx="71">
                  <c:v>0.32834142774790742</c:v>
                </c:pt>
                <c:pt idx="72">
                  <c:v>0.33371717327873651</c:v>
                </c:pt>
                <c:pt idx="73">
                  <c:v>0.33767289497426234</c:v>
                </c:pt>
                <c:pt idx="74">
                  <c:v>0.34081833169866604</c:v>
                </c:pt>
                <c:pt idx="75">
                  <c:v>0.34522187929199588</c:v>
                </c:pt>
                <c:pt idx="76">
                  <c:v>0.3501190966979108</c:v>
                </c:pt>
                <c:pt idx="77">
                  <c:v>0.35425573687535533</c:v>
                </c:pt>
                <c:pt idx="78">
                  <c:v>0.35779267331632558</c:v>
                </c:pt>
                <c:pt idx="79">
                  <c:v>0.36115680078947843</c:v>
                </c:pt>
                <c:pt idx="80">
                  <c:v>0.36538433909317775</c:v>
                </c:pt>
                <c:pt idx="81">
                  <c:v>0.37502766150984318</c:v>
                </c:pt>
                <c:pt idx="82">
                  <c:v>0.37911749648343346</c:v>
                </c:pt>
                <c:pt idx="83">
                  <c:v>0.38306499903922947</c:v>
                </c:pt>
                <c:pt idx="84">
                  <c:v>0.3884407445700524</c:v>
                </c:pt>
                <c:pt idx="85">
                  <c:v>0.39239646626557317</c:v>
                </c:pt>
                <c:pt idx="86">
                  <c:v>0.39554190298998204</c:v>
                </c:pt>
                <c:pt idx="87">
                  <c:v>0.39994545058331205</c:v>
                </c:pt>
                <c:pt idx="88">
                  <c:v>0.40484266798924218</c:v>
                </c:pt>
                <c:pt idx="89">
                  <c:v>0.40897930816667188</c:v>
                </c:pt>
                <c:pt idx="90">
                  <c:v>0.41251624460765007</c:v>
                </c:pt>
                <c:pt idx="91">
                  <c:v>0.41588037208079448</c:v>
                </c:pt>
                <c:pt idx="92">
                  <c:v>0.42010791038449358</c:v>
                </c:pt>
                <c:pt idx="93">
                  <c:v>0.42975123280114369</c:v>
                </c:pt>
                <c:pt idx="94">
                  <c:v>0.43384106777476394</c:v>
                </c:pt>
                <c:pt idx="95">
                  <c:v>0.43778857033053875</c:v>
                </c:pt>
                <c:pt idx="96">
                  <c:v>0.44316431586136085</c:v>
                </c:pt>
                <c:pt idx="97">
                  <c:v>0.44712003755687468</c:v>
                </c:pt>
                <c:pt idx="98">
                  <c:v>0.45026547428128633</c:v>
                </c:pt>
                <c:pt idx="99">
                  <c:v>0.45466902187462832</c:v>
                </c:pt>
                <c:pt idx="100">
                  <c:v>0.4595662392805514</c:v>
                </c:pt>
                <c:pt idx="101">
                  <c:v>0.46370287945798788</c:v>
                </c:pt>
                <c:pt idx="102">
                  <c:v>0.46723981589895786</c:v>
                </c:pt>
                <c:pt idx="103">
                  <c:v>0.47060394337209932</c:v>
                </c:pt>
                <c:pt idx="104">
                  <c:v>0.47483148167580935</c:v>
                </c:pt>
                <c:pt idx="105">
                  <c:v>0.48447480409247456</c:v>
                </c:pt>
                <c:pt idx="106">
                  <c:v>0.48856463906607317</c:v>
                </c:pt>
                <c:pt idx="107">
                  <c:v>0.49251214162185486</c:v>
                </c:pt>
                <c:pt idx="108">
                  <c:v>0.49788788715269666</c:v>
                </c:pt>
                <c:pt idx="109">
                  <c:v>0.50184360884820001</c:v>
                </c:pt>
                <c:pt idx="110">
                  <c:v>0.50498904557260249</c:v>
                </c:pt>
                <c:pt idx="111">
                  <c:v>0.50939259316593088</c:v>
                </c:pt>
                <c:pt idx="112">
                  <c:v>0.51428981057185963</c:v>
                </c:pt>
                <c:pt idx="113">
                  <c:v>0.51842645074930349</c:v>
                </c:pt>
                <c:pt idx="114">
                  <c:v>0.52196338719027358</c:v>
                </c:pt>
                <c:pt idx="115">
                  <c:v>0.52532751466341565</c:v>
                </c:pt>
                <c:pt idx="116">
                  <c:v>0.5295550529671168</c:v>
                </c:pt>
                <c:pt idx="117">
                  <c:v>0.53919837538379078</c:v>
                </c:pt>
                <c:pt idx="118">
                  <c:v>0.54328821035738195</c:v>
                </c:pt>
                <c:pt idx="119">
                  <c:v>0.54723571291316164</c:v>
                </c:pt>
                <c:pt idx="120">
                  <c:v>0.55261145844401172</c:v>
                </c:pt>
                <c:pt idx="121">
                  <c:v>0.55656718013950657</c:v>
                </c:pt>
                <c:pt idx="122">
                  <c:v>0.55971261686391871</c:v>
                </c:pt>
                <c:pt idx="123">
                  <c:v>0.56411616445723423</c:v>
                </c:pt>
                <c:pt idx="124">
                  <c:v>0.56901338186317529</c:v>
                </c:pt>
                <c:pt idx="125">
                  <c:v>0.57315002204061993</c:v>
                </c:pt>
                <c:pt idx="126">
                  <c:v>0.57668695848160001</c:v>
                </c:pt>
                <c:pt idx="127">
                  <c:v>0.58005108595471744</c:v>
                </c:pt>
                <c:pt idx="128">
                  <c:v>0.58427862425843291</c:v>
                </c:pt>
                <c:pt idx="129">
                  <c:v>0.59392194667510689</c:v>
                </c:pt>
                <c:pt idx="130">
                  <c:v>0.59801178164869806</c:v>
                </c:pt>
                <c:pt idx="131">
                  <c:v>0.60195928420449873</c:v>
                </c:pt>
                <c:pt idx="132">
                  <c:v>0.60733502973530928</c:v>
                </c:pt>
                <c:pt idx="133">
                  <c:v>0.61129075143083755</c:v>
                </c:pt>
                <c:pt idx="134">
                  <c:v>0.61443618815521539</c:v>
                </c:pt>
                <c:pt idx="135">
                  <c:v>0.61883973574859918</c:v>
                </c:pt>
                <c:pt idx="136">
                  <c:v>0.62373695315451094</c:v>
                </c:pt>
                <c:pt idx="137">
                  <c:v>0.62787359333193615</c:v>
                </c:pt>
                <c:pt idx="138">
                  <c:v>0.63141052977289958</c:v>
                </c:pt>
                <c:pt idx="139">
                  <c:v>0.63477465724607018</c:v>
                </c:pt>
                <c:pt idx="140">
                  <c:v>0.63900219554974913</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Predictions!$J$4:$J$144</c:f>
              <c:numCache>
                <c:formatCode>0.00</c:formatCode>
                <c:ptCount val="141"/>
                <c:pt idx="0">
                  <c:v>2.2230989073478452E-2</c:v>
                </c:pt>
                <c:pt idx="1">
                  <c:v>3.7638861956222881E-2</c:v>
                </c:pt>
                <c:pt idx="2">
                  <c:v>4.7135456484462476E-2</c:v>
                </c:pt>
                <c:pt idx="3">
                  <c:v>5.4142982881777803E-2</c:v>
                </c:pt>
                <c:pt idx="4">
                  <c:v>5.7608184838184334E-2</c:v>
                </c:pt>
                <c:pt idx="5">
                  <c:v>5.922114012564423E-2</c:v>
                </c:pt>
                <c:pt idx="6">
                  <c:v>6.0181941732354777E-2</c:v>
                </c:pt>
                <c:pt idx="7">
                  <c:v>6.1426584050562484E-2</c:v>
                </c:pt>
                <c:pt idx="8">
                  <c:v>6.3957147657885738E-2</c:v>
                </c:pt>
                <c:pt idx="9">
                  <c:v>7.6367961197843309E-2</c:v>
                </c:pt>
                <c:pt idx="10">
                  <c:v>8.7348373203161203E-2</c:v>
                </c:pt>
                <c:pt idx="11">
                  <c:v>0.10095699481865568</c:v>
                </c:pt>
                <c:pt idx="12">
                  <c:v>0.12318798389213408</c:v>
                </c:pt>
                <c:pt idx="13">
                  <c:v>0.13859585677487854</c:v>
                </c:pt>
                <c:pt idx="14">
                  <c:v>0.14809245130311821</c:v>
                </c:pt>
                <c:pt idx="15">
                  <c:v>0.15509997770043826</c:v>
                </c:pt>
                <c:pt idx="16">
                  <c:v>0.15856517965684044</c:v>
                </c:pt>
                <c:pt idx="17">
                  <c:v>0.16017813494429986</c:v>
                </c:pt>
                <c:pt idx="18">
                  <c:v>0.16113893655101044</c:v>
                </c:pt>
                <c:pt idx="19">
                  <c:v>0.16238357886921767</c:v>
                </c:pt>
                <c:pt idx="20">
                  <c:v>0.16491414247654593</c:v>
                </c:pt>
                <c:pt idx="21">
                  <c:v>0.1773249560165</c:v>
                </c:pt>
                <c:pt idx="22">
                  <c:v>0.18830536802181691</c:v>
                </c:pt>
                <c:pt idx="23">
                  <c:v>0.20191398963731724</c:v>
                </c:pt>
                <c:pt idx="24">
                  <c:v>0.22414497871078967</c:v>
                </c:pt>
                <c:pt idx="25">
                  <c:v>0.23955285159353423</c:v>
                </c:pt>
                <c:pt idx="26">
                  <c:v>0.24904944612178156</c:v>
                </c:pt>
                <c:pt idx="27">
                  <c:v>0.25605697251908932</c:v>
                </c:pt>
                <c:pt idx="28">
                  <c:v>0.2595221744754958</c:v>
                </c:pt>
                <c:pt idx="29">
                  <c:v>0.26113512976295561</c:v>
                </c:pt>
                <c:pt idx="30">
                  <c:v>0.26209593136967457</c:v>
                </c:pt>
                <c:pt idx="31">
                  <c:v>0.26334057368788638</c:v>
                </c:pt>
                <c:pt idx="32">
                  <c:v>0.26587113729519712</c:v>
                </c:pt>
                <c:pt idx="33">
                  <c:v>0.27828195083515256</c:v>
                </c:pt>
                <c:pt idx="34">
                  <c:v>0.28926236284048096</c:v>
                </c:pt>
                <c:pt idx="35">
                  <c:v>0.30287098445597888</c:v>
                </c:pt>
                <c:pt idx="36">
                  <c:v>0.32510197352946058</c:v>
                </c:pt>
                <c:pt idx="37">
                  <c:v>0.34050984641218979</c:v>
                </c:pt>
                <c:pt idx="38">
                  <c:v>0.35000644094042982</c:v>
                </c:pt>
                <c:pt idx="39">
                  <c:v>0.35701396733776236</c:v>
                </c:pt>
                <c:pt idx="40">
                  <c:v>0.36047916929416607</c:v>
                </c:pt>
                <c:pt idx="41">
                  <c:v>0.36209212458161116</c:v>
                </c:pt>
                <c:pt idx="42">
                  <c:v>0.3630529261883218</c:v>
                </c:pt>
                <c:pt idx="43">
                  <c:v>0.36429756850652723</c:v>
                </c:pt>
                <c:pt idx="44">
                  <c:v>0.366828132113867</c:v>
                </c:pt>
                <c:pt idx="45">
                  <c:v>0.37923894565381466</c:v>
                </c:pt>
                <c:pt idx="46">
                  <c:v>0.3902193576591283</c:v>
                </c:pt>
                <c:pt idx="47">
                  <c:v>0.40382797927464265</c:v>
                </c:pt>
                <c:pt idx="48">
                  <c:v>0.42605896834811047</c:v>
                </c:pt>
                <c:pt idx="49">
                  <c:v>0.44146684123085922</c:v>
                </c:pt>
                <c:pt idx="50">
                  <c:v>0.45096343575908532</c:v>
                </c:pt>
                <c:pt idx="51">
                  <c:v>0.45797096215641103</c:v>
                </c:pt>
                <c:pt idx="52">
                  <c:v>0.46143616411281535</c:v>
                </c:pt>
                <c:pt idx="53">
                  <c:v>0.46304911940026677</c:v>
                </c:pt>
                <c:pt idx="54">
                  <c:v>0.46400992100697735</c:v>
                </c:pt>
                <c:pt idx="55">
                  <c:v>0.46525456332518988</c:v>
                </c:pt>
                <c:pt idx="56">
                  <c:v>0.46778512693250834</c:v>
                </c:pt>
                <c:pt idx="57">
                  <c:v>0.48019594047246372</c:v>
                </c:pt>
                <c:pt idx="58">
                  <c:v>0.4911763524777838</c:v>
                </c:pt>
                <c:pt idx="59">
                  <c:v>0.5047849740932786</c:v>
                </c:pt>
                <c:pt idx="60">
                  <c:v>0.52701596316675658</c:v>
                </c:pt>
                <c:pt idx="61">
                  <c:v>0.54242383604951938</c:v>
                </c:pt>
                <c:pt idx="62">
                  <c:v>0.55192043057774165</c:v>
                </c:pt>
                <c:pt idx="63">
                  <c:v>0.55892795697505593</c:v>
                </c:pt>
                <c:pt idx="64">
                  <c:v>0.56239315893146247</c:v>
                </c:pt>
                <c:pt idx="65">
                  <c:v>0.56400611421892233</c:v>
                </c:pt>
                <c:pt idx="66">
                  <c:v>0.56496691582561798</c:v>
                </c:pt>
                <c:pt idx="67">
                  <c:v>0.56621155814384061</c:v>
                </c:pt>
                <c:pt idx="68">
                  <c:v>0.56874212175116357</c:v>
                </c:pt>
                <c:pt idx="69">
                  <c:v>0.58115293529111856</c:v>
                </c:pt>
                <c:pt idx="70">
                  <c:v>0.59213334729642386</c:v>
                </c:pt>
                <c:pt idx="71">
                  <c:v>0.60574196891193377</c:v>
                </c:pt>
                <c:pt idx="72">
                  <c:v>0.62797295798541264</c:v>
                </c:pt>
                <c:pt idx="73">
                  <c:v>0.64338083086817111</c:v>
                </c:pt>
                <c:pt idx="74">
                  <c:v>0.65287742539641325</c:v>
                </c:pt>
                <c:pt idx="75">
                  <c:v>0.65988495179371165</c:v>
                </c:pt>
                <c:pt idx="76">
                  <c:v>0.66335015375011863</c:v>
                </c:pt>
                <c:pt idx="77">
                  <c:v>0.6649631090375786</c:v>
                </c:pt>
                <c:pt idx="78">
                  <c:v>0.66592391064431755</c:v>
                </c:pt>
                <c:pt idx="79">
                  <c:v>0.66716855296250765</c:v>
                </c:pt>
                <c:pt idx="80">
                  <c:v>0.66969911656986436</c:v>
                </c:pt>
                <c:pt idx="81">
                  <c:v>0.68210993010979182</c:v>
                </c:pt>
                <c:pt idx="82">
                  <c:v>0.69309034211510978</c:v>
                </c:pt>
                <c:pt idx="83">
                  <c:v>0.70669896373060004</c:v>
                </c:pt>
                <c:pt idx="84">
                  <c:v>0.72892995280409556</c:v>
                </c:pt>
                <c:pt idx="85">
                  <c:v>0.74433782568681262</c:v>
                </c:pt>
                <c:pt idx="86">
                  <c:v>0.75383442021505265</c:v>
                </c:pt>
                <c:pt idx="87">
                  <c:v>0.7608419466123949</c:v>
                </c:pt>
                <c:pt idx="88">
                  <c:v>0.76430714856878856</c:v>
                </c:pt>
                <c:pt idx="89">
                  <c:v>0.76592010385623377</c:v>
                </c:pt>
                <c:pt idx="90">
                  <c:v>0.7668809054629443</c:v>
                </c:pt>
                <c:pt idx="91">
                  <c:v>0.76812554778115183</c:v>
                </c:pt>
                <c:pt idx="92">
                  <c:v>0.77065611138850199</c:v>
                </c:pt>
                <c:pt idx="93">
                  <c:v>0.78306692492842656</c:v>
                </c:pt>
                <c:pt idx="94">
                  <c:v>0.79404733693375062</c:v>
                </c:pt>
                <c:pt idx="95">
                  <c:v>0.80765595854924765</c:v>
                </c:pt>
                <c:pt idx="96">
                  <c:v>0.82988694762272353</c:v>
                </c:pt>
                <c:pt idx="97">
                  <c:v>0.84529482050549221</c:v>
                </c:pt>
                <c:pt idx="98">
                  <c:v>0.85479141503373712</c:v>
                </c:pt>
                <c:pt idx="99">
                  <c:v>0.86179894143102365</c:v>
                </c:pt>
                <c:pt idx="100">
                  <c:v>0.86526414338742952</c:v>
                </c:pt>
                <c:pt idx="101">
                  <c:v>0.86687709867491103</c:v>
                </c:pt>
                <c:pt idx="102">
                  <c:v>0.86783790028160002</c:v>
                </c:pt>
                <c:pt idx="103">
                  <c:v>0.86908254259981665</c:v>
                </c:pt>
                <c:pt idx="104">
                  <c:v>0.87161310620713084</c:v>
                </c:pt>
                <c:pt idx="105">
                  <c:v>0.88402391974708616</c:v>
                </c:pt>
                <c:pt idx="106">
                  <c:v>0.89500433175240557</c:v>
                </c:pt>
                <c:pt idx="107">
                  <c:v>0.90861295336790049</c:v>
                </c:pt>
                <c:pt idx="108">
                  <c:v>0.93084394244139435</c:v>
                </c:pt>
                <c:pt idx="109">
                  <c:v>0.94625181532414093</c:v>
                </c:pt>
                <c:pt idx="110">
                  <c:v>0.95574840985236331</c:v>
                </c:pt>
                <c:pt idx="111">
                  <c:v>0.96275593624970812</c:v>
                </c:pt>
                <c:pt idx="112">
                  <c:v>0.96622113820610001</c:v>
                </c:pt>
                <c:pt idx="113">
                  <c:v>0.96783409349356875</c:v>
                </c:pt>
                <c:pt idx="114">
                  <c:v>0.96879489510025563</c:v>
                </c:pt>
                <c:pt idx="115">
                  <c:v>0.9700395374184877</c:v>
                </c:pt>
                <c:pt idx="116">
                  <c:v>0.97257010102578645</c:v>
                </c:pt>
                <c:pt idx="117">
                  <c:v>0.98498091456574188</c:v>
                </c:pt>
                <c:pt idx="118">
                  <c:v>0.99596132657106196</c:v>
                </c:pt>
                <c:pt idx="119">
                  <c:v>1.0095699481865559</c:v>
                </c:pt>
                <c:pt idx="120">
                  <c:v>1.031800937260035</c:v>
                </c:pt>
                <c:pt idx="121">
                  <c:v>1.0472088101427794</c:v>
                </c:pt>
                <c:pt idx="122">
                  <c:v>1.0567054046710511</c:v>
                </c:pt>
                <c:pt idx="123">
                  <c:v>1.0637129310683611</c:v>
                </c:pt>
                <c:pt idx="124">
                  <c:v>1.0671781330247407</c:v>
                </c:pt>
                <c:pt idx="125">
                  <c:v>1.0687910883121643</c:v>
                </c:pt>
                <c:pt idx="126">
                  <c:v>1.0697518899189113</c:v>
                </c:pt>
                <c:pt idx="127">
                  <c:v>1.0709965322371178</c:v>
                </c:pt>
                <c:pt idx="128">
                  <c:v>1.0735270958444076</c:v>
                </c:pt>
                <c:pt idx="129">
                  <c:v>1.0859379093843975</c:v>
                </c:pt>
                <c:pt idx="130">
                  <c:v>1.0969183213897471</c:v>
                </c:pt>
                <c:pt idx="131">
                  <c:v>1.110526943005212</c:v>
                </c:pt>
                <c:pt idx="132">
                  <c:v>1.1327579320787413</c:v>
                </c:pt>
                <c:pt idx="133">
                  <c:v>1.1481658049614687</c:v>
                </c:pt>
                <c:pt idx="134">
                  <c:v>1.1576623994896738</c:v>
                </c:pt>
                <c:pt idx="135">
                  <c:v>1.1646699258869901</c:v>
                </c:pt>
                <c:pt idx="136">
                  <c:v>1.1681351278434258</c:v>
                </c:pt>
                <c:pt idx="137">
                  <c:v>1.1697480831308564</c:v>
                </c:pt>
                <c:pt idx="138">
                  <c:v>1.1707088847375933</c:v>
                </c:pt>
                <c:pt idx="139">
                  <c:v>1.1719535270557841</c:v>
                </c:pt>
                <c:pt idx="140">
                  <c:v>1.174484090663098</c:v>
                </c:pt>
              </c:numCache>
            </c:numRef>
          </c:yVal>
        </c:ser>
        <c:axId val="151723008"/>
        <c:axId val="151721088"/>
      </c:scatterChart>
      <c:valAx>
        <c:axId val="151565440"/>
        <c:scaling>
          <c:orientation val="minMax"/>
          <c:max val="10"/>
          <c:min val="0"/>
        </c:scaling>
        <c:axPos val="b"/>
        <c:title>
          <c:tx>
            <c:rich>
              <a:bodyPr/>
              <a:lstStyle/>
              <a:p>
                <a:pPr>
                  <a:defRPr/>
                </a:pPr>
                <a:r>
                  <a:rPr lang="en-US"/>
                  <a:t>ESALs, million</a:t>
                </a:r>
              </a:p>
            </c:rich>
          </c:tx>
          <c:layout>
            <c:manualLayout>
              <c:xMode val="edge"/>
              <c:yMode val="edge"/>
              <c:x val="0.39983080627319023"/>
              <c:y val="0.69000687590107579"/>
            </c:manualLayout>
          </c:layout>
          <c:spPr>
            <a:noFill/>
            <a:ln w="25400">
              <a:noFill/>
            </a:ln>
          </c:spPr>
        </c:title>
        <c:numFmt formatCode="General" sourceLinked="1"/>
        <c:majorTickMark val="none"/>
        <c:tickLblPos val="nextTo"/>
        <c:txPr>
          <a:bodyPr rot="0" vert="horz"/>
          <a:lstStyle/>
          <a:p>
            <a:pPr>
              <a:defRPr/>
            </a:pPr>
            <a:endParaRPr lang="en-US"/>
          </a:p>
        </c:txPr>
        <c:crossAx val="151567360"/>
        <c:crosses val="autoZero"/>
        <c:crossBetween val="midCat"/>
        <c:majorUnit val="2"/>
      </c:valAx>
      <c:valAx>
        <c:axId val="151567360"/>
        <c:scaling>
          <c:orientation val="minMax"/>
          <c:max val="10"/>
        </c:scaling>
        <c:axPos val="l"/>
        <c:majorGridlines/>
        <c:title>
          <c:tx>
            <c:rich>
              <a:bodyPr/>
              <a:lstStyle/>
              <a:p>
                <a:pPr>
                  <a:defRPr/>
                </a:pPr>
                <a:r>
                  <a:rPr lang="en-US"/>
                  <a:t>Percent slabs cracked, % </a:t>
                </a:r>
              </a:p>
            </c:rich>
          </c:tx>
          <c:layout>
            <c:manualLayout>
              <c:xMode val="edge"/>
              <c:yMode val="edge"/>
              <c:x val="4.0913321417644914E-2"/>
              <c:y val="0.11837373849395592"/>
            </c:manualLayout>
          </c:layout>
          <c:spPr>
            <a:noFill/>
            <a:ln w="25400">
              <a:noFill/>
            </a:ln>
          </c:spPr>
        </c:title>
        <c:numFmt formatCode="General" sourceLinked="0"/>
        <c:majorTickMark val="none"/>
        <c:tickLblPos val="nextTo"/>
        <c:crossAx val="151565440"/>
        <c:crosses val="autoZero"/>
        <c:crossBetween val="midCat"/>
      </c:valAx>
      <c:valAx>
        <c:axId val="151721088"/>
        <c:scaling>
          <c:orientation val="minMax"/>
          <c:max val="35"/>
        </c:scaling>
        <c:axPos val="r"/>
        <c:title>
          <c:tx>
            <c:rich>
              <a:bodyPr rot="5400000" vert="horz"/>
              <a:lstStyle/>
              <a:p>
                <a:pPr>
                  <a:defRPr/>
                </a:pPr>
                <a:r>
                  <a:rPr lang="en-US"/>
                  <a:t>Fatigue</a:t>
                </a:r>
              </a:p>
            </c:rich>
          </c:tx>
          <c:layout>
            <c:manualLayout>
              <c:xMode val="edge"/>
              <c:yMode val="edge"/>
              <c:x val="0.9667206799595659"/>
              <c:y val="0.26111691820376048"/>
            </c:manualLayout>
          </c:layout>
        </c:title>
        <c:numFmt formatCode="0.0E+00" sourceLinked="0"/>
        <c:majorTickMark val="in"/>
        <c:tickLblPos val="nextTo"/>
        <c:crossAx val="151723008"/>
        <c:crosses val="max"/>
        <c:crossBetween val="midCat"/>
        <c:majorUnit val="5"/>
      </c:valAx>
      <c:valAx>
        <c:axId val="151723008"/>
        <c:scaling>
          <c:orientation val="minMax"/>
        </c:scaling>
        <c:delete val="1"/>
        <c:axPos val="b"/>
        <c:numFmt formatCode="General" sourceLinked="1"/>
        <c:tickLblPos val="none"/>
        <c:crossAx val="151721088"/>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5289603262402593"/>
          <c:y val="0.73988979447744474"/>
          <c:w val="0.63108392442680261"/>
          <c:h val="0.26011020552255532"/>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96.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2873512916148641"/>
          <c:y val="1.7107390334673872E-2"/>
          <c:w val="0.68044669153197967"/>
          <c:h val="0.5657060523221108"/>
        </c:manualLayout>
      </c:layout>
      <c:scatterChart>
        <c:scatterStyle val="lineMarker"/>
        <c:ser>
          <c:idx val="3"/>
          <c:order val="0"/>
          <c:tx>
            <c:strRef>
              <c:f>'C:\Documents and Settings\Administrator\Desktop\UTW &amp; TWT\Task 2\[Cracking graphs.xlsx]60'!$B$7</c:f>
              <c:strCache>
                <c:ptCount val="1"/>
                <c:pt idx="0">
                  <c:v>Cell 92: 6"; 12'×10'; D; S</c:v>
                </c:pt>
              </c:strCache>
            </c:strRef>
          </c:tx>
          <c:xVal>
            <c:numRef>
              <c:f>'C:\Documents and Settings\Administrator\Desktop\UTW &amp; TWT\Task 2\[IRI graphs.xlsx]92'!$E$2:$E$53</c:f>
              <c:numCache>
                <c:formatCode>General</c:formatCode>
                <c:ptCount val="52"/>
                <c:pt idx="0">
                  <c:v>0.30578360655737707</c:v>
                </c:pt>
                <c:pt idx="1">
                  <c:v>0.30578360655737707</c:v>
                </c:pt>
                <c:pt idx="2">
                  <c:v>0.5111606557376901</c:v>
                </c:pt>
                <c:pt idx="3">
                  <c:v>0.57505573770491802</c:v>
                </c:pt>
                <c:pt idx="4">
                  <c:v>0.75533114754098363</c:v>
                </c:pt>
                <c:pt idx="5">
                  <c:v>0.94929836065573769</c:v>
                </c:pt>
                <c:pt idx="6">
                  <c:v>1.1204459016393726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3.3522098360655002</c:v>
                </c:pt>
                <c:pt idx="18">
                  <c:v>3.402413114754034</c:v>
                </c:pt>
                <c:pt idx="19">
                  <c:v>3.5210754098360577</c:v>
                </c:pt>
                <c:pt idx="20">
                  <c:v>3.5849704918032788</c:v>
                </c:pt>
                <c:pt idx="21">
                  <c:v>3.7287344262295092</c:v>
                </c:pt>
                <c:pt idx="22">
                  <c:v>3.8154491803277621</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5.8281442622949209</c:v>
                </c:pt>
                <c:pt idx="41">
                  <c:v>6.2160786885245924</c:v>
                </c:pt>
                <c:pt idx="42">
                  <c:v>6.2480262295081959</c:v>
                </c:pt>
                <c:pt idx="43">
                  <c:v>6.4602491803280158</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8.9521573770495522</c:v>
                </c:pt>
              </c:numCache>
            </c:numRef>
          </c:xVal>
          <c:yVal>
            <c:numRef>
              <c:f>'C:\Documents and Settings\Administrator\Desktop\UTW &amp; TWT\Task 2\[IRI graphs.xlsx]92'!$F$2:$F$53</c:f>
              <c:numCache>
                <c:formatCode>General</c:formatCode>
                <c:ptCount val="52"/>
                <c:pt idx="0">
                  <c:v>93.811024831035965</c:v>
                </c:pt>
                <c:pt idx="1">
                  <c:v>82.401571780677926</c:v>
                </c:pt>
                <c:pt idx="2">
                  <c:v>57.047242583251894</c:v>
                </c:pt>
                <c:pt idx="3">
                  <c:v>61.484253781986894</c:v>
                </c:pt>
                <c:pt idx="4">
                  <c:v>66.555115087764449</c:v>
                </c:pt>
                <c:pt idx="5">
                  <c:v>64.653542098097859</c:v>
                </c:pt>
                <c:pt idx="6">
                  <c:v>51.342519836163063</c:v>
                </c:pt>
                <c:pt idx="7">
                  <c:v>51.976377499385144</c:v>
                </c:pt>
                <c:pt idx="8">
                  <c:v>60.216534677452941</c:v>
                </c:pt>
                <c:pt idx="9">
                  <c:v>62.118111445209173</c:v>
                </c:pt>
                <c:pt idx="10">
                  <c:v>60.216534677452941</c:v>
                </c:pt>
                <c:pt idx="11">
                  <c:v>64.019684434875927</c:v>
                </c:pt>
                <c:pt idx="12">
                  <c:v>76.696852811677758</c:v>
                </c:pt>
                <c:pt idx="13">
                  <c:v>86.204725316190348</c:v>
                </c:pt>
                <c:pt idx="14">
                  <c:v>79.232283464566933</c:v>
                </c:pt>
                <c:pt idx="15">
                  <c:v>77.330710474900386</c:v>
                </c:pt>
                <c:pt idx="16">
                  <c:v>79.866141127787458</c:v>
                </c:pt>
                <c:pt idx="17">
                  <c:v>74.161414602610094</c:v>
                </c:pt>
                <c:pt idx="18">
                  <c:v>88.740155969081428</c:v>
                </c:pt>
                <c:pt idx="19">
                  <c:v>92.543309504591548</c:v>
                </c:pt>
                <c:pt idx="20">
                  <c:v>90.007871295523458</c:v>
                </c:pt>
                <c:pt idx="21">
                  <c:v>72.259841612943518</c:v>
                </c:pt>
                <c:pt idx="22">
                  <c:v>88.740155969081428</c:v>
                </c:pt>
                <c:pt idx="23">
                  <c:v>88.740155969081428</c:v>
                </c:pt>
                <c:pt idx="24">
                  <c:v>77.330710474900386</c:v>
                </c:pt>
                <c:pt idx="25">
                  <c:v>64.019684434875927</c:v>
                </c:pt>
                <c:pt idx="26">
                  <c:v>70.992126286499172</c:v>
                </c:pt>
                <c:pt idx="27">
                  <c:v>69.724410960054783</c:v>
                </c:pt>
                <c:pt idx="28">
                  <c:v>74.161414602610094</c:v>
                </c:pt>
                <c:pt idx="29">
                  <c:v>60.850392340675263</c:v>
                </c:pt>
                <c:pt idx="30">
                  <c:v>116.62992337557274</c:v>
                </c:pt>
                <c:pt idx="31">
                  <c:v>77.330710474900386</c:v>
                </c:pt>
                <c:pt idx="32">
                  <c:v>65.921257424543327</c:v>
                </c:pt>
                <c:pt idx="33">
                  <c:v>80.499998791011322</c:v>
                </c:pt>
                <c:pt idx="34">
                  <c:v>81.767714117453167</c:v>
                </c:pt>
                <c:pt idx="35">
                  <c:v>100.78346668265937</c:v>
                </c:pt>
                <c:pt idx="36">
                  <c:v>80.499998791011322</c:v>
                </c:pt>
                <c:pt idx="37">
                  <c:v>84.937009989749669</c:v>
                </c:pt>
                <c:pt idx="38">
                  <c:v>74.161414602610094</c:v>
                </c:pt>
                <c:pt idx="39">
                  <c:v>86.838582979412479</c:v>
                </c:pt>
                <c:pt idx="40">
                  <c:v>79.232283464566933</c:v>
                </c:pt>
                <c:pt idx="41">
                  <c:v>80.499998791011322</c:v>
                </c:pt>
                <c:pt idx="42">
                  <c:v>96.980313147146873</c:v>
                </c:pt>
                <c:pt idx="43">
                  <c:v>101.41732434588162</c:v>
                </c:pt>
                <c:pt idx="44">
                  <c:v>108.38976619750223</c:v>
                </c:pt>
                <c:pt idx="45">
                  <c:v>103.31889733554785</c:v>
                </c:pt>
                <c:pt idx="46">
                  <c:v>93.811024831035965</c:v>
                </c:pt>
                <c:pt idx="47">
                  <c:v>90.641728958745645</c:v>
                </c:pt>
                <c:pt idx="48">
                  <c:v>112.82676984006028</c:v>
                </c:pt>
                <c:pt idx="49">
                  <c:v>87.472440642633558</c:v>
                </c:pt>
                <c:pt idx="50">
                  <c:v>98.248028473591248</c:v>
                </c:pt>
                <c:pt idx="51">
                  <c:v>102.05118200910374</c:v>
                </c:pt>
              </c:numCache>
            </c:numRef>
          </c:yVal>
        </c:ser>
        <c:axId val="151750528"/>
        <c:axId val="151769088"/>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Predictions!$G$4:$G$144</c:f>
              <c:numCache>
                <c:formatCode>General</c:formatCode>
                <c:ptCount val="141"/>
                <c:pt idx="0">
                  <c:v>1.6262017794484461E-2</c:v>
                </c:pt>
                <c:pt idx="1">
                  <c:v>1.6262017794484461E-2</c:v>
                </c:pt>
                <c:pt idx="2">
                  <c:v>1.6307521885230984E-2</c:v>
                </c:pt>
                <c:pt idx="3">
                  <c:v>1.6307521885230984E-2</c:v>
                </c:pt>
                <c:pt idx="4">
                  <c:v>1.6307521885230984E-2</c:v>
                </c:pt>
                <c:pt idx="5">
                  <c:v>1.6307521885230984E-2</c:v>
                </c:pt>
                <c:pt idx="6">
                  <c:v>1.6307885165103109E-2</c:v>
                </c:pt>
                <c:pt idx="7">
                  <c:v>1.6330519096580974E-2</c:v>
                </c:pt>
                <c:pt idx="8">
                  <c:v>1.655683641799132E-2</c:v>
                </c:pt>
                <c:pt idx="9">
                  <c:v>1.7215643978790392E-2</c:v>
                </c:pt>
                <c:pt idx="10">
                  <c:v>1.7215643978790392E-2</c:v>
                </c:pt>
                <c:pt idx="11">
                  <c:v>1.7215643978790392E-2</c:v>
                </c:pt>
                <c:pt idx="12">
                  <c:v>3.3477661773275456E-2</c:v>
                </c:pt>
                <c:pt idx="13">
                  <c:v>3.3477661773275456E-2</c:v>
                </c:pt>
                <c:pt idx="14">
                  <c:v>3.3523165864021293E-2</c:v>
                </c:pt>
                <c:pt idx="15">
                  <c:v>3.3523165864021293E-2</c:v>
                </c:pt>
                <c:pt idx="16">
                  <c:v>3.3523165864021293E-2</c:v>
                </c:pt>
                <c:pt idx="17">
                  <c:v>3.3523165864021293E-2</c:v>
                </c:pt>
                <c:pt idx="18">
                  <c:v>3.3523529143893428E-2</c:v>
                </c:pt>
                <c:pt idx="19">
                  <c:v>3.354616307537131E-2</c:v>
                </c:pt>
                <c:pt idx="20">
                  <c:v>3.3772480396782163E-2</c:v>
                </c:pt>
                <c:pt idx="21">
                  <c:v>3.4431287957581796E-2</c:v>
                </c:pt>
                <c:pt idx="22">
                  <c:v>3.4431287957581796E-2</c:v>
                </c:pt>
                <c:pt idx="23">
                  <c:v>3.4431287957581796E-2</c:v>
                </c:pt>
                <c:pt idx="24">
                  <c:v>5.0693305752066167E-2</c:v>
                </c:pt>
                <c:pt idx="25">
                  <c:v>5.0693305752066167E-2</c:v>
                </c:pt>
                <c:pt idx="26">
                  <c:v>5.0738809842812434E-2</c:v>
                </c:pt>
                <c:pt idx="27">
                  <c:v>5.0738809842812434E-2</c:v>
                </c:pt>
                <c:pt idx="28">
                  <c:v>5.0738809842812434E-2</c:v>
                </c:pt>
                <c:pt idx="29">
                  <c:v>5.0738809842812434E-2</c:v>
                </c:pt>
                <c:pt idx="30">
                  <c:v>5.0739173122684299E-2</c:v>
                </c:pt>
                <c:pt idx="31">
                  <c:v>5.0761807054162174E-2</c:v>
                </c:pt>
                <c:pt idx="32">
                  <c:v>5.0988124375573027E-2</c:v>
                </c:pt>
                <c:pt idx="33">
                  <c:v>5.1646931936372584E-2</c:v>
                </c:pt>
                <c:pt idx="34">
                  <c:v>5.1646931936372584E-2</c:v>
                </c:pt>
                <c:pt idx="35">
                  <c:v>5.1646931936372584E-2</c:v>
                </c:pt>
                <c:pt idx="36">
                  <c:v>6.790894973085701E-2</c:v>
                </c:pt>
                <c:pt idx="37">
                  <c:v>6.790894973085701E-2</c:v>
                </c:pt>
                <c:pt idx="38">
                  <c:v>6.7954453821603533E-2</c:v>
                </c:pt>
                <c:pt idx="39">
                  <c:v>6.7954453821603533E-2</c:v>
                </c:pt>
                <c:pt idx="40">
                  <c:v>6.7954453821603533E-2</c:v>
                </c:pt>
                <c:pt idx="41">
                  <c:v>6.7954453821603533E-2</c:v>
                </c:pt>
                <c:pt idx="42">
                  <c:v>6.7954817101475162E-2</c:v>
                </c:pt>
                <c:pt idx="43">
                  <c:v>6.7977451032953023E-2</c:v>
                </c:pt>
                <c:pt idx="44">
                  <c:v>6.8203768354363883E-2</c:v>
                </c:pt>
                <c:pt idx="45">
                  <c:v>6.8862575915163524E-2</c:v>
                </c:pt>
                <c:pt idx="46">
                  <c:v>6.8862575915163524E-2</c:v>
                </c:pt>
                <c:pt idx="47">
                  <c:v>6.8862575915163524E-2</c:v>
                </c:pt>
                <c:pt idx="48">
                  <c:v>8.512459370965178E-2</c:v>
                </c:pt>
                <c:pt idx="49">
                  <c:v>8.512459370965178E-2</c:v>
                </c:pt>
                <c:pt idx="50">
                  <c:v>8.5170097800393849E-2</c:v>
                </c:pt>
                <c:pt idx="51">
                  <c:v>8.5170097800393849E-2</c:v>
                </c:pt>
                <c:pt idx="52">
                  <c:v>8.5170097800393849E-2</c:v>
                </c:pt>
                <c:pt idx="53">
                  <c:v>8.5170097800393849E-2</c:v>
                </c:pt>
                <c:pt idx="54">
                  <c:v>8.5170461080266768E-2</c:v>
                </c:pt>
                <c:pt idx="55">
                  <c:v>8.5193095011743866E-2</c:v>
                </c:pt>
                <c:pt idx="56">
                  <c:v>8.5419412333154712E-2</c:v>
                </c:pt>
                <c:pt idx="57">
                  <c:v>8.6078219893954089E-2</c:v>
                </c:pt>
                <c:pt idx="58">
                  <c:v>8.6078219893954089E-2</c:v>
                </c:pt>
                <c:pt idx="59">
                  <c:v>8.6078219893954089E-2</c:v>
                </c:pt>
                <c:pt idx="60">
                  <c:v>0.10234023768843871</c:v>
                </c:pt>
                <c:pt idx="61">
                  <c:v>0.10234023768843871</c:v>
                </c:pt>
                <c:pt idx="62">
                  <c:v>0.10238574177918736</c:v>
                </c:pt>
                <c:pt idx="63">
                  <c:v>0.10238574177918736</c:v>
                </c:pt>
                <c:pt idx="64">
                  <c:v>0.10238574177918736</c:v>
                </c:pt>
                <c:pt idx="65">
                  <c:v>0.10238574177918736</c:v>
                </c:pt>
                <c:pt idx="66">
                  <c:v>0.10238610505905686</c:v>
                </c:pt>
                <c:pt idx="67">
                  <c:v>0.10240873899053471</c:v>
                </c:pt>
                <c:pt idx="68">
                  <c:v>0.10263505631194562</c:v>
                </c:pt>
                <c:pt idx="69">
                  <c:v>0.10329386387274513</c:v>
                </c:pt>
                <c:pt idx="70">
                  <c:v>0.10329386387274513</c:v>
                </c:pt>
                <c:pt idx="71">
                  <c:v>0.10329386387274513</c:v>
                </c:pt>
                <c:pt idx="72">
                  <c:v>0.11955588166722959</c:v>
                </c:pt>
                <c:pt idx="73">
                  <c:v>0.11955588166722959</c:v>
                </c:pt>
                <c:pt idx="74">
                  <c:v>0.11960138575797556</c:v>
                </c:pt>
                <c:pt idx="75">
                  <c:v>0.11960138575797556</c:v>
                </c:pt>
                <c:pt idx="76">
                  <c:v>0.11960138575797556</c:v>
                </c:pt>
                <c:pt idx="77">
                  <c:v>0.11960138575797556</c:v>
                </c:pt>
                <c:pt idx="78">
                  <c:v>0.11960174903784772</c:v>
                </c:pt>
                <c:pt idx="79">
                  <c:v>0.11962438296932559</c:v>
                </c:pt>
                <c:pt idx="80">
                  <c:v>0.11985070029073645</c:v>
                </c:pt>
                <c:pt idx="81">
                  <c:v>0.12050950785153602</c:v>
                </c:pt>
                <c:pt idx="82">
                  <c:v>0.12050950785153602</c:v>
                </c:pt>
                <c:pt idx="83">
                  <c:v>0.12050950785153602</c:v>
                </c:pt>
                <c:pt idx="84">
                  <c:v>0.13677152564602038</c:v>
                </c:pt>
                <c:pt idx="85">
                  <c:v>0.13677152564602038</c:v>
                </c:pt>
                <c:pt idx="86">
                  <c:v>0.1368170297367664</c:v>
                </c:pt>
                <c:pt idx="87">
                  <c:v>0.1368170297367664</c:v>
                </c:pt>
                <c:pt idx="88">
                  <c:v>0.1368170297367664</c:v>
                </c:pt>
                <c:pt idx="89">
                  <c:v>0.1368170297367664</c:v>
                </c:pt>
                <c:pt idx="90">
                  <c:v>0.13681739301664228</c:v>
                </c:pt>
                <c:pt idx="91">
                  <c:v>0.13684002694811637</c:v>
                </c:pt>
                <c:pt idx="92">
                  <c:v>0.13706634426952741</c:v>
                </c:pt>
                <c:pt idx="93">
                  <c:v>0.13772515183033218</c:v>
                </c:pt>
                <c:pt idx="94">
                  <c:v>0.13772515183033218</c:v>
                </c:pt>
                <c:pt idx="95">
                  <c:v>0.13772515183033218</c:v>
                </c:pt>
                <c:pt idx="96">
                  <c:v>0.15398716962481129</c:v>
                </c:pt>
                <c:pt idx="97">
                  <c:v>0.15398716962481129</c:v>
                </c:pt>
                <c:pt idx="98">
                  <c:v>0.15403267371555718</c:v>
                </c:pt>
                <c:pt idx="99">
                  <c:v>0.15403267371555718</c:v>
                </c:pt>
                <c:pt idx="100">
                  <c:v>0.15403267371555718</c:v>
                </c:pt>
                <c:pt idx="101">
                  <c:v>0.15403267371555718</c:v>
                </c:pt>
                <c:pt idx="102">
                  <c:v>0.15403303699543563</c:v>
                </c:pt>
                <c:pt idx="103">
                  <c:v>0.15405567092690728</c:v>
                </c:pt>
                <c:pt idx="104">
                  <c:v>0.15428198824831821</c:v>
                </c:pt>
                <c:pt idx="105">
                  <c:v>0.15494079580912379</c:v>
                </c:pt>
                <c:pt idx="106">
                  <c:v>0.15494079580912379</c:v>
                </c:pt>
                <c:pt idx="107">
                  <c:v>0.15494079580912379</c:v>
                </c:pt>
                <c:pt idx="108">
                  <c:v>0.17120281360360212</c:v>
                </c:pt>
                <c:pt idx="109">
                  <c:v>0.17120281360360212</c:v>
                </c:pt>
                <c:pt idx="110">
                  <c:v>0.17124831769435198</c:v>
                </c:pt>
                <c:pt idx="111">
                  <c:v>0.17124831769435198</c:v>
                </c:pt>
                <c:pt idx="112">
                  <c:v>0.17124831769435198</c:v>
                </c:pt>
                <c:pt idx="113">
                  <c:v>0.17124831769435198</c:v>
                </c:pt>
                <c:pt idx="114">
                  <c:v>0.17124868097422599</c:v>
                </c:pt>
                <c:pt idx="115">
                  <c:v>0.17127131490569808</c:v>
                </c:pt>
                <c:pt idx="116">
                  <c:v>0.17149763222711287</c:v>
                </c:pt>
                <c:pt idx="117">
                  <c:v>0.17215643978791259</c:v>
                </c:pt>
                <c:pt idx="118">
                  <c:v>0.17215643978791259</c:v>
                </c:pt>
                <c:pt idx="119">
                  <c:v>0.17215643978791259</c:v>
                </c:pt>
                <c:pt idx="120">
                  <c:v>0.18841845758240625</c:v>
                </c:pt>
                <c:pt idx="121">
                  <c:v>0.18841845758240625</c:v>
                </c:pt>
                <c:pt idx="122">
                  <c:v>0.18846396167314144</c:v>
                </c:pt>
                <c:pt idx="123">
                  <c:v>0.18846396167314144</c:v>
                </c:pt>
                <c:pt idx="124">
                  <c:v>0.18846396167314144</c:v>
                </c:pt>
                <c:pt idx="125">
                  <c:v>0.18846396167314144</c:v>
                </c:pt>
                <c:pt idx="126">
                  <c:v>0.18846432495301121</c:v>
                </c:pt>
                <c:pt idx="127">
                  <c:v>0.18848695888449651</c:v>
                </c:pt>
                <c:pt idx="128">
                  <c:v>0.18871327620590336</c:v>
                </c:pt>
                <c:pt idx="129">
                  <c:v>0.18937208376670309</c:v>
                </c:pt>
                <c:pt idx="130">
                  <c:v>0.18937208376670309</c:v>
                </c:pt>
                <c:pt idx="131">
                  <c:v>0.18937208376670309</c:v>
                </c:pt>
                <c:pt idx="132">
                  <c:v>0.20563410156118594</c:v>
                </c:pt>
                <c:pt idx="133">
                  <c:v>0.20563410156118594</c:v>
                </c:pt>
                <c:pt idx="134">
                  <c:v>0.20567960565192972</c:v>
                </c:pt>
                <c:pt idx="135">
                  <c:v>0.20567960565192972</c:v>
                </c:pt>
                <c:pt idx="136">
                  <c:v>0.20567960565192972</c:v>
                </c:pt>
                <c:pt idx="137">
                  <c:v>0.20567960565192972</c:v>
                </c:pt>
                <c:pt idx="138">
                  <c:v>0.20567996893180188</c:v>
                </c:pt>
                <c:pt idx="139">
                  <c:v>0.20570260286327971</c:v>
                </c:pt>
                <c:pt idx="140">
                  <c:v>0.20592892018469094</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Predictions!$H$4:$H$144</c:f>
              <c:numCache>
                <c:formatCode>0.00</c:formatCode>
                <c:ptCount val="141"/>
                <c:pt idx="0">
                  <c:v>2.6945697979516292</c:v>
                </c:pt>
                <c:pt idx="1">
                  <c:v>2.6946302101078272</c:v>
                </c:pt>
                <c:pt idx="2">
                  <c:v>2.6958204009410793</c:v>
                </c:pt>
                <c:pt idx="3">
                  <c:v>2.69582162820118</c:v>
                </c:pt>
                <c:pt idx="4">
                  <c:v>2.69582162820118</c:v>
                </c:pt>
                <c:pt idx="5">
                  <c:v>2.69582162820118</c:v>
                </c:pt>
                <c:pt idx="6">
                  <c:v>2.6958223870583331</c:v>
                </c:pt>
                <c:pt idx="7">
                  <c:v>2.6958410021621315</c:v>
                </c:pt>
                <c:pt idx="8">
                  <c:v>2.6959649192762947</c:v>
                </c:pt>
                <c:pt idx="9">
                  <c:v>2.6971658842912705</c:v>
                </c:pt>
                <c:pt idx="10">
                  <c:v>2.6971673678784081</c:v>
                </c:pt>
                <c:pt idx="11">
                  <c:v>2.6971694727107782</c:v>
                </c:pt>
                <c:pt idx="12">
                  <c:v>5.3917392706623986</c:v>
                </c:pt>
                <c:pt idx="13">
                  <c:v>5.3917996828187134</c:v>
                </c:pt>
                <c:pt idx="14">
                  <c:v>5.3929898736518345</c:v>
                </c:pt>
                <c:pt idx="15">
                  <c:v>5.3929911009119555</c:v>
                </c:pt>
                <c:pt idx="16">
                  <c:v>5.3929911009119555</c:v>
                </c:pt>
                <c:pt idx="17">
                  <c:v>5.3929911009119555</c:v>
                </c:pt>
                <c:pt idx="18">
                  <c:v>5.3929918597689452</c:v>
                </c:pt>
                <c:pt idx="19">
                  <c:v>5.3930104748729075</c:v>
                </c:pt>
                <c:pt idx="20">
                  <c:v>5.3931343919870685</c:v>
                </c:pt>
                <c:pt idx="21">
                  <c:v>5.3943353570018697</c:v>
                </c:pt>
                <c:pt idx="22">
                  <c:v>5.3943368405889389</c:v>
                </c:pt>
                <c:pt idx="23">
                  <c:v>5.3943389454215556</c:v>
                </c:pt>
                <c:pt idx="24">
                  <c:v>8.0889087433729419</c:v>
                </c:pt>
                <c:pt idx="25">
                  <c:v>8.0889691555293837</c:v>
                </c:pt>
                <c:pt idx="26">
                  <c:v>8.0901593463626362</c:v>
                </c:pt>
                <c:pt idx="27">
                  <c:v>8.0901605736227378</c:v>
                </c:pt>
                <c:pt idx="28">
                  <c:v>8.0901605736227378</c:v>
                </c:pt>
                <c:pt idx="29">
                  <c:v>8.0901605736227378</c:v>
                </c:pt>
                <c:pt idx="30">
                  <c:v>8.0901613324798589</c:v>
                </c:pt>
                <c:pt idx="31">
                  <c:v>8.0901799475836871</c:v>
                </c:pt>
                <c:pt idx="32">
                  <c:v>8.090303864697848</c:v>
                </c:pt>
                <c:pt idx="33">
                  <c:v>8.0915048297128269</c:v>
                </c:pt>
                <c:pt idx="34">
                  <c:v>8.0915063133000267</c:v>
                </c:pt>
                <c:pt idx="35">
                  <c:v>8.0915084181323351</c:v>
                </c:pt>
                <c:pt idx="36">
                  <c:v>10.78607821608397</c:v>
                </c:pt>
                <c:pt idx="37">
                  <c:v>10.786138628240161</c:v>
                </c:pt>
                <c:pt idx="38">
                  <c:v>10.787328819073398</c:v>
                </c:pt>
                <c:pt idx="39">
                  <c:v>10.787330046333498</c:v>
                </c:pt>
                <c:pt idx="40">
                  <c:v>10.787330046333498</c:v>
                </c:pt>
                <c:pt idx="41">
                  <c:v>10.787330046333498</c:v>
                </c:pt>
                <c:pt idx="42">
                  <c:v>10.787330805190665</c:v>
                </c:pt>
                <c:pt idx="43">
                  <c:v>10.787349420294348</c:v>
                </c:pt>
                <c:pt idx="44">
                  <c:v>10.787473337408629</c:v>
                </c:pt>
                <c:pt idx="45">
                  <c:v>10.788674302423603</c:v>
                </c:pt>
                <c:pt idx="46">
                  <c:v>10.788675786010261</c:v>
                </c:pt>
                <c:pt idx="47">
                  <c:v>10.788677890843111</c:v>
                </c:pt>
                <c:pt idx="48">
                  <c:v>13.483247688794739</c:v>
                </c:pt>
                <c:pt idx="49">
                  <c:v>13.483308100950918</c:v>
                </c:pt>
                <c:pt idx="50">
                  <c:v>13.484498291784424</c:v>
                </c:pt>
                <c:pt idx="51">
                  <c:v>13.484499519044734</c:v>
                </c:pt>
                <c:pt idx="52">
                  <c:v>13.484499519044734</c:v>
                </c:pt>
                <c:pt idx="53">
                  <c:v>13.484499519044734</c:v>
                </c:pt>
                <c:pt idx="54">
                  <c:v>13.484500277901526</c:v>
                </c:pt>
                <c:pt idx="55">
                  <c:v>13.484518893005276</c:v>
                </c:pt>
                <c:pt idx="56">
                  <c:v>13.484642810119476</c:v>
                </c:pt>
                <c:pt idx="57">
                  <c:v>13.485843775134382</c:v>
                </c:pt>
                <c:pt idx="58">
                  <c:v>13.485845258721803</c:v>
                </c:pt>
                <c:pt idx="59">
                  <c:v>13.485847363553889</c:v>
                </c:pt>
                <c:pt idx="60">
                  <c:v>16.180417161505517</c:v>
                </c:pt>
                <c:pt idx="61">
                  <c:v>16.180477573661079</c:v>
                </c:pt>
                <c:pt idx="62">
                  <c:v>16.181667764495035</c:v>
                </c:pt>
                <c:pt idx="63">
                  <c:v>16.181668991755068</c:v>
                </c:pt>
                <c:pt idx="64">
                  <c:v>16.181668991755068</c:v>
                </c:pt>
                <c:pt idx="65">
                  <c:v>16.181668991755068</c:v>
                </c:pt>
                <c:pt idx="66">
                  <c:v>16.18166975061223</c:v>
                </c:pt>
                <c:pt idx="67">
                  <c:v>16.181688365716031</c:v>
                </c:pt>
                <c:pt idx="68">
                  <c:v>16.181812282830183</c:v>
                </c:pt>
                <c:pt idx="69">
                  <c:v>16.183013247845089</c:v>
                </c:pt>
                <c:pt idx="70">
                  <c:v>16.183014731432227</c:v>
                </c:pt>
                <c:pt idx="71">
                  <c:v>16.183016836264589</c:v>
                </c:pt>
                <c:pt idx="72">
                  <c:v>18.877586634216293</c:v>
                </c:pt>
                <c:pt idx="73">
                  <c:v>18.877647046372488</c:v>
                </c:pt>
                <c:pt idx="74">
                  <c:v>18.878837237205726</c:v>
                </c:pt>
                <c:pt idx="75">
                  <c:v>18.878838464465847</c:v>
                </c:pt>
                <c:pt idx="76">
                  <c:v>18.878838464465847</c:v>
                </c:pt>
                <c:pt idx="77">
                  <c:v>18.878838464465847</c:v>
                </c:pt>
                <c:pt idx="78">
                  <c:v>18.878839223322789</c:v>
                </c:pt>
                <c:pt idx="79">
                  <c:v>18.878857838426796</c:v>
                </c:pt>
                <c:pt idx="80">
                  <c:v>18.878981755540991</c:v>
                </c:pt>
                <c:pt idx="81">
                  <c:v>18.880182720555929</c:v>
                </c:pt>
                <c:pt idx="82">
                  <c:v>18.880184204142989</c:v>
                </c:pt>
                <c:pt idx="83">
                  <c:v>18.880186308974881</c:v>
                </c:pt>
                <c:pt idx="84">
                  <c:v>21.574756106927069</c:v>
                </c:pt>
                <c:pt idx="85">
                  <c:v>21.574816519083271</c:v>
                </c:pt>
                <c:pt idx="86">
                  <c:v>21.57600670991653</c:v>
                </c:pt>
                <c:pt idx="87">
                  <c:v>21.576007937176623</c:v>
                </c:pt>
                <c:pt idx="88">
                  <c:v>21.576007937176623</c:v>
                </c:pt>
                <c:pt idx="89">
                  <c:v>21.576007937176623</c:v>
                </c:pt>
                <c:pt idx="90">
                  <c:v>21.576008696033778</c:v>
                </c:pt>
                <c:pt idx="91">
                  <c:v>21.576027311137576</c:v>
                </c:pt>
                <c:pt idx="92">
                  <c:v>21.576151228251831</c:v>
                </c:pt>
                <c:pt idx="93">
                  <c:v>21.57735219326673</c:v>
                </c:pt>
                <c:pt idx="94">
                  <c:v>21.577353676853793</c:v>
                </c:pt>
                <c:pt idx="95">
                  <c:v>21.577355781686851</c:v>
                </c:pt>
                <c:pt idx="96">
                  <c:v>24.271925579637827</c:v>
                </c:pt>
                <c:pt idx="97">
                  <c:v>24.271985991794235</c:v>
                </c:pt>
                <c:pt idx="98">
                  <c:v>24.273176182627289</c:v>
                </c:pt>
                <c:pt idx="99">
                  <c:v>24.273177409887399</c:v>
                </c:pt>
                <c:pt idx="100">
                  <c:v>24.273177409887399</c:v>
                </c:pt>
                <c:pt idx="101">
                  <c:v>24.273177409887399</c:v>
                </c:pt>
                <c:pt idx="102">
                  <c:v>24.273178168744735</c:v>
                </c:pt>
                <c:pt idx="103">
                  <c:v>24.273196783848352</c:v>
                </c:pt>
                <c:pt idx="104">
                  <c:v>24.273320700962486</c:v>
                </c:pt>
                <c:pt idx="105">
                  <c:v>24.274521665977492</c:v>
                </c:pt>
                <c:pt idx="106">
                  <c:v>24.274523149564526</c:v>
                </c:pt>
                <c:pt idx="107">
                  <c:v>24.274525254396988</c:v>
                </c:pt>
                <c:pt idx="108">
                  <c:v>26.969095052348621</c:v>
                </c:pt>
                <c:pt idx="109">
                  <c:v>26.96915546450483</c:v>
                </c:pt>
                <c:pt idx="110">
                  <c:v>26.970345655338072</c:v>
                </c:pt>
                <c:pt idx="111">
                  <c:v>26.970346882597354</c:v>
                </c:pt>
                <c:pt idx="112">
                  <c:v>26.970346882597354</c:v>
                </c:pt>
                <c:pt idx="113">
                  <c:v>26.970346882597354</c:v>
                </c:pt>
                <c:pt idx="114">
                  <c:v>26.970347641454989</c:v>
                </c:pt>
                <c:pt idx="115">
                  <c:v>26.970366256559089</c:v>
                </c:pt>
                <c:pt idx="116">
                  <c:v>26.970490173672989</c:v>
                </c:pt>
                <c:pt idx="117">
                  <c:v>26.971691138688264</c:v>
                </c:pt>
                <c:pt idx="118">
                  <c:v>26.971692622275189</c:v>
                </c:pt>
                <c:pt idx="119">
                  <c:v>26.971694727107771</c:v>
                </c:pt>
                <c:pt idx="120">
                  <c:v>29.666264525059397</c:v>
                </c:pt>
                <c:pt idx="121">
                  <c:v>29.666324937215592</c:v>
                </c:pt>
                <c:pt idx="122">
                  <c:v>29.667515128049235</c:v>
                </c:pt>
                <c:pt idx="123">
                  <c:v>29.667516355308926</c:v>
                </c:pt>
                <c:pt idx="124">
                  <c:v>29.667516355308926</c:v>
                </c:pt>
                <c:pt idx="125">
                  <c:v>29.667516355308926</c:v>
                </c:pt>
                <c:pt idx="126">
                  <c:v>29.667517114166102</c:v>
                </c:pt>
                <c:pt idx="127">
                  <c:v>29.667535729269904</c:v>
                </c:pt>
                <c:pt idx="128">
                  <c:v>29.667659646384067</c:v>
                </c:pt>
                <c:pt idx="129">
                  <c:v>29.66886061139904</c:v>
                </c:pt>
                <c:pt idx="130">
                  <c:v>29.668862094986107</c:v>
                </c:pt>
                <c:pt idx="131">
                  <c:v>29.668864199819215</c:v>
                </c:pt>
                <c:pt idx="132">
                  <c:v>32.363433997770173</c:v>
                </c:pt>
                <c:pt idx="133">
                  <c:v>32.363494409925998</c:v>
                </c:pt>
                <c:pt idx="134">
                  <c:v>32.364684600758494</c:v>
                </c:pt>
                <c:pt idx="135">
                  <c:v>32.364685828019731</c:v>
                </c:pt>
                <c:pt idx="136">
                  <c:v>32.364685828019731</c:v>
                </c:pt>
                <c:pt idx="137">
                  <c:v>32.364685828019731</c:v>
                </c:pt>
                <c:pt idx="138">
                  <c:v>32.364686586875997</c:v>
                </c:pt>
                <c:pt idx="139">
                  <c:v>32.364705201980676</c:v>
                </c:pt>
                <c:pt idx="140">
                  <c:v>32.364829119093628</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Predictions!$I$4:$I$144</c:f>
              <c:numCache>
                <c:formatCode>0.00</c:formatCode>
                <c:ptCount val="141"/>
                <c:pt idx="0">
                  <c:v>5.3757455308319334E-3</c:v>
                </c:pt>
                <c:pt idx="1">
                  <c:v>9.3314672263458548E-3</c:v>
                </c:pt>
                <c:pt idx="2">
                  <c:v>1.2476903950757554E-2</c:v>
                </c:pt>
                <c:pt idx="3">
                  <c:v>1.6880451544099853E-2</c:v>
                </c:pt>
                <c:pt idx="4">
                  <c:v>2.1777668950014251E-2</c:v>
                </c:pt>
                <c:pt idx="5">
                  <c:v>2.5914309127458776E-2</c:v>
                </c:pt>
                <c:pt idx="6">
                  <c:v>2.9451245568430397E-2</c:v>
                </c:pt>
                <c:pt idx="7">
                  <c:v>3.2815373041571352E-2</c:v>
                </c:pt>
                <c:pt idx="8">
                  <c:v>3.7042911345271802E-2</c:v>
                </c:pt>
                <c:pt idx="9">
                  <c:v>4.6686233761930949E-2</c:v>
                </c:pt>
                <c:pt idx="10">
                  <c:v>5.0776068735536924E-2</c:v>
                </c:pt>
                <c:pt idx="11">
                  <c:v>5.4723571291317524E-2</c:v>
                </c:pt>
                <c:pt idx="12">
                  <c:v>6.0099316822149133E-2</c:v>
                </c:pt>
                <c:pt idx="13">
                  <c:v>6.405503851766188E-2</c:v>
                </c:pt>
                <c:pt idx="14">
                  <c:v>6.7200475242073704E-2</c:v>
                </c:pt>
                <c:pt idx="15">
                  <c:v>7.160402283541549E-2</c:v>
                </c:pt>
                <c:pt idx="16">
                  <c:v>7.6501240241330204E-2</c:v>
                </c:pt>
                <c:pt idx="17">
                  <c:v>8.0637880418774843E-2</c:v>
                </c:pt>
                <c:pt idx="18">
                  <c:v>8.4174816859745011E-2</c:v>
                </c:pt>
                <c:pt idx="19">
                  <c:v>8.7538944332887766E-2</c:v>
                </c:pt>
                <c:pt idx="20">
                  <c:v>9.1766482636587793E-2</c:v>
                </c:pt>
                <c:pt idx="21">
                  <c:v>0.10140980505324701</c:v>
                </c:pt>
                <c:pt idx="22">
                  <c:v>0.10549964002685575</c:v>
                </c:pt>
                <c:pt idx="23">
                  <c:v>0.10944714258263465</c:v>
                </c:pt>
                <c:pt idx="24">
                  <c:v>0.11482288811346388</c:v>
                </c:pt>
                <c:pt idx="25">
                  <c:v>0.11877860980897793</c:v>
                </c:pt>
                <c:pt idx="26">
                  <c:v>0.12192404653339212</c:v>
                </c:pt>
                <c:pt idx="27">
                  <c:v>0.12632759412673153</c:v>
                </c:pt>
                <c:pt idx="28">
                  <c:v>0.13122481153264628</c:v>
                </c:pt>
                <c:pt idx="29">
                  <c:v>0.13536145171009481</c:v>
                </c:pt>
                <c:pt idx="30">
                  <c:v>0.13889838815106825</c:v>
                </c:pt>
                <c:pt idx="31">
                  <c:v>0.14226251562420222</c:v>
                </c:pt>
                <c:pt idx="32">
                  <c:v>0.14649005392790831</c:v>
                </c:pt>
                <c:pt idx="33">
                  <c:v>0.15613337634456306</c:v>
                </c:pt>
                <c:pt idx="34">
                  <c:v>0.16022321131816902</c:v>
                </c:pt>
                <c:pt idx="35">
                  <c:v>0.16417071387394447</c:v>
                </c:pt>
                <c:pt idx="36">
                  <c:v>0.16954645940478041</c:v>
                </c:pt>
                <c:pt idx="37">
                  <c:v>0.17350218110030019</c:v>
                </c:pt>
                <c:pt idx="38">
                  <c:v>0.17664761782470573</c:v>
                </c:pt>
                <c:pt idx="39">
                  <c:v>0.18105116541804758</c:v>
                </c:pt>
                <c:pt idx="40">
                  <c:v>0.18594838282397214</c:v>
                </c:pt>
                <c:pt idx="41">
                  <c:v>0.19008502300140695</c:v>
                </c:pt>
                <c:pt idx="42">
                  <c:v>0.1936219594423772</c:v>
                </c:pt>
                <c:pt idx="43">
                  <c:v>0.19698608691551825</c:v>
                </c:pt>
                <c:pt idx="44">
                  <c:v>0.20121362521921987</c:v>
                </c:pt>
                <c:pt idx="45">
                  <c:v>0.21085694763587914</c:v>
                </c:pt>
                <c:pt idx="46">
                  <c:v>0.21494678260949068</c:v>
                </c:pt>
                <c:pt idx="47">
                  <c:v>0.21889428516527243</c:v>
                </c:pt>
                <c:pt idx="48">
                  <c:v>0.22427003069609641</c:v>
                </c:pt>
                <c:pt idx="49">
                  <c:v>0.22822575239161005</c:v>
                </c:pt>
                <c:pt idx="50">
                  <c:v>0.23137118911602444</c:v>
                </c:pt>
                <c:pt idx="51">
                  <c:v>0.23577473670936391</c:v>
                </c:pt>
                <c:pt idx="52">
                  <c:v>0.24067195411527842</c:v>
                </c:pt>
                <c:pt idx="53">
                  <c:v>0.24480859429272644</c:v>
                </c:pt>
                <c:pt idx="54">
                  <c:v>0.24834553073369672</c:v>
                </c:pt>
                <c:pt idx="55">
                  <c:v>0.25170965820682778</c:v>
                </c:pt>
                <c:pt idx="56">
                  <c:v>0.25593719651052788</c:v>
                </c:pt>
                <c:pt idx="57">
                  <c:v>0.26558051892719531</c:v>
                </c:pt>
                <c:pt idx="58">
                  <c:v>0.26967035390080923</c:v>
                </c:pt>
                <c:pt idx="59">
                  <c:v>0.27361785645657294</c:v>
                </c:pt>
                <c:pt idx="60">
                  <c:v>0.27899360198742063</c:v>
                </c:pt>
                <c:pt idx="61">
                  <c:v>0.2829493236829263</c:v>
                </c:pt>
                <c:pt idx="62">
                  <c:v>0.28609476040733789</c:v>
                </c:pt>
                <c:pt idx="63">
                  <c:v>0.29049830800067988</c:v>
                </c:pt>
                <c:pt idx="64">
                  <c:v>0.29539552540659453</c:v>
                </c:pt>
                <c:pt idx="65">
                  <c:v>0.29953216558405066</c:v>
                </c:pt>
                <c:pt idx="66">
                  <c:v>0.30306910202500936</c:v>
                </c:pt>
                <c:pt idx="67">
                  <c:v>0.30643322949815044</c:v>
                </c:pt>
                <c:pt idx="68">
                  <c:v>0.31066076780186758</c:v>
                </c:pt>
                <c:pt idx="69">
                  <c:v>0.32030409021852035</c:v>
                </c:pt>
                <c:pt idx="70">
                  <c:v>0.32439392519212507</c:v>
                </c:pt>
                <c:pt idx="71">
                  <c:v>0.32834142774790742</c:v>
                </c:pt>
                <c:pt idx="72">
                  <c:v>0.33371717327873651</c:v>
                </c:pt>
                <c:pt idx="73">
                  <c:v>0.33767289497426234</c:v>
                </c:pt>
                <c:pt idx="74">
                  <c:v>0.34081833169866604</c:v>
                </c:pt>
                <c:pt idx="75">
                  <c:v>0.34522187929199588</c:v>
                </c:pt>
                <c:pt idx="76">
                  <c:v>0.3501190966979108</c:v>
                </c:pt>
                <c:pt idx="77">
                  <c:v>0.35425573687535533</c:v>
                </c:pt>
                <c:pt idx="78">
                  <c:v>0.35779267331632558</c:v>
                </c:pt>
                <c:pt idx="79">
                  <c:v>0.36115680078947843</c:v>
                </c:pt>
                <c:pt idx="80">
                  <c:v>0.36538433909317775</c:v>
                </c:pt>
                <c:pt idx="81">
                  <c:v>0.37502766150984318</c:v>
                </c:pt>
                <c:pt idx="82">
                  <c:v>0.37911749648343346</c:v>
                </c:pt>
                <c:pt idx="83">
                  <c:v>0.38306499903922947</c:v>
                </c:pt>
                <c:pt idx="84">
                  <c:v>0.3884407445700524</c:v>
                </c:pt>
                <c:pt idx="85">
                  <c:v>0.39239646626557317</c:v>
                </c:pt>
                <c:pt idx="86">
                  <c:v>0.39554190298998204</c:v>
                </c:pt>
                <c:pt idx="87">
                  <c:v>0.39994545058331205</c:v>
                </c:pt>
                <c:pt idx="88">
                  <c:v>0.40484266798924218</c:v>
                </c:pt>
                <c:pt idx="89">
                  <c:v>0.40897930816667188</c:v>
                </c:pt>
                <c:pt idx="90">
                  <c:v>0.41251624460765007</c:v>
                </c:pt>
                <c:pt idx="91">
                  <c:v>0.41588037208079448</c:v>
                </c:pt>
                <c:pt idx="92">
                  <c:v>0.42010791038449358</c:v>
                </c:pt>
                <c:pt idx="93">
                  <c:v>0.42975123280114369</c:v>
                </c:pt>
                <c:pt idx="94">
                  <c:v>0.43384106777476394</c:v>
                </c:pt>
                <c:pt idx="95">
                  <c:v>0.43778857033053875</c:v>
                </c:pt>
                <c:pt idx="96">
                  <c:v>0.44316431586136085</c:v>
                </c:pt>
                <c:pt idx="97">
                  <c:v>0.44712003755687468</c:v>
                </c:pt>
                <c:pt idx="98">
                  <c:v>0.45026547428128633</c:v>
                </c:pt>
                <c:pt idx="99">
                  <c:v>0.45466902187462832</c:v>
                </c:pt>
                <c:pt idx="100">
                  <c:v>0.4595662392805514</c:v>
                </c:pt>
                <c:pt idx="101">
                  <c:v>0.46370287945798788</c:v>
                </c:pt>
                <c:pt idx="102">
                  <c:v>0.46723981589895786</c:v>
                </c:pt>
                <c:pt idx="103">
                  <c:v>0.47060394337209932</c:v>
                </c:pt>
                <c:pt idx="104">
                  <c:v>0.47483148167580935</c:v>
                </c:pt>
                <c:pt idx="105">
                  <c:v>0.48447480409247456</c:v>
                </c:pt>
                <c:pt idx="106">
                  <c:v>0.48856463906607317</c:v>
                </c:pt>
                <c:pt idx="107">
                  <c:v>0.49251214162185486</c:v>
                </c:pt>
                <c:pt idx="108">
                  <c:v>0.49788788715269666</c:v>
                </c:pt>
                <c:pt idx="109">
                  <c:v>0.50184360884820001</c:v>
                </c:pt>
                <c:pt idx="110">
                  <c:v>0.50498904557260249</c:v>
                </c:pt>
                <c:pt idx="111">
                  <c:v>0.50939259316593088</c:v>
                </c:pt>
                <c:pt idx="112">
                  <c:v>0.51428981057185963</c:v>
                </c:pt>
                <c:pt idx="113">
                  <c:v>0.51842645074930349</c:v>
                </c:pt>
                <c:pt idx="114">
                  <c:v>0.52196338719027358</c:v>
                </c:pt>
                <c:pt idx="115">
                  <c:v>0.52532751466341565</c:v>
                </c:pt>
                <c:pt idx="116">
                  <c:v>0.5295550529671168</c:v>
                </c:pt>
                <c:pt idx="117">
                  <c:v>0.53919837538379078</c:v>
                </c:pt>
                <c:pt idx="118">
                  <c:v>0.54328821035738195</c:v>
                </c:pt>
                <c:pt idx="119">
                  <c:v>0.54723571291316164</c:v>
                </c:pt>
                <c:pt idx="120">
                  <c:v>0.55261145844401172</c:v>
                </c:pt>
                <c:pt idx="121">
                  <c:v>0.55656718013950657</c:v>
                </c:pt>
                <c:pt idx="122">
                  <c:v>0.55971261686391871</c:v>
                </c:pt>
                <c:pt idx="123">
                  <c:v>0.56411616445723423</c:v>
                </c:pt>
                <c:pt idx="124">
                  <c:v>0.56901338186317529</c:v>
                </c:pt>
                <c:pt idx="125">
                  <c:v>0.57315002204061993</c:v>
                </c:pt>
                <c:pt idx="126">
                  <c:v>0.57668695848160001</c:v>
                </c:pt>
                <c:pt idx="127">
                  <c:v>0.58005108595471744</c:v>
                </c:pt>
                <c:pt idx="128">
                  <c:v>0.58427862425843291</c:v>
                </c:pt>
                <c:pt idx="129">
                  <c:v>0.59392194667510689</c:v>
                </c:pt>
                <c:pt idx="130">
                  <c:v>0.59801178164869806</c:v>
                </c:pt>
                <c:pt idx="131">
                  <c:v>0.60195928420449873</c:v>
                </c:pt>
                <c:pt idx="132">
                  <c:v>0.60733502973530928</c:v>
                </c:pt>
                <c:pt idx="133">
                  <c:v>0.61129075143083755</c:v>
                </c:pt>
                <c:pt idx="134">
                  <c:v>0.61443618815521539</c:v>
                </c:pt>
                <c:pt idx="135">
                  <c:v>0.61883973574859918</c:v>
                </c:pt>
                <c:pt idx="136">
                  <c:v>0.62373695315451094</c:v>
                </c:pt>
                <c:pt idx="137">
                  <c:v>0.62787359333193615</c:v>
                </c:pt>
                <c:pt idx="138">
                  <c:v>0.63141052977289958</c:v>
                </c:pt>
                <c:pt idx="139">
                  <c:v>0.63477465724607018</c:v>
                </c:pt>
                <c:pt idx="140">
                  <c:v>0.63900219554974913</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Predictions!$J$4:$J$144</c:f>
              <c:numCache>
                <c:formatCode>0.00</c:formatCode>
                <c:ptCount val="141"/>
                <c:pt idx="0">
                  <c:v>2.2230989073478452E-2</c:v>
                </c:pt>
                <c:pt idx="1">
                  <c:v>3.7638861956222881E-2</c:v>
                </c:pt>
                <c:pt idx="2">
                  <c:v>4.7135456484462476E-2</c:v>
                </c:pt>
                <c:pt idx="3">
                  <c:v>5.4142982881777803E-2</c:v>
                </c:pt>
                <c:pt idx="4">
                  <c:v>5.7608184838184334E-2</c:v>
                </c:pt>
                <c:pt idx="5">
                  <c:v>5.922114012564423E-2</c:v>
                </c:pt>
                <c:pt idx="6">
                  <c:v>6.0181941732354777E-2</c:v>
                </c:pt>
                <c:pt idx="7">
                  <c:v>6.1426584050562484E-2</c:v>
                </c:pt>
                <c:pt idx="8">
                  <c:v>6.3957147657885738E-2</c:v>
                </c:pt>
                <c:pt idx="9">
                  <c:v>7.6367961197843309E-2</c:v>
                </c:pt>
                <c:pt idx="10">
                  <c:v>8.7348373203161203E-2</c:v>
                </c:pt>
                <c:pt idx="11">
                  <c:v>0.10095699481865568</c:v>
                </c:pt>
                <c:pt idx="12">
                  <c:v>0.12318798389213408</c:v>
                </c:pt>
                <c:pt idx="13">
                  <c:v>0.13859585677487854</c:v>
                </c:pt>
                <c:pt idx="14">
                  <c:v>0.14809245130311821</c:v>
                </c:pt>
                <c:pt idx="15">
                  <c:v>0.15509997770043826</c:v>
                </c:pt>
                <c:pt idx="16">
                  <c:v>0.15856517965684044</c:v>
                </c:pt>
                <c:pt idx="17">
                  <c:v>0.16017813494429986</c:v>
                </c:pt>
                <c:pt idx="18">
                  <c:v>0.16113893655101044</c:v>
                </c:pt>
                <c:pt idx="19">
                  <c:v>0.16238357886921767</c:v>
                </c:pt>
                <c:pt idx="20">
                  <c:v>0.16491414247654593</c:v>
                </c:pt>
                <c:pt idx="21">
                  <c:v>0.1773249560165</c:v>
                </c:pt>
                <c:pt idx="22">
                  <c:v>0.18830536802181691</c:v>
                </c:pt>
                <c:pt idx="23">
                  <c:v>0.20191398963731724</c:v>
                </c:pt>
                <c:pt idx="24">
                  <c:v>0.22414497871078967</c:v>
                </c:pt>
                <c:pt idx="25">
                  <c:v>0.23955285159353423</c:v>
                </c:pt>
                <c:pt idx="26">
                  <c:v>0.24904944612178156</c:v>
                </c:pt>
                <c:pt idx="27">
                  <c:v>0.25605697251908932</c:v>
                </c:pt>
                <c:pt idx="28">
                  <c:v>0.2595221744754958</c:v>
                </c:pt>
                <c:pt idx="29">
                  <c:v>0.26113512976295561</c:v>
                </c:pt>
                <c:pt idx="30">
                  <c:v>0.26209593136967457</c:v>
                </c:pt>
                <c:pt idx="31">
                  <c:v>0.26334057368788638</c:v>
                </c:pt>
                <c:pt idx="32">
                  <c:v>0.26587113729519712</c:v>
                </c:pt>
                <c:pt idx="33">
                  <c:v>0.27828195083515256</c:v>
                </c:pt>
                <c:pt idx="34">
                  <c:v>0.28926236284048096</c:v>
                </c:pt>
                <c:pt idx="35">
                  <c:v>0.30287098445597888</c:v>
                </c:pt>
                <c:pt idx="36">
                  <c:v>0.32510197352946058</c:v>
                </c:pt>
                <c:pt idx="37">
                  <c:v>0.34050984641218979</c:v>
                </c:pt>
                <c:pt idx="38">
                  <c:v>0.35000644094042982</c:v>
                </c:pt>
                <c:pt idx="39">
                  <c:v>0.35701396733776236</c:v>
                </c:pt>
                <c:pt idx="40">
                  <c:v>0.36047916929416607</c:v>
                </c:pt>
                <c:pt idx="41">
                  <c:v>0.36209212458161116</c:v>
                </c:pt>
                <c:pt idx="42">
                  <c:v>0.3630529261883218</c:v>
                </c:pt>
                <c:pt idx="43">
                  <c:v>0.36429756850652723</c:v>
                </c:pt>
                <c:pt idx="44">
                  <c:v>0.366828132113867</c:v>
                </c:pt>
                <c:pt idx="45">
                  <c:v>0.37923894565381466</c:v>
                </c:pt>
                <c:pt idx="46">
                  <c:v>0.3902193576591283</c:v>
                </c:pt>
                <c:pt idx="47">
                  <c:v>0.40382797927464265</c:v>
                </c:pt>
                <c:pt idx="48">
                  <c:v>0.42605896834811047</c:v>
                </c:pt>
                <c:pt idx="49">
                  <c:v>0.44146684123085922</c:v>
                </c:pt>
                <c:pt idx="50">
                  <c:v>0.45096343575908532</c:v>
                </c:pt>
                <c:pt idx="51">
                  <c:v>0.45797096215641103</c:v>
                </c:pt>
                <c:pt idx="52">
                  <c:v>0.46143616411281535</c:v>
                </c:pt>
                <c:pt idx="53">
                  <c:v>0.46304911940026677</c:v>
                </c:pt>
                <c:pt idx="54">
                  <c:v>0.46400992100697735</c:v>
                </c:pt>
                <c:pt idx="55">
                  <c:v>0.46525456332518988</c:v>
                </c:pt>
                <c:pt idx="56">
                  <c:v>0.46778512693250834</c:v>
                </c:pt>
                <c:pt idx="57">
                  <c:v>0.48019594047246372</c:v>
                </c:pt>
                <c:pt idx="58">
                  <c:v>0.4911763524777838</c:v>
                </c:pt>
                <c:pt idx="59">
                  <c:v>0.5047849740932786</c:v>
                </c:pt>
                <c:pt idx="60">
                  <c:v>0.52701596316675658</c:v>
                </c:pt>
                <c:pt idx="61">
                  <c:v>0.54242383604951938</c:v>
                </c:pt>
                <c:pt idx="62">
                  <c:v>0.55192043057774165</c:v>
                </c:pt>
                <c:pt idx="63">
                  <c:v>0.55892795697505593</c:v>
                </c:pt>
                <c:pt idx="64">
                  <c:v>0.56239315893146247</c:v>
                </c:pt>
                <c:pt idx="65">
                  <c:v>0.56400611421892233</c:v>
                </c:pt>
                <c:pt idx="66">
                  <c:v>0.56496691582561798</c:v>
                </c:pt>
                <c:pt idx="67">
                  <c:v>0.56621155814384061</c:v>
                </c:pt>
                <c:pt idx="68">
                  <c:v>0.56874212175116357</c:v>
                </c:pt>
                <c:pt idx="69">
                  <c:v>0.58115293529111856</c:v>
                </c:pt>
                <c:pt idx="70">
                  <c:v>0.59213334729642386</c:v>
                </c:pt>
                <c:pt idx="71">
                  <c:v>0.60574196891193377</c:v>
                </c:pt>
                <c:pt idx="72">
                  <c:v>0.62797295798541264</c:v>
                </c:pt>
                <c:pt idx="73">
                  <c:v>0.64338083086817111</c:v>
                </c:pt>
                <c:pt idx="74">
                  <c:v>0.65287742539641325</c:v>
                </c:pt>
                <c:pt idx="75">
                  <c:v>0.65988495179371165</c:v>
                </c:pt>
                <c:pt idx="76">
                  <c:v>0.66335015375011863</c:v>
                </c:pt>
                <c:pt idx="77">
                  <c:v>0.6649631090375786</c:v>
                </c:pt>
                <c:pt idx="78">
                  <c:v>0.66592391064431755</c:v>
                </c:pt>
                <c:pt idx="79">
                  <c:v>0.66716855296250765</c:v>
                </c:pt>
                <c:pt idx="80">
                  <c:v>0.66969911656986436</c:v>
                </c:pt>
                <c:pt idx="81">
                  <c:v>0.68210993010979182</c:v>
                </c:pt>
                <c:pt idx="82">
                  <c:v>0.69309034211510978</c:v>
                </c:pt>
                <c:pt idx="83">
                  <c:v>0.70669896373060004</c:v>
                </c:pt>
                <c:pt idx="84">
                  <c:v>0.72892995280409556</c:v>
                </c:pt>
                <c:pt idx="85">
                  <c:v>0.74433782568681262</c:v>
                </c:pt>
                <c:pt idx="86">
                  <c:v>0.75383442021505265</c:v>
                </c:pt>
                <c:pt idx="87">
                  <c:v>0.7608419466123949</c:v>
                </c:pt>
                <c:pt idx="88">
                  <c:v>0.76430714856878856</c:v>
                </c:pt>
                <c:pt idx="89">
                  <c:v>0.76592010385623377</c:v>
                </c:pt>
                <c:pt idx="90">
                  <c:v>0.7668809054629443</c:v>
                </c:pt>
                <c:pt idx="91">
                  <c:v>0.76812554778115183</c:v>
                </c:pt>
                <c:pt idx="92">
                  <c:v>0.77065611138850199</c:v>
                </c:pt>
                <c:pt idx="93">
                  <c:v>0.78306692492842656</c:v>
                </c:pt>
                <c:pt idx="94">
                  <c:v>0.79404733693375062</c:v>
                </c:pt>
                <c:pt idx="95">
                  <c:v>0.80765595854924765</c:v>
                </c:pt>
                <c:pt idx="96">
                  <c:v>0.82988694762272353</c:v>
                </c:pt>
                <c:pt idx="97">
                  <c:v>0.84529482050549221</c:v>
                </c:pt>
                <c:pt idx="98">
                  <c:v>0.85479141503373712</c:v>
                </c:pt>
                <c:pt idx="99">
                  <c:v>0.86179894143102365</c:v>
                </c:pt>
                <c:pt idx="100">
                  <c:v>0.86526414338742952</c:v>
                </c:pt>
                <c:pt idx="101">
                  <c:v>0.86687709867491103</c:v>
                </c:pt>
                <c:pt idx="102">
                  <c:v>0.86783790028160002</c:v>
                </c:pt>
                <c:pt idx="103">
                  <c:v>0.86908254259981665</c:v>
                </c:pt>
                <c:pt idx="104">
                  <c:v>0.87161310620713084</c:v>
                </c:pt>
                <c:pt idx="105">
                  <c:v>0.88402391974708616</c:v>
                </c:pt>
                <c:pt idx="106">
                  <c:v>0.89500433175240557</c:v>
                </c:pt>
                <c:pt idx="107">
                  <c:v>0.90861295336790049</c:v>
                </c:pt>
                <c:pt idx="108">
                  <c:v>0.93084394244139435</c:v>
                </c:pt>
                <c:pt idx="109">
                  <c:v>0.94625181532414093</c:v>
                </c:pt>
                <c:pt idx="110">
                  <c:v>0.95574840985236331</c:v>
                </c:pt>
                <c:pt idx="111">
                  <c:v>0.96275593624970812</c:v>
                </c:pt>
                <c:pt idx="112">
                  <c:v>0.96622113820610001</c:v>
                </c:pt>
                <c:pt idx="113">
                  <c:v>0.96783409349356875</c:v>
                </c:pt>
                <c:pt idx="114">
                  <c:v>0.96879489510025563</c:v>
                </c:pt>
                <c:pt idx="115">
                  <c:v>0.9700395374184877</c:v>
                </c:pt>
                <c:pt idx="116">
                  <c:v>0.97257010102578645</c:v>
                </c:pt>
                <c:pt idx="117">
                  <c:v>0.98498091456574188</c:v>
                </c:pt>
                <c:pt idx="118">
                  <c:v>0.99596132657106196</c:v>
                </c:pt>
                <c:pt idx="119">
                  <c:v>1.0095699481865559</c:v>
                </c:pt>
                <c:pt idx="120">
                  <c:v>1.031800937260035</c:v>
                </c:pt>
                <c:pt idx="121">
                  <c:v>1.0472088101427794</c:v>
                </c:pt>
                <c:pt idx="122">
                  <c:v>1.0567054046710511</c:v>
                </c:pt>
                <c:pt idx="123">
                  <c:v>1.0637129310683611</c:v>
                </c:pt>
                <c:pt idx="124">
                  <c:v>1.0671781330247407</c:v>
                </c:pt>
                <c:pt idx="125">
                  <c:v>1.0687910883121643</c:v>
                </c:pt>
                <c:pt idx="126">
                  <c:v>1.0697518899189113</c:v>
                </c:pt>
                <c:pt idx="127">
                  <c:v>1.0709965322371178</c:v>
                </c:pt>
                <c:pt idx="128">
                  <c:v>1.0735270958444076</c:v>
                </c:pt>
                <c:pt idx="129">
                  <c:v>1.0859379093843975</c:v>
                </c:pt>
                <c:pt idx="130">
                  <c:v>1.0969183213897471</c:v>
                </c:pt>
                <c:pt idx="131">
                  <c:v>1.110526943005212</c:v>
                </c:pt>
                <c:pt idx="132">
                  <c:v>1.1327579320787413</c:v>
                </c:pt>
                <c:pt idx="133">
                  <c:v>1.1481658049614687</c:v>
                </c:pt>
                <c:pt idx="134">
                  <c:v>1.1576623994896738</c:v>
                </c:pt>
                <c:pt idx="135">
                  <c:v>1.1646699258869901</c:v>
                </c:pt>
                <c:pt idx="136">
                  <c:v>1.1681351278434258</c:v>
                </c:pt>
                <c:pt idx="137">
                  <c:v>1.1697480831308564</c:v>
                </c:pt>
                <c:pt idx="138">
                  <c:v>1.1707088847375933</c:v>
                </c:pt>
                <c:pt idx="139">
                  <c:v>1.1719535270557841</c:v>
                </c:pt>
                <c:pt idx="140">
                  <c:v>1.174484090663098</c:v>
                </c:pt>
              </c:numCache>
            </c:numRef>
          </c:yVal>
        </c:ser>
        <c:axId val="151781376"/>
        <c:axId val="151771008"/>
      </c:scatterChart>
      <c:valAx>
        <c:axId val="151750528"/>
        <c:scaling>
          <c:orientation val="minMax"/>
          <c:max val="10"/>
        </c:scaling>
        <c:axPos val="b"/>
        <c:title>
          <c:tx>
            <c:rich>
              <a:bodyPr/>
              <a:lstStyle/>
              <a:p>
                <a:pPr>
                  <a:defRPr/>
                </a:pPr>
                <a:r>
                  <a:rPr lang="en-US"/>
                  <a:t>ESALs, million</a:t>
                </a:r>
              </a:p>
            </c:rich>
          </c:tx>
          <c:layout>
            <c:manualLayout>
              <c:xMode val="edge"/>
              <c:yMode val="edge"/>
              <c:x val="0.40046702583229732"/>
              <c:y val="0.67041348318107163"/>
            </c:manualLayout>
          </c:layout>
          <c:spPr>
            <a:noFill/>
            <a:ln w="25400">
              <a:noFill/>
            </a:ln>
          </c:spPr>
        </c:title>
        <c:numFmt formatCode="General" sourceLinked="1"/>
        <c:majorTickMark val="none"/>
        <c:tickLblPos val="nextTo"/>
        <c:txPr>
          <a:bodyPr rot="0" vert="horz"/>
          <a:lstStyle/>
          <a:p>
            <a:pPr>
              <a:defRPr/>
            </a:pPr>
            <a:endParaRPr lang="en-US"/>
          </a:p>
        </c:txPr>
        <c:crossAx val="151769088"/>
        <c:crosses val="autoZero"/>
        <c:crossBetween val="midCat"/>
        <c:majorUnit val="2"/>
      </c:valAx>
      <c:valAx>
        <c:axId val="151769088"/>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51750528"/>
        <c:crosses val="autoZero"/>
        <c:crossBetween val="midCat"/>
      </c:valAx>
      <c:valAx>
        <c:axId val="151771008"/>
        <c:scaling>
          <c:orientation val="minMax"/>
          <c:max val="35"/>
        </c:scaling>
        <c:axPos val="r"/>
        <c:title>
          <c:tx>
            <c:rich>
              <a:bodyPr rot="5400000" vert="horz"/>
              <a:lstStyle/>
              <a:p>
                <a:pPr>
                  <a:defRPr/>
                </a:pPr>
                <a:r>
                  <a:rPr lang="en-US"/>
                  <a:t>Fatigue</a:t>
                </a:r>
              </a:p>
            </c:rich>
          </c:tx>
          <c:layout>
            <c:manualLayout>
              <c:xMode val="edge"/>
              <c:yMode val="edge"/>
              <c:x val="0.95284210526315793"/>
              <c:y val="0.23598651058825371"/>
            </c:manualLayout>
          </c:layout>
        </c:title>
        <c:numFmt formatCode="0.0E+00" sourceLinked="0"/>
        <c:majorTickMark val="in"/>
        <c:tickLblPos val="nextTo"/>
        <c:crossAx val="151781376"/>
        <c:crosses val="max"/>
        <c:crossBetween val="midCat"/>
        <c:majorUnit val="5"/>
      </c:valAx>
      <c:valAx>
        <c:axId val="151781376"/>
        <c:scaling>
          <c:orientation val="minMax"/>
        </c:scaling>
        <c:delete val="1"/>
        <c:axPos val="b"/>
        <c:numFmt formatCode="General" sourceLinked="1"/>
        <c:tickLblPos val="none"/>
        <c:crossAx val="151771008"/>
        <c:crosses val="autoZero"/>
        <c:crossBetween val="midCat"/>
      </c:valAx>
      <c:spPr>
        <a:ln>
          <a:solidFill>
            <a:sysClr val="window" lastClr="FFFFFF">
              <a:lumMod val="50000"/>
            </a:sysClr>
          </a:solidFill>
        </a:ln>
      </c:spPr>
    </c:plotArea>
    <c:legend>
      <c:legendPos val="b"/>
      <c:layout>
        <c:manualLayout>
          <c:xMode val="edge"/>
          <c:yMode val="edge"/>
          <c:x val="0.13246463181047718"/>
          <c:y val="0.72882325911042989"/>
          <c:w val="0.65382422986600364"/>
          <c:h val="0.25494209366262482"/>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97.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3912356437991094"/>
          <c:y val="8.7929726015617354E-2"/>
          <c:w val="0.67424620177097982"/>
          <c:h val="0.52183063323982704"/>
        </c:manualLayout>
      </c:layout>
      <c:scatterChart>
        <c:scatterStyle val="lineMarker"/>
        <c:ser>
          <c:idx val="3"/>
          <c:order val="0"/>
          <c:tx>
            <c:strRef>
              <c:f>'C:\Documents and Settings\Administrator\Desktop\UTW &amp; TWT\Task 2\[Cracking graphs.xlsx]60'!$B$8</c:f>
              <c:strCache>
                <c:ptCount val="1"/>
                <c:pt idx="0">
                  <c:v>Cell 93: 4"; 4'×4'; UD; S</c:v>
                </c:pt>
              </c:strCache>
            </c:strRef>
          </c:tx>
          <c:xVal>
            <c:numRef>
              <c:f>'C:\Documents and Settings\Administrator\Desktop\UTW &amp; TWT\Task 2\[Cracking graphs.xlsx]60'!$R$137:$R$150</c:f>
              <c:numCache>
                <c:formatCode>General</c:formatCode>
                <c:ptCount val="14"/>
                <c:pt idx="0">
                  <c:v>0.76445901639347313</c:v>
                </c:pt>
                <c:pt idx="1">
                  <c:v>1.0428590163934426</c:v>
                </c:pt>
                <c:pt idx="2">
                  <c:v>1.1135999999999733</c:v>
                </c:pt>
                <c:pt idx="3">
                  <c:v>1.2527999999999719</c:v>
                </c:pt>
                <c:pt idx="4">
                  <c:v>1.4581770491803281</c:v>
                </c:pt>
                <c:pt idx="5">
                  <c:v>1.5266360655737705</c:v>
                </c:pt>
                <c:pt idx="6">
                  <c:v>1.6658360655737705</c:v>
                </c:pt>
                <c:pt idx="7">
                  <c:v>1.8073180327868861</c:v>
                </c:pt>
                <c:pt idx="8">
                  <c:v>1.94651803278692</c:v>
                </c:pt>
                <c:pt idx="9">
                  <c:v>2.1564590163934367</c:v>
                </c:pt>
                <c:pt idx="10">
                  <c:v>2.2226360655737705</c:v>
                </c:pt>
                <c:pt idx="11">
                  <c:v>2.5010360655737705</c:v>
                </c:pt>
                <c:pt idx="12">
                  <c:v>2.8501770491803282</c:v>
                </c:pt>
                <c:pt idx="13">
                  <c:v>3.1262950819672142</c:v>
                </c:pt>
              </c:numCache>
            </c:numRef>
          </c:xVal>
          <c:yVal>
            <c:numRef>
              <c:f>'C:\Documents and Settings\Administrator\Desktop\UTW &amp; TWT\Task 2\[Cracking graphs.xlsx]60'!$S$137:$S$150</c:f>
              <c:numCache>
                <c:formatCode>General</c:formatCode>
                <c:ptCount val="14"/>
                <c:pt idx="0">
                  <c:v>0.88888888888888884</c:v>
                </c:pt>
                <c:pt idx="1">
                  <c:v>0.88888888888888884</c:v>
                </c:pt>
                <c:pt idx="2">
                  <c:v>1.7777777777777777</c:v>
                </c:pt>
                <c:pt idx="3">
                  <c:v>2.2222222222222232</c:v>
                </c:pt>
                <c:pt idx="4">
                  <c:v>2.4444444444444438</c:v>
                </c:pt>
                <c:pt idx="5">
                  <c:v>2.666666666666667</c:v>
                </c:pt>
                <c:pt idx="6">
                  <c:v>2.8888888888888777</c:v>
                </c:pt>
                <c:pt idx="7">
                  <c:v>2.8888888888888777</c:v>
                </c:pt>
                <c:pt idx="8">
                  <c:v>2.8888888888888777</c:v>
                </c:pt>
                <c:pt idx="9">
                  <c:v>3.1111111111111116</c:v>
                </c:pt>
                <c:pt idx="10">
                  <c:v>3.777777777777882</c:v>
                </c:pt>
                <c:pt idx="11">
                  <c:v>3.777777777777882</c:v>
                </c:pt>
                <c:pt idx="12">
                  <c:v>4.8888888888888875</c:v>
                </c:pt>
                <c:pt idx="13">
                  <c:v>6</c:v>
                </c:pt>
              </c:numCache>
            </c:numRef>
          </c:yVal>
        </c:ser>
        <c:axId val="151813504"/>
        <c:axId val="151827968"/>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Predictions!$G$4:$G$144</c:f>
              <c:numCache>
                <c:formatCode>General</c:formatCode>
                <c:ptCount val="141"/>
                <c:pt idx="0">
                  <c:v>2.8599245274071292E-2</c:v>
                </c:pt>
                <c:pt idx="1">
                  <c:v>2.8599500212876751E-2</c:v>
                </c:pt>
                <c:pt idx="2">
                  <c:v>2.8677533805228011E-2</c:v>
                </c:pt>
                <c:pt idx="3">
                  <c:v>2.8677782595491651E-2</c:v>
                </c:pt>
                <c:pt idx="4">
                  <c:v>2.8677782595491651E-2</c:v>
                </c:pt>
                <c:pt idx="5">
                  <c:v>2.8677782595491651E-2</c:v>
                </c:pt>
                <c:pt idx="6">
                  <c:v>2.8678767266736391E-2</c:v>
                </c:pt>
                <c:pt idx="7">
                  <c:v>2.8717178950705916E-2</c:v>
                </c:pt>
                <c:pt idx="8">
                  <c:v>2.9147788616362819E-2</c:v>
                </c:pt>
                <c:pt idx="9">
                  <c:v>3.0423516840280839E-2</c:v>
                </c:pt>
                <c:pt idx="10">
                  <c:v>3.0423561029082231E-2</c:v>
                </c:pt>
                <c:pt idx="11">
                  <c:v>3.0423561029082231E-2</c:v>
                </c:pt>
                <c:pt idx="12">
                  <c:v>5.9022806303153492E-2</c:v>
                </c:pt>
                <c:pt idx="13">
                  <c:v>5.9023061241959024E-2</c:v>
                </c:pt>
                <c:pt idx="14">
                  <c:v>5.9101094834312633E-2</c:v>
                </c:pt>
                <c:pt idx="15">
                  <c:v>5.9101343624573859E-2</c:v>
                </c:pt>
                <c:pt idx="16">
                  <c:v>5.9101343624573859E-2</c:v>
                </c:pt>
                <c:pt idx="17">
                  <c:v>5.9101343624573859E-2</c:v>
                </c:pt>
                <c:pt idx="18">
                  <c:v>5.9102328295818594E-2</c:v>
                </c:pt>
                <c:pt idx="19">
                  <c:v>5.9140739979788123E-2</c:v>
                </c:pt>
                <c:pt idx="20">
                  <c:v>5.9571349645445054E-2</c:v>
                </c:pt>
                <c:pt idx="21">
                  <c:v>6.0847077869363102E-2</c:v>
                </c:pt>
                <c:pt idx="22">
                  <c:v>6.0847122058164442E-2</c:v>
                </c:pt>
                <c:pt idx="23">
                  <c:v>6.0847122058164442E-2</c:v>
                </c:pt>
                <c:pt idx="24">
                  <c:v>8.9446367332235724E-2</c:v>
                </c:pt>
                <c:pt idx="25">
                  <c:v>8.9446622271041207E-2</c:v>
                </c:pt>
                <c:pt idx="26">
                  <c:v>8.9524655863395766E-2</c:v>
                </c:pt>
                <c:pt idx="27">
                  <c:v>8.9524904653660253E-2</c:v>
                </c:pt>
                <c:pt idx="28">
                  <c:v>8.9524904653660253E-2</c:v>
                </c:pt>
                <c:pt idx="29">
                  <c:v>8.9524904653660253E-2</c:v>
                </c:pt>
                <c:pt idx="30">
                  <c:v>8.9525889324904476E-2</c:v>
                </c:pt>
                <c:pt idx="31">
                  <c:v>8.9564301008874775E-2</c:v>
                </c:pt>
                <c:pt idx="32">
                  <c:v>8.9994910674527237E-2</c:v>
                </c:pt>
                <c:pt idx="33">
                  <c:v>9.1270638898445194E-2</c:v>
                </c:pt>
                <c:pt idx="34">
                  <c:v>9.1270683087246646E-2</c:v>
                </c:pt>
                <c:pt idx="35">
                  <c:v>9.1270683087246646E-2</c:v>
                </c:pt>
                <c:pt idx="36">
                  <c:v>0.11986992836131789</c:v>
                </c:pt>
                <c:pt idx="37">
                  <c:v>0.11987018330012336</c:v>
                </c:pt>
                <c:pt idx="38">
                  <c:v>0.11994821689247231</c:v>
                </c:pt>
                <c:pt idx="39">
                  <c:v>0.11994846568273609</c:v>
                </c:pt>
                <c:pt idx="40">
                  <c:v>0.11994846568273609</c:v>
                </c:pt>
                <c:pt idx="41">
                  <c:v>0.11994846568273609</c:v>
                </c:pt>
                <c:pt idx="42">
                  <c:v>0.11994945035398299</c:v>
                </c:pt>
                <c:pt idx="43">
                  <c:v>0.11998786203795248</c:v>
                </c:pt>
                <c:pt idx="44">
                  <c:v>0.12041847170360979</c:v>
                </c:pt>
                <c:pt idx="45">
                  <c:v>0.12169419992752772</c:v>
                </c:pt>
                <c:pt idx="46">
                  <c:v>0.12169424411633273</c:v>
                </c:pt>
                <c:pt idx="47">
                  <c:v>0.12169424411633273</c:v>
                </c:pt>
                <c:pt idx="48">
                  <c:v>0.15029348939040843</c:v>
                </c:pt>
                <c:pt idx="49">
                  <c:v>0.15029374432920894</c:v>
                </c:pt>
                <c:pt idx="50">
                  <c:v>0.15037177792155182</c:v>
                </c:pt>
                <c:pt idx="51">
                  <c:v>0.15037202671182043</c:v>
                </c:pt>
                <c:pt idx="52">
                  <c:v>0.15037202671182043</c:v>
                </c:pt>
                <c:pt idx="53">
                  <c:v>0.15037202671182043</c:v>
                </c:pt>
                <c:pt idx="54">
                  <c:v>0.15037301138306516</c:v>
                </c:pt>
                <c:pt idx="55">
                  <c:v>0.15041142306704142</c:v>
                </c:pt>
                <c:pt idx="56">
                  <c:v>0.15084203273269842</c:v>
                </c:pt>
                <c:pt idx="57">
                  <c:v>0.15211776095660964</c:v>
                </c:pt>
                <c:pt idx="58">
                  <c:v>0.15211780514541529</c:v>
                </c:pt>
                <c:pt idx="59">
                  <c:v>0.15211780514541529</c:v>
                </c:pt>
                <c:pt idx="60">
                  <c:v>0.18071705041948788</c:v>
                </c:pt>
                <c:pt idx="61">
                  <c:v>0.18071730535829275</c:v>
                </c:pt>
                <c:pt idx="62">
                  <c:v>0.18079533895064334</c:v>
                </c:pt>
                <c:pt idx="63">
                  <c:v>0.18079558774090723</c:v>
                </c:pt>
                <c:pt idx="64">
                  <c:v>0.18079558774090723</c:v>
                </c:pt>
                <c:pt idx="65">
                  <c:v>0.18079558774090723</c:v>
                </c:pt>
                <c:pt idx="66">
                  <c:v>0.18079657241214744</c:v>
                </c:pt>
                <c:pt idx="67">
                  <c:v>0.18083498409612156</c:v>
                </c:pt>
                <c:pt idx="68">
                  <c:v>0.18126559376177778</c:v>
                </c:pt>
                <c:pt idx="69">
                  <c:v>0.18254132198569575</c:v>
                </c:pt>
                <c:pt idx="70">
                  <c:v>0.18254136617450042</c:v>
                </c:pt>
                <c:pt idx="71">
                  <c:v>0.18254136617450042</c:v>
                </c:pt>
                <c:pt idx="72">
                  <c:v>0.2111406114485645</c:v>
                </c:pt>
                <c:pt idx="73">
                  <c:v>0.21114086638737395</c:v>
                </c:pt>
                <c:pt idx="74">
                  <c:v>0.21121889997972573</c:v>
                </c:pt>
                <c:pt idx="75">
                  <c:v>0.21121914876998957</c:v>
                </c:pt>
                <c:pt idx="76">
                  <c:v>0.21121914876998957</c:v>
                </c:pt>
                <c:pt idx="77">
                  <c:v>0.21121914876998957</c:v>
                </c:pt>
                <c:pt idx="78">
                  <c:v>0.21122013344123594</c:v>
                </c:pt>
                <c:pt idx="79">
                  <c:v>0.21125854512520309</c:v>
                </c:pt>
                <c:pt idx="80">
                  <c:v>0.21168915479085604</c:v>
                </c:pt>
                <c:pt idx="81">
                  <c:v>0.21296488301477801</c:v>
                </c:pt>
                <c:pt idx="82">
                  <c:v>0.21296492720357538</c:v>
                </c:pt>
                <c:pt idx="83">
                  <c:v>0.21296492720357538</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Predictions!$H$4:$H$144</c:f>
              <c:numCache>
                <c:formatCode>0.00</c:formatCode>
                <c:ptCount val="141"/>
                <c:pt idx="0">
                  <c:v>1188.2279959228001</c:v>
                </c:pt>
                <c:pt idx="1">
                  <c:v>1188.23311371567</c:v>
                </c:pt>
                <c:pt idx="2">
                  <c:v>1188.2716504745581</c:v>
                </c:pt>
                <c:pt idx="3">
                  <c:v>1188.2716642617411</c:v>
                </c:pt>
                <c:pt idx="4">
                  <c:v>1188.2716642617411</c:v>
                </c:pt>
                <c:pt idx="5">
                  <c:v>1188.2716642617411</c:v>
                </c:pt>
                <c:pt idx="6">
                  <c:v>1188.2716644824561</c:v>
                </c:pt>
                <c:pt idx="7">
                  <c:v>1188.2716763892411</c:v>
                </c:pt>
                <c:pt idx="8">
                  <c:v>1188.271785461144</c:v>
                </c:pt>
                <c:pt idx="9">
                  <c:v>1188.2753508419066</c:v>
                </c:pt>
                <c:pt idx="10">
                  <c:v>1188.2753692737531</c:v>
                </c:pt>
                <c:pt idx="11">
                  <c:v>1188.2757532803453</c:v>
                </c:pt>
                <c:pt idx="12">
                  <c:v>2376.5037492030992</c:v>
                </c:pt>
                <c:pt idx="13">
                  <c:v>2376.5088669959837</c:v>
                </c:pt>
                <c:pt idx="14">
                  <c:v>2376.5474037548697</c:v>
                </c:pt>
                <c:pt idx="15">
                  <c:v>2376.5474175420572</c:v>
                </c:pt>
                <c:pt idx="16">
                  <c:v>2376.5474175420572</c:v>
                </c:pt>
                <c:pt idx="17">
                  <c:v>2376.5474175420572</c:v>
                </c:pt>
                <c:pt idx="18">
                  <c:v>2376.5474177627698</c:v>
                </c:pt>
                <c:pt idx="19">
                  <c:v>2376.5474296695543</c:v>
                </c:pt>
                <c:pt idx="20">
                  <c:v>2376.5475387414222</c:v>
                </c:pt>
                <c:pt idx="21">
                  <c:v>2376.5511041222212</c:v>
                </c:pt>
                <c:pt idx="22">
                  <c:v>2376.5511225541654</c:v>
                </c:pt>
                <c:pt idx="23">
                  <c:v>2376.5515065606878</c:v>
                </c:pt>
                <c:pt idx="24">
                  <c:v>3564.7795024834172</c:v>
                </c:pt>
                <c:pt idx="25">
                  <c:v>3564.7846202762985</c:v>
                </c:pt>
                <c:pt idx="26">
                  <c:v>3564.8231570352968</c:v>
                </c:pt>
                <c:pt idx="27">
                  <c:v>3564.823170822453</c:v>
                </c:pt>
                <c:pt idx="28">
                  <c:v>3564.823170822453</c:v>
                </c:pt>
                <c:pt idx="29">
                  <c:v>3564.823170822453</c:v>
                </c:pt>
                <c:pt idx="30">
                  <c:v>3564.8231710431432</c:v>
                </c:pt>
                <c:pt idx="31">
                  <c:v>3564.8231829499223</c:v>
                </c:pt>
                <c:pt idx="32">
                  <c:v>3564.8232920217356</c:v>
                </c:pt>
                <c:pt idx="33">
                  <c:v>3564.8268574025346</c:v>
                </c:pt>
                <c:pt idx="34">
                  <c:v>3564.8268758343811</c:v>
                </c:pt>
                <c:pt idx="35">
                  <c:v>3564.8272598409426</c:v>
                </c:pt>
                <c:pt idx="36">
                  <c:v>4753.0552557638457</c:v>
                </c:pt>
                <c:pt idx="37">
                  <c:v>4753.0603735567302</c:v>
                </c:pt>
                <c:pt idx="38">
                  <c:v>4753.0989103155007</c:v>
                </c:pt>
                <c:pt idx="39">
                  <c:v>4753.0989241027901</c:v>
                </c:pt>
                <c:pt idx="40">
                  <c:v>4753.0989241027901</c:v>
                </c:pt>
                <c:pt idx="41">
                  <c:v>4753.0989241027901</c:v>
                </c:pt>
                <c:pt idx="42">
                  <c:v>4753.0989243234044</c:v>
                </c:pt>
                <c:pt idx="43">
                  <c:v>4753.0989362301825</c:v>
                </c:pt>
                <c:pt idx="44">
                  <c:v>4753.0990453020495</c:v>
                </c:pt>
                <c:pt idx="45">
                  <c:v>4753.1026106829804</c:v>
                </c:pt>
                <c:pt idx="46">
                  <c:v>4753.1026291149092</c:v>
                </c:pt>
                <c:pt idx="47">
                  <c:v>4753.1030131212574</c:v>
                </c:pt>
                <c:pt idx="48">
                  <c:v>5941.3310090440418</c:v>
                </c:pt>
                <c:pt idx="49">
                  <c:v>5941.3361268369354</c:v>
                </c:pt>
                <c:pt idx="50">
                  <c:v>5941.374663595966</c:v>
                </c:pt>
                <c:pt idx="51">
                  <c:v>5941.3746773829962</c:v>
                </c:pt>
                <c:pt idx="52">
                  <c:v>5941.3746773829962</c:v>
                </c:pt>
                <c:pt idx="53">
                  <c:v>5941.3746773829962</c:v>
                </c:pt>
                <c:pt idx="54">
                  <c:v>5941.3746776037124</c:v>
                </c:pt>
                <c:pt idx="55">
                  <c:v>5941.3746895105014</c:v>
                </c:pt>
                <c:pt idx="56">
                  <c:v>5941.3747985823638</c:v>
                </c:pt>
                <c:pt idx="57">
                  <c:v>5941.3783639631629</c:v>
                </c:pt>
                <c:pt idx="58">
                  <c:v>5941.3783823948779</c:v>
                </c:pt>
                <c:pt idx="59">
                  <c:v>5941.3787664015754</c:v>
                </c:pt>
                <c:pt idx="60">
                  <c:v>7129.6067623243562</c:v>
                </c:pt>
                <c:pt idx="61">
                  <c:v>7129.6118801172424</c:v>
                </c:pt>
                <c:pt idx="62">
                  <c:v>7129.6504168761294</c:v>
                </c:pt>
                <c:pt idx="63">
                  <c:v>7129.6504306634779</c:v>
                </c:pt>
                <c:pt idx="64">
                  <c:v>7129.6504306634779</c:v>
                </c:pt>
                <c:pt idx="65">
                  <c:v>7129.6504306634779</c:v>
                </c:pt>
                <c:pt idx="66">
                  <c:v>7129.6504308840258</c:v>
                </c:pt>
                <c:pt idx="67">
                  <c:v>7129.6504427908103</c:v>
                </c:pt>
                <c:pt idx="68">
                  <c:v>7129.6505518627855</c:v>
                </c:pt>
                <c:pt idx="69">
                  <c:v>7129.6541172434772</c:v>
                </c:pt>
                <c:pt idx="70">
                  <c:v>7129.6541356754797</c:v>
                </c:pt>
                <c:pt idx="71">
                  <c:v>7129.6545196820034</c:v>
                </c:pt>
                <c:pt idx="72">
                  <c:v>8317.882515604435</c:v>
                </c:pt>
                <c:pt idx="73">
                  <c:v>8317.8876333970838</c:v>
                </c:pt>
                <c:pt idx="74">
                  <c:v>8317.9261701564428</c:v>
                </c:pt>
                <c:pt idx="75">
                  <c:v>8317.926183943151</c:v>
                </c:pt>
                <c:pt idx="76">
                  <c:v>8317.926183943151</c:v>
                </c:pt>
                <c:pt idx="77">
                  <c:v>8317.926183943151</c:v>
                </c:pt>
                <c:pt idx="78">
                  <c:v>8317.9261841640782</c:v>
                </c:pt>
                <c:pt idx="79">
                  <c:v>8317.926196071121</c:v>
                </c:pt>
                <c:pt idx="80">
                  <c:v>8317.9263051429934</c:v>
                </c:pt>
                <c:pt idx="81">
                  <c:v>8317.929870523787</c:v>
                </c:pt>
                <c:pt idx="82">
                  <c:v>8317.9298889556376</c:v>
                </c:pt>
                <c:pt idx="83">
                  <c:v>8317.9302729621995</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Predictions!$I$4:$I$144</c:f>
              <c:numCache>
                <c:formatCode>0.00</c:formatCode>
                <c:ptCount val="141"/>
                <c:pt idx="0">
                  <c:v>1.1723307079310884E-3</c:v>
                </c:pt>
                <c:pt idx="1">
                  <c:v>2.0347680306703315E-3</c:v>
                </c:pt>
                <c:pt idx="2">
                  <c:v>2.7205898155772059E-3</c:v>
                </c:pt>
                <c:pt idx="3">
                  <c:v>3.6806579667021952E-3</c:v>
                </c:pt>
                <c:pt idx="4">
                  <c:v>4.7484253670716514E-3</c:v>
                </c:pt>
                <c:pt idx="5">
                  <c:v>5.6502999842415434E-3</c:v>
                </c:pt>
                <c:pt idx="6">
                  <c:v>6.4214136004880533E-3</c:v>
                </c:pt>
                <c:pt idx="7">
                  <c:v>7.1548907375003712E-3</c:v>
                </c:pt>
                <c:pt idx="8">
                  <c:v>8.0765839393860239E-3</c:v>
                </c:pt>
                <c:pt idx="9">
                  <c:v>1.0178911346431322E-2</c:v>
                </c:pt>
                <c:pt idx="10">
                  <c:v>1.1070545793074225E-2</c:v>
                </c:pt>
                <c:pt idx="11">
                  <c:v>1.1931177211309844E-2</c:v>
                </c:pt>
                <c:pt idx="12">
                  <c:v>1.3103507919240401E-2</c:v>
                </c:pt>
                <c:pt idx="13">
                  <c:v>1.3965945241979683E-2</c:v>
                </c:pt>
                <c:pt idx="14">
                  <c:v>1.465176702688642E-2</c:v>
                </c:pt>
                <c:pt idx="15">
                  <c:v>1.5611835178011421E-2</c:v>
                </c:pt>
                <c:pt idx="16">
                  <c:v>1.6679602578380973E-2</c:v>
                </c:pt>
                <c:pt idx="17">
                  <c:v>1.7581477195550681E-2</c:v>
                </c:pt>
                <c:pt idx="18">
                  <c:v>1.8352590811797367E-2</c:v>
                </c:pt>
                <c:pt idx="19">
                  <c:v>1.9086067948809703E-2</c:v>
                </c:pt>
                <c:pt idx="20">
                  <c:v>2.0007761150694862E-2</c:v>
                </c:pt>
                <c:pt idx="21">
                  <c:v>2.2110088557740649E-2</c:v>
                </c:pt>
                <c:pt idx="22">
                  <c:v>2.3001723004383551E-2</c:v>
                </c:pt>
                <c:pt idx="23">
                  <c:v>2.3862354422618654E-2</c:v>
                </c:pt>
                <c:pt idx="24">
                  <c:v>2.5034685130549711E-2</c:v>
                </c:pt>
                <c:pt idx="25">
                  <c:v>2.5897122453288991E-2</c:v>
                </c:pt>
                <c:pt idx="26">
                  <c:v>2.6582944238195749E-2</c:v>
                </c:pt>
                <c:pt idx="27">
                  <c:v>2.7543012389321997E-2</c:v>
                </c:pt>
                <c:pt idx="28">
                  <c:v>2.8610779789690392E-2</c:v>
                </c:pt>
                <c:pt idx="29">
                  <c:v>2.9512654406859972E-2</c:v>
                </c:pt>
                <c:pt idx="30">
                  <c:v>3.0283768023107536E-2</c:v>
                </c:pt>
                <c:pt idx="31">
                  <c:v>3.1017245160120333E-2</c:v>
                </c:pt>
                <c:pt idx="32">
                  <c:v>3.1938938362004211E-2</c:v>
                </c:pt>
                <c:pt idx="33">
                  <c:v>3.4041265769051011E-2</c:v>
                </c:pt>
                <c:pt idx="34">
                  <c:v>3.4932900215692862E-2</c:v>
                </c:pt>
                <c:pt idx="35">
                  <c:v>3.5793531633927983E-2</c:v>
                </c:pt>
                <c:pt idx="36">
                  <c:v>3.6965862341859036E-2</c:v>
                </c:pt>
                <c:pt idx="37">
                  <c:v>3.782829966459831E-2</c:v>
                </c:pt>
                <c:pt idx="38">
                  <c:v>3.8514121449505077E-2</c:v>
                </c:pt>
                <c:pt idx="39">
                  <c:v>3.9474189600630066E-2</c:v>
                </c:pt>
                <c:pt idx="40">
                  <c:v>4.0541957000999627E-2</c:v>
                </c:pt>
                <c:pt idx="41">
                  <c:v>4.1443831618169287E-2</c:v>
                </c:pt>
                <c:pt idx="42">
                  <c:v>4.2214945234416032E-2</c:v>
                </c:pt>
                <c:pt idx="43">
                  <c:v>4.2948422371428353E-2</c:v>
                </c:pt>
                <c:pt idx="44">
                  <c:v>4.3870115573313447E-2</c:v>
                </c:pt>
                <c:pt idx="45">
                  <c:v>4.5972442980359296E-2</c:v>
                </c:pt>
                <c:pt idx="46">
                  <c:v>4.6864077427002333E-2</c:v>
                </c:pt>
                <c:pt idx="47">
                  <c:v>4.7724708845237933E-2</c:v>
                </c:pt>
                <c:pt idx="48">
                  <c:v>4.8897039553169014E-2</c:v>
                </c:pt>
                <c:pt idx="49">
                  <c:v>4.9759476875907933E-2</c:v>
                </c:pt>
                <c:pt idx="50">
                  <c:v>5.0445298660814375E-2</c:v>
                </c:pt>
                <c:pt idx="51">
                  <c:v>5.1405366811939392E-2</c:v>
                </c:pt>
                <c:pt idx="52">
                  <c:v>5.2473134212308994E-2</c:v>
                </c:pt>
                <c:pt idx="53">
                  <c:v>5.3375008829478612E-2</c:v>
                </c:pt>
                <c:pt idx="54">
                  <c:v>5.4146122445725413E-2</c:v>
                </c:pt>
                <c:pt idx="55">
                  <c:v>5.4879599582737693E-2</c:v>
                </c:pt>
                <c:pt idx="56">
                  <c:v>5.5801292784622841E-2</c:v>
                </c:pt>
                <c:pt idx="57">
                  <c:v>5.7903620191668934E-2</c:v>
                </c:pt>
                <c:pt idx="58">
                  <c:v>5.8795254638312033E-2</c:v>
                </c:pt>
                <c:pt idx="59">
                  <c:v>5.9655886056547022E-2</c:v>
                </c:pt>
                <c:pt idx="60">
                  <c:v>6.082821676447768E-2</c:v>
                </c:pt>
                <c:pt idx="61">
                  <c:v>6.1690654087217002E-2</c:v>
                </c:pt>
                <c:pt idx="62">
                  <c:v>6.2376475872124124E-2</c:v>
                </c:pt>
                <c:pt idx="63">
                  <c:v>6.3336544023249133E-2</c:v>
                </c:pt>
                <c:pt idx="64">
                  <c:v>6.4404311423618923E-2</c:v>
                </c:pt>
                <c:pt idx="65">
                  <c:v>6.5306186040787931E-2</c:v>
                </c:pt>
                <c:pt idx="66">
                  <c:v>6.607729965703471E-2</c:v>
                </c:pt>
                <c:pt idx="67">
                  <c:v>6.6810776794046983E-2</c:v>
                </c:pt>
                <c:pt idx="68">
                  <c:v>6.7732469995935005E-2</c:v>
                </c:pt>
                <c:pt idx="69">
                  <c:v>6.9834797402977974E-2</c:v>
                </c:pt>
                <c:pt idx="70">
                  <c:v>7.0726431849624599E-2</c:v>
                </c:pt>
                <c:pt idx="71">
                  <c:v>7.1587063267855897E-2</c:v>
                </c:pt>
                <c:pt idx="72">
                  <c:v>7.2759393975787012E-2</c:v>
                </c:pt>
                <c:pt idx="73">
                  <c:v>7.3621831298526313E-2</c:v>
                </c:pt>
                <c:pt idx="74">
                  <c:v>7.4307653083434524E-2</c:v>
                </c:pt>
                <c:pt idx="75">
                  <c:v>7.5267721234558133E-2</c:v>
                </c:pt>
                <c:pt idx="76">
                  <c:v>7.633548863492759E-2</c:v>
                </c:pt>
                <c:pt idx="77">
                  <c:v>7.7237363252097332E-2</c:v>
                </c:pt>
                <c:pt idx="78">
                  <c:v>7.8008476868344084E-2</c:v>
                </c:pt>
                <c:pt idx="79">
                  <c:v>7.8741954005356302E-2</c:v>
                </c:pt>
                <c:pt idx="80">
                  <c:v>7.9663647207243782E-2</c:v>
                </c:pt>
                <c:pt idx="81">
                  <c:v>8.1765974614287265E-2</c:v>
                </c:pt>
                <c:pt idx="82">
                  <c:v>8.2657609060930198E-2</c:v>
                </c:pt>
                <c:pt idx="83">
                  <c:v>8.351824047916527E-2</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Predictions!$J$4:$J$144</c:f>
              <c:numCache>
                <c:formatCode>0.00</c:formatCode>
                <c:ptCount val="141"/>
                <c:pt idx="0">
                  <c:v>2.4530556110437768E-3</c:v>
                </c:pt>
                <c:pt idx="1">
                  <c:v>4.2115548994763555E-3</c:v>
                </c:pt>
                <c:pt idx="2">
                  <c:v>5.4549919171555895E-3</c:v>
                </c:pt>
                <c:pt idx="3">
                  <c:v>6.7050519650484414E-3</c:v>
                </c:pt>
                <c:pt idx="4">
                  <c:v>7.5371333410732934E-3</c:v>
                </c:pt>
                <c:pt idx="5">
                  <c:v>8.0380607431217409E-3</c:v>
                </c:pt>
                <c:pt idx="6">
                  <c:v>8.3738178501408748E-3</c:v>
                </c:pt>
                <c:pt idx="7">
                  <c:v>8.7672884626051051E-3</c:v>
                </c:pt>
                <c:pt idx="8">
                  <c:v>9.4420085364148205E-3</c:v>
                </c:pt>
                <c:pt idx="9">
                  <c:v>1.1873831703564165E-2</c:v>
                </c:pt>
                <c:pt idx="10">
                  <c:v>1.340027529918135E-2</c:v>
                </c:pt>
                <c:pt idx="11">
                  <c:v>1.5061287868921799E-2</c:v>
                </c:pt>
                <c:pt idx="12">
                  <c:v>1.7514343479965576E-2</c:v>
                </c:pt>
                <c:pt idx="13">
                  <c:v>1.9272842768398163E-2</c:v>
                </c:pt>
                <c:pt idx="14">
                  <c:v>2.0516279786077406E-2</c:v>
                </c:pt>
                <c:pt idx="15">
                  <c:v>2.1766339833970222E-2</c:v>
                </c:pt>
                <c:pt idx="16">
                  <c:v>2.2598421209994987E-2</c:v>
                </c:pt>
                <c:pt idx="17">
                  <c:v>2.3099348612044445E-2</c:v>
                </c:pt>
                <c:pt idx="18">
                  <c:v>2.3435105719063633E-2</c:v>
                </c:pt>
                <c:pt idx="19">
                  <c:v>2.3828576331526768E-2</c:v>
                </c:pt>
                <c:pt idx="20">
                  <c:v>2.4503296405336602E-2</c:v>
                </c:pt>
                <c:pt idx="21">
                  <c:v>2.6935119572486489E-2</c:v>
                </c:pt>
                <c:pt idx="22">
                  <c:v>2.8461563168102465E-2</c:v>
                </c:pt>
                <c:pt idx="23">
                  <c:v>3.012257573784359E-2</c:v>
                </c:pt>
                <c:pt idx="24">
                  <c:v>3.2575631348887371E-2</c:v>
                </c:pt>
                <c:pt idx="25">
                  <c:v>3.4334130637319951E-2</c:v>
                </c:pt>
                <c:pt idx="26">
                  <c:v>3.5577567654999212E-2</c:v>
                </c:pt>
                <c:pt idx="27">
                  <c:v>3.6827627702892017E-2</c:v>
                </c:pt>
                <c:pt idx="28">
                  <c:v>3.7659709078917789E-2</c:v>
                </c:pt>
                <c:pt idx="29">
                  <c:v>3.8160636480965342E-2</c:v>
                </c:pt>
                <c:pt idx="30">
                  <c:v>3.8496393587984491E-2</c:v>
                </c:pt>
                <c:pt idx="31">
                  <c:v>3.8889864200448689E-2</c:v>
                </c:pt>
                <c:pt idx="32">
                  <c:v>3.9564584274258373E-2</c:v>
                </c:pt>
                <c:pt idx="33">
                  <c:v>4.1996407441407514E-2</c:v>
                </c:pt>
                <c:pt idx="34">
                  <c:v>4.3522851037024302E-2</c:v>
                </c:pt>
                <c:pt idx="35">
                  <c:v>4.5183863606765379E-2</c:v>
                </c:pt>
                <c:pt idx="36">
                  <c:v>4.7636919217809173E-2</c:v>
                </c:pt>
                <c:pt idx="37">
                  <c:v>4.9395418506242524E-2</c:v>
                </c:pt>
                <c:pt idx="38">
                  <c:v>5.0638855523920945E-2</c:v>
                </c:pt>
                <c:pt idx="39">
                  <c:v>5.1888915571813798E-2</c:v>
                </c:pt>
                <c:pt idx="40">
                  <c:v>5.2720996947841367E-2</c:v>
                </c:pt>
                <c:pt idx="41">
                  <c:v>5.3221924349887137E-2</c:v>
                </c:pt>
                <c:pt idx="42">
                  <c:v>5.355768145690798E-2</c:v>
                </c:pt>
                <c:pt idx="43">
                  <c:v>5.3951152069368645E-2</c:v>
                </c:pt>
                <c:pt idx="44">
                  <c:v>5.4625872143180175E-2</c:v>
                </c:pt>
                <c:pt idx="45">
                  <c:v>5.7057695310329434E-2</c:v>
                </c:pt>
                <c:pt idx="46">
                  <c:v>5.8584138905946131E-2</c:v>
                </c:pt>
                <c:pt idx="47">
                  <c:v>6.0245151475686765E-2</c:v>
                </c:pt>
                <c:pt idx="48">
                  <c:v>6.2698207086731933E-2</c:v>
                </c:pt>
                <c:pt idx="49">
                  <c:v>6.4456706375163569E-2</c:v>
                </c:pt>
                <c:pt idx="50">
                  <c:v>6.5700143392842789E-2</c:v>
                </c:pt>
                <c:pt idx="51">
                  <c:v>6.6950203440735614E-2</c:v>
                </c:pt>
                <c:pt idx="52">
                  <c:v>6.7782284816763474E-2</c:v>
                </c:pt>
                <c:pt idx="53">
                  <c:v>6.8283212218808939E-2</c:v>
                </c:pt>
                <c:pt idx="54">
                  <c:v>6.861896932582795E-2</c:v>
                </c:pt>
                <c:pt idx="55">
                  <c:v>6.9012439938295797E-2</c:v>
                </c:pt>
                <c:pt idx="56">
                  <c:v>6.9687160012101998E-2</c:v>
                </c:pt>
                <c:pt idx="57">
                  <c:v>7.2118983179250959E-2</c:v>
                </c:pt>
                <c:pt idx="58">
                  <c:v>7.3645426774867767E-2</c:v>
                </c:pt>
                <c:pt idx="59">
                  <c:v>7.5306439344611634E-2</c:v>
                </c:pt>
                <c:pt idx="60">
                  <c:v>7.7759494955655317E-2</c:v>
                </c:pt>
                <c:pt idx="61">
                  <c:v>7.9517994244088425E-2</c:v>
                </c:pt>
                <c:pt idx="62">
                  <c:v>8.0761431261764549E-2</c:v>
                </c:pt>
                <c:pt idx="63">
                  <c:v>8.2011491309657444E-2</c:v>
                </c:pt>
                <c:pt idx="64">
                  <c:v>8.2843572685682224E-2</c:v>
                </c:pt>
                <c:pt idx="65">
                  <c:v>8.3344500087730727E-2</c:v>
                </c:pt>
                <c:pt idx="66">
                  <c:v>8.3680257194749738E-2</c:v>
                </c:pt>
                <c:pt idx="67">
                  <c:v>8.4073727807214019E-2</c:v>
                </c:pt>
                <c:pt idx="68">
                  <c:v>8.4748447881023828E-2</c:v>
                </c:pt>
                <c:pt idx="69">
                  <c:v>8.7180271048172719E-2</c:v>
                </c:pt>
                <c:pt idx="70">
                  <c:v>8.8706714643789666E-2</c:v>
                </c:pt>
                <c:pt idx="71">
                  <c:v>9.0367727213530633E-2</c:v>
                </c:pt>
                <c:pt idx="72">
                  <c:v>9.282078282457451E-2</c:v>
                </c:pt>
                <c:pt idx="73">
                  <c:v>9.4579282113007243E-2</c:v>
                </c:pt>
                <c:pt idx="74">
                  <c:v>9.5822719130686546E-2</c:v>
                </c:pt>
                <c:pt idx="75">
                  <c:v>9.7072779178579205E-2</c:v>
                </c:pt>
                <c:pt idx="76">
                  <c:v>9.7904860554607759E-2</c:v>
                </c:pt>
                <c:pt idx="77">
                  <c:v>9.8405787956652543E-2</c:v>
                </c:pt>
                <c:pt idx="78">
                  <c:v>9.8741545063675398E-2</c:v>
                </c:pt>
                <c:pt idx="79">
                  <c:v>9.9135015676135863E-2</c:v>
                </c:pt>
                <c:pt idx="80">
                  <c:v>9.9809735749945533E-2</c:v>
                </c:pt>
                <c:pt idx="81">
                  <c:v>0.10224155891709452</c:v>
                </c:pt>
                <c:pt idx="82">
                  <c:v>0.10376800251271152</c:v>
                </c:pt>
                <c:pt idx="83">
                  <c:v>0.10542901508245256</c:v>
                </c:pt>
              </c:numCache>
            </c:numRef>
          </c:yVal>
        </c:ser>
        <c:axId val="151836160"/>
        <c:axId val="151829888"/>
      </c:scatterChart>
      <c:valAx>
        <c:axId val="151813504"/>
        <c:scaling>
          <c:orientation val="minMax"/>
          <c:max val="6"/>
          <c:min val="0"/>
        </c:scaling>
        <c:axPos val="b"/>
        <c:title>
          <c:tx>
            <c:rich>
              <a:bodyPr/>
              <a:lstStyle/>
              <a:p>
                <a:pPr>
                  <a:defRPr/>
                </a:pPr>
                <a:r>
                  <a:rPr lang="en-US"/>
                  <a:t>ESALs, million</a:t>
                </a:r>
              </a:p>
            </c:rich>
          </c:tx>
          <c:layout>
            <c:manualLayout>
              <c:xMode val="edge"/>
              <c:yMode val="edge"/>
              <c:x val="0.4109179884341973"/>
              <c:y val="0.69000693878782349"/>
            </c:manualLayout>
          </c:layout>
          <c:spPr>
            <a:noFill/>
            <a:ln w="25400">
              <a:noFill/>
            </a:ln>
          </c:spPr>
        </c:title>
        <c:numFmt formatCode="General" sourceLinked="1"/>
        <c:majorTickMark val="none"/>
        <c:tickLblPos val="nextTo"/>
        <c:txPr>
          <a:bodyPr rot="0" vert="horz"/>
          <a:lstStyle/>
          <a:p>
            <a:pPr>
              <a:defRPr/>
            </a:pPr>
            <a:endParaRPr lang="en-US"/>
          </a:p>
        </c:txPr>
        <c:crossAx val="151827968"/>
        <c:crosses val="autoZero"/>
        <c:crossBetween val="midCat"/>
        <c:majorUnit val="1"/>
      </c:valAx>
      <c:valAx>
        <c:axId val="151827968"/>
        <c:scaling>
          <c:orientation val="minMax"/>
          <c:max val="10"/>
        </c:scaling>
        <c:axPos val="l"/>
        <c:majorGridlines/>
        <c:title>
          <c:tx>
            <c:rich>
              <a:bodyPr/>
              <a:lstStyle/>
              <a:p>
                <a:pPr>
                  <a:defRPr/>
                </a:pPr>
                <a:r>
                  <a:rPr lang="en-US"/>
                  <a:t>Percent slabs cracked, % </a:t>
                </a:r>
              </a:p>
            </c:rich>
          </c:tx>
          <c:layout>
            <c:manualLayout>
              <c:xMode val="edge"/>
              <c:yMode val="edge"/>
              <c:x val="3.8142457802530783E-2"/>
              <c:y val="0.12369618143136366"/>
            </c:manualLayout>
          </c:layout>
          <c:spPr>
            <a:noFill/>
            <a:ln w="25400">
              <a:noFill/>
            </a:ln>
          </c:spPr>
        </c:title>
        <c:numFmt formatCode="General" sourceLinked="0"/>
        <c:majorTickMark val="none"/>
        <c:tickLblPos val="nextTo"/>
        <c:crossAx val="151813504"/>
        <c:crosses val="autoZero"/>
        <c:crossBetween val="midCat"/>
      </c:valAx>
      <c:valAx>
        <c:axId val="151829888"/>
        <c:scaling>
          <c:orientation val="minMax"/>
          <c:max val="10000"/>
        </c:scaling>
        <c:axPos val="r"/>
        <c:title>
          <c:tx>
            <c:rich>
              <a:bodyPr rot="5400000" vert="horz"/>
              <a:lstStyle/>
              <a:p>
                <a:pPr>
                  <a:defRPr/>
                </a:pPr>
                <a:r>
                  <a:rPr lang="en-US"/>
                  <a:t>Fatigue</a:t>
                </a:r>
              </a:p>
            </c:rich>
          </c:tx>
          <c:layout>
            <c:manualLayout>
              <c:xMode val="edge"/>
              <c:yMode val="edge"/>
              <c:x val="0.96672067995956557"/>
              <c:y val="0.26111691820376048"/>
            </c:manualLayout>
          </c:layout>
        </c:title>
        <c:numFmt formatCode="0.0E+00" sourceLinked="0"/>
        <c:majorTickMark val="in"/>
        <c:tickLblPos val="nextTo"/>
        <c:crossAx val="151836160"/>
        <c:crosses val="max"/>
        <c:crossBetween val="midCat"/>
        <c:majorUnit val="2000"/>
      </c:valAx>
      <c:valAx>
        <c:axId val="151836160"/>
        <c:scaling>
          <c:orientation val="minMax"/>
        </c:scaling>
        <c:delete val="1"/>
        <c:axPos val="b"/>
        <c:numFmt formatCode="General" sourceLinked="1"/>
        <c:tickLblPos val="none"/>
        <c:crossAx val="151829888"/>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5597212566088375"/>
          <c:y val="0.74409026457901584"/>
          <c:w val="0.63282726209533435"/>
          <c:h val="0.25590973542100343"/>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98.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3599614244461641"/>
          <c:y val="4.2401111625752663E-2"/>
          <c:w val="0.67463273771363164"/>
          <c:h val="0.56375667747415592"/>
        </c:manualLayout>
      </c:layout>
      <c:scatterChart>
        <c:scatterStyle val="lineMarker"/>
        <c:ser>
          <c:idx val="3"/>
          <c:order val="0"/>
          <c:tx>
            <c:strRef>
              <c:f>'C:\Documents and Settings\Administrator\Desktop\UTW &amp; TWT\Task 2\[Cracking graphs.xlsx]60'!$B$8</c:f>
              <c:strCache>
                <c:ptCount val="1"/>
                <c:pt idx="0">
                  <c:v>Cell 93: 4"; 4'×4'; UD; S</c:v>
                </c:pt>
              </c:strCache>
            </c:strRef>
          </c:tx>
          <c:xVal>
            <c:numRef>
              <c:f>'C:\Documents and Settings\Administrator\Desktop\UTW &amp; TWT\Task 2\[IRI graphs.xlsx]93'!$E$2:$E$53</c:f>
              <c:numCache>
                <c:formatCode>General</c:formatCode>
                <c:ptCount val="52"/>
                <c:pt idx="0">
                  <c:v>0.30578360655737707</c:v>
                </c:pt>
                <c:pt idx="1">
                  <c:v>0.30578360655737707</c:v>
                </c:pt>
                <c:pt idx="2">
                  <c:v>0.5111606557376901</c:v>
                </c:pt>
                <c:pt idx="3">
                  <c:v>0.57505573770491802</c:v>
                </c:pt>
                <c:pt idx="4">
                  <c:v>0.75533114754098363</c:v>
                </c:pt>
                <c:pt idx="5">
                  <c:v>0.94929836065573769</c:v>
                </c:pt>
                <c:pt idx="6">
                  <c:v>1.1204459016393726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3.3522098360655002</c:v>
                </c:pt>
                <c:pt idx="18">
                  <c:v>3.402413114754034</c:v>
                </c:pt>
                <c:pt idx="19">
                  <c:v>3.5210754098360577</c:v>
                </c:pt>
                <c:pt idx="20">
                  <c:v>3.5849704918032788</c:v>
                </c:pt>
                <c:pt idx="21">
                  <c:v>3.7287344262295092</c:v>
                </c:pt>
                <c:pt idx="22">
                  <c:v>3.8154491803277621</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5.8281442622949209</c:v>
                </c:pt>
              </c:numCache>
            </c:numRef>
          </c:xVal>
          <c:yVal>
            <c:numRef>
              <c:f>'C:\Documents and Settings\Administrator\Desktop\UTW &amp; TWT\Task 2\[IRI graphs.xlsx]93'!$F$2:$F$53</c:f>
              <c:numCache>
                <c:formatCode>General</c:formatCode>
                <c:ptCount val="52"/>
                <c:pt idx="0">
                  <c:v>48.173227741962194</c:v>
                </c:pt>
                <c:pt idx="1">
                  <c:v>46.905512415517983</c:v>
                </c:pt>
                <c:pt idx="2">
                  <c:v>45.637797089073594</c:v>
                </c:pt>
                <c:pt idx="3">
                  <c:v>49.440943068405993</c:v>
                </c:pt>
                <c:pt idx="4">
                  <c:v>50.708662172940812</c:v>
                </c:pt>
                <c:pt idx="5">
                  <c:v>50.708662172940812</c:v>
                </c:pt>
                <c:pt idx="6">
                  <c:v>47.539370078740156</c:v>
                </c:pt>
                <c:pt idx="7">
                  <c:v>54.511811930363294</c:v>
                </c:pt>
                <c:pt idx="8">
                  <c:v>50.708662172940812</c:v>
                </c:pt>
                <c:pt idx="9">
                  <c:v>84.303152326520689</c:v>
                </c:pt>
                <c:pt idx="10">
                  <c:v>58.948819351008545</c:v>
                </c:pt>
                <c:pt idx="11">
                  <c:v>67.822837970385436</c:v>
                </c:pt>
                <c:pt idx="12">
                  <c:v>132.47637251230677</c:v>
                </c:pt>
                <c:pt idx="13">
                  <c:v>150.2244021948828</c:v>
                </c:pt>
                <c:pt idx="14">
                  <c:v>50.708662172940812</c:v>
                </c:pt>
                <c:pt idx="15">
                  <c:v>100.78346668265937</c:v>
                </c:pt>
                <c:pt idx="16">
                  <c:v>115.36220804912838</c:v>
                </c:pt>
                <c:pt idx="17">
                  <c:v>91.275594178147216</c:v>
                </c:pt>
                <c:pt idx="18">
                  <c:v>107.75590853428039</c:v>
                </c:pt>
                <c:pt idx="19">
                  <c:v>103.95275499877029</c:v>
                </c:pt>
                <c:pt idx="20">
                  <c:v>102.68503967232535</c:v>
                </c:pt>
                <c:pt idx="21">
                  <c:v>115.36220804912838</c:v>
                </c:pt>
                <c:pt idx="22">
                  <c:v>114.72834282972362</c:v>
                </c:pt>
                <c:pt idx="23">
                  <c:v>126.7716535433093</c:v>
                </c:pt>
                <c:pt idx="24">
                  <c:v>133.74408783875072</c:v>
                </c:pt>
                <c:pt idx="25">
                  <c:v>131.84251484908461</c:v>
                </c:pt>
                <c:pt idx="26">
                  <c:v>141.98425257299834</c:v>
                </c:pt>
                <c:pt idx="27">
                  <c:v>141.35039490977621</c:v>
                </c:pt>
                <c:pt idx="28">
                  <c:v>142.6181102362205</c:v>
                </c:pt>
                <c:pt idx="29">
                  <c:v>142.6181102362205</c:v>
                </c:pt>
                <c:pt idx="30">
                  <c:v>159.73228225557818</c:v>
                </c:pt>
                <c:pt idx="31">
                  <c:v>164.80314356135472</c:v>
                </c:pt>
                <c:pt idx="32">
                  <c:v>168.60630465304752</c:v>
                </c:pt>
                <c:pt idx="33">
                  <c:v>131.20865718586072</c:v>
                </c:pt>
                <c:pt idx="34">
                  <c:v>174.31102362204712</c:v>
                </c:pt>
                <c:pt idx="35">
                  <c:v>189.52362265173838</c:v>
                </c:pt>
                <c:pt idx="36">
                  <c:v>143.88582556266527</c:v>
                </c:pt>
                <c:pt idx="37">
                  <c:v>242.76771169947492</c:v>
                </c:pt>
                <c:pt idx="38">
                  <c:v>251.00787643372547</c:v>
                </c:pt>
                <c:pt idx="39">
                  <c:v>282.06691704396923</c:v>
                </c:pt>
                <c:pt idx="40">
                  <c:v>208.53936766076112</c:v>
                </c:pt>
                <c:pt idx="41">
                  <c:v>0</c:v>
                </c:pt>
                <c:pt idx="42">
                  <c:v>0</c:v>
                </c:pt>
                <c:pt idx="43">
                  <c:v>0</c:v>
                </c:pt>
                <c:pt idx="44">
                  <c:v>0</c:v>
                </c:pt>
                <c:pt idx="45">
                  <c:v>0</c:v>
                </c:pt>
                <c:pt idx="46">
                  <c:v>0</c:v>
                </c:pt>
                <c:pt idx="47">
                  <c:v>0</c:v>
                </c:pt>
                <c:pt idx="48">
                  <c:v>0</c:v>
                </c:pt>
                <c:pt idx="49">
                  <c:v>0</c:v>
                </c:pt>
                <c:pt idx="50">
                  <c:v>0</c:v>
                </c:pt>
                <c:pt idx="51">
                  <c:v>0</c:v>
                </c:pt>
              </c:numCache>
            </c:numRef>
          </c:yVal>
        </c:ser>
        <c:axId val="144544896"/>
        <c:axId val="144546816"/>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Predictions!$G$4:$G$144</c:f>
              <c:numCache>
                <c:formatCode>General</c:formatCode>
                <c:ptCount val="141"/>
                <c:pt idx="0">
                  <c:v>2.8599245274071292E-2</c:v>
                </c:pt>
                <c:pt idx="1">
                  <c:v>2.8599500212876751E-2</c:v>
                </c:pt>
                <c:pt idx="2">
                  <c:v>2.8677533805228011E-2</c:v>
                </c:pt>
                <c:pt idx="3">
                  <c:v>2.8677782595491651E-2</c:v>
                </c:pt>
                <c:pt idx="4">
                  <c:v>2.8677782595491651E-2</c:v>
                </c:pt>
                <c:pt idx="5">
                  <c:v>2.8677782595491651E-2</c:v>
                </c:pt>
                <c:pt idx="6">
                  <c:v>2.8678767266736391E-2</c:v>
                </c:pt>
                <c:pt idx="7">
                  <c:v>2.8717178950705916E-2</c:v>
                </c:pt>
                <c:pt idx="8">
                  <c:v>2.9147788616362819E-2</c:v>
                </c:pt>
                <c:pt idx="9">
                  <c:v>3.0423516840280839E-2</c:v>
                </c:pt>
                <c:pt idx="10">
                  <c:v>3.0423561029082231E-2</c:v>
                </c:pt>
                <c:pt idx="11">
                  <c:v>3.0423561029082231E-2</c:v>
                </c:pt>
                <c:pt idx="12">
                  <c:v>5.9022806303153492E-2</c:v>
                </c:pt>
                <c:pt idx="13">
                  <c:v>5.9023061241959024E-2</c:v>
                </c:pt>
                <c:pt idx="14">
                  <c:v>5.9101094834312633E-2</c:v>
                </c:pt>
                <c:pt idx="15">
                  <c:v>5.9101343624573859E-2</c:v>
                </c:pt>
                <c:pt idx="16">
                  <c:v>5.9101343624573859E-2</c:v>
                </c:pt>
                <c:pt idx="17">
                  <c:v>5.9101343624573859E-2</c:v>
                </c:pt>
                <c:pt idx="18">
                  <c:v>5.9102328295818594E-2</c:v>
                </c:pt>
                <c:pt idx="19">
                  <c:v>5.9140739979788123E-2</c:v>
                </c:pt>
                <c:pt idx="20">
                  <c:v>5.9571349645445054E-2</c:v>
                </c:pt>
                <c:pt idx="21">
                  <c:v>6.0847077869363102E-2</c:v>
                </c:pt>
                <c:pt idx="22">
                  <c:v>6.0847122058164442E-2</c:v>
                </c:pt>
                <c:pt idx="23">
                  <c:v>6.0847122058164442E-2</c:v>
                </c:pt>
                <c:pt idx="24">
                  <c:v>8.9446367332235724E-2</c:v>
                </c:pt>
                <c:pt idx="25">
                  <c:v>8.9446622271041207E-2</c:v>
                </c:pt>
                <c:pt idx="26">
                  <c:v>8.9524655863395766E-2</c:v>
                </c:pt>
                <c:pt idx="27">
                  <c:v>8.9524904653660253E-2</c:v>
                </c:pt>
                <c:pt idx="28">
                  <c:v>8.9524904653660253E-2</c:v>
                </c:pt>
                <c:pt idx="29">
                  <c:v>8.9524904653660253E-2</c:v>
                </c:pt>
                <c:pt idx="30">
                  <c:v>8.9525889324904476E-2</c:v>
                </c:pt>
                <c:pt idx="31">
                  <c:v>8.9564301008874775E-2</c:v>
                </c:pt>
                <c:pt idx="32">
                  <c:v>8.9994910674527237E-2</c:v>
                </c:pt>
                <c:pt idx="33">
                  <c:v>9.1270638898445194E-2</c:v>
                </c:pt>
                <c:pt idx="34">
                  <c:v>9.1270683087246646E-2</c:v>
                </c:pt>
                <c:pt idx="35">
                  <c:v>9.1270683087246646E-2</c:v>
                </c:pt>
                <c:pt idx="36">
                  <c:v>0.11986992836131789</c:v>
                </c:pt>
                <c:pt idx="37">
                  <c:v>0.11987018330012336</c:v>
                </c:pt>
                <c:pt idx="38">
                  <c:v>0.11994821689247231</c:v>
                </c:pt>
                <c:pt idx="39">
                  <c:v>0.11994846568273609</c:v>
                </c:pt>
                <c:pt idx="40">
                  <c:v>0.11994846568273609</c:v>
                </c:pt>
                <c:pt idx="41">
                  <c:v>0.11994846568273609</c:v>
                </c:pt>
                <c:pt idx="42">
                  <c:v>0.11994945035398299</c:v>
                </c:pt>
                <c:pt idx="43">
                  <c:v>0.11998786203795248</c:v>
                </c:pt>
                <c:pt idx="44">
                  <c:v>0.12041847170360979</c:v>
                </c:pt>
                <c:pt idx="45">
                  <c:v>0.12169419992752772</c:v>
                </c:pt>
                <c:pt idx="46">
                  <c:v>0.12169424411633273</c:v>
                </c:pt>
                <c:pt idx="47">
                  <c:v>0.12169424411633273</c:v>
                </c:pt>
                <c:pt idx="48">
                  <c:v>0.15029348939040843</c:v>
                </c:pt>
                <c:pt idx="49">
                  <c:v>0.15029374432920894</c:v>
                </c:pt>
                <c:pt idx="50">
                  <c:v>0.15037177792155182</c:v>
                </c:pt>
                <c:pt idx="51">
                  <c:v>0.15037202671182043</c:v>
                </c:pt>
                <c:pt idx="52">
                  <c:v>0.15037202671182043</c:v>
                </c:pt>
                <c:pt idx="53">
                  <c:v>0.15037202671182043</c:v>
                </c:pt>
                <c:pt idx="54">
                  <c:v>0.15037301138306516</c:v>
                </c:pt>
                <c:pt idx="55">
                  <c:v>0.15041142306704142</c:v>
                </c:pt>
                <c:pt idx="56">
                  <c:v>0.15084203273269842</c:v>
                </c:pt>
                <c:pt idx="57">
                  <c:v>0.15211776095660964</c:v>
                </c:pt>
                <c:pt idx="58">
                  <c:v>0.15211780514541529</c:v>
                </c:pt>
                <c:pt idx="59">
                  <c:v>0.15211780514541529</c:v>
                </c:pt>
                <c:pt idx="60">
                  <c:v>0.18071705041948788</c:v>
                </c:pt>
                <c:pt idx="61">
                  <c:v>0.18071730535829275</c:v>
                </c:pt>
                <c:pt idx="62">
                  <c:v>0.18079533895064334</c:v>
                </c:pt>
                <c:pt idx="63">
                  <c:v>0.18079558774090723</c:v>
                </c:pt>
                <c:pt idx="64">
                  <c:v>0.18079558774090723</c:v>
                </c:pt>
                <c:pt idx="65">
                  <c:v>0.18079558774090723</c:v>
                </c:pt>
                <c:pt idx="66">
                  <c:v>0.18079657241214744</c:v>
                </c:pt>
                <c:pt idx="67">
                  <c:v>0.18083498409612156</c:v>
                </c:pt>
                <c:pt idx="68">
                  <c:v>0.18126559376177778</c:v>
                </c:pt>
                <c:pt idx="69">
                  <c:v>0.18254132198569575</c:v>
                </c:pt>
                <c:pt idx="70">
                  <c:v>0.18254136617450042</c:v>
                </c:pt>
                <c:pt idx="71">
                  <c:v>0.18254136617450042</c:v>
                </c:pt>
                <c:pt idx="72">
                  <c:v>0.2111406114485645</c:v>
                </c:pt>
                <c:pt idx="73">
                  <c:v>0.21114086638737395</c:v>
                </c:pt>
                <c:pt idx="74">
                  <c:v>0.21121889997972573</c:v>
                </c:pt>
                <c:pt idx="75">
                  <c:v>0.21121914876998957</c:v>
                </c:pt>
                <c:pt idx="76">
                  <c:v>0.21121914876998957</c:v>
                </c:pt>
                <c:pt idx="77">
                  <c:v>0.21121914876998957</c:v>
                </c:pt>
                <c:pt idx="78">
                  <c:v>0.21122013344123594</c:v>
                </c:pt>
                <c:pt idx="79">
                  <c:v>0.21125854512520309</c:v>
                </c:pt>
                <c:pt idx="80">
                  <c:v>0.21168915479085604</c:v>
                </c:pt>
                <c:pt idx="81">
                  <c:v>0.21296488301477801</c:v>
                </c:pt>
                <c:pt idx="82">
                  <c:v>0.21296492720357538</c:v>
                </c:pt>
                <c:pt idx="83">
                  <c:v>0.21296492720357538</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Predictions!$H$4:$H$144</c:f>
              <c:numCache>
                <c:formatCode>0.00</c:formatCode>
                <c:ptCount val="141"/>
                <c:pt idx="0">
                  <c:v>1188.2279959228001</c:v>
                </c:pt>
                <c:pt idx="1">
                  <c:v>1188.23311371567</c:v>
                </c:pt>
                <c:pt idx="2">
                  <c:v>1188.2716504745581</c:v>
                </c:pt>
                <c:pt idx="3">
                  <c:v>1188.2716642617411</c:v>
                </c:pt>
                <c:pt idx="4">
                  <c:v>1188.2716642617411</c:v>
                </c:pt>
                <c:pt idx="5">
                  <c:v>1188.2716642617411</c:v>
                </c:pt>
                <c:pt idx="6">
                  <c:v>1188.2716644824561</c:v>
                </c:pt>
                <c:pt idx="7">
                  <c:v>1188.2716763892411</c:v>
                </c:pt>
                <c:pt idx="8">
                  <c:v>1188.271785461144</c:v>
                </c:pt>
                <c:pt idx="9">
                  <c:v>1188.2753508419066</c:v>
                </c:pt>
                <c:pt idx="10">
                  <c:v>1188.2753692737531</c:v>
                </c:pt>
                <c:pt idx="11">
                  <c:v>1188.2757532803453</c:v>
                </c:pt>
                <c:pt idx="12">
                  <c:v>2376.5037492030992</c:v>
                </c:pt>
                <c:pt idx="13">
                  <c:v>2376.5088669959837</c:v>
                </c:pt>
                <c:pt idx="14">
                  <c:v>2376.5474037548697</c:v>
                </c:pt>
                <c:pt idx="15">
                  <c:v>2376.5474175420572</c:v>
                </c:pt>
                <c:pt idx="16">
                  <c:v>2376.5474175420572</c:v>
                </c:pt>
                <c:pt idx="17">
                  <c:v>2376.5474175420572</c:v>
                </c:pt>
                <c:pt idx="18">
                  <c:v>2376.5474177627698</c:v>
                </c:pt>
                <c:pt idx="19">
                  <c:v>2376.5474296695543</c:v>
                </c:pt>
                <c:pt idx="20">
                  <c:v>2376.5475387414222</c:v>
                </c:pt>
                <c:pt idx="21">
                  <c:v>2376.5511041222212</c:v>
                </c:pt>
                <c:pt idx="22">
                  <c:v>2376.5511225541654</c:v>
                </c:pt>
                <c:pt idx="23">
                  <c:v>2376.5515065606878</c:v>
                </c:pt>
                <c:pt idx="24">
                  <c:v>3564.7795024834172</c:v>
                </c:pt>
                <c:pt idx="25">
                  <c:v>3564.7846202762985</c:v>
                </c:pt>
                <c:pt idx="26">
                  <c:v>3564.8231570352968</c:v>
                </c:pt>
                <c:pt idx="27">
                  <c:v>3564.823170822453</c:v>
                </c:pt>
                <c:pt idx="28">
                  <c:v>3564.823170822453</c:v>
                </c:pt>
                <c:pt idx="29">
                  <c:v>3564.823170822453</c:v>
                </c:pt>
                <c:pt idx="30">
                  <c:v>3564.8231710431432</c:v>
                </c:pt>
                <c:pt idx="31">
                  <c:v>3564.8231829499223</c:v>
                </c:pt>
                <c:pt idx="32">
                  <c:v>3564.8232920217356</c:v>
                </c:pt>
                <c:pt idx="33">
                  <c:v>3564.8268574025346</c:v>
                </c:pt>
                <c:pt idx="34">
                  <c:v>3564.8268758343811</c:v>
                </c:pt>
                <c:pt idx="35">
                  <c:v>3564.8272598409426</c:v>
                </c:pt>
                <c:pt idx="36">
                  <c:v>4753.0552557638457</c:v>
                </c:pt>
                <c:pt idx="37">
                  <c:v>4753.0603735567302</c:v>
                </c:pt>
                <c:pt idx="38">
                  <c:v>4753.0989103155007</c:v>
                </c:pt>
                <c:pt idx="39">
                  <c:v>4753.0989241027901</c:v>
                </c:pt>
                <c:pt idx="40">
                  <c:v>4753.0989241027901</c:v>
                </c:pt>
                <c:pt idx="41">
                  <c:v>4753.0989241027901</c:v>
                </c:pt>
                <c:pt idx="42">
                  <c:v>4753.0989243234044</c:v>
                </c:pt>
                <c:pt idx="43">
                  <c:v>4753.0989362301825</c:v>
                </c:pt>
                <c:pt idx="44">
                  <c:v>4753.0990453020495</c:v>
                </c:pt>
                <c:pt idx="45">
                  <c:v>4753.1026106829804</c:v>
                </c:pt>
                <c:pt idx="46">
                  <c:v>4753.1026291149092</c:v>
                </c:pt>
                <c:pt idx="47">
                  <c:v>4753.1030131212574</c:v>
                </c:pt>
                <c:pt idx="48">
                  <c:v>5941.3310090440418</c:v>
                </c:pt>
                <c:pt idx="49">
                  <c:v>5941.3361268369354</c:v>
                </c:pt>
                <c:pt idx="50">
                  <c:v>5941.374663595966</c:v>
                </c:pt>
                <c:pt idx="51">
                  <c:v>5941.3746773829962</c:v>
                </c:pt>
                <c:pt idx="52">
                  <c:v>5941.3746773829962</c:v>
                </c:pt>
                <c:pt idx="53">
                  <c:v>5941.3746773829962</c:v>
                </c:pt>
                <c:pt idx="54">
                  <c:v>5941.3746776037124</c:v>
                </c:pt>
                <c:pt idx="55">
                  <c:v>5941.3746895105014</c:v>
                </c:pt>
                <c:pt idx="56">
                  <c:v>5941.3747985823638</c:v>
                </c:pt>
                <c:pt idx="57">
                  <c:v>5941.3783639631629</c:v>
                </c:pt>
                <c:pt idx="58">
                  <c:v>5941.3783823948779</c:v>
                </c:pt>
                <c:pt idx="59">
                  <c:v>5941.3787664015754</c:v>
                </c:pt>
                <c:pt idx="60">
                  <c:v>7129.6067623243562</c:v>
                </c:pt>
                <c:pt idx="61">
                  <c:v>7129.6118801172424</c:v>
                </c:pt>
                <c:pt idx="62">
                  <c:v>7129.6504168761294</c:v>
                </c:pt>
                <c:pt idx="63">
                  <c:v>7129.6504306634779</c:v>
                </c:pt>
                <c:pt idx="64">
                  <c:v>7129.6504306634779</c:v>
                </c:pt>
                <c:pt idx="65">
                  <c:v>7129.6504306634779</c:v>
                </c:pt>
                <c:pt idx="66">
                  <c:v>7129.6504308840258</c:v>
                </c:pt>
                <c:pt idx="67">
                  <c:v>7129.6504427908103</c:v>
                </c:pt>
                <c:pt idx="68">
                  <c:v>7129.6505518627855</c:v>
                </c:pt>
                <c:pt idx="69">
                  <c:v>7129.6541172434772</c:v>
                </c:pt>
                <c:pt idx="70">
                  <c:v>7129.6541356754797</c:v>
                </c:pt>
                <c:pt idx="71">
                  <c:v>7129.6545196820034</c:v>
                </c:pt>
                <c:pt idx="72">
                  <c:v>8317.882515604435</c:v>
                </c:pt>
                <c:pt idx="73">
                  <c:v>8317.8876333970838</c:v>
                </c:pt>
                <c:pt idx="74">
                  <c:v>8317.9261701564428</c:v>
                </c:pt>
                <c:pt idx="75">
                  <c:v>8317.926183943151</c:v>
                </c:pt>
                <c:pt idx="76">
                  <c:v>8317.926183943151</c:v>
                </c:pt>
                <c:pt idx="77">
                  <c:v>8317.926183943151</c:v>
                </c:pt>
                <c:pt idx="78">
                  <c:v>8317.9261841640782</c:v>
                </c:pt>
                <c:pt idx="79">
                  <c:v>8317.926196071121</c:v>
                </c:pt>
                <c:pt idx="80">
                  <c:v>8317.9263051429934</c:v>
                </c:pt>
                <c:pt idx="81">
                  <c:v>8317.929870523787</c:v>
                </c:pt>
                <c:pt idx="82">
                  <c:v>8317.9298889556376</c:v>
                </c:pt>
                <c:pt idx="83">
                  <c:v>8317.9302729621995</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Predictions!$I$4:$I$144</c:f>
              <c:numCache>
                <c:formatCode>0.00</c:formatCode>
                <c:ptCount val="141"/>
                <c:pt idx="0">
                  <c:v>1.1723307079310884E-3</c:v>
                </c:pt>
                <c:pt idx="1">
                  <c:v>2.0347680306703315E-3</c:v>
                </c:pt>
                <c:pt idx="2">
                  <c:v>2.7205898155772059E-3</c:v>
                </c:pt>
                <c:pt idx="3">
                  <c:v>3.6806579667021952E-3</c:v>
                </c:pt>
                <c:pt idx="4">
                  <c:v>4.7484253670716514E-3</c:v>
                </c:pt>
                <c:pt idx="5">
                  <c:v>5.6502999842415434E-3</c:v>
                </c:pt>
                <c:pt idx="6">
                  <c:v>6.4214136004880533E-3</c:v>
                </c:pt>
                <c:pt idx="7">
                  <c:v>7.1548907375003712E-3</c:v>
                </c:pt>
                <c:pt idx="8">
                  <c:v>8.0765839393860239E-3</c:v>
                </c:pt>
                <c:pt idx="9">
                  <c:v>1.0178911346431322E-2</c:v>
                </c:pt>
                <c:pt idx="10">
                  <c:v>1.1070545793074225E-2</c:v>
                </c:pt>
                <c:pt idx="11">
                  <c:v>1.1931177211309844E-2</c:v>
                </c:pt>
                <c:pt idx="12">
                  <c:v>1.3103507919240401E-2</c:v>
                </c:pt>
                <c:pt idx="13">
                  <c:v>1.3965945241979683E-2</c:v>
                </c:pt>
                <c:pt idx="14">
                  <c:v>1.465176702688642E-2</c:v>
                </c:pt>
                <c:pt idx="15">
                  <c:v>1.5611835178011421E-2</c:v>
                </c:pt>
                <c:pt idx="16">
                  <c:v>1.6679602578380973E-2</c:v>
                </c:pt>
                <c:pt idx="17">
                  <c:v>1.7581477195550681E-2</c:v>
                </c:pt>
                <c:pt idx="18">
                  <c:v>1.8352590811797367E-2</c:v>
                </c:pt>
                <c:pt idx="19">
                  <c:v>1.9086067948809703E-2</c:v>
                </c:pt>
                <c:pt idx="20">
                  <c:v>2.0007761150694862E-2</c:v>
                </c:pt>
                <c:pt idx="21">
                  <c:v>2.2110088557740649E-2</c:v>
                </c:pt>
                <c:pt idx="22">
                  <c:v>2.3001723004383551E-2</c:v>
                </c:pt>
                <c:pt idx="23">
                  <c:v>2.3862354422618654E-2</c:v>
                </c:pt>
                <c:pt idx="24">
                  <c:v>2.5034685130549711E-2</c:v>
                </c:pt>
                <c:pt idx="25">
                  <c:v>2.5897122453288991E-2</c:v>
                </c:pt>
                <c:pt idx="26">
                  <c:v>2.6582944238195749E-2</c:v>
                </c:pt>
                <c:pt idx="27">
                  <c:v>2.7543012389321997E-2</c:v>
                </c:pt>
                <c:pt idx="28">
                  <c:v>2.8610779789690392E-2</c:v>
                </c:pt>
                <c:pt idx="29">
                  <c:v>2.9512654406859972E-2</c:v>
                </c:pt>
                <c:pt idx="30">
                  <c:v>3.0283768023107536E-2</c:v>
                </c:pt>
                <c:pt idx="31">
                  <c:v>3.1017245160120333E-2</c:v>
                </c:pt>
                <c:pt idx="32">
                  <c:v>3.1938938362004211E-2</c:v>
                </c:pt>
                <c:pt idx="33">
                  <c:v>3.4041265769051011E-2</c:v>
                </c:pt>
                <c:pt idx="34">
                  <c:v>3.4932900215692862E-2</c:v>
                </c:pt>
                <c:pt idx="35">
                  <c:v>3.5793531633927983E-2</c:v>
                </c:pt>
                <c:pt idx="36">
                  <c:v>3.6965862341859036E-2</c:v>
                </c:pt>
                <c:pt idx="37">
                  <c:v>3.782829966459831E-2</c:v>
                </c:pt>
                <c:pt idx="38">
                  <c:v>3.8514121449505077E-2</c:v>
                </c:pt>
                <c:pt idx="39">
                  <c:v>3.9474189600630066E-2</c:v>
                </c:pt>
                <c:pt idx="40">
                  <c:v>4.0541957000999627E-2</c:v>
                </c:pt>
                <c:pt idx="41">
                  <c:v>4.1443831618169287E-2</c:v>
                </c:pt>
                <c:pt idx="42">
                  <c:v>4.2214945234416032E-2</c:v>
                </c:pt>
                <c:pt idx="43">
                  <c:v>4.2948422371428353E-2</c:v>
                </c:pt>
                <c:pt idx="44">
                  <c:v>4.3870115573313447E-2</c:v>
                </c:pt>
                <c:pt idx="45">
                  <c:v>4.5972442980359296E-2</c:v>
                </c:pt>
                <c:pt idx="46">
                  <c:v>4.6864077427002333E-2</c:v>
                </c:pt>
                <c:pt idx="47">
                  <c:v>4.7724708845237933E-2</c:v>
                </c:pt>
                <c:pt idx="48">
                  <c:v>4.8897039553169014E-2</c:v>
                </c:pt>
                <c:pt idx="49">
                  <c:v>4.9759476875907933E-2</c:v>
                </c:pt>
                <c:pt idx="50">
                  <c:v>5.0445298660814375E-2</c:v>
                </c:pt>
                <c:pt idx="51">
                  <c:v>5.1405366811939392E-2</c:v>
                </c:pt>
                <c:pt idx="52">
                  <c:v>5.2473134212308994E-2</c:v>
                </c:pt>
                <c:pt idx="53">
                  <c:v>5.3375008829478612E-2</c:v>
                </c:pt>
                <c:pt idx="54">
                  <c:v>5.4146122445725413E-2</c:v>
                </c:pt>
                <c:pt idx="55">
                  <c:v>5.4879599582737693E-2</c:v>
                </c:pt>
                <c:pt idx="56">
                  <c:v>5.5801292784622841E-2</c:v>
                </c:pt>
                <c:pt idx="57">
                  <c:v>5.7903620191668934E-2</c:v>
                </c:pt>
                <c:pt idx="58">
                  <c:v>5.8795254638312033E-2</c:v>
                </c:pt>
                <c:pt idx="59">
                  <c:v>5.9655886056547022E-2</c:v>
                </c:pt>
                <c:pt idx="60">
                  <c:v>6.082821676447768E-2</c:v>
                </c:pt>
                <c:pt idx="61">
                  <c:v>6.1690654087217002E-2</c:v>
                </c:pt>
                <c:pt idx="62">
                  <c:v>6.2376475872124124E-2</c:v>
                </c:pt>
                <c:pt idx="63">
                  <c:v>6.3336544023249133E-2</c:v>
                </c:pt>
                <c:pt idx="64">
                  <c:v>6.4404311423618923E-2</c:v>
                </c:pt>
                <c:pt idx="65">
                  <c:v>6.5306186040787931E-2</c:v>
                </c:pt>
                <c:pt idx="66">
                  <c:v>6.607729965703471E-2</c:v>
                </c:pt>
                <c:pt idx="67">
                  <c:v>6.6810776794046983E-2</c:v>
                </c:pt>
                <c:pt idx="68">
                  <c:v>6.7732469995935005E-2</c:v>
                </c:pt>
                <c:pt idx="69">
                  <c:v>6.9834797402977974E-2</c:v>
                </c:pt>
                <c:pt idx="70">
                  <c:v>7.0726431849624599E-2</c:v>
                </c:pt>
                <c:pt idx="71">
                  <c:v>7.1587063267855897E-2</c:v>
                </c:pt>
                <c:pt idx="72">
                  <c:v>7.2759393975787012E-2</c:v>
                </c:pt>
                <c:pt idx="73">
                  <c:v>7.3621831298526313E-2</c:v>
                </c:pt>
                <c:pt idx="74">
                  <c:v>7.4307653083434524E-2</c:v>
                </c:pt>
                <c:pt idx="75">
                  <c:v>7.5267721234558133E-2</c:v>
                </c:pt>
                <c:pt idx="76">
                  <c:v>7.633548863492759E-2</c:v>
                </c:pt>
                <c:pt idx="77">
                  <c:v>7.7237363252097332E-2</c:v>
                </c:pt>
                <c:pt idx="78">
                  <c:v>7.8008476868344084E-2</c:v>
                </c:pt>
                <c:pt idx="79">
                  <c:v>7.8741954005356302E-2</c:v>
                </c:pt>
                <c:pt idx="80">
                  <c:v>7.9663647207243782E-2</c:v>
                </c:pt>
                <c:pt idx="81">
                  <c:v>8.1765974614287265E-2</c:v>
                </c:pt>
                <c:pt idx="82">
                  <c:v>8.2657609060930198E-2</c:v>
                </c:pt>
                <c:pt idx="83">
                  <c:v>8.351824047916527E-2</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Predictions!$J$4:$J$144</c:f>
              <c:numCache>
                <c:formatCode>0.00</c:formatCode>
                <c:ptCount val="141"/>
                <c:pt idx="0">
                  <c:v>2.4530556110437768E-3</c:v>
                </c:pt>
                <c:pt idx="1">
                  <c:v>4.2115548994763555E-3</c:v>
                </c:pt>
                <c:pt idx="2">
                  <c:v>5.4549919171555895E-3</c:v>
                </c:pt>
                <c:pt idx="3">
                  <c:v>6.7050519650484414E-3</c:v>
                </c:pt>
                <c:pt idx="4">
                  <c:v>7.5371333410732934E-3</c:v>
                </c:pt>
                <c:pt idx="5">
                  <c:v>8.0380607431217409E-3</c:v>
                </c:pt>
                <c:pt idx="6">
                  <c:v>8.3738178501408748E-3</c:v>
                </c:pt>
                <c:pt idx="7">
                  <c:v>8.7672884626051051E-3</c:v>
                </c:pt>
                <c:pt idx="8">
                  <c:v>9.4420085364148205E-3</c:v>
                </c:pt>
                <c:pt idx="9">
                  <c:v>1.1873831703564165E-2</c:v>
                </c:pt>
                <c:pt idx="10">
                  <c:v>1.340027529918135E-2</c:v>
                </c:pt>
                <c:pt idx="11">
                  <c:v>1.5061287868921799E-2</c:v>
                </c:pt>
                <c:pt idx="12">
                  <c:v>1.7514343479965576E-2</c:v>
                </c:pt>
                <c:pt idx="13">
                  <c:v>1.9272842768398163E-2</c:v>
                </c:pt>
                <c:pt idx="14">
                  <c:v>2.0516279786077406E-2</c:v>
                </c:pt>
                <c:pt idx="15">
                  <c:v>2.1766339833970222E-2</c:v>
                </c:pt>
                <c:pt idx="16">
                  <c:v>2.2598421209994987E-2</c:v>
                </c:pt>
                <c:pt idx="17">
                  <c:v>2.3099348612044445E-2</c:v>
                </c:pt>
                <c:pt idx="18">
                  <c:v>2.3435105719063633E-2</c:v>
                </c:pt>
                <c:pt idx="19">
                  <c:v>2.3828576331526768E-2</c:v>
                </c:pt>
                <c:pt idx="20">
                  <c:v>2.4503296405336602E-2</c:v>
                </c:pt>
                <c:pt idx="21">
                  <c:v>2.6935119572486489E-2</c:v>
                </c:pt>
                <c:pt idx="22">
                  <c:v>2.8461563168102465E-2</c:v>
                </c:pt>
                <c:pt idx="23">
                  <c:v>3.012257573784359E-2</c:v>
                </c:pt>
                <c:pt idx="24">
                  <c:v>3.2575631348887371E-2</c:v>
                </c:pt>
                <c:pt idx="25">
                  <c:v>3.4334130637319951E-2</c:v>
                </c:pt>
                <c:pt idx="26">
                  <c:v>3.5577567654999212E-2</c:v>
                </c:pt>
                <c:pt idx="27">
                  <c:v>3.6827627702892017E-2</c:v>
                </c:pt>
                <c:pt idx="28">
                  <c:v>3.7659709078917789E-2</c:v>
                </c:pt>
                <c:pt idx="29">
                  <c:v>3.8160636480965342E-2</c:v>
                </c:pt>
                <c:pt idx="30">
                  <c:v>3.8496393587984491E-2</c:v>
                </c:pt>
                <c:pt idx="31">
                  <c:v>3.8889864200448689E-2</c:v>
                </c:pt>
                <c:pt idx="32">
                  <c:v>3.9564584274258373E-2</c:v>
                </c:pt>
                <c:pt idx="33">
                  <c:v>4.1996407441407514E-2</c:v>
                </c:pt>
                <c:pt idx="34">
                  <c:v>4.3522851037024302E-2</c:v>
                </c:pt>
                <c:pt idx="35">
                  <c:v>4.5183863606765379E-2</c:v>
                </c:pt>
                <c:pt idx="36">
                  <c:v>4.7636919217809173E-2</c:v>
                </c:pt>
                <c:pt idx="37">
                  <c:v>4.9395418506242524E-2</c:v>
                </c:pt>
                <c:pt idx="38">
                  <c:v>5.0638855523920945E-2</c:v>
                </c:pt>
                <c:pt idx="39">
                  <c:v>5.1888915571813798E-2</c:v>
                </c:pt>
                <c:pt idx="40">
                  <c:v>5.2720996947841367E-2</c:v>
                </c:pt>
                <c:pt idx="41">
                  <c:v>5.3221924349887137E-2</c:v>
                </c:pt>
                <c:pt idx="42">
                  <c:v>5.355768145690798E-2</c:v>
                </c:pt>
                <c:pt idx="43">
                  <c:v>5.3951152069368645E-2</c:v>
                </c:pt>
                <c:pt idx="44">
                  <c:v>5.4625872143180175E-2</c:v>
                </c:pt>
                <c:pt idx="45">
                  <c:v>5.7057695310329434E-2</c:v>
                </c:pt>
                <c:pt idx="46">
                  <c:v>5.8584138905946131E-2</c:v>
                </c:pt>
                <c:pt idx="47">
                  <c:v>6.0245151475686765E-2</c:v>
                </c:pt>
                <c:pt idx="48">
                  <c:v>6.2698207086731933E-2</c:v>
                </c:pt>
                <c:pt idx="49">
                  <c:v>6.4456706375163569E-2</c:v>
                </c:pt>
                <c:pt idx="50">
                  <c:v>6.5700143392842789E-2</c:v>
                </c:pt>
                <c:pt idx="51">
                  <c:v>6.6950203440735614E-2</c:v>
                </c:pt>
                <c:pt idx="52">
                  <c:v>6.7782284816763474E-2</c:v>
                </c:pt>
                <c:pt idx="53">
                  <c:v>6.8283212218808939E-2</c:v>
                </c:pt>
                <c:pt idx="54">
                  <c:v>6.861896932582795E-2</c:v>
                </c:pt>
                <c:pt idx="55">
                  <c:v>6.9012439938295797E-2</c:v>
                </c:pt>
                <c:pt idx="56">
                  <c:v>6.9687160012101998E-2</c:v>
                </c:pt>
                <c:pt idx="57">
                  <c:v>7.2118983179250959E-2</c:v>
                </c:pt>
                <c:pt idx="58">
                  <c:v>7.3645426774867767E-2</c:v>
                </c:pt>
                <c:pt idx="59">
                  <c:v>7.5306439344611634E-2</c:v>
                </c:pt>
                <c:pt idx="60">
                  <c:v>7.7759494955655317E-2</c:v>
                </c:pt>
                <c:pt idx="61">
                  <c:v>7.9517994244088425E-2</c:v>
                </c:pt>
                <c:pt idx="62">
                  <c:v>8.0761431261764549E-2</c:v>
                </c:pt>
                <c:pt idx="63">
                  <c:v>8.2011491309657444E-2</c:v>
                </c:pt>
                <c:pt idx="64">
                  <c:v>8.2843572685682224E-2</c:v>
                </c:pt>
                <c:pt idx="65">
                  <c:v>8.3344500087730727E-2</c:v>
                </c:pt>
                <c:pt idx="66">
                  <c:v>8.3680257194749738E-2</c:v>
                </c:pt>
                <c:pt idx="67">
                  <c:v>8.4073727807214019E-2</c:v>
                </c:pt>
                <c:pt idx="68">
                  <c:v>8.4748447881023828E-2</c:v>
                </c:pt>
                <c:pt idx="69">
                  <c:v>8.7180271048172719E-2</c:v>
                </c:pt>
                <c:pt idx="70">
                  <c:v>8.8706714643789666E-2</c:v>
                </c:pt>
                <c:pt idx="71">
                  <c:v>9.0367727213530633E-2</c:v>
                </c:pt>
                <c:pt idx="72">
                  <c:v>9.282078282457451E-2</c:v>
                </c:pt>
                <c:pt idx="73">
                  <c:v>9.4579282113007243E-2</c:v>
                </c:pt>
                <c:pt idx="74">
                  <c:v>9.5822719130686546E-2</c:v>
                </c:pt>
                <c:pt idx="75">
                  <c:v>9.7072779178579205E-2</c:v>
                </c:pt>
                <c:pt idx="76">
                  <c:v>9.7904860554607759E-2</c:v>
                </c:pt>
                <c:pt idx="77">
                  <c:v>9.8405787956652543E-2</c:v>
                </c:pt>
                <c:pt idx="78">
                  <c:v>9.8741545063675398E-2</c:v>
                </c:pt>
                <c:pt idx="79">
                  <c:v>9.9135015676135863E-2</c:v>
                </c:pt>
                <c:pt idx="80">
                  <c:v>9.9809735749945533E-2</c:v>
                </c:pt>
                <c:pt idx="81">
                  <c:v>0.10224155891709452</c:v>
                </c:pt>
                <c:pt idx="82">
                  <c:v>0.10376800251271152</c:v>
                </c:pt>
                <c:pt idx="83">
                  <c:v>0.10542901508245256</c:v>
                </c:pt>
              </c:numCache>
            </c:numRef>
          </c:yVal>
        </c:ser>
        <c:axId val="144550912"/>
        <c:axId val="144548992"/>
      </c:scatterChart>
      <c:valAx>
        <c:axId val="144544896"/>
        <c:scaling>
          <c:orientation val="minMax"/>
          <c:max val="6"/>
        </c:scaling>
        <c:axPos val="b"/>
        <c:title>
          <c:tx>
            <c:rich>
              <a:bodyPr/>
              <a:lstStyle/>
              <a:p>
                <a:pPr>
                  <a:defRPr/>
                </a:pPr>
                <a:r>
                  <a:rPr lang="en-US"/>
                  <a:t>ESALs, million</a:t>
                </a:r>
              </a:p>
            </c:rich>
          </c:tx>
          <c:layout>
            <c:manualLayout>
              <c:xMode val="edge"/>
              <c:yMode val="edge"/>
              <c:x val="0.41450221645050112"/>
              <c:y val="0.68920980622104488"/>
            </c:manualLayout>
          </c:layout>
          <c:spPr>
            <a:noFill/>
            <a:ln w="25400">
              <a:noFill/>
            </a:ln>
          </c:spPr>
        </c:title>
        <c:numFmt formatCode="General" sourceLinked="1"/>
        <c:majorTickMark val="none"/>
        <c:tickLblPos val="nextTo"/>
        <c:txPr>
          <a:bodyPr rot="0" vert="horz"/>
          <a:lstStyle/>
          <a:p>
            <a:pPr>
              <a:defRPr/>
            </a:pPr>
            <a:endParaRPr lang="en-US"/>
          </a:p>
        </c:txPr>
        <c:crossAx val="144546816"/>
        <c:crosses val="autoZero"/>
        <c:crossBetween val="midCat"/>
        <c:majorUnit val="1"/>
      </c:valAx>
      <c:valAx>
        <c:axId val="144546816"/>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44544896"/>
        <c:crosses val="autoZero"/>
        <c:crossBetween val="midCat"/>
      </c:valAx>
      <c:valAx>
        <c:axId val="144548992"/>
        <c:scaling>
          <c:orientation val="minMax"/>
        </c:scaling>
        <c:axPos val="r"/>
        <c:title>
          <c:tx>
            <c:rich>
              <a:bodyPr rot="5400000" vert="horz"/>
              <a:lstStyle/>
              <a:p>
                <a:pPr>
                  <a:defRPr/>
                </a:pPr>
                <a:r>
                  <a:rPr lang="en-US"/>
                  <a:t>Fatigue</a:t>
                </a:r>
              </a:p>
            </c:rich>
          </c:tx>
          <c:layout>
            <c:manualLayout>
              <c:xMode val="edge"/>
              <c:yMode val="edge"/>
              <c:x val="0.95323590814196246"/>
              <c:y val="0.24756735195334967"/>
            </c:manualLayout>
          </c:layout>
        </c:title>
        <c:numFmt formatCode="0.0E+00" sourceLinked="0"/>
        <c:majorTickMark val="in"/>
        <c:tickLblPos val="nextTo"/>
        <c:crossAx val="144550912"/>
        <c:crosses val="max"/>
        <c:crossBetween val="midCat"/>
      </c:valAx>
      <c:valAx>
        <c:axId val="144550912"/>
        <c:scaling>
          <c:orientation val="minMax"/>
        </c:scaling>
        <c:delete val="1"/>
        <c:axPos val="b"/>
        <c:numFmt formatCode="General" sourceLinked="1"/>
        <c:tickLblPos val="none"/>
        <c:crossAx val="144548992"/>
        <c:crosses val="autoZero"/>
        <c:crossBetween val="midCat"/>
      </c:valAx>
      <c:spPr>
        <a:ln>
          <a:solidFill>
            <a:sysClr val="window" lastClr="FFFFFF">
              <a:lumMod val="50000"/>
            </a:sysClr>
          </a:solidFill>
        </a:ln>
      </c:spPr>
    </c:plotArea>
    <c:legend>
      <c:legendPos val="b"/>
      <c:layout>
        <c:manualLayout>
          <c:xMode val="edge"/>
          <c:yMode val="edge"/>
          <c:x val="0.1352483027304332"/>
          <c:y val="0.751609474741606"/>
          <c:w val="0.6701270691894331"/>
          <c:h val="0.23215579534039726"/>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99.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3895314315219381"/>
          <c:y val="8.7929726015617354E-2"/>
          <c:w val="0.66915601738310382"/>
          <c:h val="0.51087323943661977"/>
        </c:manualLayout>
      </c:layout>
      <c:scatterChart>
        <c:scatterStyle val="lineMarker"/>
        <c:ser>
          <c:idx val="3"/>
          <c:order val="0"/>
          <c:tx>
            <c:strRef>
              <c:f>'C:\Documents and Settings\Administrator\Desktop\UTW &amp; TWT\Task 2\[Cracking graphs.xlsx]60'!$B$9</c:f>
              <c:strCache>
                <c:ptCount val="1"/>
                <c:pt idx="0">
                  <c:v>Cell 94: 3"; 4'×4'; UD; S</c:v>
                </c:pt>
              </c:strCache>
            </c:strRef>
          </c:tx>
          <c:xVal>
            <c:numRef>
              <c:f>'C:\Documents and Settings\Administrator\Desktop\UTW &amp; TWT\Task 2\[Cracking graphs.xlsx]60'!$R$137:$R$150</c:f>
              <c:numCache>
                <c:formatCode>General</c:formatCode>
                <c:ptCount val="14"/>
                <c:pt idx="0">
                  <c:v>0.76445901639347313</c:v>
                </c:pt>
                <c:pt idx="1">
                  <c:v>1.0428590163934426</c:v>
                </c:pt>
                <c:pt idx="2">
                  <c:v>1.1135999999999733</c:v>
                </c:pt>
                <c:pt idx="3">
                  <c:v>1.2527999999999719</c:v>
                </c:pt>
                <c:pt idx="4">
                  <c:v>1.4581770491803281</c:v>
                </c:pt>
                <c:pt idx="5">
                  <c:v>1.5266360655737705</c:v>
                </c:pt>
                <c:pt idx="6">
                  <c:v>1.6658360655737705</c:v>
                </c:pt>
                <c:pt idx="7">
                  <c:v>1.8073180327868861</c:v>
                </c:pt>
                <c:pt idx="8">
                  <c:v>1.94651803278692</c:v>
                </c:pt>
                <c:pt idx="9">
                  <c:v>2.1564590163934367</c:v>
                </c:pt>
                <c:pt idx="10">
                  <c:v>2.2226360655737705</c:v>
                </c:pt>
                <c:pt idx="11">
                  <c:v>2.5010360655737705</c:v>
                </c:pt>
                <c:pt idx="12">
                  <c:v>2.8501770491803282</c:v>
                </c:pt>
                <c:pt idx="13">
                  <c:v>3.1262950819672142</c:v>
                </c:pt>
              </c:numCache>
            </c:numRef>
          </c:xVal>
          <c:yVal>
            <c:numRef>
              <c:f>'C:\Documents and Settings\Administrator\Desktop\UTW &amp; TWT\Task 2\[Cracking graphs.xlsx]60'!$T$137:$T$150</c:f>
              <c:numCache>
                <c:formatCode>General</c:formatCode>
                <c:ptCount val="14"/>
                <c:pt idx="0">
                  <c:v>0.88888888888888884</c:v>
                </c:pt>
                <c:pt idx="1">
                  <c:v>0.88888888888888884</c:v>
                </c:pt>
                <c:pt idx="2">
                  <c:v>0.88888888888888884</c:v>
                </c:pt>
                <c:pt idx="3">
                  <c:v>2.2222222222222232</c:v>
                </c:pt>
                <c:pt idx="4">
                  <c:v>2.4444444444444438</c:v>
                </c:pt>
                <c:pt idx="5">
                  <c:v>2.4444444444444438</c:v>
                </c:pt>
                <c:pt idx="6">
                  <c:v>2.4444444444444438</c:v>
                </c:pt>
                <c:pt idx="7">
                  <c:v>2.4444444444444438</c:v>
                </c:pt>
                <c:pt idx="8">
                  <c:v>2.4444444444444438</c:v>
                </c:pt>
                <c:pt idx="9">
                  <c:v>2.4444444444444438</c:v>
                </c:pt>
                <c:pt idx="10">
                  <c:v>2.666666666666667</c:v>
                </c:pt>
                <c:pt idx="11">
                  <c:v>2.8888888888888777</c:v>
                </c:pt>
                <c:pt idx="12">
                  <c:v>3.3333333333333339</c:v>
                </c:pt>
                <c:pt idx="13">
                  <c:v>4.2222222222222232</c:v>
                </c:pt>
              </c:numCache>
            </c:numRef>
          </c:yVal>
        </c:ser>
        <c:axId val="151931520"/>
        <c:axId val="151945984"/>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Predictions!$G$4:$G$144</c:f>
              <c:numCache>
                <c:formatCode>General</c:formatCode>
                <c:ptCount val="141"/>
                <c:pt idx="0">
                  <c:v>9.0473434695248919E-2</c:v>
                </c:pt>
                <c:pt idx="1">
                  <c:v>9.047661311374168E-2</c:v>
                </c:pt>
                <c:pt idx="2">
                  <c:v>9.0708683396093268E-2</c:v>
                </c:pt>
                <c:pt idx="3">
                  <c:v>9.071290348272433E-2</c:v>
                </c:pt>
                <c:pt idx="4">
                  <c:v>9.071290348272433E-2</c:v>
                </c:pt>
                <c:pt idx="5">
                  <c:v>9.071290348272433E-2</c:v>
                </c:pt>
                <c:pt idx="6">
                  <c:v>9.0716994890267563E-2</c:v>
                </c:pt>
                <c:pt idx="7">
                  <c:v>9.0830556860771378E-2</c:v>
                </c:pt>
                <c:pt idx="8">
                  <c:v>9.2210272819416739E-2</c:v>
                </c:pt>
                <c:pt idx="9">
                  <c:v>9.6427745639321535E-2</c:v>
                </c:pt>
                <c:pt idx="10">
                  <c:v>9.6428128453706505E-2</c:v>
                </c:pt>
                <c:pt idx="11">
                  <c:v>9.6428257104033591E-2</c:v>
                </c:pt>
                <c:pt idx="12">
                  <c:v>0.18690169179928653</c:v>
                </c:pt>
                <c:pt idx="13">
                  <c:v>0.18690487021777541</c:v>
                </c:pt>
                <c:pt idx="14">
                  <c:v>0.18713694050013144</c:v>
                </c:pt>
                <c:pt idx="15">
                  <c:v>0.18714116058676269</c:v>
                </c:pt>
                <c:pt idx="16">
                  <c:v>0.18714116058676269</c:v>
                </c:pt>
                <c:pt idx="17">
                  <c:v>0.18714116058676269</c:v>
                </c:pt>
                <c:pt idx="18">
                  <c:v>0.18714525199430568</c:v>
                </c:pt>
                <c:pt idx="19">
                  <c:v>0.18725881396480498</c:v>
                </c:pt>
                <c:pt idx="20">
                  <c:v>0.18863852992345037</c:v>
                </c:pt>
                <c:pt idx="21">
                  <c:v>0.19285600274335515</c:v>
                </c:pt>
                <c:pt idx="22">
                  <c:v>0.19285638555774448</c:v>
                </c:pt>
                <c:pt idx="23">
                  <c:v>0.19285651420806282</c:v>
                </c:pt>
                <c:pt idx="24">
                  <c:v>0.28332994890331631</c:v>
                </c:pt>
                <c:pt idx="25">
                  <c:v>0.28333312732180888</c:v>
                </c:pt>
                <c:pt idx="26">
                  <c:v>0.28356519760415932</c:v>
                </c:pt>
                <c:pt idx="27">
                  <c:v>0.28356941769079158</c:v>
                </c:pt>
                <c:pt idx="28">
                  <c:v>0.28356941769079158</c:v>
                </c:pt>
                <c:pt idx="29">
                  <c:v>0.28356941769079158</c:v>
                </c:pt>
                <c:pt idx="30">
                  <c:v>0.28357350909833484</c:v>
                </c:pt>
                <c:pt idx="31">
                  <c:v>0.28368707106885016</c:v>
                </c:pt>
                <c:pt idx="32">
                  <c:v>0.28506678702749677</c:v>
                </c:pt>
                <c:pt idx="33">
                  <c:v>0.28928425984738881</c:v>
                </c:pt>
                <c:pt idx="34">
                  <c:v>0.28928464266177378</c:v>
                </c:pt>
                <c:pt idx="35">
                  <c:v>0.28928477131211461</c:v>
                </c:pt>
                <c:pt idx="36">
                  <c:v>0.37975820600735088</c:v>
                </c:pt>
                <c:pt idx="37">
                  <c:v>0.37976138442584972</c:v>
                </c:pt>
                <c:pt idx="38">
                  <c:v>0.37999345470819273</c:v>
                </c:pt>
                <c:pt idx="39">
                  <c:v>0.37999767479483687</c:v>
                </c:pt>
                <c:pt idx="40">
                  <c:v>0.37999767479483687</c:v>
                </c:pt>
                <c:pt idx="41">
                  <c:v>0.37999767479483687</c:v>
                </c:pt>
                <c:pt idx="42">
                  <c:v>0.38000176620237752</c:v>
                </c:pt>
                <c:pt idx="43">
                  <c:v>0.38011532817288057</c:v>
                </c:pt>
                <c:pt idx="44">
                  <c:v>0.38149504413151725</c:v>
                </c:pt>
                <c:pt idx="45">
                  <c:v>0.38571251695142883</c:v>
                </c:pt>
                <c:pt idx="46">
                  <c:v>0.38571289976582207</c:v>
                </c:pt>
                <c:pt idx="47">
                  <c:v>0.38571302841612576</c:v>
                </c:pt>
                <c:pt idx="48">
                  <c:v>0.47618646311139118</c:v>
                </c:pt>
                <c:pt idx="49">
                  <c:v>0.47618964152988513</c:v>
                </c:pt>
                <c:pt idx="50">
                  <c:v>0.47642171181223597</c:v>
                </c:pt>
                <c:pt idx="51">
                  <c:v>0.47642593189887295</c:v>
                </c:pt>
                <c:pt idx="52">
                  <c:v>0.47642593189887295</c:v>
                </c:pt>
                <c:pt idx="53">
                  <c:v>0.47642593189887295</c:v>
                </c:pt>
                <c:pt idx="54">
                  <c:v>0.47643002330640188</c:v>
                </c:pt>
                <c:pt idx="55">
                  <c:v>0.47654358527690582</c:v>
                </c:pt>
                <c:pt idx="56">
                  <c:v>0.47792330123556287</c:v>
                </c:pt>
                <c:pt idx="57">
                  <c:v>0.48214077405546413</c:v>
                </c:pt>
                <c:pt idx="58">
                  <c:v>0.48214115686984088</c:v>
                </c:pt>
                <c:pt idx="59">
                  <c:v>0.48214128552016783</c:v>
                </c:pt>
                <c:pt idx="60">
                  <c:v>0.57261472021541671</c:v>
                </c:pt>
                <c:pt idx="61">
                  <c:v>0.57261789863391765</c:v>
                </c:pt>
                <c:pt idx="62">
                  <c:v>0.5728499689162595</c:v>
                </c:pt>
                <c:pt idx="63">
                  <c:v>0.57285418900289209</c:v>
                </c:pt>
                <c:pt idx="64">
                  <c:v>0.57285418900289209</c:v>
                </c:pt>
                <c:pt idx="65">
                  <c:v>0.57285418900289209</c:v>
                </c:pt>
                <c:pt idx="66">
                  <c:v>0.57285828041043563</c:v>
                </c:pt>
                <c:pt idx="67">
                  <c:v>0.57297184238095389</c:v>
                </c:pt>
                <c:pt idx="68">
                  <c:v>0.57435155833960005</c:v>
                </c:pt>
                <c:pt idx="69">
                  <c:v>0.57856903115949065</c:v>
                </c:pt>
                <c:pt idx="70">
                  <c:v>0.57856941397389361</c:v>
                </c:pt>
                <c:pt idx="71">
                  <c:v>0.57856954262420135</c:v>
                </c:pt>
                <c:pt idx="72">
                  <c:v>0.66904297731946805</c:v>
                </c:pt>
                <c:pt idx="73">
                  <c:v>0.66904615573794257</c:v>
                </c:pt>
                <c:pt idx="74">
                  <c:v>0.66927822602031284</c:v>
                </c:pt>
                <c:pt idx="75">
                  <c:v>0.66928244610692555</c:v>
                </c:pt>
                <c:pt idx="76">
                  <c:v>0.66928244610692555</c:v>
                </c:pt>
                <c:pt idx="77">
                  <c:v>0.66928244610692555</c:v>
                </c:pt>
                <c:pt idx="78">
                  <c:v>0.66928653751446965</c:v>
                </c:pt>
                <c:pt idx="79">
                  <c:v>0.66940009948498913</c:v>
                </c:pt>
                <c:pt idx="80">
                  <c:v>0.6707798154436535</c:v>
                </c:pt>
                <c:pt idx="81">
                  <c:v>0.67499728826355032</c:v>
                </c:pt>
                <c:pt idx="82">
                  <c:v>0.67499767107790865</c:v>
                </c:pt>
                <c:pt idx="83">
                  <c:v>0.67499779972823493</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Predictions!$H$4:$H$144</c:f>
              <c:numCache>
                <c:formatCode>0.00</c:formatCode>
                <c:ptCount val="141"/>
                <c:pt idx="0">
                  <c:v>35631.696413862184</c:v>
                </c:pt>
                <c:pt idx="1">
                  <c:v>35631.742688105995</c:v>
                </c:pt>
                <c:pt idx="2">
                  <c:v>35632.045330939116</c:v>
                </c:pt>
                <c:pt idx="3">
                  <c:v>35632.045381747455</c:v>
                </c:pt>
                <c:pt idx="4">
                  <c:v>35632.045382752185</c:v>
                </c:pt>
                <c:pt idx="5">
                  <c:v>35632.045382752185</c:v>
                </c:pt>
                <c:pt idx="6">
                  <c:v>35632.045384363184</c:v>
                </c:pt>
                <c:pt idx="7">
                  <c:v>35632.04541762211</c:v>
                </c:pt>
                <c:pt idx="8">
                  <c:v>35632.045809544383</c:v>
                </c:pt>
                <c:pt idx="9">
                  <c:v>35632.057219665781</c:v>
                </c:pt>
                <c:pt idx="10">
                  <c:v>35632.057487178266</c:v>
                </c:pt>
                <c:pt idx="11">
                  <c:v>35632.062357549796</c:v>
                </c:pt>
                <c:pt idx="12">
                  <c:v>71263.758771411973</c:v>
                </c:pt>
                <c:pt idx="13">
                  <c:v>71263.805045655783</c:v>
                </c:pt>
                <c:pt idx="14">
                  <c:v>71264.107688489006</c:v>
                </c:pt>
                <c:pt idx="15">
                  <c:v>71264.107739297266</c:v>
                </c:pt>
                <c:pt idx="16">
                  <c:v>71264.107740302046</c:v>
                </c:pt>
                <c:pt idx="17">
                  <c:v>71264.107740302046</c:v>
                </c:pt>
                <c:pt idx="18">
                  <c:v>71264.107741913031</c:v>
                </c:pt>
                <c:pt idx="19">
                  <c:v>71264.107775171913</c:v>
                </c:pt>
                <c:pt idx="20">
                  <c:v>71264.108167094426</c:v>
                </c:pt>
                <c:pt idx="21">
                  <c:v>71264.119577215548</c:v>
                </c:pt>
                <c:pt idx="22">
                  <c:v>71264.119844728062</c:v>
                </c:pt>
                <c:pt idx="23">
                  <c:v>71264.124715099591</c:v>
                </c:pt>
                <c:pt idx="24">
                  <c:v>106895.82112896492</c:v>
                </c:pt>
                <c:pt idx="25">
                  <c:v>106895.8674032056</c:v>
                </c:pt>
                <c:pt idx="26">
                  <c:v>106896.17004603942</c:v>
                </c:pt>
                <c:pt idx="27">
                  <c:v>106896.17009684948</c:v>
                </c:pt>
                <c:pt idx="28">
                  <c:v>106896.17009785202</c:v>
                </c:pt>
                <c:pt idx="29">
                  <c:v>106896.17009785202</c:v>
                </c:pt>
                <c:pt idx="30">
                  <c:v>106896.17009946285</c:v>
                </c:pt>
                <c:pt idx="31">
                  <c:v>106896.17013272202</c:v>
                </c:pt>
                <c:pt idx="32">
                  <c:v>106896.17052464648</c:v>
                </c:pt>
                <c:pt idx="33">
                  <c:v>106896.18193476542</c:v>
                </c:pt>
                <c:pt idx="34">
                  <c:v>106896.18220227791</c:v>
                </c:pt>
                <c:pt idx="35">
                  <c:v>106896.18707264944</c:v>
                </c:pt>
                <c:pt idx="36">
                  <c:v>142527.88348650653</c:v>
                </c:pt>
                <c:pt idx="37">
                  <c:v>142527.92976075545</c:v>
                </c:pt>
                <c:pt idx="38">
                  <c:v>142528.23240358857</c:v>
                </c:pt>
                <c:pt idx="39">
                  <c:v>142528.23245439693</c:v>
                </c:pt>
                <c:pt idx="40">
                  <c:v>142528.23245540171</c:v>
                </c:pt>
                <c:pt idx="41">
                  <c:v>142528.23245540171</c:v>
                </c:pt>
                <c:pt idx="42">
                  <c:v>142528.23245701281</c:v>
                </c:pt>
                <c:pt idx="43">
                  <c:v>142528.23249027148</c:v>
                </c:pt>
                <c:pt idx="44">
                  <c:v>142528.23288219378</c:v>
                </c:pt>
                <c:pt idx="45">
                  <c:v>142528.24429231527</c:v>
                </c:pt>
                <c:pt idx="46">
                  <c:v>142528.24455982781</c:v>
                </c:pt>
                <c:pt idx="47">
                  <c:v>142528.24943019898</c:v>
                </c:pt>
                <c:pt idx="48">
                  <c:v>178159.94584406487</c:v>
                </c:pt>
                <c:pt idx="49">
                  <c:v>178159.99211830529</c:v>
                </c:pt>
                <c:pt idx="50">
                  <c:v>178160.29476113844</c:v>
                </c:pt>
                <c:pt idx="51">
                  <c:v>178160.29481194675</c:v>
                </c:pt>
                <c:pt idx="52">
                  <c:v>178160.29481295098</c:v>
                </c:pt>
                <c:pt idx="53">
                  <c:v>178160.29481295098</c:v>
                </c:pt>
                <c:pt idx="54">
                  <c:v>178160.29481456254</c:v>
                </c:pt>
                <c:pt idx="55">
                  <c:v>178160.29484782141</c:v>
                </c:pt>
                <c:pt idx="56">
                  <c:v>178160.29523974381</c:v>
                </c:pt>
                <c:pt idx="57">
                  <c:v>178160.30664986584</c:v>
                </c:pt>
                <c:pt idx="58">
                  <c:v>178160.30691737749</c:v>
                </c:pt>
                <c:pt idx="59">
                  <c:v>178160.31178774868</c:v>
                </c:pt>
                <c:pt idx="60">
                  <c:v>213792.00820161137</c:v>
                </c:pt>
                <c:pt idx="61">
                  <c:v>213792.05447585508</c:v>
                </c:pt>
                <c:pt idx="62">
                  <c:v>213792.35711868815</c:v>
                </c:pt>
                <c:pt idx="63">
                  <c:v>213792.35716949648</c:v>
                </c:pt>
                <c:pt idx="64">
                  <c:v>213792.35717050132</c:v>
                </c:pt>
                <c:pt idx="65">
                  <c:v>213792.35717050132</c:v>
                </c:pt>
                <c:pt idx="66">
                  <c:v>213792.35717211233</c:v>
                </c:pt>
                <c:pt idx="67">
                  <c:v>213792.3572053712</c:v>
                </c:pt>
                <c:pt idx="68">
                  <c:v>213792.35759728868</c:v>
                </c:pt>
                <c:pt idx="69">
                  <c:v>213792.36900741392</c:v>
                </c:pt>
                <c:pt idx="70">
                  <c:v>213792.36927492733</c:v>
                </c:pt>
                <c:pt idx="71">
                  <c:v>213792.37414529885</c:v>
                </c:pt>
                <c:pt idx="72">
                  <c:v>249424.07055916116</c:v>
                </c:pt>
                <c:pt idx="73">
                  <c:v>249424.11683340478</c:v>
                </c:pt>
                <c:pt idx="74">
                  <c:v>249424.41947623796</c:v>
                </c:pt>
                <c:pt idx="75">
                  <c:v>249424.41952704595</c:v>
                </c:pt>
                <c:pt idx="76">
                  <c:v>249424.41952805108</c:v>
                </c:pt>
                <c:pt idx="77">
                  <c:v>249424.41952805108</c:v>
                </c:pt>
                <c:pt idx="78">
                  <c:v>249424.41952966287</c:v>
                </c:pt>
                <c:pt idx="79">
                  <c:v>249424.41956291968</c:v>
                </c:pt>
                <c:pt idx="80">
                  <c:v>249424.41995484324</c:v>
                </c:pt>
                <c:pt idx="81">
                  <c:v>249424.43136496461</c:v>
                </c:pt>
                <c:pt idx="82">
                  <c:v>249424.43163247241</c:v>
                </c:pt>
                <c:pt idx="83">
                  <c:v>249424.43650284768</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Predictions!$I$4:$I$144</c:f>
              <c:numCache>
                <c:formatCode>0.00</c:formatCode>
                <c:ptCount val="141"/>
                <c:pt idx="0">
                  <c:v>1.1741168730597957E-3</c:v>
                </c:pt>
                <c:pt idx="1">
                  <c:v>2.0378683782335105E-3</c:v>
                </c:pt>
                <c:pt idx="2">
                  <c:v>2.7247351832749892E-3</c:v>
                </c:pt>
                <c:pt idx="3">
                  <c:v>3.6862662909975864E-3</c:v>
                </c:pt>
                <c:pt idx="4">
                  <c:v>4.7556607065872914E-3</c:v>
                </c:pt>
                <c:pt idx="5">
                  <c:v>5.6589096063131413E-3</c:v>
                </c:pt>
                <c:pt idx="6">
                  <c:v>6.4311982608409876E-3</c:v>
                </c:pt>
                <c:pt idx="7">
                  <c:v>7.1657930543000533E-3</c:v>
                </c:pt>
                <c:pt idx="8">
                  <c:v>8.0888907377398168E-3</c:v>
                </c:pt>
                <c:pt idx="9">
                  <c:v>1.0194421779674522E-2</c:v>
                </c:pt>
                <c:pt idx="10">
                  <c:v>1.1087414932908483E-2</c:v>
                </c:pt>
                <c:pt idx="11">
                  <c:v>1.1949357792721467E-2</c:v>
                </c:pt>
                <c:pt idx="12">
                  <c:v>1.3123474665781768E-2</c:v>
                </c:pt>
                <c:pt idx="13">
                  <c:v>1.3987226170954978E-2</c:v>
                </c:pt>
                <c:pt idx="14">
                  <c:v>1.4674092975995911E-2</c:v>
                </c:pt>
                <c:pt idx="15">
                  <c:v>1.5635624083718963E-2</c:v>
                </c:pt>
                <c:pt idx="16">
                  <c:v>1.6705018499309061E-2</c:v>
                </c:pt>
                <c:pt idx="17">
                  <c:v>1.760826739903459E-2</c:v>
                </c:pt>
                <c:pt idx="18">
                  <c:v>1.8380556053562851E-2</c:v>
                </c:pt>
                <c:pt idx="19">
                  <c:v>1.9115150847021523E-2</c:v>
                </c:pt>
                <c:pt idx="20">
                  <c:v>2.0038248530461412E-2</c:v>
                </c:pt>
                <c:pt idx="21">
                  <c:v>2.2143779572396292E-2</c:v>
                </c:pt>
                <c:pt idx="22">
                  <c:v>2.3036772725630011E-2</c:v>
                </c:pt>
                <c:pt idx="23">
                  <c:v>2.3898715585443819E-2</c:v>
                </c:pt>
                <c:pt idx="24">
                  <c:v>2.5072832458503769E-2</c:v>
                </c:pt>
                <c:pt idx="25">
                  <c:v>2.593658396367644E-2</c:v>
                </c:pt>
                <c:pt idx="26">
                  <c:v>2.6623450768717881E-2</c:v>
                </c:pt>
                <c:pt idx="27">
                  <c:v>2.7584981876440418E-2</c:v>
                </c:pt>
                <c:pt idx="28">
                  <c:v>2.8654376292030197E-2</c:v>
                </c:pt>
                <c:pt idx="29">
                  <c:v>2.9557625191756039E-2</c:v>
                </c:pt>
                <c:pt idx="30">
                  <c:v>3.0329913846283751E-2</c:v>
                </c:pt>
                <c:pt idx="31">
                  <c:v>3.1064508639742971E-2</c:v>
                </c:pt>
                <c:pt idx="32">
                  <c:v>3.1987606323182739E-2</c:v>
                </c:pt>
                <c:pt idx="33">
                  <c:v>3.4093137365117612E-2</c:v>
                </c:pt>
                <c:pt idx="34">
                  <c:v>3.4986130518351415E-2</c:v>
                </c:pt>
                <c:pt idx="35">
                  <c:v>3.5848073378164452E-2</c:v>
                </c:pt>
                <c:pt idx="36">
                  <c:v>3.7022190251224212E-2</c:v>
                </c:pt>
                <c:pt idx="37">
                  <c:v>3.7885941756398832E-2</c:v>
                </c:pt>
                <c:pt idx="38">
                  <c:v>3.8572808561439402E-2</c:v>
                </c:pt>
                <c:pt idx="39">
                  <c:v>3.9534339669161894E-2</c:v>
                </c:pt>
                <c:pt idx="40">
                  <c:v>4.0603734084751812E-2</c:v>
                </c:pt>
                <c:pt idx="41">
                  <c:v>4.1506982984477497E-2</c:v>
                </c:pt>
                <c:pt idx="42">
                  <c:v>4.2279271639005224E-2</c:v>
                </c:pt>
                <c:pt idx="43">
                  <c:v>4.3013866432464416E-2</c:v>
                </c:pt>
                <c:pt idx="44">
                  <c:v>4.3936964115904413E-2</c:v>
                </c:pt>
                <c:pt idx="45">
                  <c:v>4.6042495157839022E-2</c:v>
                </c:pt>
                <c:pt idx="46">
                  <c:v>4.6935488311072866E-2</c:v>
                </c:pt>
                <c:pt idx="47">
                  <c:v>4.7797431170888235E-2</c:v>
                </c:pt>
                <c:pt idx="48">
                  <c:v>4.8971548043945601E-2</c:v>
                </c:pt>
                <c:pt idx="49">
                  <c:v>4.9835299549119534E-2</c:v>
                </c:pt>
                <c:pt idx="50">
                  <c:v>5.0522166354160805E-2</c:v>
                </c:pt>
                <c:pt idx="51">
                  <c:v>5.1483697461883422E-2</c:v>
                </c:pt>
                <c:pt idx="52">
                  <c:v>5.2553091877474034E-2</c:v>
                </c:pt>
                <c:pt idx="53">
                  <c:v>5.3456340777198956E-2</c:v>
                </c:pt>
                <c:pt idx="54">
                  <c:v>5.4228629431727113E-2</c:v>
                </c:pt>
                <c:pt idx="55">
                  <c:v>5.4963224225188172E-2</c:v>
                </c:pt>
                <c:pt idx="56">
                  <c:v>5.5886321908628203E-2</c:v>
                </c:pt>
                <c:pt idx="57">
                  <c:v>5.7991852950560391E-2</c:v>
                </c:pt>
                <c:pt idx="58">
                  <c:v>5.8884846103794346E-2</c:v>
                </c:pt>
                <c:pt idx="59">
                  <c:v>5.9746788963607494E-2</c:v>
                </c:pt>
                <c:pt idx="60">
                  <c:v>6.0920905836667073E-2</c:v>
                </c:pt>
                <c:pt idx="61">
                  <c:v>6.1784657341842762E-2</c:v>
                </c:pt>
                <c:pt idx="62">
                  <c:v>6.2471524146882333E-2</c:v>
                </c:pt>
                <c:pt idx="63">
                  <c:v>6.3433055254604825E-2</c:v>
                </c:pt>
                <c:pt idx="64">
                  <c:v>6.4502449670194612E-2</c:v>
                </c:pt>
                <c:pt idx="65">
                  <c:v>6.540569856992047E-2</c:v>
                </c:pt>
                <c:pt idx="66">
                  <c:v>6.6177987224448523E-2</c:v>
                </c:pt>
                <c:pt idx="67">
                  <c:v>6.691258201790741E-2</c:v>
                </c:pt>
                <c:pt idx="68">
                  <c:v>6.7835679701347323E-2</c:v>
                </c:pt>
                <c:pt idx="69">
                  <c:v>6.9941210743281884E-2</c:v>
                </c:pt>
                <c:pt idx="70">
                  <c:v>7.0834203896517123E-2</c:v>
                </c:pt>
                <c:pt idx="71">
                  <c:v>7.1696146756328807E-2</c:v>
                </c:pt>
                <c:pt idx="72">
                  <c:v>7.2870263629388574E-2</c:v>
                </c:pt>
                <c:pt idx="73">
                  <c:v>7.373401513456232E-2</c:v>
                </c:pt>
                <c:pt idx="74">
                  <c:v>7.4420881939605804E-2</c:v>
                </c:pt>
                <c:pt idx="75">
                  <c:v>7.53824130473294E-2</c:v>
                </c:pt>
                <c:pt idx="76">
                  <c:v>7.6451807462916077E-2</c:v>
                </c:pt>
                <c:pt idx="77">
                  <c:v>7.7355056362641936E-2</c:v>
                </c:pt>
                <c:pt idx="78">
                  <c:v>7.81273450171696E-2</c:v>
                </c:pt>
                <c:pt idx="79">
                  <c:v>7.8861939810630943E-2</c:v>
                </c:pt>
                <c:pt idx="80">
                  <c:v>7.9785037494068914E-2</c:v>
                </c:pt>
                <c:pt idx="81">
                  <c:v>8.1890568536005265E-2</c:v>
                </c:pt>
                <c:pt idx="82">
                  <c:v>8.2783561689237312E-2</c:v>
                </c:pt>
                <c:pt idx="83">
                  <c:v>8.3645504549053729E-2</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Predictions!$J$4:$J$144</c:f>
              <c:numCache>
                <c:formatCode>0.00</c:formatCode>
                <c:ptCount val="141"/>
                <c:pt idx="0">
                  <c:v>2.5759659169226202E-3</c:v>
                </c:pt>
                <c:pt idx="1">
                  <c:v>4.4114022235298934E-3</c:v>
                </c:pt>
                <c:pt idx="2">
                  <c:v>5.6858417445314014E-3</c:v>
                </c:pt>
                <c:pt idx="3">
                  <c:v>6.942761950560759E-3</c:v>
                </c:pt>
                <c:pt idx="4">
                  <c:v>7.7756285356589353E-3</c:v>
                </c:pt>
                <c:pt idx="5">
                  <c:v>8.2774352372185448E-3</c:v>
                </c:pt>
                <c:pt idx="6">
                  <c:v>8.6140864747516737E-3</c:v>
                </c:pt>
                <c:pt idx="7">
                  <c:v>9.0082981844188219E-3</c:v>
                </c:pt>
                <c:pt idx="8">
                  <c:v>9.6836662791847626E-3</c:v>
                </c:pt>
                <c:pt idx="9">
                  <c:v>1.2122969803263203E-2</c:v>
                </c:pt>
                <c:pt idx="10">
                  <c:v>1.3678782623606145E-2</c:v>
                </c:pt>
                <c:pt idx="11">
                  <c:v>1.5395209426228802E-2</c:v>
                </c:pt>
                <c:pt idx="12">
                  <c:v>1.7971175343151905E-2</c:v>
                </c:pt>
                <c:pt idx="13">
                  <c:v>1.980661164975929E-2</c:v>
                </c:pt>
                <c:pt idx="14">
                  <c:v>2.1081051170760211E-2</c:v>
                </c:pt>
                <c:pt idx="15">
                  <c:v>2.2337971376790052E-2</c:v>
                </c:pt>
                <c:pt idx="16">
                  <c:v>2.3170837961887483E-2</c:v>
                </c:pt>
                <c:pt idx="17">
                  <c:v>2.3672644663446981E-2</c:v>
                </c:pt>
                <c:pt idx="18">
                  <c:v>2.4009295900980481E-2</c:v>
                </c:pt>
                <c:pt idx="19">
                  <c:v>2.4403507610647652E-2</c:v>
                </c:pt>
                <c:pt idx="20">
                  <c:v>2.5078875705414228E-2</c:v>
                </c:pt>
                <c:pt idx="21">
                  <c:v>2.7518179229491999E-2</c:v>
                </c:pt>
                <c:pt idx="22">
                  <c:v>2.9073992049835694E-2</c:v>
                </c:pt>
                <c:pt idx="23">
                  <c:v>3.0790418852457594E-2</c:v>
                </c:pt>
                <c:pt idx="24">
                  <c:v>3.3366384769380197E-2</c:v>
                </c:pt>
                <c:pt idx="25">
                  <c:v>3.5201821075987391E-2</c:v>
                </c:pt>
                <c:pt idx="26">
                  <c:v>3.6476260596988982E-2</c:v>
                </c:pt>
                <c:pt idx="27">
                  <c:v>3.7733180803018206E-2</c:v>
                </c:pt>
                <c:pt idx="28">
                  <c:v>3.8566047388116281E-2</c:v>
                </c:pt>
                <c:pt idx="29">
                  <c:v>3.9067854089675752E-2</c:v>
                </c:pt>
                <c:pt idx="30">
                  <c:v>3.9404505327209412E-2</c:v>
                </c:pt>
                <c:pt idx="31">
                  <c:v>3.9798717036876451E-2</c:v>
                </c:pt>
                <c:pt idx="32">
                  <c:v>4.0474085131641913E-2</c:v>
                </c:pt>
                <c:pt idx="33">
                  <c:v>4.2913388655720912E-2</c:v>
                </c:pt>
                <c:pt idx="34">
                  <c:v>4.4469201476063813E-2</c:v>
                </c:pt>
                <c:pt idx="35">
                  <c:v>4.6185628278686386E-2</c:v>
                </c:pt>
                <c:pt idx="36">
                  <c:v>4.8761594195609013E-2</c:v>
                </c:pt>
                <c:pt idx="37">
                  <c:v>5.0597030502217033E-2</c:v>
                </c:pt>
                <c:pt idx="38">
                  <c:v>5.1871470023217722E-2</c:v>
                </c:pt>
                <c:pt idx="39">
                  <c:v>5.3128390229246938E-2</c:v>
                </c:pt>
                <c:pt idx="40">
                  <c:v>5.3961256814345132E-2</c:v>
                </c:pt>
                <c:pt idx="41">
                  <c:v>5.4463063515904533E-2</c:v>
                </c:pt>
                <c:pt idx="42">
                  <c:v>5.4799714753440358E-2</c:v>
                </c:pt>
                <c:pt idx="43">
                  <c:v>5.5193926463105412E-2</c:v>
                </c:pt>
                <c:pt idx="44">
                  <c:v>5.5869294557872123E-2</c:v>
                </c:pt>
                <c:pt idx="45">
                  <c:v>5.8308598081949582E-2</c:v>
                </c:pt>
                <c:pt idx="46">
                  <c:v>5.9864410902294739E-2</c:v>
                </c:pt>
                <c:pt idx="47">
                  <c:v>6.1580837704915167E-2</c:v>
                </c:pt>
                <c:pt idx="48">
                  <c:v>6.4156803621837802E-2</c:v>
                </c:pt>
                <c:pt idx="49">
                  <c:v>6.5992239928448326E-2</c:v>
                </c:pt>
                <c:pt idx="50">
                  <c:v>6.7266679449449016E-2</c:v>
                </c:pt>
                <c:pt idx="51">
                  <c:v>6.852359965547572E-2</c:v>
                </c:pt>
                <c:pt idx="52">
                  <c:v>6.9356466240574524E-2</c:v>
                </c:pt>
                <c:pt idx="53">
                  <c:v>6.9858272942134134E-2</c:v>
                </c:pt>
                <c:pt idx="54">
                  <c:v>7.0194924179666912E-2</c:v>
                </c:pt>
                <c:pt idx="55">
                  <c:v>7.0589135889334007E-2</c:v>
                </c:pt>
                <c:pt idx="56">
                  <c:v>7.1264503984099448E-2</c:v>
                </c:pt>
                <c:pt idx="57">
                  <c:v>7.3703807508178384E-2</c:v>
                </c:pt>
                <c:pt idx="58">
                  <c:v>7.5259620328521334E-2</c:v>
                </c:pt>
                <c:pt idx="59">
                  <c:v>7.6976047131143963E-2</c:v>
                </c:pt>
                <c:pt idx="60">
                  <c:v>7.9552013048067124E-2</c:v>
                </c:pt>
                <c:pt idx="61">
                  <c:v>8.1387449354673763E-2</c:v>
                </c:pt>
                <c:pt idx="62">
                  <c:v>8.2661888875675327E-2</c:v>
                </c:pt>
                <c:pt idx="63">
                  <c:v>8.3918809081704543E-2</c:v>
                </c:pt>
                <c:pt idx="64">
                  <c:v>8.4751675666804263E-2</c:v>
                </c:pt>
                <c:pt idx="65">
                  <c:v>8.5253482368362568E-2</c:v>
                </c:pt>
                <c:pt idx="66">
                  <c:v>8.5590133605895666E-2</c:v>
                </c:pt>
                <c:pt idx="67">
                  <c:v>8.5984345315565744E-2</c:v>
                </c:pt>
                <c:pt idx="68">
                  <c:v>8.6659713410328132E-2</c:v>
                </c:pt>
                <c:pt idx="69">
                  <c:v>8.9099016934407207E-2</c:v>
                </c:pt>
                <c:pt idx="70">
                  <c:v>9.065482975475507E-2</c:v>
                </c:pt>
                <c:pt idx="71">
                  <c:v>9.237125655737273E-2</c:v>
                </c:pt>
                <c:pt idx="72">
                  <c:v>9.4947222474295545E-2</c:v>
                </c:pt>
                <c:pt idx="73">
                  <c:v>9.6782658780902558E-2</c:v>
                </c:pt>
                <c:pt idx="74">
                  <c:v>9.8057098301907702E-2</c:v>
                </c:pt>
                <c:pt idx="75">
                  <c:v>9.9314018507933366E-2</c:v>
                </c:pt>
                <c:pt idx="76">
                  <c:v>0.10014688509303146</c:v>
                </c:pt>
                <c:pt idx="77">
                  <c:v>0.10064869179459095</c:v>
                </c:pt>
                <c:pt idx="78">
                  <c:v>0.10098534303212446</c:v>
                </c:pt>
                <c:pt idx="79">
                  <c:v>0.10137955474179164</c:v>
                </c:pt>
                <c:pt idx="80">
                  <c:v>0.10205492283655709</c:v>
                </c:pt>
                <c:pt idx="81">
                  <c:v>0.10449422636063961</c:v>
                </c:pt>
                <c:pt idx="82">
                  <c:v>0.10605003918097893</c:v>
                </c:pt>
                <c:pt idx="83">
                  <c:v>0.1077664659836058</c:v>
                </c:pt>
              </c:numCache>
            </c:numRef>
          </c:yVal>
        </c:ser>
        <c:axId val="151958272"/>
        <c:axId val="151947904"/>
      </c:scatterChart>
      <c:valAx>
        <c:axId val="151931520"/>
        <c:scaling>
          <c:orientation val="minMax"/>
          <c:max val="6"/>
          <c:min val="0"/>
        </c:scaling>
        <c:axPos val="b"/>
        <c:title>
          <c:tx>
            <c:rich>
              <a:bodyPr/>
              <a:lstStyle/>
              <a:p>
                <a:pPr>
                  <a:defRPr/>
                </a:pPr>
                <a:r>
                  <a:rPr lang="en-US"/>
                  <a:t>ESALs, million</a:t>
                </a:r>
              </a:p>
            </c:rich>
          </c:tx>
          <c:layout>
            <c:manualLayout>
              <c:xMode val="edge"/>
              <c:yMode val="edge"/>
              <c:x val="0.41377219547962196"/>
              <c:y val="0.67873927026729608"/>
            </c:manualLayout>
          </c:layout>
          <c:spPr>
            <a:noFill/>
            <a:ln w="25400">
              <a:noFill/>
            </a:ln>
          </c:spPr>
        </c:title>
        <c:numFmt formatCode="General" sourceLinked="1"/>
        <c:majorTickMark val="none"/>
        <c:tickLblPos val="nextTo"/>
        <c:txPr>
          <a:bodyPr rot="0" vert="horz"/>
          <a:lstStyle/>
          <a:p>
            <a:pPr>
              <a:defRPr/>
            </a:pPr>
            <a:endParaRPr lang="en-US"/>
          </a:p>
        </c:txPr>
        <c:crossAx val="151945984"/>
        <c:crosses val="autoZero"/>
        <c:crossBetween val="midCat"/>
        <c:majorUnit val="1"/>
      </c:valAx>
      <c:valAx>
        <c:axId val="151945984"/>
        <c:scaling>
          <c:orientation val="minMax"/>
          <c:max val="10"/>
        </c:scaling>
        <c:axPos val="l"/>
        <c:majorGridlines/>
        <c:title>
          <c:tx>
            <c:rich>
              <a:bodyPr/>
              <a:lstStyle/>
              <a:p>
                <a:pPr>
                  <a:defRPr/>
                </a:pPr>
                <a:r>
                  <a:rPr lang="en-US"/>
                  <a:t>Percent slabs cracked, % </a:t>
                </a:r>
              </a:p>
            </c:rich>
          </c:tx>
          <c:layout>
            <c:manualLayout>
              <c:xMode val="edge"/>
              <c:yMode val="edge"/>
              <c:x val="3.5487715674886081E-2"/>
              <c:y val="0.11918701711581788"/>
            </c:manualLayout>
          </c:layout>
          <c:spPr>
            <a:noFill/>
            <a:ln w="25400">
              <a:noFill/>
            </a:ln>
          </c:spPr>
        </c:title>
        <c:numFmt formatCode="General" sourceLinked="0"/>
        <c:majorTickMark val="none"/>
        <c:tickLblPos val="nextTo"/>
        <c:crossAx val="151931520"/>
        <c:crosses val="autoZero"/>
        <c:crossBetween val="midCat"/>
      </c:valAx>
      <c:valAx>
        <c:axId val="151947904"/>
        <c:scaling>
          <c:orientation val="minMax"/>
        </c:scaling>
        <c:axPos val="r"/>
        <c:title>
          <c:tx>
            <c:rich>
              <a:bodyPr rot="5400000" vert="horz"/>
              <a:lstStyle/>
              <a:p>
                <a:pPr>
                  <a:defRPr/>
                </a:pPr>
                <a:r>
                  <a:rPr lang="en-US"/>
                  <a:t>Fatigue</a:t>
                </a:r>
              </a:p>
            </c:rich>
          </c:tx>
          <c:layout>
            <c:manualLayout>
              <c:xMode val="edge"/>
              <c:yMode val="edge"/>
              <c:x val="0.95465587044536104"/>
              <c:y val="0.26111685335107782"/>
            </c:manualLayout>
          </c:layout>
        </c:title>
        <c:numFmt formatCode="0.0E+00" sourceLinked="0"/>
        <c:majorTickMark val="in"/>
        <c:tickLblPos val="nextTo"/>
        <c:crossAx val="151958272"/>
        <c:crosses val="max"/>
        <c:crossBetween val="midCat"/>
      </c:valAx>
      <c:valAx>
        <c:axId val="151958272"/>
        <c:scaling>
          <c:orientation val="minMax"/>
        </c:scaling>
        <c:delete val="1"/>
        <c:axPos val="b"/>
        <c:numFmt formatCode="General" sourceLinked="1"/>
        <c:tickLblPos val="none"/>
        <c:crossAx val="151947904"/>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5103339815317138"/>
          <c:y val="0.73266348748660004"/>
          <c:w val="0.637285005366232"/>
          <c:h val="0.26733651251340057"/>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100.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496809892751382"/>
          <c:y val="3.0636324356938874E-2"/>
          <c:w val="0.64763690109880012"/>
          <c:h val="0.54431321084864359"/>
        </c:manualLayout>
      </c:layout>
      <c:scatterChart>
        <c:scatterStyle val="lineMarker"/>
        <c:ser>
          <c:idx val="3"/>
          <c:order val="0"/>
          <c:tx>
            <c:strRef>
              <c:f>'C:\Documents and Settings\Administrator\Desktop\UTW &amp; TWT\Task 2\[Cracking graphs.xlsx]60'!$B$9</c:f>
              <c:strCache>
                <c:ptCount val="1"/>
                <c:pt idx="0">
                  <c:v>Cell 94: 3"; 4'×4'; UD; S</c:v>
                </c:pt>
              </c:strCache>
            </c:strRef>
          </c:tx>
          <c:xVal>
            <c:numRef>
              <c:f>'C:\Documents and Settings\Administrator\Desktop\UTW &amp; TWT\Task 2\[IRI graphs.xlsx]94'!$E$2:$E$53</c:f>
              <c:numCache>
                <c:formatCode>General</c:formatCode>
                <c:ptCount val="52"/>
                <c:pt idx="0">
                  <c:v>0.30578360655737707</c:v>
                </c:pt>
                <c:pt idx="1">
                  <c:v>0.30578360655737707</c:v>
                </c:pt>
                <c:pt idx="2">
                  <c:v>0.5111606557376901</c:v>
                </c:pt>
                <c:pt idx="3">
                  <c:v>0.57505573770491802</c:v>
                </c:pt>
                <c:pt idx="4">
                  <c:v>0.75533114754098363</c:v>
                </c:pt>
                <c:pt idx="5">
                  <c:v>0.94929836065573769</c:v>
                </c:pt>
                <c:pt idx="6">
                  <c:v>1.1204459016393726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3.3522098360655002</c:v>
                </c:pt>
                <c:pt idx="18">
                  <c:v>3.402413114754034</c:v>
                </c:pt>
                <c:pt idx="19">
                  <c:v>3.5210754098360577</c:v>
                </c:pt>
                <c:pt idx="20">
                  <c:v>3.5849704918032788</c:v>
                </c:pt>
                <c:pt idx="21">
                  <c:v>3.7287344262295092</c:v>
                </c:pt>
                <c:pt idx="22">
                  <c:v>3.8154491803277621</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5.8281442622949209</c:v>
                </c:pt>
              </c:numCache>
            </c:numRef>
          </c:xVal>
          <c:yVal>
            <c:numRef>
              <c:f>'C:\Documents and Settings\Administrator\Desktop\UTW &amp; TWT\Task 2\[IRI graphs.xlsx]94'!$F$2:$F$53</c:f>
              <c:numCache>
                <c:formatCode>General</c:formatCode>
                <c:ptCount val="52"/>
                <c:pt idx="0">
                  <c:v>52.610235162607324</c:v>
                </c:pt>
                <c:pt idx="1">
                  <c:v>51.342519836163063</c:v>
                </c:pt>
                <c:pt idx="2">
                  <c:v>47.539370078740156</c:v>
                </c:pt>
                <c:pt idx="3">
                  <c:v>44.370077984539549</c:v>
                </c:pt>
                <c:pt idx="4">
                  <c:v>46.271654752295774</c:v>
                </c:pt>
                <c:pt idx="5">
                  <c:v>55.779527256807953</c:v>
                </c:pt>
                <c:pt idx="6">
                  <c:v>46.271654752295774</c:v>
                </c:pt>
                <c:pt idx="7">
                  <c:v>48.173227741962194</c:v>
                </c:pt>
                <c:pt idx="8">
                  <c:v>55.779527256807953</c:v>
                </c:pt>
                <c:pt idx="9">
                  <c:v>43.102362658095181</c:v>
                </c:pt>
                <c:pt idx="10">
                  <c:v>96.980313147146873</c:v>
                </c:pt>
                <c:pt idx="11">
                  <c:v>62.118111445209173</c:v>
                </c:pt>
                <c:pt idx="12">
                  <c:v>91.909451841369403</c:v>
                </c:pt>
                <c:pt idx="13">
                  <c:v>106.48818565165904</c:v>
                </c:pt>
                <c:pt idx="14">
                  <c:v>51.976377499385144</c:v>
                </c:pt>
                <c:pt idx="15">
                  <c:v>57.047242583251894</c:v>
                </c:pt>
                <c:pt idx="16">
                  <c:v>106.48818565165904</c:v>
                </c:pt>
                <c:pt idx="17">
                  <c:v>95.078740157475977</c:v>
                </c:pt>
                <c:pt idx="18">
                  <c:v>107.75590853428039</c:v>
                </c:pt>
                <c:pt idx="19">
                  <c:v>101.41732434588162</c:v>
                </c:pt>
                <c:pt idx="20">
                  <c:v>96.980313147146873</c:v>
                </c:pt>
                <c:pt idx="21">
                  <c:v>126.7716535433093</c:v>
                </c:pt>
                <c:pt idx="22">
                  <c:v>95.712597820702513</c:v>
                </c:pt>
                <c:pt idx="23">
                  <c:v>131.84251484908461</c:v>
                </c:pt>
                <c:pt idx="24">
                  <c:v>169.874019979492</c:v>
                </c:pt>
                <c:pt idx="25">
                  <c:v>174.31102362204712</c:v>
                </c:pt>
                <c:pt idx="26">
                  <c:v>297.2795311860213</c:v>
                </c:pt>
                <c:pt idx="27">
                  <c:v>184.45276134596187</c:v>
                </c:pt>
                <c:pt idx="28">
                  <c:v>167.33858932660507</c:v>
                </c:pt>
                <c:pt idx="29">
                  <c:v>233.89370441436552</c:v>
                </c:pt>
                <c:pt idx="30">
                  <c:v>162.26771290846699</c:v>
                </c:pt>
                <c:pt idx="31">
                  <c:v>254.17717986219517</c:v>
                </c:pt>
                <c:pt idx="32">
                  <c:v>252.909449423392</c:v>
                </c:pt>
                <c:pt idx="33">
                  <c:v>231.35827376147896</c:v>
                </c:pt>
                <c:pt idx="34">
                  <c:v>308.68896912402232</c:v>
                </c:pt>
                <c:pt idx="35">
                  <c:v>290.94095455379943</c:v>
                </c:pt>
                <c:pt idx="36">
                  <c:v>323.90158326606894</c:v>
                </c:pt>
                <c:pt idx="37">
                  <c:v>358.12992730478732</c:v>
                </c:pt>
                <c:pt idx="38">
                  <c:v>545.7519467421406</c:v>
                </c:pt>
                <c:pt idx="39">
                  <c:v>266.85433312663901</c:v>
                </c:pt>
                <c:pt idx="40">
                  <c:v>361.93307328411669</c:v>
                </c:pt>
                <c:pt idx="41">
                  <c:v>0</c:v>
                </c:pt>
                <c:pt idx="42">
                  <c:v>0</c:v>
                </c:pt>
                <c:pt idx="43">
                  <c:v>0</c:v>
                </c:pt>
                <c:pt idx="44">
                  <c:v>0</c:v>
                </c:pt>
                <c:pt idx="45">
                  <c:v>0</c:v>
                </c:pt>
                <c:pt idx="46">
                  <c:v>0</c:v>
                </c:pt>
                <c:pt idx="47">
                  <c:v>0</c:v>
                </c:pt>
                <c:pt idx="48">
                  <c:v>0</c:v>
                </c:pt>
                <c:pt idx="49">
                  <c:v>0</c:v>
                </c:pt>
                <c:pt idx="50">
                  <c:v>0</c:v>
                </c:pt>
                <c:pt idx="51">
                  <c:v>0</c:v>
                </c:pt>
              </c:numCache>
            </c:numRef>
          </c:yVal>
        </c:ser>
        <c:axId val="151679360"/>
        <c:axId val="151681280"/>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Predictions!$G$4:$G$144</c:f>
              <c:numCache>
                <c:formatCode>General</c:formatCode>
                <c:ptCount val="141"/>
                <c:pt idx="0">
                  <c:v>9.0473434695248919E-2</c:v>
                </c:pt>
                <c:pt idx="1">
                  <c:v>9.047661311374168E-2</c:v>
                </c:pt>
                <c:pt idx="2">
                  <c:v>9.0708683396093268E-2</c:v>
                </c:pt>
                <c:pt idx="3">
                  <c:v>9.071290348272433E-2</c:v>
                </c:pt>
                <c:pt idx="4">
                  <c:v>9.071290348272433E-2</c:v>
                </c:pt>
                <c:pt idx="5">
                  <c:v>9.071290348272433E-2</c:v>
                </c:pt>
                <c:pt idx="6">
                  <c:v>9.0716994890267563E-2</c:v>
                </c:pt>
                <c:pt idx="7">
                  <c:v>9.0830556860771378E-2</c:v>
                </c:pt>
                <c:pt idx="8">
                  <c:v>9.2210272819416739E-2</c:v>
                </c:pt>
                <c:pt idx="9">
                  <c:v>9.6427745639321535E-2</c:v>
                </c:pt>
                <c:pt idx="10">
                  <c:v>9.6428128453706505E-2</c:v>
                </c:pt>
                <c:pt idx="11">
                  <c:v>9.6428257104033591E-2</c:v>
                </c:pt>
                <c:pt idx="12">
                  <c:v>0.18690169179928653</c:v>
                </c:pt>
                <c:pt idx="13">
                  <c:v>0.18690487021777541</c:v>
                </c:pt>
                <c:pt idx="14">
                  <c:v>0.18713694050013144</c:v>
                </c:pt>
                <c:pt idx="15">
                  <c:v>0.18714116058676269</c:v>
                </c:pt>
                <c:pt idx="16">
                  <c:v>0.18714116058676269</c:v>
                </c:pt>
                <c:pt idx="17">
                  <c:v>0.18714116058676269</c:v>
                </c:pt>
                <c:pt idx="18">
                  <c:v>0.18714525199430568</c:v>
                </c:pt>
                <c:pt idx="19">
                  <c:v>0.18725881396480498</c:v>
                </c:pt>
                <c:pt idx="20">
                  <c:v>0.18863852992345037</c:v>
                </c:pt>
                <c:pt idx="21">
                  <c:v>0.19285600274335515</c:v>
                </c:pt>
                <c:pt idx="22">
                  <c:v>0.19285638555774448</c:v>
                </c:pt>
                <c:pt idx="23">
                  <c:v>0.19285651420806282</c:v>
                </c:pt>
                <c:pt idx="24">
                  <c:v>0.28332994890331631</c:v>
                </c:pt>
                <c:pt idx="25">
                  <c:v>0.28333312732180888</c:v>
                </c:pt>
                <c:pt idx="26">
                  <c:v>0.28356519760415932</c:v>
                </c:pt>
                <c:pt idx="27">
                  <c:v>0.28356941769079158</c:v>
                </c:pt>
                <c:pt idx="28">
                  <c:v>0.28356941769079158</c:v>
                </c:pt>
                <c:pt idx="29">
                  <c:v>0.28356941769079158</c:v>
                </c:pt>
                <c:pt idx="30">
                  <c:v>0.28357350909833484</c:v>
                </c:pt>
                <c:pt idx="31">
                  <c:v>0.28368707106885016</c:v>
                </c:pt>
                <c:pt idx="32">
                  <c:v>0.28506678702749677</c:v>
                </c:pt>
                <c:pt idx="33">
                  <c:v>0.28928425984738881</c:v>
                </c:pt>
                <c:pt idx="34">
                  <c:v>0.28928464266177378</c:v>
                </c:pt>
                <c:pt idx="35">
                  <c:v>0.28928477131211461</c:v>
                </c:pt>
                <c:pt idx="36">
                  <c:v>0.37975820600735088</c:v>
                </c:pt>
                <c:pt idx="37">
                  <c:v>0.37976138442584972</c:v>
                </c:pt>
                <c:pt idx="38">
                  <c:v>0.37999345470819273</c:v>
                </c:pt>
                <c:pt idx="39">
                  <c:v>0.37999767479483687</c:v>
                </c:pt>
                <c:pt idx="40">
                  <c:v>0.37999767479483687</c:v>
                </c:pt>
                <c:pt idx="41">
                  <c:v>0.37999767479483687</c:v>
                </c:pt>
                <c:pt idx="42">
                  <c:v>0.38000176620237752</c:v>
                </c:pt>
                <c:pt idx="43">
                  <c:v>0.38011532817288057</c:v>
                </c:pt>
                <c:pt idx="44">
                  <c:v>0.38149504413151725</c:v>
                </c:pt>
                <c:pt idx="45">
                  <c:v>0.38571251695142883</c:v>
                </c:pt>
                <c:pt idx="46">
                  <c:v>0.38571289976582207</c:v>
                </c:pt>
                <c:pt idx="47">
                  <c:v>0.38571302841612576</c:v>
                </c:pt>
                <c:pt idx="48">
                  <c:v>0.47618646311139118</c:v>
                </c:pt>
                <c:pt idx="49">
                  <c:v>0.47618964152988513</c:v>
                </c:pt>
                <c:pt idx="50">
                  <c:v>0.47642171181223597</c:v>
                </c:pt>
                <c:pt idx="51">
                  <c:v>0.47642593189887295</c:v>
                </c:pt>
                <c:pt idx="52">
                  <c:v>0.47642593189887295</c:v>
                </c:pt>
                <c:pt idx="53">
                  <c:v>0.47642593189887295</c:v>
                </c:pt>
                <c:pt idx="54">
                  <c:v>0.47643002330640188</c:v>
                </c:pt>
                <c:pt idx="55">
                  <c:v>0.47654358527690582</c:v>
                </c:pt>
                <c:pt idx="56">
                  <c:v>0.47792330123556287</c:v>
                </c:pt>
                <c:pt idx="57">
                  <c:v>0.48214077405546413</c:v>
                </c:pt>
                <c:pt idx="58">
                  <c:v>0.48214115686984088</c:v>
                </c:pt>
                <c:pt idx="59">
                  <c:v>0.48214128552016783</c:v>
                </c:pt>
                <c:pt idx="60">
                  <c:v>0.57261472021541671</c:v>
                </c:pt>
                <c:pt idx="61">
                  <c:v>0.57261789863391765</c:v>
                </c:pt>
                <c:pt idx="62">
                  <c:v>0.5728499689162595</c:v>
                </c:pt>
                <c:pt idx="63">
                  <c:v>0.57285418900289209</c:v>
                </c:pt>
                <c:pt idx="64">
                  <c:v>0.57285418900289209</c:v>
                </c:pt>
                <c:pt idx="65">
                  <c:v>0.57285418900289209</c:v>
                </c:pt>
                <c:pt idx="66">
                  <c:v>0.57285828041043563</c:v>
                </c:pt>
                <c:pt idx="67">
                  <c:v>0.57297184238095389</c:v>
                </c:pt>
                <c:pt idx="68">
                  <c:v>0.57435155833960005</c:v>
                </c:pt>
                <c:pt idx="69">
                  <c:v>0.57856903115949065</c:v>
                </c:pt>
                <c:pt idx="70">
                  <c:v>0.57856941397389361</c:v>
                </c:pt>
                <c:pt idx="71">
                  <c:v>0.57856954262420135</c:v>
                </c:pt>
                <c:pt idx="72">
                  <c:v>0.66904297731946805</c:v>
                </c:pt>
                <c:pt idx="73">
                  <c:v>0.66904615573794257</c:v>
                </c:pt>
                <c:pt idx="74">
                  <c:v>0.66927822602031284</c:v>
                </c:pt>
                <c:pt idx="75">
                  <c:v>0.66928244610692555</c:v>
                </c:pt>
                <c:pt idx="76">
                  <c:v>0.66928244610692555</c:v>
                </c:pt>
                <c:pt idx="77">
                  <c:v>0.66928244610692555</c:v>
                </c:pt>
                <c:pt idx="78">
                  <c:v>0.66928653751446965</c:v>
                </c:pt>
                <c:pt idx="79">
                  <c:v>0.66940009948498913</c:v>
                </c:pt>
                <c:pt idx="80">
                  <c:v>0.6707798154436535</c:v>
                </c:pt>
                <c:pt idx="81">
                  <c:v>0.67499728826355032</c:v>
                </c:pt>
                <c:pt idx="82">
                  <c:v>0.67499767107790865</c:v>
                </c:pt>
                <c:pt idx="83">
                  <c:v>0.67499779972823493</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Predictions!$H$4:$H$144</c:f>
              <c:numCache>
                <c:formatCode>0.00</c:formatCode>
                <c:ptCount val="141"/>
                <c:pt idx="0">
                  <c:v>35631.696413862184</c:v>
                </c:pt>
                <c:pt idx="1">
                  <c:v>35631.742688105995</c:v>
                </c:pt>
                <c:pt idx="2">
                  <c:v>35632.045330939116</c:v>
                </c:pt>
                <c:pt idx="3">
                  <c:v>35632.045381747455</c:v>
                </c:pt>
                <c:pt idx="4">
                  <c:v>35632.045382752185</c:v>
                </c:pt>
                <c:pt idx="5">
                  <c:v>35632.045382752185</c:v>
                </c:pt>
                <c:pt idx="6">
                  <c:v>35632.045384363184</c:v>
                </c:pt>
                <c:pt idx="7">
                  <c:v>35632.04541762211</c:v>
                </c:pt>
                <c:pt idx="8">
                  <c:v>35632.045809544383</c:v>
                </c:pt>
                <c:pt idx="9">
                  <c:v>35632.057219665781</c:v>
                </c:pt>
                <c:pt idx="10">
                  <c:v>35632.057487178266</c:v>
                </c:pt>
                <c:pt idx="11">
                  <c:v>35632.062357549796</c:v>
                </c:pt>
                <c:pt idx="12">
                  <c:v>71263.758771411973</c:v>
                </c:pt>
                <c:pt idx="13">
                  <c:v>71263.805045655783</c:v>
                </c:pt>
                <c:pt idx="14">
                  <c:v>71264.107688489006</c:v>
                </c:pt>
                <c:pt idx="15">
                  <c:v>71264.107739297266</c:v>
                </c:pt>
                <c:pt idx="16">
                  <c:v>71264.107740302046</c:v>
                </c:pt>
                <c:pt idx="17">
                  <c:v>71264.107740302046</c:v>
                </c:pt>
                <c:pt idx="18">
                  <c:v>71264.107741913031</c:v>
                </c:pt>
                <c:pt idx="19">
                  <c:v>71264.107775171913</c:v>
                </c:pt>
                <c:pt idx="20">
                  <c:v>71264.108167094426</c:v>
                </c:pt>
                <c:pt idx="21">
                  <c:v>71264.119577215548</c:v>
                </c:pt>
                <c:pt idx="22">
                  <c:v>71264.119844728062</c:v>
                </c:pt>
                <c:pt idx="23">
                  <c:v>71264.124715099591</c:v>
                </c:pt>
                <c:pt idx="24">
                  <c:v>106895.82112896492</c:v>
                </c:pt>
                <c:pt idx="25">
                  <c:v>106895.8674032056</c:v>
                </c:pt>
                <c:pt idx="26">
                  <c:v>106896.17004603942</c:v>
                </c:pt>
                <c:pt idx="27">
                  <c:v>106896.17009684948</c:v>
                </c:pt>
                <c:pt idx="28">
                  <c:v>106896.17009785202</c:v>
                </c:pt>
                <c:pt idx="29">
                  <c:v>106896.17009785202</c:v>
                </c:pt>
                <c:pt idx="30">
                  <c:v>106896.17009946285</c:v>
                </c:pt>
                <c:pt idx="31">
                  <c:v>106896.17013272202</c:v>
                </c:pt>
                <c:pt idx="32">
                  <c:v>106896.17052464648</c:v>
                </c:pt>
                <c:pt idx="33">
                  <c:v>106896.18193476542</c:v>
                </c:pt>
                <c:pt idx="34">
                  <c:v>106896.18220227791</c:v>
                </c:pt>
                <c:pt idx="35">
                  <c:v>106896.18707264944</c:v>
                </c:pt>
                <c:pt idx="36">
                  <c:v>142527.88348650653</c:v>
                </c:pt>
                <c:pt idx="37">
                  <c:v>142527.92976075545</c:v>
                </c:pt>
                <c:pt idx="38">
                  <c:v>142528.23240358857</c:v>
                </c:pt>
                <c:pt idx="39">
                  <c:v>142528.23245439693</c:v>
                </c:pt>
                <c:pt idx="40">
                  <c:v>142528.23245540171</c:v>
                </c:pt>
                <c:pt idx="41">
                  <c:v>142528.23245540171</c:v>
                </c:pt>
                <c:pt idx="42">
                  <c:v>142528.23245701281</c:v>
                </c:pt>
                <c:pt idx="43">
                  <c:v>142528.23249027148</c:v>
                </c:pt>
                <c:pt idx="44">
                  <c:v>142528.23288219378</c:v>
                </c:pt>
                <c:pt idx="45">
                  <c:v>142528.24429231527</c:v>
                </c:pt>
                <c:pt idx="46">
                  <c:v>142528.24455982781</c:v>
                </c:pt>
                <c:pt idx="47">
                  <c:v>142528.24943019898</c:v>
                </c:pt>
                <c:pt idx="48">
                  <c:v>178159.94584406487</c:v>
                </c:pt>
                <c:pt idx="49">
                  <c:v>178159.99211830529</c:v>
                </c:pt>
                <c:pt idx="50">
                  <c:v>178160.29476113844</c:v>
                </c:pt>
                <c:pt idx="51">
                  <c:v>178160.29481194675</c:v>
                </c:pt>
                <c:pt idx="52">
                  <c:v>178160.29481295098</c:v>
                </c:pt>
                <c:pt idx="53">
                  <c:v>178160.29481295098</c:v>
                </c:pt>
                <c:pt idx="54">
                  <c:v>178160.29481456254</c:v>
                </c:pt>
                <c:pt idx="55">
                  <c:v>178160.29484782141</c:v>
                </c:pt>
                <c:pt idx="56">
                  <c:v>178160.29523974381</c:v>
                </c:pt>
                <c:pt idx="57">
                  <c:v>178160.30664986584</c:v>
                </c:pt>
                <c:pt idx="58">
                  <c:v>178160.30691737749</c:v>
                </c:pt>
                <c:pt idx="59">
                  <c:v>178160.31178774868</c:v>
                </c:pt>
                <c:pt idx="60">
                  <c:v>213792.00820161137</c:v>
                </c:pt>
                <c:pt idx="61">
                  <c:v>213792.05447585508</c:v>
                </c:pt>
                <c:pt idx="62">
                  <c:v>213792.35711868815</c:v>
                </c:pt>
                <c:pt idx="63">
                  <c:v>213792.35716949648</c:v>
                </c:pt>
                <c:pt idx="64">
                  <c:v>213792.35717050132</c:v>
                </c:pt>
                <c:pt idx="65">
                  <c:v>213792.35717050132</c:v>
                </c:pt>
                <c:pt idx="66">
                  <c:v>213792.35717211233</c:v>
                </c:pt>
                <c:pt idx="67">
                  <c:v>213792.3572053712</c:v>
                </c:pt>
                <c:pt idx="68">
                  <c:v>213792.35759728868</c:v>
                </c:pt>
                <c:pt idx="69">
                  <c:v>213792.36900741392</c:v>
                </c:pt>
                <c:pt idx="70">
                  <c:v>213792.36927492733</c:v>
                </c:pt>
                <c:pt idx="71">
                  <c:v>213792.37414529885</c:v>
                </c:pt>
                <c:pt idx="72">
                  <c:v>249424.07055916116</c:v>
                </c:pt>
                <c:pt idx="73">
                  <c:v>249424.11683340478</c:v>
                </c:pt>
                <c:pt idx="74">
                  <c:v>249424.41947623796</c:v>
                </c:pt>
                <c:pt idx="75">
                  <c:v>249424.41952704595</c:v>
                </c:pt>
                <c:pt idx="76">
                  <c:v>249424.41952805108</c:v>
                </c:pt>
                <c:pt idx="77">
                  <c:v>249424.41952805108</c:v>
                </c:pt>
                <c:pt idx="78">
                  <c:v>249424.41952966287</c:v>
                </c:pt>
                <c:pt idx="79">
                  <c:v>249424.41956291968</c:v>
                </c:pt>
                <c:pt idx="80">
                  <c:v>249424.41995484324</c:v>
                </c:pt>
                <c:pt idx="81">
                  <c:v>249424.43136496461</c:v>
                </c:pt>
                <c:pt idx="82">
                  <c:v>249424.43163247241</c:v>
                </c:pt>
                <c:pt idx="83">
                  <c:v>249424.43650284768</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Predictions!$I$4:$I$144</c:f>
              <c:numCache>
                <c:formatCode>0.00</c:formatCode>
                <c:ptCount val="141"/>
                <c:pt idx="0">
                  <c:v>1.1741168730597957E-3</c:v>
                </c:pt>
                <c:pt idx="1">
                  <c:v>2.0378683782335105E-3</c:v>
                </c:pt>
                <c:pt idx="2">
                  <c:v>2.7247351832749892E-3</c:v>
                </c:pt>
                <c:pt idx="3">
                  <c:v>3.6862662909975864E-3</c:v>
                </c:pt>
                <c:pt idx="4">
                  <c:v>4.7556607065872914E-3</c:v>
                </c:pt>
                <c:pt idx="5">
                  <c:v>5.6589096063131413E-3</c:v>
                </c:pt>
                <c:pt idx="6">
                  <c:v>6.4311982608409876E-3</c:v>
                </c:pt>
                <c:pt idx="7">
                  <c:v>7.1657930543000533E-3</c:v>
                </c:pt>
                <c:pt idx="8">
                  <c:v>8.0888907377398168E-3</c:v>
                </c:pt>
                <c:pt idx="9">
                  <c:v>1.0194421779674522E-2</c:v>
                </c:pt>
                <c:pt idx="10">
                  <c:v>1.1087414932908483E-2</c:v>
                </c:pt>
                <c:pt idx="11">
                  <c:v>1.1949357792721467E-2</c:v>
                </c:pt>
                <c:pt idx="12">
                  <c:v>1.3123474665781768E-2</c:v>
                </c:pt>
                <c:pt idx="13">
                  <c:v>1.3987226170954978E-2</c:v>
                </c:pt>
                <c:pt idx="14">
                  <c:v>1.4674092975995911E-2</c:v>
                </c:pt>
                <c:pt idx="15">
                  <c:v>1.5635624083718963E-2</c:v>
                </c:pt>
                <c:pt idx="16">
                  <c:v>1.6705018499309061E-2</c:v>
                </c:pt>
                <c:pt idx="17">
                  <c:v>1.760826739903459E-2</c:v>
                </c:pt>
                <c:pt idx="18">
                  <c:v>1.8380556053562851E-2</c:v>
                </c:pt>
                <c:pt idx="19">
                  <c:v>1.9115150847021523E-2</c:v>
                </c:pt>
                <c:pt idx="20">
                  <c:v>2.0038248530461412E-2</c:v>
                </c:pt>
                <c:pt idx="21">
                  <c:v>2.2143779572396292E-2</c:v>
                </c:pt>
                <c:pt idx="22">
                  <c:v>2.3036772725630011E-2</c:v>
                </c:pt>
                <c:pt idx="23">
                  <c:v>2.3898715585443819E-2</c:v>
                </c:pt>
                <c:pt idx="24">
                  <c:v>2.5072832458503769E-2</c:v>
                </c:pt>
                <c:pt idx="25">
                  <c:v>2.593658396367644E-2</c:v>
                </c:pt>
                <c:pt idx="26">
                  <c:v>2.6623450768717881E-2</c:v>
                </c:pt>
                <c:pt idx="27">
                  <c:v>2.7584981876440418E-2</c:v>
                </c:pt>
                <c:pt idx="28">
                  <c:v>2.8654376292030197E-2</c:v>
                </c:pt>
                <c:pt idx="29">
                  <c:v>2.9557625191756039E-2</c:v>
                </c:pt>
                <c:pt idx="30">
                  <c:v>3.0329913846283751E-2</c:v>
                </c:pt>
                <c:pt idx="31">
                  <c:v>3.1064508639742971E-2</c:v>
                </c:pt>
                <c:pt idx="32">
                  <c:v>3.1987606323182739E-2</c:v>
                </c:pt>
                <c:pt idx="33">
                  <c:v>3.4093137365117612E-2</c:v>
                </c:pt>
                <c:pt idx="34">
                  <c:v>3.4986130518351415E-2</c:v>
                </c:pt>
                <c:pt idx="35">
                  <c:v>3.5848073378164452E-2</c:v>
                </c:pt>
                <c:pt idx="36">
                  <c:v>3.7022190251224212E-2</c:v>
                </c:pt>
                <c:pt idx="37">
                  <c:v>3.7885941756398832E-2</c:v>
                </c:pt>
                <c:pt idx="38">
                  <c:v>3.8572808561439402E-2</c:v>
                </c:pt>
                <c:pt idx="39">
                  <c:v>3.9534339669161894E-2</c:v>
                </c:pt>
                <c:pt idx="40">
                  <c:v>4.0603734084751812E-2</c:v>
                </c:pt>
                <c:pt idx="41">
                  <c:v>4.1506982984477497E-2</c:v>
                </c:pt>
                <c:pt idx="42">
                  <c:v>4.2279271639005224E-2</c:v>
                </c:pt>
                <c:pt idx="43">
                  <c:v>4.3013866432464416E-2</c:v>
                </c:pt>
                <c:pt idx="44">
                  <c:v>4.3936964115904413E-2</c:v>
                </c:pt>
                <c:pt idx="45">
                  <c:v>4.6042495157839022E-2</c:v>
                </c:pt>
                <c:pt idx="46">
                  <c:v>4.6935488311072866E-2</c:v>
                </c:pt>
                <c:pt idx="47">
                  <c:v>4.7797431170888235E-2</c:v>
                </c:pt>
                <c:pt idx="48">
                  <c:v>4.8971548043945601E-2</c:v>
                </c:pt>
                <c:pt idx="49">
                  <c:v>4.9835299549119534E-2</c:v>
                </c:pt>
                <c:pt idx="50">
                  <c:v>5.0522166354160805E-2</c:v>
                </c:pt>
                <c:pt idx="51">
                  <c:v>5.1483697461883422E-2</c:v>
                </c:pt>
                <c:pt idx="52">
                  <c:v>5.2553091877474034E-2</c:v>
                </c:pt>
                <c:pt idx="53">
                  <c:v>5.3456340777198956E-2</c:v>
                </c:pt>
                <c:pt idx="54">
                  <c:v>5.4228629431727113E-2</c:v>
                </c:pt>
                <c:pt idx="55">
                  <c:v>5.4963224225188172E-2</c:v>
                </c:pt>
                <c:pt idx="56">
                  <c:v>5.5886321908628203E-2</c:v>
                </c:pt>
                <c:pt idx="57">
                  <c:v>5.7991852950560391E-2</c:v>
                </c:pt>
                <c:pt idx="58">
                  <c:v>5.8884846103794346E-2</c:v>
                </c:pt>
                <c:pt idx="59">
                  <c:v>5.9746788963607494E-2</c:v>
                </c:pt>
                <c:pt idx="60">
                  <c:v>6.0920905836667073E-2</c:v>
                </c:pt>
                <c:pt idx="61">
                  <c:v>6.1784657341842762E-2</c:v>
                </c:pt>
                <c:pt idx="62">
                  <c:v>6.2471524146882333E-2</c:v>
                </c:pt>
                <c:pt idx="63">
                  <c:v>6.3433055254604825E-2</c:v>
                </c:pt>
                <c:pt idx="64">
                  <c:v>6.4502449670194612E-2</c:v>
                </c:pt>
                <c:pt idx="65">
                  <c:v>6.540569856992047E-2</c:v>
                </c:pt>
                <c:pt idx="66">
                  <c:v>6.6177987224448523E-2</c:v>
                </c:pt>
                <c:pt idx="67">
                  <c:v>6.691258201790741E-2</c:v>
                </c:pt>
                <c:pt idx="68">
                  <c:v>6.7835679701347323E-2</c:v>
                </c:pt>
                <c:pt idx="69">
                  <c:v>6.9941210743281884E-2</c:v>
                </c:pt>
                <c:pt idx="70">
                  <c:v>7.0834203896517123E-2</c:v>
                </c:pt>
                <c:pt idx="71">
                  <c:v>7.1696146756328807E-2</c:v>
                </c:pt>
                <c:pt idx="72">
                  <c:v>7.2870263629388574E-2</c:v>
                </c:pt>
                <c:pt idx="73">
                  <c:v>7.373401513456232E-2</c:v>
                </c:pt>
                <c:pt idx="74">
                  <c:v>7.4420881939605804E-2</c:v>
                </c:pt>
                <c:pt idx="75">
                  <c:v>7.53824130473294E-2</c:v>
                </c:pt>
                <c:pt idx="76">
                  <c:v>7.6451807462916077E-2</c:v>
                </c:pt>
                <c:pt idx="77">
                  <c:v>7.7355056362641936E-2</c:v>
                </c:pt>
                <c:pt idx="78">
                  <c:v>7.81273450171696E-2</c:v>
                </c:pt>
                <c:pt idx="79">
                  <c:v>7.8861939810630943E-2</c:v>
                </c:pt>
                <c:pt idx="80">
                  <c:v>7.9785037494068914E-2</c:v>
                </c:pt>
                <c:pt idx="81">
                  <c:v>8.1890568536005265E-2</c:v>
                </c:pt>
                <c:pt idx="82">
                  <c:v>8.2783561689237312E-2</c:v>
                </c:pt>
                <c:pt idx="83">
                  <c:v>8.3645504549053729E-2</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Predictions!$J$4:$J$144</c:f>
              <c:numCache>
                <c:formatCode>0.00</c:formatCode>
                <c:ptCount val="141"/>
                <c:pt idx="0">
                  <c:v>2.5759659169226202E-3</c:v>
                </c:pt>
                <c:pt idx="1">
                  <c:v>4.4114022235298934E-3</c:v>
                </c:pt>
                <c:pt idx="2">
                  <c:v>5.6858417445314014E-3</c:v>
                </c:pt>
                <c:pt idx="3">
                  <c:v>6.942761950560759E-3</c:v>
                </c:pt>
                <c:pt idx="4">
                  <c:v>7.7756285356589353E-3</c:v>
                </c:pt>
                <c:pt idx="5">
                  <c:v>8.2774352372185448E-3</c:v>
                </c:pt>
                <c:pt idx="6">
                  <c:v>8.6140864747516737E-3</c:v>
                </c:pt>
                <c:pt idx="7">
                  <c:v>9.0082981844188219E-3</c:v>
                </c:pt>
                <c:pt idx="8">
                  <c:v>9.6836662791847626E-3</c:v>
                </c:pt>
                <c:pt idx="9">
                  <c:v>1.2122969803263203E-2</c:v>
                </c:pt>
                <c:pt idx="10">
                  <c:v>1.3678782623606145E-2</c:v>
                </c:pt>
                <c:pt idx="11">
                  <c:v>1.5395209426228802E-2</c:v>
                </c:pt>
                <c:pt idx="12">
                  <c:v>1.7971175343151905E-2</c:v>
                </c:pt>
                <c:pt idx="13">
                  <c:v>1.980661164975929E-2</c:v>
                </c:pt>
                <c:pt idx="14">
                  <c:v>2.1081051170760211E-2</c:v>
                </c:pt>
                <c:pt idx="15">
                  <c:v>2.2337971376790052E-2</c:v>
                </c:pt>
                <c:pt idx="16">
                  <c:v>2.3170837961887483E-2</c:v>
                </c:pt>
                <c:pt idx="17">
                  <c:v>2.3672644663446981E-2</c:v>
                </c:pt>
                <c:pt idx="18">
                  <c:v>2.4009295900980481E-2</c:v>
                </c:pt>
                <c:pt idx="19">
                  <c:v>2.4403507610647652E-2</c:v>
                </c:pt>
                <c:pt idx="20">
                  <c:v>2.5078875705414228E-2</c:v>
                </c:pt>
                <c:pt idx="21">
                  <c:v>2.7518179229491999E-2</c:v>
                </c:pt>
                <c:pt idx="22">
                  <c:v>2.9073992049835694E-2</c:v>
                </c:pt>
                <c:pt idx="23">
                  <c:v>3.0790418852457594E-2</c:v>
                </c:pt>
                <c:pt idx="24">
                  <c:v>3.3366384769380197E-2</c:v>
                </c:pt>
                <c:pt idx="25">
                  <c:v>3.5201821075987391E-2</c:v>
                </c:pt>
                <c:pt idx="26">
                  <c:v>3.6476260596988982E-2</c:v>
                </c:pt>
                <c:pt idx="27">
                  <c:v>3.7733180803018206E-2</c:v>
                </c:pt>
                <c:pt idx="28">
                  <c:v>3.8566047388116281E-2</c:v>
                </c:pt>
                <c:pt idx="29">
                  <c:v>3.9067854089675752E-2</c:v>
                </c:pt>
                <c:pt idx="30">
                  <c:v>3.9404505327209412E-2</c:v>
                </c:pt>
                <c:pt idx="31">
                  <c:v>3.9798717036876451E-2</c:v>
                </c:pt>
                <c:pt idx="32">
                  <c:v>4.0474085131641913E-2</c:v>
                </c:pt>
                <c:pt idx="33">
                  <c:v>4.2913388655720912E-2</c:v>
                </c:pt>
                <c:pt idx="34">
                  <c:v>4.4469201476063813E-2</c:v>
                </c:pt>
                <c:pt idx="35">
                  <c:v>4.6185628278686386E-2</c:v>
                </c:pt>
                <c:pt idx="36">
                  <c:v>4.8761594195609013E-2</c:v>
                </c:pt>
                <c:pt idx="37">
                  <c:v>5.0597030502217033E-2</c:v>
                </c:pt>
                <c:pt idx="38">
                  <c:v>5.1871470023217722E-2</c:v>
                </c:pt>
                <c:pt idx="39">
                  <c:v>5.3128390229246938E-2</c:v>
                </c:pt>
                <c:pt idx="40">
                  <c:v>5.3961256814345132E-2</c:v>
                </c:pt>
                <c:pt idx="41">
                  <c:v>5.4463063515904533E-2</c:v>
                </c:pt>
                <c:pt idx="42">
                  <c:v>5.4799714753440358E-2</c:v>
                </c:pt>
                <c:pt idx="43">
                  <c:v>5.5193926463105412E-2</c:v>
                </c:pt>
                <c:pt idx="44">
                  <c:v>5.5869294557872123E-2</c:v>
                </c:pt>
                <c:pt idx="45">
                  <c:v>5.8308598081949582E-2</c:v>
                </c:pt>
                <c:pt idx="46">
                  <c:v>5.9864410902294739E-2</c:v>
                </c:pt>
                <c:pt idx="47">
                  <c:v>6.1580837704915167E-2</c:v>
                </c:pt>
                <c:pt idx="48">
                  <c:v>6.4156803621837802E-2</c:v>
                </c:pt>
                <c:pt idx="49">
                  <c:v>6.5992239928448326E-2</c:v>
                </c:pt>
                <c:pt idx="50">
                  <c:v>6.7266679449449016E-2</c:v>
                </c:pt>
                <c:pt idx="51">
                  <c:v>6.852359965547572E-2</c:v>
                </c:pt>
                <c:pt idx="52">
                  <c:v>6.9356466240574524E-2</c:v>
                </c:pt>
                <c:pt idx="53">
                  <c:v>6.9858272942134134E-2</c:v>
                </c:pt>
                <c:pt idx="54">
                  <c:v>7.0194924179666912E-2</c:v>
                </c:pt>
                <c:pt idx="55">
                  <c:v>7.0589135889334007E-2</c:v>
                </c:pt>
                <c:pt idx="56">
                  <c:v>7.1264503984099448E-2</c:v>
                </c:pt>
                <c:pt idx="57">
                  <c:v>7.3703807508178384E-2</c:v>
                </c:pt>
                <c:pt idx="58">
                  <c:v>7.5259620328521334E-2</c:v>
                </c:pt>
                <c:pt idx="59">
                  <c:v>7.6976047131143963E-2</c:v>
                </c:pt>
                <c:pt idx="60">
                  <c:v>7.9552013048067124E-2</c:v>
                </c:pt>
                <c:pt idx="61">
                  <c:v>8.1387449354673763E-2</c:v>
                </c:pt>
                <c:pt idx="62">
                  <c:v>8.2661888875675327E-2</c:v>
                </c:pt>
                <c:pt idx="63">
                  <c:v>8.3918809081704543E-2</c:v>
                </c:pt>
                <c:pt idx="64">
                  <c:v>8.4751675666804263E-2</c:v>
                </c:pt>
                <c:pt idx="65">
                  <c:v>8.5253482368362568E-2</c:v>
                </c:pt>
                <c:pt idx="66">
                  <c:v>8.5590133605895666E-2</c:v>
                </c:pt>
                <c:pt idx="67">
                  <c:v>8.5984345315565744E-2</c:v>
                </c:pt>
                <c:pt idx="68">
                  <c:v>8.6659713410328132E-2</c:v>
                </c:pt>
                <c:pt idx="69">
                  <c:v>8.9099016934407207E-2</c:v>
                </c:pt>
                <c:pt idx="70">
                  <c:v>9.065482975475507E-2</c:v>
                </c:pt>
                <c:pt idx="71">
                  <c:v>9.237125655737273E-2</c:v>
                </c:pt>
                <c:pt idx="72">
                  <c:v>9.4947222474295545E-2</c:v>
                </c:pt>
                <c:pt idx="73">
                  <c:v>9.6782658780902558E-2</c:v>
                </c:pt>
                <c:pt idx="74">
                  <c:v>9.8057098301907702E-2</c:v>
                </c:pt>
                <c:pt idx="75">
                  <c:v>9.9314018507933366E-2</c:v>
                </c:pt>
                <c:pt idx="76">
                  <c:v>0.10014688509303146</c:v>
                </c:pt>
                <c:pt idx="77">
                  <c:v>0.10064869179459095</c:v>
                </c:pt>
                <c:pt idx="78">
                  <c:v>0.10098534303212446</c:v>
                </c:pt>
                <c:pt idx="79">
                  <c:v>0.10137955474179164</c:v>
                </c:pt>
                <c:pt idx="80">
                  <c:v>0.10205492283655709</c:v>
                </c:pt>
                <c:pt idx="81">
                  <c:v>0.10449422636063961</c:v>
                </c:pt>
                <c:pt idx="82">
                  <c:v>0.10605003918097893</c:v>
                </c:pt>
                <c:pt idx="83">
                  <c:v>0.1077664659836058</c:v>
                </c:pt>
              </c:numCache>
            </c:numRef>
          </c:yVal>
        </c:ser>
        <c:axId val="151701760"/>
        <c:axId val="151699840"/>
      </c:scatterChart>
      <c:valAx>
        <c:axId val="151679360"/>
        <c:scaling>
          <c:orientation val="minMax"/>
          <c:max val="6"/>
        </c:scaling>
        <c:axPos val="b"/>
        <c:title>
          <c:tx>
            <c:rich>
              <a:bodyPr/>
              <a:lstStyle/>
              <a:p>
                <a:pPr>
                  <a:defRPr/>
                </a:pPr>
                <a:r>
                  <a:rPr lang="en-US"/>
                  <a:t>ESALs, million</a:t>
                </a:r>
              </a:p>
            </c:rich>
          </c:tx>
          <c:layout>
            <c:manualLayout>
              <c:xMode val="edge"/>
              <c:yMode val="edge"/>
              <c:x val="0.41183006432813135"/>
              <c:y val="0.65727002874640672"/>
            </c:manualLayout>
          </c:layout>
          <c:spPr>
            <a:noFill/>
            <a:ln w="25400">
              <a:noFill/>
            </a:ln>
          </c:spPr>
        </c:title>
        <c:numFmt formatCode="General" sourceLinked="1"/>
        <c:majorTickMark val="none"/>
        <c:tickLblPos val="nextTo"/>
        <c:txPr>
          <a:bodyPr rot="0" vert="horz"/>
          <a:lstStyle/>
          <a:p>
            <a:pPr>
              <a:defRPr/>
            </a:pPr>
            <a:endParaRPr lang="en-US"/>
          </a:p>
        </c:txPr>
        <c:crossAx val="151681280"/>
        <c:crosses val="autoZero"/>
        <c:crossBetween val="midCat"/>
        <c:majorUnit val="1"/>
      </c:valAx>
      <c:valAx>
        <c:axId val="151681280"/>
        <c:scaling>
          <c:orientation val="minMax"/>
        </c:scaling>
        <c:axPos val="l"/>
        <c:majorGridlines/>
        <c:title>
          <c:tx>
            <c:rich>
              <a:bodyPr/>
              <a:lstStyle/>
              <a:p>
                <a:pPr>
                  <a:defRPr/>
                </a:pPr>
                <a:r>
                  <a:rPr lang="en-US"/>
                  <a:t>IRI, in/mile</a:t>
                </a:r>
              </a:p>
            </c:rich>
          </c:tx>
          <c:layout>
            <c:manualLayout>
              <c:xMode val="edge"/>
              <c:yMode val="edge"/>
              <c:x val="8.0377027019919098E-3"/>
              <c:y val="0.18118022481232846"/>
            </c:manualLayout>
          </c:layout>
          <c:spPr>
            <a:noFill/>
            <a:ln w="25400">
              <a:noFill/>
            </a:ln>
          </c:spPr>
        </c:title>
        <c:numFmt formatCode="0" sourceLinked="0"/>
        <c:majorTickMark val="none"/>
        <c:tickLblPos val="nextTo"/>
        <c:crossAx val="151679360"/>
        <c:crosses val="autoZero"/>
        <c:crossBetween val="midCat"/>
      </c:valAx>
      <c:valAx>
        <c:axId val="151699840"/>
        <c:scaling>
          <c:orientation val="minMax"/>
        </c:scaling>
        <c:axPos val="r"/>
        <c:title>
          <c:tx>
            <c:rich>
              <a:bodyPr rot="5400000" vert="horz"/>
              <a:lstStyle/>
              <a:p>
                <a:pPr>
                  <a:defRPr/>
                </a:pPr>
                <a:r>
                  <a:rPr lang="en-US"/>
                  <a:t>Fatigue</a:t>
                </a:r>
              </a:p>
            </c:rich>
          </c:tx>
          <c:layout>
            <c:manualLayout>
              <c:xMode val="edge"/>
              <c:yMode val="edge"/>
              <c:x val="0.94709418837675352"/>
              <c:y val="0.20704056729750886"/>
            </c:manualLayout>
          </c:layout>
        </c:title>
        <c:numFmt formatCode="0.0E+00" sourceLinked="0"/>
        <c:majorTickMark val="in"/>
        <c:tickLblPos val="nextTo"/>
        <c:crossAx val="151701760"/>
        <c:crosses val="max"/>
        <c:crossBetween val="midCat"/>
      </c:valAx>
      <c:valAx>
        <c:axId val="151701760"/>
        <c:scaling>
          <c:orientation val="minMax"/>
        </c:scaling>
        <c:delete val="1"/>
        <c:axPos val="b"/>
        <c:numFmt formatCode="General" sourceLinked="1"/>
        <c:tickLblPos val="none"/>
        <c:crossAx val="151699840"/>
        <c:crosses val="autoZero"/>
        <c:crossBetween val="midCat"/>
      </c:valAx>
      <c:spPr>
        <a:ln>
          <a:solidFill>
            <a:sysClr val="window" lastClr="FFFFFF">
              <a:lumMod val="50000"/>
            </a:sysClr>
          </a:solidFill>
        </a:ln>
      </c:spPr>
    </c:plotArea>
    <c:legend>
      <c:legendPos val="b"/>
      <c:layout>
        <c:manualLayout>
          <c:xMode val="edge"/>
          <c:yMode val="edge"/>
          <c:x val="0.13246463181047707"/>
          <c:y val="0.71576365454320556"/>
          <c:w val="0.6595450218021347"/>
          <c:h val="0.26800118735158107"/>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10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5050568022336794"/>
          <c:y val="8.7929726015617354E-2"/>
          <c:w val="0.65689588801402499"/>
          <c:h val="0.50506332020997358"/>
        </c:manualLayout>
      </c:layout>
      <c:scatterChart>
        <c:scatterStyle val="lineMarker"/>
        <c:ser>
          <c:idx val="3"/>
          <c:order val="0"/>
          <c:tx>
            <c:strRef>
              <c:f>'C:\Documents and Settings\Administrator\Desktop\UTW &amp; TWT\Task 2\[Cracking graphs.xlsx]60'!$B$10</c:f>
              <c:strCache>
                <c:ptCount val="1"/>
                <c:pt idx="0">
                  <c:v>Cell 95: 3"; 6'×5'; UD; S</c:v>
                </c:pt>
              </c:strCache>
            </c:strRef>
          </c:tx>
          <c:xVal>
            <c:numRef>
              <c:f>'C:\Documents and Settings\Administrator\Desktop\UTW &amp; TWT\Task 2\[Cracking graphs.xlsx]60'!$R$137:$R$150</c:f>
              <c:numCache>
                <c:formatCode>General</c:formatCode>
                <c:ptCount val="14"/>
                <c:pt idx="0">
                  <c:v>0.76445901639347313</c:v>
                </c:pt>
                <c:pt idx="1">
                  <c:v>1.0428590163934426</c:v>
                </c:pt>
                <c:pt idx="2">
                  <c:v>1.1135999999999733</c:v>
                </c:pt>
                <c:pt idx="3">
                  <c:v>1.2527999999999719</c:v>
                </c:pt>
                <c:pt idx="4">
                  <c:v>1.4581770491803281</c:v>
                </c:pt>
                <c:pt idx="5">
                  <c:v>1.5266360655737705</c:v>
                </c:pt>
                <c:pt idx="6">
                  <c:v>1.6658360655737705</c:v>
                </c:pt>
                <c:pt idx="7">
                  <c:v>1.8073180327868861</c:v>
                </c:pt>
                <c:pt idx="8">
                  <c:v>1.94651803278692</c:v>
                </c:pt>
                <c:pt idx="9">
                  <c:v>2.1564590163934367</c:v>
                </c:pt>
                <c:pt idx="10">
                  <c:v>2.2226360655737705</c:v>
                </c:pt>
                <c:pt idx="11">
                  <c:v>2.5010360655737705</c:v>
                </c:pt>
                <c:pt idx="12">
                  <c:v>2.8501770491803282</c:v>
                </c:pt>
                <c:pt idx="13">
                  <c:v>3.1262950819672142</c:v>
                </c:pt>
              </c:numCache>
            </c:numRef>
          </c:xVal>
          <c:yVal>
            <c:numRef>
              <c:f>'C:\Documents and Settings\Administrator\Desktop\UTW &amp; TWT\Task 2\[Cracking graphs.xlsx]60'!$U$137:$U$150</c:f>
              <c:numCache>
                <c:formatCode>General</c:formatCode>
                <c:ptCount val="14"/>
                <c:pt idx="0">
                  <c:v>0</c:v>
                </c:pt>
                <c:pt idx="1">
                  <c:v>0</c:v>
                </c:pt>
                <c:pt idx="2">
                  <c:v>0</c:v>
                </c:pt>
                <c:pt idx="3">
                  <c:v>0.41666666666667473</c:v>
                </c:pt>
                <c:pt idx="4">
                  <c:v>0.8333333333333337</c:v>
                </c:pt>
                <c:pt idx="5">
                  <c:v>0.8333333333333337</c:v>
                </c:pt>
                <c:pt idx="6">
                  <c:v>0.8333333333333337</c:v>
                </c:pt>
                <c:pt idx="7">
                  <c:v>0.8333333333333337</c:v>
                </c:pt>
                <c:pt idx="8">
                  <c:v>0.8333333333333337</c:v>
                </c:pt>
                <c:pt idx="9">
                  <c:v>0.8333333333333337</c:v>
                </c:pt>
                <c:pt idx="10">
                  <c:v>0.8333333333333337</c:v>
                </c:pt>
                <c:pt idx="11">
                  <c:v>0.8333333333333337</c:v>
                </c:pt>
                <c:pt idx="12">
                  <c:v>0.8333333333333337</c:v>
                </c:pt>
                <c:pt idx="13">
                  <c:v>1.6666666666666667</c:v>
                </c:pt>
              </c:numCache>
            </c:numRef>
          </c:yVal>
        </c:ser>
        <c:axId val="152188800"/>
        <c:axId val="152195072"/>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Predictions!$G$4:$G$144</c:f>
              <c:numCache>
                <c:formatCode>General</c:formatCode>
                <c:ptCount val="141"/>
                <c:pt idx="0">
                  <c:v>7.2413931455770852E-2</c:v>
                </c:pt>
                <c:pt idx="1">
                  <c:v>7.2416158737345582E-2</c:v>
                </c:pt>
                <c:pt idx="2">
                  <c:v>7.2604428882860061E-2</c:v>
                </c:pt>
                <c:pt idx="3">
                  <c:v>7.2607322936364363E-2</c:v>
                </c:pt>
                <c:pt idx="4">
                  <c:v>7.2607322936364363E-2</c:v>
                </c:pt>
                <c:pt idx="5">
                  <c:v>7.2607322936364363E-2</c:v>
                </c:pt>
                <c:pt idx="6">
                  <c:v>7.2610558551015711E-2</c:v>
                </c:pt>
                <c:pt idx="7">
                  <c:v>7.2702654213234824E-2</c:v>
                </c:pt>
                <c:pt idx="8">
                  <c:v>7.3818177416275693E-2</c:v>
                </c:pt>
                <c:pt idx="9">
                  <c:v>7.7212651620954739E-2</c:v>
                </c:pt>
                <c:pt idx="10">
                  <c:v>7.7212929375587033E-2</c:v>
                </c:pt>
                <c:pt idx="11">
                  <c:v>7.7213012259529104E-2</c:v>
                </c:pt>
                <c:pt idx="12">
                  <c:v>0.14962694371529744</c:v>
                </c:pt>
                <c:pt idx="13">
                  <c:v>0.14962917099687431</c:v>
                </c:pt>
                <c:pt idx="14">
                  <c:v>0.14981744114239914</c:v>
                </c:pt>
                <c:pt idx="15">
                  <c:v>0.14982033519589874</c:v>
                </c:pt>
                <c:pt idx="16">
                  <c:v>0.14982033519589874</c:v>
                </c:pt>
                <c:pt idx="17">
                  <c:v>0.14982033519589874</c:v>
                </c:pt>
                <c:pt idx="18">
                  <c:v>0.14982357081054437</c:v>
                </c:pt>
                <c:pt idx="19">
                  <c:v>0.1499156664727668</c:v>
                </c:pt>
                <c:pt idx="20">
                  <c:v>0.15103118967580814</c:v>
                </c:pt>
                <c:pt idx="21">
                  <c:v>0.15442566388048748</c:v>
                </c:pt>
                <c:pt idx="22">
                  <c:v>0.15442594163511594</c:v>
                </c:pt>
                <c:pt idx="23">
                  <c:v>0.15442602451905743</c:v>
                </c:pt>
                <c:pt idx="24">
                  <c:v>0.22683995597482556</c:v>
                </c:pt>
                <c:pt idx="25">
                  <c:v>0.22684218325640751</c:v>
                </c:pt>
                <c:pt idx="26">
                  <c:v>0.22703045340191749</c:v>
                </c:pt>
                <c:pt idx="27">
                  <c:v>0.22703334745542819</c:v>
                </c:pt>
                <c:pt idx="28">
                  <c:v>0.22703334745542819</c:v>
                </c:pt>
                <c:pt idx="29">
                  <c:v>0.22703334745542819</c:v>
                </c:pt>
                <c:pt idx="30">
                  <c:v>0.22703658307007321</c:v>
                </c:pt>
                <c:pt idx="31">
                  <c:v>0.22712867873228917</c:v>
                </c:pt>
                <c:pt idx="32">
                  <c:v>0.22824420193533762</c:v>
                </c:pt>
                <c:pt idx="33">
                  <c:v>0.23163867614001216</c:v>
                </c:pt>
                <c:pt idx="34">
                  <c:v>0.23163895389464439</c:v>
                </c:pt>
                <c:pt idx="35">
                  <c:v>0.23163903677858616</c:v>
                </c:pt>
                <c:pt idx="36">
                  <c:v>0.304052968234369</c:v>
                </c:pt>
                <c:pt idx="37">
                  <c:v>0.3040551955159318</c:v>
                </c:pt>
                <c:pt idx="38">
                  <c:v>0.30424346566145088</c:v>
                </c:pt>
                <c:pt idx="39">
                  <c:v>0.30424635971495789</c:v>
                </c:pt>
                <c:pt idx="40">
                  <c:v>0.30424635971495789</c:v>
                </c:pt>
                <c:pt idx="41">
                  <c:v>0.30424635971495789</c:v>
                </c:pt>
                <c:pt idx="42">
                  <c:v>0.30424959532961365</c:v>
                </c:pt>
                <c:pt idx="43">
                  <c:v>0.30434169099182551</c:v>
                </c:pt>
                <c:pt idx="44">
                  <c:v>0.30545721419487354</c:v>
                </c:pt>
                <c:pt idx="45">
                  <c:v>0.30885168839955557</c:v>
                </c:pt>
                <c:pt idx="46">
                  <c:v>0.30885196615418392</c:v>
                </c:pt>
                <c:pt idx="47">
                  <c:v>0.30885204903811486</c:v>
                </c:pt>
                <c:pt idx="48">
                  <c:v>0.38126598049388338</c:v>
                </c:pt>
                <c:pt idx="49">
                  <c:v>0.38126820777547266</c:v>
                </c:pt>
                <c:pt idx="50">
                  <c:v>0.38145647792099047</c:v>
                </c:pt>
                <c:pt idx="51">
                  <c:v>0.38145937197449747</c:v>
                </c:pt>
                <c:pt idx="52">
                  <c:v>0.38145937197449747</c:v>
                </c:pt>
                <c:pt idx="53">
                  <c:v>0.38145937197449747</c:v>
                </c:pt>
                <c:pt idx="54">
                  <c:v>0.38146260758914013</c:v>
                </c:pt>
                <c:pt idx="55">
                  <c:v>0.38155470325135854</c:v>
                </c:pt>
                <c:pt idx="56">
                  <c:v>0.38267022645439058</c:v>
                </c:pt>
                <c:pt idx="57">
                  <c:v>0.38606470065908255</c:v>
                </c:pt>
                <c:pt idx="58">
                  <c:v>0.38606497841371018</c:v>
                </c:pt>
                <c:pt idx="59">
                  <c:v>0.38606506129766333</c:v>
                </c:pt>
                <c:pt idx="60">
                  <c:v>0.45847899275342097</c:v>
                </c:pt>
                <c:pt idx="61">
                  <c:v>0.45848122003498931</c:v>
                </c:pt>
                <c:pt idx="62">
                  <c:v>0.45866949018050368</c:v>
                </c:pt>
                <c:pt idx="63">
                  <c:v>0.45867238423401641</c:v>
                </c:pt>
                <c:pt idx="64">
                  <c:v>0.45867238423401641</c:v>
                </c:pt>
                <c:pt idx="65">
                  <c:v>0.45867238423401641</c:v>
                </c:pt>
                <c:pt idx="66">
                  <c:v>0.45867561984866667</c:v>
                </c:pt>
                <c:pt idx="67">
                  <c:v>0.45876771551087558</c:v>
                </c:pt>
                <c:pt idx="68">
                  <c:v>0.45988323871391934</c:v>
                </c:pt>
                <c:pt idx="69">
                  <c:v>0.46327771291859826</c:v>
                </c:pt>
                <c:pt idx="70">
                  <c:v>0.46327799067323061</c:v>
                </c:pt>
                <c:pt idx="71">
                  <c:v>0.46327807355717282</c:v>
                </c:pt>
                <c:pt idx="72">
                  <c:v>0.53569200501294056</c:v>
                </c:pt>
                <c:pt idx="73">
                  <c:v>0.53569423229454982</c:v>
                </c:pt>
                <c:pt idx="74">
                  <c:v>0.53588250244003244</c:v>
                </c:pt>
                <c:pt idx="75">
                  <c:v>0.53588539649355416</c:v>
                </c:pt>
                <c:pt idx="76">
                  <c:v>0.53588539649355416</c:v>
                </c:pt>
                <c:pt idx="77">
                  <c:v>0.53588539649355416</c:v>
                </c:pt>
                <c:pt idx="78">
                  <c:v>0.53588863210821025</c:v>
                </c:pt>
                <c:pt idx="79">
                  <c:v>0.5359807277704044</c:v>
                </c:pt>
                <c:pt idx="80">
                  <c:v>0.53709625097344815</c:v>
                </c:pt>
                <c:pt idx="81">
                  <c:v>0.54049072517812713</c:v>
                </c:pt>
                <c:pt idx="82">
                  <c:v>0.54049100293275942</c:v>
                </c:pt>
                <c:pt idx="83">
                  <c:v>0.54049108581670058</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Predictions!$H$4:$H$144</c:f>
              <c:numCache>
                <c:formatCode>0.00</c:formatCode>
                <c:ptCount val="141"/>
                <c:pt idx="0">
                  <c:v>19088.108231321716</c:v>
                </c:pt>
                <c:pt idx="1">
                  <c:v>19088.139383276692</c:v>
                </c:pt>
                <c:pt idx="2">
                  <c:v>19088.334981644621</c:v>
                </c:pt>
                <c:pt idx="3">
                  <c:v>19088.33502122686</c:v>
                </c:pt>
                <c:pt idx="4">
                  <c:v>19088.335021848696</c:v>
                </c:pt>
                <c:pt idx="5">
                  <c:v>19088.335021848696</c:v>
                </c:pt>
                <c:pt idx="6">
                  <c:v>19088.335023199215</c:v>
                </c:pt>
                <c:pt idx="7">
                  <c:v>19088.335052649687</c:v>
                </c:pt>
                <c:pt idx="8">
                  <c:v>19088.335381783931</c:v>
                </c:pt>
                <c:pt idx="9">
                  <c:v>19088.34439210152</c:v>
                </c:pt>
                <c:pt idx="10">
                  <c:v>19088.344531570496</c:v>
                </c:pt>
                <c:pt idx="11">
                  <c:v>19088.347752587957</c:v>
                </c:pt>
                <c:pt idx="12">
                  <c:v>38176.455983909684</c:v>
                </c:pt>
                <c:pt idx="13">
                  <c:v>38176.487135864656</c:v>
                </c:pt>
                <c:pt idx="14">
                  <c:v>38176.682734232592</c:v>
                </c:pt>
                <c:pt idx="15">
                  <c:v>38176.682773814806</c:v>
                </c:pt>
                <c:pt idx="16">
                  <c:v>38176.682774436733</c:v>
                </c:pt>
                <c:pt idx="17">
                  <c:v>38176.682774436733</c:v>
                </c:pt>
                <c:pt idx="18">
                  <c:v>38176.682775787172</c:v>
                </c:pt>
                <c:pt idx="19">
                  <c:v>38176.682805237637</c:v>
                </c:pt>
                <c:pt idx="20">
                  <c:v>38176.68313437188</c:v>
                </c:pt>
                <c:pt idx="21">
                  <c:v>38176.692144688976</c:v>
                </c:pt>
                <c:pt idx="22">
                  <c:v>38176.692284158489</c:v>
                </c:pt>
                <c:pt idx="23">
                  <c:v>38176.695505175914</c:v>
                </c:pt>
                <c:pt idx="24">
                  <c:v>57264.803736497641</c:v>
                </c:pt>
                <c:pt idx="25">
                  <c:v>57264.834888452642</c:v>
                </c:pt>
                <c:pt idx="26">
                  <c:v>57265.030486820528</c:v>
                </c:pt>
                <c:pt idx="27">
                  <c:v>57265.030526402792</c:v>
                </c:pt>
                <c:pt idx="28">
                  <c:v>57265.03052702469</c:v>
                </c:pt>
                <c:pt idx="29">
                  <c:v>57265.03052702469</c:v>
                </c:pt>
                <c:pt idx="30">
                  <c:v>57265.030528375202</c:v>
                </c:pt>
                <c:pt idx="31">
                  <c:v>57265.030557825601</c:v>
                </c:pt>
                <c:pt idx="32">
                  <c:v>57265.030886959838</c:v>
                </c:pt>
                <c:pt idx="33">
                  <c:v>57265.039897277296</c:v>
                </c:pt>
                <c:pt idx="34">
                  <c:v>57265.040036746643</c:v>
                </c:pt>
                <c:pt idx="35">
                  <c:v>57265.043257763864</c:v>
                </c:pt>
                <c:pt idx="36">
                  <c:v>76353.151489086027</c:v>
                </c:pt>
                <c:pt idx="37">
                  <c:v>76353.182641040548</c:v>
                </c:pt>
                <c:pt idx="38">
                  <c:v>76353.37823940847</c:v>
                </c:pt>
                <c:pt idx="39">
                  <c:v>76353.378278990727</c:v>
                </c:pt>
                <c:pt idx="40">
                  <c:v>76353.378279612618</c:v>
                </c:pt>
                <c:pt idx="41">
                  <c:v>76353.378279612618</c:v>
                </c:pt>
                <c:pt idx="42">
                  <c:v>76353.378280963094</c:v>
                </c:pt>
                <c:pt idx="43">
                  <c:v>76353.378310413551</c:v>
                </c:pt>
                <c:pt idx="44">
                  <c:v>76353.378639547795</c:v>
                </c:pt>
                <c:pt idx="45">
                  <c:v>76353.387649865253</c:v>
                </c:pt>
                <c:pt idx="46">
                  <c:v>76353.387789334403</c:v>
                </c:pt>
                <c:pt idx="47">
                  <c:v>76353.391010351857</c:v>
                </c:pt>
                <c:pt idx="48">
                  <c:v>95441.499241671918</c:v>
                </c:pt>
                <c:pt idx="49">
                  <c:v>95441.530393628418</c:v>
                </c:pt>
                <c:pt idx="50">
                  <c:v>95441.725991996413</c:v>
                </c:pt>
                <c:pt idx="51">
                  <c:v>95441.726031578379</c:v>
                </c:pt>
                <c:pt idx="52">
                  <c:v>95441.726032200371</c:v>
                </c:pt>
                <c:pt idx="53">
                  <c:v>95441.726032200371</c:v>
                </c:pt>
                <c:pt idx="54">
                  <c:v>95441.726033550978</c:v>
                </c:pt>
                <c:pt idx="55">
                  <c:v>95441.726063001479</c:v>
                </c:pt>
                <c:pt idx="56">
                  <c:v>95441.726392135723</c:v>
                </c:pt>
                <c:pt idx="57">
                  <c:v>95441.735402453167</c:v>
                </c:pt>
                <c:pt idx="58">
                  <c:v>95441.735541921968</c:v>
                </c:pt>
                <c:pt idx="59">
                  <c:v>95441.738762939756</c:v>
                </c:pt>
                <c:pt idx="60">
                  <c:v>114529.84699426139</c:v>
                </c:pt>
                <c:pt idx="61">
                  <c:v>114529.87814621645</c:v>
                </c:pt>
                <c:pt idx="62">
                  <c:v>114530.07374458642</c:v>
                </c:pt>
                <c:pt idx="63">
                  <c:v>114530.07378416657</c:v>
                </c:pt>
                <c:pt idx="64">
                  <c:v>114530.07378478942</c:v>
                </c:pt>
                <c:pt idx="65">
                  <c:v>114530.07378478942</c:v>
                </c:pt>
                <c:pt idx="66">
                  <c:v>114530.07378613902</c:v>
                </c:pt>
                <c:pt idx="67">
                  <c:v>114530.07381558939</c:v>
                </c:pt>
                <c:pt idx="68">
                  <c:v>114530.07414472365</c:v>
                </c:pt>
                <c:pt idx="69">
                  <c:v>114530.08315504109</c:v>
                </c:pt>
                <c:pt idx="70">
                  <c:v>114530.08329451024</c:v>
                </c:pt>
                <c:pt idx="71">
                  <c:v>114530.08651552731</c:v>
                </c:pt>
                <c:pt idx="72">
                  <c:v>133618.19474684898</c:v>
                </c:pt>
                <c:pt idx="73">
                  <c:v>133618.22589880438</c:v>
                </c:pt>
                <c:pt idx="74">
                  <c:v>133618.4214971668</c:v>
                </c:pt>
                <c:pt idx="75">
                  <c:v>133618.42153674868</c:v>
                </c:pt>
                <c:pt idx="76">
                  <c:v>133618.42153737083</c:v>
                </c:pt>
                <c:pt idx="77">
                  <c:v>133618.42153737083</c:v>
                </c:pt>
                <c:pt idx="78">
                  <c:v>133618.42153872256</c:v>
                </c:pt>
                <c:pt idx="79">
                  <c:v>133618.4215681722</c:v>
                </c:pt>
                <c:pt idx="80">
                  <c:v>133618.42189731068</c:v>
                </c:pt>
                <c:pt idx="81">
                  <c:v>133618.43090762902</c:v>
                </c:pt>
                <c:pt idx="82">
                  <c:v>133618.43104709798</c:v>
                </c:pt>
                <c:pt idx="83">
                  <c:v>133618.43426811558</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Predictions!$I$4:$I$144</c:f>
              <c:numCache>
                <c:formatCode>0.00</c:formatCode>
                <c:ptCount val="141"/>
                <c:pt idx="0">
                  <c:v>2.3409743830843412E-3</c:v>
                </c:pt>
                <c:pt idx="1">
                  <c:v>4.0633093725173514E-3</c:v>
                </c:pt>
                <c:pt idx="2">
                  <c:v>5.4328976446590934E-3</c:v>
                </c:pt>
                <c:pt idx="3">
                  <c:v>7.3502110830750934E-3</c:v>
                </c:pt>
                <c:pt idx="4">
                  <c:v>9.4825519076485766E-3</c:v>
                </c:pt>
                <c:pt idx="5">
                  <c:v>1.1283650948745281E-2</c:v>
                </c:pt>
                <c:pt idx="6">
                  <c:v>1.2823622523801556E-2</c:v>
                </c:pt>
                <c:pt idx="7">
                  <c:v>1.428840037817062E-2</c:v>
                </c:pt>
                <c:pt idx="8">
                  <c:v>1.6129077652489481E-2</c:v>
                </c:pt>
                <c:pt idx="9">
                  <c:v>2.0327649797674641E-2</c:v>
                </c:pt>
                <c:pt idx="10">
                  <c:v>2.2108326882630005E-2</c:v>
                </c:pt>
                <c:pt idx="11">
                  <c:v>2.3827066448122391E-2</c:v>
                </c:pt>
                <c:pt idx="12">
                  <c:v>2.6168040831206704E-2</c:v>
                </c:pt>
                <c:pt idx="13">
                  <c:v>2.7890375820640842E-2</c:v>
                </c:pt>
                <c:pt idx="14">
                  <c:v>2.9259964092781438E-2</c:v>
                </c:pt>
                <c:pt idx="15">
                  <c:v>3.1177277531198182E-2</c:v>
                </c:pt>
                <c:pt idx="16">
                  <c:v>3.3309618355770815E-2</c:v>
                </c:pt>
                <c:pt idx="17">
                  <c:v>3.5110717396867629E-2</c:v>
                </c:pt>
                <c:pt idx="18">
                  <c:v>3.6650688971924056E-2</c:v>
                </c:pt>
                <c:pt idx="19">
                  <c:v>3.8115466826292993E-2</c:v>
                </c:pt>
                <c:pt idx="20">
                  <c:v>3.995614410061181E-2</c:v>
                </c:pt>
                <c:pt idx="21">
                  <c:v>4.4154716245797032E-2</c:v>
                </c:pt>
                <c:pt idx="22">
                  <c:v>4.5935393330751986E-2</c:v>
                </c:pt>
                <c:pt idx="23">
                  <c:v>4.7654132896244754E-2</c:v>
                </c:pt>
                <c:pt idx="24">
                  <c:v>4.9995107279329092E-2</c:v>
                </c:pt>
                <c:pt idx="25">
                  <c:v>5.1717442268762077E-2</c:v>
                </c:pt>
                <c:pt idx="26">
                  <c:v>5.3087030540903933E-2</c:v>
                </c:pt>
                <c:pt idx="27">
                  <c:v>5.5004343979319754E-2</c:v>
                </c:pt>
                <c:pt idx="28">
                  <c:v>5.7136684803895929E-2</c:v>
                </c:pt>
                <c:pt idx="29">
                  <c:v>5.8937783844991987E-2</c:v>
                </c:pt>
                <c:pt idx="30">
                  <c:v>6.0477755420046332E-2</c:v>
                </c:pt>
                <c:pt idx="31">
                  <c:v>6.1942533274415373E-2</c:v>
                </c:pt>
                <c:pt idx="32">
                  <c:v>6.3783210548734523E-2</c:v>
                </c:pt>
                <c:pt idx="33">
                  <c:v>6.7981782693919385E-2</c:v>
                </c:pt>
                <c:pt idx="34">
                  <c:v>6.9762459778874394E-2</c:v>
                </c:pt>
                <c:pt idx="35">
                  <c:v>7.1481199344367127E-2</c:v>
                </c:pt>
                <c:pt idx="36">
                  <c:v>7.3822173727451451E-2</c:v>
                </c:pt>
                <c:pt idx="37">
                  <c:v>7.5544508716884465E-2</c:v>
                </c:pt>
                <c:pt idx="38">
                  <c:v>7.6914096989027014E-2</c:v>
                </c:pt>
                <c:pt idx="39">
                  <c:v>7.8831410427442114E-2</c:v>
                </c:pt>
                <c:pt idx="40">
                  <c:v>8.0963751252015409E-2</c:v>
                </c:pt>
                <c:pt idx="41">
                  <c:v>8.2764850293113298E-2</c:v>
                </c:pt>
                <c:pt idx="42">
                  <c:v>8.4304821868168678E-2</c:v>
                </c:pt>
                <c:pt idx="43">
                  <c:v>8.5769599722537726E-2</c:v>
                </c:pt>
                <c:pt idx="44">
                  <c:v>8.7610276996856543E-2</c:v>
                </c:pt>
                <c:pt idx="45">
                  <c:v>9.1808849142041765E-2</c:v>
                </c:pt>
                <c:pt idx="46">
                  <c:v>9.3589526226996747E-2</c:v>
                </c:pt>
                <c:pt idx="47">
                  <c:v>9.5308265792491728E-2</c:v>
                </c:pt>
                <c:pt idx="48">
                  <c:v>9.7649240175573845E-2</c:v>
                </c:pt>
                <c:pt idx="49">
                  <c:v>9.9371575165007067E-2</c:v>
                </c:pt>
                <c:pt idx="50">
                  <c:v>0.10074116343714859</c:v>
                </c:pt>
                <c:pt idx="51">
                  <c:v>0.10265847687556448</c:v>
                </c:pt>
                <c:pt idx="52">
                  <c:v>0.10479081770013809</c:v>
                </c:pt>
                <c:pt idx="53">
                  <c:v>0.10659191674123773</c:v>
                </c:pt>
                <c:pt idx="54">
                  <c:v>0.10813188831629122</c:v>
                </c:pt>
                <c:pt idx="55">
                  <c:v>0.10959666617066258</c:v>
                </c:pt>
                <c:pt idx="56">
                  <c:v>0.1114373434449789</c:v>
                </c:pt>
                <c:pt idx="57">
                  <c:v>0.11563591559016408</c:v>
                </c:pt>
                <c:pt idx="58">
                  <c:v>0.11741659267511922</c:v>
                </c:pt>
                <c:pt idx="59">
                  <c:v>0.11913533224061491</c:v>
                </c:pt>
                <c:pt idx="60">
                  <c:v>0.12147630662369618</c:v>
                </c:pt>
                <c:pt idx="61">
                  <c:v>0.12319864161313268</c:v>
                </c:pt>
                <c:pt idx="62">
                  <c:v>0.12456822988527377</c:v>
                </c:pt>
                <c:pt idx="63">
                  <c:v>0.12648554332368667</c:v>
                </c:pt>
                <c:pt idx="64">
                  <c:v>0.12861788414826344</c:v>
                </c:pt>
                <c:pt idx="65">
                  <c:v>0.13041898318936365</c:v>
                </c:pt>
                <c:pt idx="66">
                  <c:v>0.13195895476441341</c:v>
                </c:pt>
                <c:pt idx="67">
                  <c:v>0.13342373261878238</c:v>
                </c:pt>
                <c:pt idx="68">
                  <c:v>0.13526440989310556</c:v>
                </c:pt>
                <c:pt idx="69">
                  <c:v>0.13946298203828691</c:v>
                </c:pt>
                <c:pt idx="70">
                  <c:v>0.14124365912324144</c:v>
                </c:pt>
                <c:pt idx="71">
                  <c:v>0.14296239868873778</c:v>
                </c:pt>
                <c:pt idx="72">
                  <c:v>0.14530337307181854</c:v>
                </c:pt>
                <c:pt idx="73">
                  <c:v>0.14702570806125156</c:v>
                </c:pt>
                <c:pt idx="74">
                  <c:v>0.14839529633339826</c:v>
                </c:pt>
                <c:pt idx="75">
                  <c:v>0.15031260977180921</c:v>
                </c:pt>
                <c:pt idx="76">
                  <c:v>0.15244495059639193</c:v>
                </c:pt>
                <c:pt idx="77">
                  <c:v>0.15424604963748681</c:v>
                </c:pt>
                <c:pt idx="78">
                  <c:v>0.15578602121253576</c:v>
                </c:pt>
                <c:pt idx="79">
                  <c:v>0.15725079906690859</c:v>
                </c:pt>
                <c:pt idx="80">
                  <c:v>0.15909147634123014</c:v>
                </c:pt>
                <c:pt idx="81">
                  <c:v>0.16329004848641382</c:v>
                </c:pt>
                <c:pt idx="82">
                  <c:v>0.16507072557136379</c:v>
                </c:pt>
                <c:pt idx="83">
                  <c:v>0.16678946513685691</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Predictions!$J$4:$J$144</c:f>
              <c:numCache>
                <c:formatCode>0.00</c:formatCode>
                <c:ptCount val="141"/>
                <c:pt idx="0">
                  <c:v>6.8719800937589934E-3</c:v>
                </c:pt>
                <c:pt idx="1">
                  <c:v>1.1691661856863303E-2</c:v>
                </c:pt>
                <c:pt idx="2">
                  <c:v>1.4838390400160936E-2</c:v>
                </c:pt>
                <c:pt idx="3">
                  <c:v>1.7561692609134913E-2</c:v>
                </c:pt>
                <c:pt idx="4">
                  <c:v>1.9157211122711286E-2</c:v>
                </c:pt>
                <c:pt idx="5">
                  <c:v>2.0020012272480004E-2</c:v>
                </c:pt>
                <c:pt idx="6">
                  <c:v>2.0570316756750216E-2</c:v>
                </c:pt>
                <c:pt idx="7">
                  <c:v>2.1243011096575524E-2</c:v>
                </c:pt>
                <c:pt idx="8">
                  <c:v>2.2481475052384618E-2</c:v>
                </c:pt>
                <c:pt idx="9">
                  <c:v>2.7565147186153913E-2</c:v>
                </c:pt>
                <c:pt idx="10">
                  <c:v>3.1308383530097961E-2</c:v>
                </c:pt>
                <c:pt idx="11">
                  <c:v>3.5679931912599896E-2</c:v>
                </c:pt>
                <c:pt idx="12">
                  <c:v>4.2551912006358744E-2</c:v>
                </c:pt>
                <c:pt idx="13">
                  <c:v>4.7371593769463052E-2</c:v>
                </c:pt>
                <c:pt idx="14">
                  <c:v>5.0518322312760704E-2</c:v>
                </c:pt>
                <c:pt idx="15">
                  <c:v>5.3241624521734691E-2</c:v>
                </c:pt>
                <c:pt idx="16">
                  <c:v>5.4837143035311134E-2</c:v>
                </c:pt>
                <c:pt idx="17">
                  <c:v>5.5699944185079397E-2</c:v>
                </c:pt>
                <c:pt idx="18">
                  <c:v>5.6250248669349245E-2</c:v>
                </c:pt>
                <c:pt idx="19">
                  <c:v>5.6922943009174408E-2</c:v>
                </c:pt>
                <c:pt idx="20">
                  <c:v>5.8161406964983592E-2</c:v>
                </c:pt>
                <c:pt idx="21">
                  <c:v>6.3245079098752446E-2</c:v>
                </c:pt>
                <c:pt idx="22">
                  <c:v>6.6988315442697718E-2</c:v>
                </c:pt>
                <c:pt idx="23">
                  <c:v>7.1359863825199543E-2</c:v>
                </c:pt>
                <c:pt idx="24">
                  <c:v>7.8231843918958516E-2</c:v>
                </c:pt>
                <c:pt idx="25">
                  <c:v>8.3051525682066987E-2</c:v>
                </c:pt>
                <c:pt idx="26">
                  <c:v>8.6198254225360482E-2</c:v>
                </c:pt>
                <c:pt idx="27">
                  <c:v>8.8921556434334498E-2</c:v>
                </c:pt>
                <c:pt idx="28">
                  <c:v>9.0517074947910864E-2</c:v>
                </c:pt>
                <c:pt idx="29">
                  <c:v>9.1379876097679266E-2</c:v>
                </c:pt>
                <c:pt idx="30">
                  <c:v>9.1930180581949697E-2</c:v>
                </c:pt>
                <c:pt idx="31">
                  <c:v>9.2602874921774214E-2</c:v>
                </c:pt>
                <c:pt idx="32">
                  <c:v>9.3841338877583724E-2</c:v>
                </c:pt>
                <c:pt idx="33">
                  <c:v>9.8925011011352565E-2</c:v>
                </c:pt>
                <c:pt idx="34">
                  <c:v>0.10266824735529829</c:v>
                </c:pt>
                <c:pt idx="35">
                  <c:v>0.10703979573779952</c:v>
                </c:pt>
                <c:pt idx="36">
                  <c:v>0.11391177583155852</c:v>
                </c:pt>
                <c:pt idx="37">
                  <c:v>0.11873145759466265</c:v>
                </c:pt>
                <c:pt idx="38">
                  <c:v>0.12187818613796031</c:v>
                </c:pt>
                <c:pt idx="39">
                  <c:v>0.12460148834693636</c:v>
                </c:pt>
                <c:pt idx="40">
                  <c:v>0.12619700686051066</c:v>
                </c:pt>
                <c:pt idx="41">
                  <c:v>0.12705980801027905</c:v>
                </c:pt>
                <c:pt idx="42">
                  <c:v>0.12761011249454937</c:v>
                </c:pt>
                <c:pt idx="43">
                  <c:v>0.12828280683437404</c:v>
                </c:pt>
                <c:pt idx="44">
                  <c:v>0.12952127079018319</c:v>
                </c:pt>
                <c:pt idx="45">
                  <c:v>0.13460494292395167</c:v>
                </c:pt>
                <c:pt idx="46">
                  <c:v>0.13834817926789741</c:v>
                </c:pt>
                <c:pt idx="47">
                  <c:v>0.14271972765040244</c:v>
                </c:pt>
                <c:pt idx="48">
                  <c:v>0.14959170774415814</c:v>
                </c:pt>
                <c:pt idx="49">
                  <c:v>0.15441138950727429</c:v>
                </c:pt>
                <c:pt idx="50">
                  <c:v>0.15755811805056041</c:v>
                </c:pt>
                <c:pt idx="51">
                  <c:v>0.1602814202595341</c:v>
                </c:pt>
                <c:pt idx="52">
                  <c:v>0.16187693877311038</c:v>
                </c:pt>
                <c:pt idx="53">
                  <c:v>0.16273973992287891</c:v>
                </c:pt>
                <c:pt idx="54">
                  <c:v>0.16329004440715275</c:v>
                </c:pt>
                <c:pt idx="55">
                  <c:v>0.16396273874697775</c:v>
                </c:pt>
                <c:pt idx="56">
                  <c:v>0.16520120270278299</c:v>
                </c:pt>
                <c:pt idx="57">
                  <c:v>0.17028487483655189</c:v>
                </c:pt>
                <c:pt idx="58">
                  <c:v>0.17402811118050004</c:v>
                </c:pt>
                <c:pt idx="59">
                  <c:v>0.17839965956300041</c:v>
                </c:pt>
                <c:pt idx="60">
                  <c:v>0.18527163965675789</c:v>
                </c:pt>
                <c:pt idx="61">
                  <c:v>0.19009132141986221</c:v>
                </c:pt>
                <c:pt idx="62">
                  <c:v>0.19323804996315985</c:v>
                </c:pt>
                <c:pt idx="63">
                  <c:v>0.19596135217214081</c:v>
                </c:pt>
                <c:pt idx="64">
                  <c:v>0.19755687068571018</c:v>
                </c:pt>
                <c:pt idx="65">
                  <c:v>0.19841967183548287</c:v>
                </c:pt>
                <c:pt idx="66">
                  <c:v>0.19896997631974897</c:v>
                </c:pt>
                <c:pt idx="67">
                  <c:v>0.19964267065957317</c:v>
                </c:pt>
                <c:pt idx="68">
                  <c:v>0.20088113461538271</c:v>
                </c:pt>
                <c:pt idx="69">
                  <c:v>0.20596480674915171</c:v>
                </c:pt>
                <c:pt idx="70">
                  <c:v>0.20970804309310137</c:v>
                </c:pt>
                <c:pt idx="71">
                  <c:v>0.21407959147559871</c:v>
                </c:pt>
                <c:pt idx="72">
                  <c:v>0.22095157156935763</c:v>
                </c:pt>
                <c:pt idx="73">
                  <c:v>0.22577125333246587</c:v>
                </c:pt>
                <c:pt idx="74">
                  <c:v>0.22891798187576676</c:v>
                </c:pt>
                <c:pt idx="75">
                  <c:v>0.23164128408473394</c:v>
                </c:pt>
                <c:pt idx="76">
                  <c:v>0.23323680259831364</c:v>
                </c:pt>
                <c:pt idx="77">
                  <c:v>0.23409960374807831</c:v>
                </c:pt>
                <c:pt idx="78">
                  <c:v>0.23464990823234871</c:v>
                </c:pt>
                <c:pt idx="79">
                  <c:v>0.23532260257217341</c:v>
                </c:pt>
                <c:pt idx="80">
                  <c:v>0.23656106652798609</c:v>
                </c:pt>
                <c:pt idx="81">
                  <c:v>0.2416447386617514</c:v>
                </c:pt>
                <c:pt idx="82">
                  <c:v>0.24538797500569656</c:v>
                </c:pt>
                <c:pt idx="83">
                  <c:v>0.2497595233881984</c:v>
                </c:pt>
              </c:numCache>
            </c:numRef>
          </c:yVal>
        </c:ser>
        <c:axId val="152203264"/>
        <c:axId val="152196992"/>
      </c:scatterChart>
      <c:valAx>
        <c:axId val="152188800"/>
        <c:scaling>
          <c:orientation val="minMax"/>
          <c:max val="6"/>
          <c:min val="0"/>
        </c:scaling>
        <c:axPos val="b"/>
        <c:title>
          <c:tx>
            <c:rich>
              <a:bodyPr/>
              <a:lstStyle/>
              <a:p>
                <a:pPr>
                  <a:defRPr/>
                </a:pPr>
                <a:r>
                  <a:rPr lang="en-US"/>
                  <a:t>ESALs, million</a:t>
                </a:r>
              </a:p>
            </c:rich>
          </c:tx>
          <c:layout>
            <c:manualLayout>
              <c:xMode val="edge"/>
              <c:yMode val="edge"/>
              <c:x val="0.4218693770220705"/>
              <c:y val="0.6691735564304655"/>
            </c:manualLayout>
          </c:layout>
          <c:spPr>
            <a:noFill/>
            <a:ln w="25400">
              <a:noFill/>
            </a:ln>
          </c:spPr>
        </c:title>
        <c:numFmt formatCode="General" sourceLinked="1"/>
        <c:majorTickMark val="none"/>
        <c:tickLblPos val="nextTo"/>
        <c:txPr>
          <a:bodyPr rot="0" vert="horz"/>
          <a:lstStyle/>
          <a:p>
            <a:pPr>
              <a:defRPr/>
            </a:pPr>
            <a:endParaRPr lang="en-US"/>
          </a:p>
        </c:txPr>
        <c:crossAx val="152195072"/>
        <c:crosses val="autoZero"/>
        <c:crossBetween val="midCat"/>
        <c:majorUnit val="1"/>
      </c:valAx>
      <c:valAx>
        <c:axId val="152195072"/>
        <c:scaling>
          <c:orientation val="minMax"/>
          <c:max val="10"/>
        </c:scaling>
        <c:axPos val="l"/>
        <c:majorGridlines/>
        <c:title>
          <c:tx>
            <c:rich>
              <a:bodyPr/>
              <a:lstStyle/>
              <a:p>
                <a:pPr>
                  <a:defRPr/>
                </a:pPr>
                <a:r>
                  <a:rPr lang="en-US"/>
                  <a:t>Percent slabs cracked, % </a:t>
                </a:r>
              </a:p>
            </c:rich>
          </c:tx>
          <c:layout>
            <c:manualLayout>
              <c:xMode val="edge"/>
              <c:yMode val="edge"/>
              <c:x val="5.5236491311008246E-2"/>
              <c:y val="0.10304855643044618"/>
            </c:manualLayout>
          </c:layout>
          <c:spPr>
            <a:noFill/>
            <a:ln w="25400">
              <a:noFill/>
            </a:ln>
          </c:spPr>
        </c:title>
        <c:numFmt formatCode="General" sourceLinked="0"/>
        <c:majorTickMark val="none"/>
        <c:tickLblPos val="nextTo"/>
        <c:crossAx val="152188800"/>
        <c:crosses val="autoZero"/>
        <c:crossBetween val="midCat"/>
      </c:valAx>
      <c:valAx>
        <c:axId val="152196992"/>
        <c:scaling>
          <c:orientation val="minMax"/>
          <c:max val="160000"/>
        </c:scaling>
        <c:axPos val="r"/>
        <c:title>
          <c:tx>
            <c:rich>
              <a:bodyPr rot="5400000" vert="horz"/>
              <a:lstStyle/>
              <a:p>
                <a:pPr>
                  <a:defRPr/>
                </a:pPr>
                <a:r>
                  <a:rPr lang="en-US"/>
                  <a:t>Fatigue</a:t>
                </a:r>
              </a:p>
            </c:rich>
          </c:tx>
          <c:layout>
            <c:manualLayout>
              <c:xMode val="edge"/>
              <c:yMode val="edge"/>
              <c:x val="0.95797373358351856"/>
              <c:y val="0.24861679790026589"/>
            </c:manualLayout>
          </c:layout>
        </c:title>
        <c:numFmt formatCode="0.0E+00" sourceLinked="0"/>
        <c:majorTickMark val="in"/>
        <c:tickLblPos val="nextTo"/>
        <c:crossAx val="152203264"/>
        <c:crosses val="max"/>
        <c:crossBetween val="midCat"/>
        <c:majorUnit val="40000"/>
      </c:valAx>
      <c:valAx>
        <c:axId val="152203264"/>
        <c:scaling>
          <c:orientation val="minMax"/>
        </c:scaling>
        <c:delete val="1"/>
        <c:axPos val="b"/>
        <c:numFmt formatCode="General" sourceLinked="1"/>
        <c:tickLblPos val="none"/>
        <c:crossAx val="152196992"/>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6670123551629945"/>
          <c:y val="0.739353674540697"/>
          <c:w val="0.62247310080611407"/>
          <c:h val="0.2606463254593176"/>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102.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5979065116860391"/>
          <c:y val="3.0636324356938874E-2"/>
          <c:w val="0.63535776297193558"/>
          <c:h val="0.52908834372582036"/>
        </c:manualLayout>
      </c:layout>
      <c:scatterChart>
        <c:scatterStyle val="lineMarker"/>
        <c:ser>
          <c:idx val="3"/>
          <c:order val="0"/>
          <c:tx>
            <c:strRef>
              <c:f>'C:\Documents and Settings\Administrator\Desktop\UTW &amp; TWT\Task 2\[Cracking graphs.xlsx]60'!$B$10</c:f>
              <c:strCache>
                <c:ptCount val="1"/>
                <c:pt idx="0">
                  <c:v>Cell 95: 3"; 6'×5'; UD; S</c:v>
                </c:pt>
              </c:strCache>
            </c:strRef>
          </c:tx>
          <c:xVal>
            <c:numRef>
              <c:f>'C:\Documents and Settings\Administrator\Desktop\UTW &amp; TWT\Task 2\[IRI graphs.xlsx]95'!$E$2:$E$53</c:f>
              <c:numCache>
                <c:formatCode>General</c:formatCode>
                <c:ptCount val="52"/>
                <c:pt idx="0">
                  <c:v>0.30578360655737707</c:v>
                </c:pt>
                <c:pt idx="1">
                  <c:v>0.30578360655737707</c:v>
                </c:pt>
                <c:pt idx="2">
                  <c:v>0.5111606557376901</c:v>
                </c:pt>
                <c:pt idx="3">
                  <c:v>0.57505573770491802</c:v>
                </c:pt>
                <c:pt idx="4">
                  <c:v>0.75533114754098363</c:v>
                </c:pt>
                <c:pt idx="5">
                  <c:v>0.94929836065573769</c:v>
                </c:pt>
                <c:pt idx="6">
                  <c:v>1.1204459016393726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3.3522098360655002</c:v>
                </c:pt>
                <c:pt idx="18">
                  <c:v>3.402413114754034</c:v>
                </c:pt>
                <c:pt idx="19">
                  <c:v>3.5210754098360577</c:v>
                </c:pt>
                <c:pt idx="20">
                  <c:v>3.5849704918032788</c:v>
                </c:pt>
                <c:pt idx="21">
                  <c:v>3.7287344262295092</c:v>
                </c:pt>
                <c:pt idx="22">
                  <c:v>3.8154491803277621</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5.8281442622949209</c:v>
                </c:pt>
              </c:numCache>
            </c:numRef>
          </c:xVal>
          <c:yVal>
            <c:numRef>
              <c:f>'C:\Documents and Settings\Administrator\Desktop\UTW &amp; TWT\Task 2\[IRI graphs.xlsx]95'!$F$2:$F$53</c:f>
              <c:numCache>
                <c:formatCode>General</c:formatCode>
                <c:ptCount val="52"/>
                <c:pt idx="0">
                  <c:v>57.047242583251894</c:v>
                </c:pt>
                <c:pt idx="1">
                  <c:v>55.779527256807953</c:v>
                </c:pt>
                <c:pt idx="2">
                  <c:v>50.708662172940812</c:v>
                </c:pt>
                <c:pt idx="3">
                  <c:v>53.244092825829519</c:v>
                </c:pt>
                <c:pt idx="4">
                  <c:v>55.779527256807953</c:v>
                </c:pt>
                <c:pt idx="5">
                  <c:v>52.610235162607324</c:v>
                </c:pt>
                <c:pt idx="6">
                  <c:v>57.047242583251894</c:v>
                </c:pt>
                <c:pt idx="7">
                  <c:v>53.244092825829519</c:v>
                </c:pt>
                <c:pt idx="8">
                  <c:v>54.511811930363294</c:v>
                </c:pt>
                <c:pt idx="9">
                  <c:v>62.118111445209173</c:v>
                </c:pt>
                <c:pt idx="10">
                  <c:v>60.216534677452941</c:v>
                </c:pt>
                <c:pt idx="11">
                  <c:v>71.625983949721288</c:v>
                </c:pt>
                <c:pt idx="12">
                  <c:v>90.641728958745645</c:v>
                </c:pt>
                <c:pt idx="13">
                  <c:v>58.314961687784631</c:v>
                </c:pt>
                <c:pt idx="14">
                  <c:v>93.811024831035965</c:v>
                </c:pt>
                <c:pt idx="15">
                  <c:v>100.14960901943719</c:v>
                </c:pt>
                <c:pt idx="16">
                  <c:v>62.751969108431354</c:v>
                </c:pt>
                <c:pt idx="17">
                  <c:v>63.385826771651864</c:v>
                </c:pt>
                <c:pt idx="18">
                  <c:v>67.188972750982771</c:v>
                </c:pt>
                <c:pt idx="19">
                  <c:v>69.090553296832596</c:v>
                </c:pt>
                <c:pt idx="20">
                  <c:v>69.090553296832596</c:v>
                </c:pt>
                <c:pt idx="21">
                  <c:v>64.653542098097859</c:v>
                </c:pt>
                <c:pt idx="22">
                  <c:v>70.992126286499172</c:v>
                </c:pt>
                <c:pt idx="23">
                  <c:v>70.992126286499172</c:v>
                </c:pt>
                <c:pt idx="24">
                  <c:v>72.893699276165705</c:v>
                </c:pt>
                <c:pt idx="25">
                  <c:v>124.87008055363742</c:v>
                </c:pt>
                <c:pt idx="26">
                  <c:v>209.80708298720847</c:v>
                </c:pt>
                <c:pt idx="27">
                  <c:v>88.740155969081428</c:v>
                </c:pt>
                <c:pt idx="28">
                  <c:v>98.248028473591248</c:v>
                </c:pt>
                <c:pt idx="29">
                  <c:v>90.641728958745645</c:v>
                </c:pt>
                <c:pt idx="30">
                  <c:v>202.83464869176311</c:v>
                </c:pt>
                <c:pt idx="31">
                  <c:v>124.23622289041836</c:v>
                </c:pt>
                <c:pt idx="32">
                  <c:v>110.29133918717153</c:v>
                </c:pt>
                <c:pt idx="33">
                  <c:v>129.30708419619575</c:v>
                </c:pt>
                <c:pt idx="34">
                  <c:v>119.79921169168369</c:v>
                </c:pt>
                <c:pt idx="35">
                  <c:v>224.38582435368122</c:v>
                </c:pt>
                <c:pt idx="36">
                  <c:v>145.78739855233687</c:v>
                </c:pt>
                <c:pt idx="37">
                  <c:v>169.874019979492</c:v>
                </c:pt>
                <c:pt idx="38">
                  <c:v>368.90552269192204</c:v>
                </c:pt>
                <c:pt idx="39">
                  <c:v>148.32282920522567</c:v>
                </c:pt>
                <c:pt idx="40">
                  <c:v>136.27953360399434</c:v>
                </c:pt>
                <c:pt idx="41">
                  <c:v>0</c:v>
                </c:pt>
                <c:pt idx="42">
                  <c:v>0</c:v>
                </c:pt>
                <c:pt idx="43">
                  <c:v>0</c:v>
                </c:pt>
                <c:pt idx="44">
                  <c:v>0</c:v>
                </c:pt>
                <c:pt idx="45">
                  <c:v>0</c:v>
                </c:pt>
                <c:pt idx="46">
                  <c:v>0</c:v>
                </c:pt>
                <c:pt idx="47">
                  <c:v>0</c:v>
                </c:pt>
                <c:pt idx="48">
                  <c:v>0</c:v>
                </c:pt>
                <c:pt idx="49">
                  <c:v>0</c:v>
                </c:pt>
                <c:pt idx="50">
                  <c:v>0</c:v>
                </c:pt>
                <c:pt idx="51">
                  <c:v>0</c:v>
                </c:pt>
              </c:numCache>
            </c:numRef>
          </c:yVal>
        </c:ser>
        <c:axId val="152247680"/>
        <c:axId val="152258048"/>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Predictions!$G$4:$G$144</c:f>
              <c:numCache>
                <c:formatCode>General</c:formatCode>
                <c:ptCount val="141"/>
                <c:pt idx="0">
                  <c:v>7.2413931455770852E-2</c:v>
                </c:pt>
                <c:pt idx="1">
                  <c:v>7.2416158737345582E-2</c:v>
                </c:pt>
                <c:pt idx="2">
                  <c:v>7.2604428882860061E-2</c:v>
                </c:pt>
                <c:pt idx="3">
                  <c:v>7.2607322936364363E-2</c:v>
                </c:pt>
                <c:pt idx="4">
                  <c:v>7.2607322936364363E-2</c:v>
                </c:pt>
                <c:pt idx="5">
                  <c:v>7.2607322936364363E-2</c:v>
                </c:pt>
                <c:pt idx="6">
                  <c:v>7.2610558551015711E-2</c:v>
                </c:pt>
                <c:pt idx="7">
                  <c:v>7.2702654213234824E-2</c:v>
                </c:pt>
                <c:pt idx="8">
                  <c:v>7.3818177416275693E-2</c:v>
                </c:pt>
                <c:pt idx="9">
                  <c:v>7.7212651620954739E-2</c:v>
                </c:pt>
                <c:pt idx="10">
                  <c:v>7.7212929375587033E-2</c:v>
                </c:pt>
                <c:pt idx="11">
                  <c:v>7.7213012259529104E-2</c:v>
                </c:pt>
                <c:pt idx="12">
                  <c:v>0.14962694371529744</c:v>
                </c:pt>
                <c:pt idx="13">
                  <c:v>0.14962917099687431</c:v>
                </c:pt>
                <c:pt idx="14">
                  <c:v>0.14981744114239914</c:v>
                </c:pt>
                <c:pt idx="15">
                  <c:v>0.14982033519589874</c:v>
                </c:pt>
                <c:pt idx="16">
                  <c:v>0.14982033519589874</c:v>
                </c:pt>
                <c:pt idx="17">
                  <c:v>0.14982033519589874</c:v>
                </c:pt>
                <c:pt idx="18">
                  <c:v>0.14982357081054437</c:v>
                </c:pt>
                <c:pt idx="19">
                  <c:v>0.1499156664727668</c:v>
                </c:pt>
                <c:pt idx="20">
                  <c:v>0.15103118967580814</c:v>
                </c:pt>
                <c:pt idx="21">
                  <c:v>0.15442566388048748</c:v>
                </c:pt>
                <c:pt idx="22">
                  <c:v>0.15442594163511594</c:v>
                </c:pt>
                <c:pt idx="23">
                  <c:v>0.15442602451905743</c:v>
                </c:pt>
                <c:pt idx="24">
                  <c:v>0.22683995597482556</c:v>
                </c:pt>
                <c:pt idx="25">
                  <c:v>0.22684218325640751</c:v>
                </c:pt>
                <c:pt idx="26">
                  <c:v>0.22703045340191749</c:v>
                </c:pt>
                <c:pt idx="27">
                  <c:v>0.22703334745542819</c:v>
                </c:pt>
                <c:pt idx="28">
                  <c:v>0.22703334745542819</c:v>
                </c:pt>
                <c:pt idx="29">
                  <c:v>0.22703334745542819</c:v>
                </c:pt>
                <c:pt idx="30">
                  <c:v>0.22703658307007321</c:v>
                </c:pt>
                <c:pt idx="31">
                  <c:v>0.22712867873228917</c:v>
                </c:pt>
                <c:pt idx="32">
                  <c:v>0.22824420193533762</c:v>
                </c:pt>
                <c:pt idx="33">
                  <c:v>0.23163867614001216</c:v>
                </c:pt>
                <c:pt idx="34">
                  <c:v>0.23163895389464439</c:v>
                </c:pt>
                <c:pt idx="35">
                  <c:v>0.23163903677858616</c:v>
                </c:pt>
                <c:pt idx="36">
                  <c:v>0.304052968234369</c:v>
                </c:pt>
                <c:pt idx="37">
                  <c:v>0.3040551955159318</c:v>
                </c:pt>
                <c:pt idx="38">
                  <c:v>0.30424346566145088</c:v>
                </c:pt>
                <c:pt idx="39">
                  <c:v>0.30424635971495789</c:v>
                </c:pt>
                <c:pt idx="40">
                  <c:v>0.30424635971495789</c:v>
                </c:pt>
                <c:pt idx="41">
                  <c:v>0.30424635971495789</c:v>
                </c:pt>
                <c:pt idx="42">
                  <c:v>0.30424959532961365</c:v>
                </c:pt>
                <c:pt idx="43">
                  <c:v>0.30434169099182551</c:v>
                </c:pt>
                <c:pt idx="44">
                  <c:v>0.30545721419487354</c:v>
                </c:pt>
                <c:pt idx="45">
                  <c:v>0.30885168839955557</c:v>
                </c:pt>
                <c:pt idx="46">
                  <c:v>0.30885196615418392</c:v>
                </c:pt>
                <c:pt idx="47">
                  <c:v>0.30885204903811486</c:v>
                </c:pt>
                <c:pt idx="48">
                  <c:v>0.38126598049388338</c:v>
                </c:pt>
                <c:pt idx="49">
                  <c:v>0.38126820777547266</c:v>
                </c:pt>
                <c:pt idx="50">
                  <c:v>0.38145647792099047</c:v>
                </c:pt>
                <c:pt idx="51">
                  <c:v>0.38145937197449747</c:v>
                </c:pt>
                <c:pt idx="52">
                  <c:v>0.38145937197449747</c:v>
                </c:pt>
                <c:pt idx="53">
                  <c:v>0.38145937197449747</c:v>
                </c:pt>
                <c:pt idx="54">
                  <c:v>0.38146260758914013</c:v>
                </c:pt>
                <c:pt idx="55">
                  <c:v>0.38155470325135854</c:v>
                </c:pt>
                <c:pt idx="56">
                  <c:v>0.38267022645439058</c:v>
                </c:pt>
                <c:pt idx="57">
                  <c:v>0.38606470065908255</c:v>
                </c:pt>
                <c:pt idx="58">
                  <c:v>0.38606497841371018</c:v>
                </c:pt>
                <c:pt idx="59">
                  <c:v>0.38606506129766333</c:v>
                </c:pt>
                <c:pt idx="60">
                  <c:v>0.45847899275342097</c:v>
                </c:pt>
                <c:pt idx="61">
                  <c:v>0.45848122003498931</c:v>
                </c:pt>
                <c:pt idx="62">
                  <c:v>0.45866949018050368</c:v>
                </c:pt>
                <c:pt idx="63">
                  <c:v>0.45867238423401641</c:v>
                </c:pt>
                <c:pt idx="64">
                  <c:v>0.45867238423401641</c:v>
                </c:pt>
                <c:pt idx="65">
                  <c:v>0.45867238423401641</c:v>
                </c:pt>
                <c:pt idx="66">
                  <c:v>0.45867561984866667</c:v>
                </c:pt>
                <c:pt idx="67">
                  <c:v>0.45876771551087558</c:v>
                </c:pt>
                <c:pt idx="68">
                  <c:v>0.45988323871391934</c:v>
                </c:pt>
                <c:pt idx="69">
                  <c:v>0.46327771291859826</c:v>
                </c:pt>
                <c:pt idx="70">
                  <c:v>0.46327799067323061</c:v>
                </c:pt>
                <c:pt idx="71">
                  <c:v>0.46327807355717282</c:v>
                </c:pt>
                <c:pt idx="72">
                  <c:v>0.53569200501294056</c:v>
                </c:pt>
                <c:pt idx="73">
                  <c:v>0.53569423229454982</c:v>
                </c:pt>
                <c:pt idx="74">
                  <c:v>0.53588250244003244</c:v>
                </c:pt>
                <c:pt idx="75">
                  <c:v>0.53588539649355416</c:v>
                </c:pt>
                <c:pt idx="76">
                  <c:v>0.53588539649355416</c:v>
                </c:pt>
                <c:pt idx="77">
                  <c:v>0.53588539649355416</c:v>
                </c:pt>
                <c:pt idx="78">
                  <c:v>0.53588863210821025</c:v>
                </c:pt>
                <c:pt idx="79">
                  <c:v>0.5359807277704044</c:v>
                </c:pt>
                <c:pt idx="80">
                  <c:v>0.53709625097344815</c:v>
                </c:pt>
                <c:pt idx="81">
                  <c:v>0.54049072517812713</c:v>
                </c:pt>
                <c:pt idx="82">
                  <c:v>0.54049100293275942</c:v>
                </c:pt>
                <c:pt idx="83">
                  <c:v>0.54049108581670058</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Predictions!$H$4:$H$144</c:f>
              <c:numCache>
                <c:formatCode>0.00</c:formatCode>
                <c:ptCount val="141"/>
                <c:pt idx="0">
                  <c:v>19088.108231321716</c:v>
                </c:pt>
                <c:pt idx="1">
                  <c:v>19088.139383276692</c:v>
                </c:pt>
                <c:pt idx="2">
                  <c:v>19088.334981644621</c:v>
                </c:pt>
                <c:pt idx="3">
                  <c:v>19088.33502122686</c:v>
                </c:pt>
                <c:pt idx="4">
                  <c:v>19088.335021848696</c:v>
                </c:pt>
                <c:pt idx="5">
                  <c:v>19088.335021848696</c:v>
                </c:pt>
                <c:pt idx="6">
                  <c:v>19088.335023199215</c:v>
                </c:pt>
                <c:pt idx="7">
                  <c:v>19088.335052649687</c:v>
                </c:pt>
                <c:pt idx="8">
                  <c:v>19088.335381783931</c:v>
                </c:pt>
                <c:pt idx="9">
                  <c:v>19088.34439210152</c:v>
                </c:pt>
                <c:pt idx="10">
                  <c:v>19088.344531570496</c:v>
                </c:pt>
                <c:pt idx="11">
                  <c:v>19088.347752587957</c:v>
                </c:pt>
                <c:pt idx="12">
                  <c:v>38176.455983909684</c:v>
                </c:pt>
                <c:pt idx="13">
                  <c:v>38176.487135864656</c:v>
                </c:pt>
                <c:pt idx="14">
                  <c:v>38176.682734232592</c:v>
                </c:pt>
                <c:pt idx="15">
                  <c:v>38176.682773814806</c:v>
                </c:pt>
                <c:pt idx="16">
                  <c:v>38176.682774436733</c:v>
                </c:pt>
                <c:pt idx="17">
                  <c:v>38176.682774436733</c:v>
                </c:pt>
                <c:pt idx="18">
                  <c:v>38176.682775787172</c:v>
                </c:pt>
                <c:pt idx="19">
                  <c:v>38176.682805237637</c:v>
                </c:pt>
                <c:pt idx="20">
                  <c:v>38176.68313437188</c:v>
                </c:pt>
                <c:pt idx="21">
                  <c:v>38176.692144688976</c:v>
                </c:pt>
                <c:pt idx="22">
                  <c:v>38176.692284158489</c:v>
                </c:pt>
                <c:pt idx="23">
                  <c:v>38176.695505175914</c:v>
                </c:pt>
                <c:pt idx="24">
                  <c:v>57264.803736497641</c:v>
                </c:pt>
                <c:pt idx="25">
                  <c:v>57264.834888452642</c:v>
                </c:pt>
                <c:pt idx="26">
                  <c:v>57265.030486820528</c:v>
                </c:pt>
                <c:pt idx="27">
                  <c:v>57265.030526402792</c:v>
                </c:pt>
                <c:pt idx="28">
                  <c:v>57265.03052702469</c:v>
                </c:pt>
                <c:pt idx="29">
                  <c:v>57265.03052702469</c:v>
                </c:pt>
                <c:pt idx="30">
                  <c:v>57265.030528375202</c:v>
                </c:pt>
                <c:pt idx="31">
                  <c:v>57265.030557825601</c:v>
                </c:pt>
                <c:pt idx="32">
                  <c:v>57265.030886959838</c:v>
                </c:pt>
                <c:pt idx="33">
                  <c:v>57265.039897277296</c:v>
                </c:pt>
                <c:pt idx="34">
                  <c:v>57265.040036746643</c:v>
                </c:pt>
                <c:pt idx="35">
                  <c:v>57265.043257763864</c:v>
                </c:pt>
                <c:pt idx="36">
                  <c:v>76353.151489086027</c:v>
                </c:pt>
                <c:pt idx="37">
                  <c:v>76353.182641040548</c:v>
                </c:pt>
                <c:pt idx="38">
                  <c:v>76353.37823940847</c:v>
                </c:pt>
                <c:pt idx="39">
                  <c:v>76353.378278990727</c:v>
                </c:pt>
                <c:pt idx="40">
                  <c:v>76353.378279612618</c:v>
                </c:pt>
                <c:pt idx="41">
                  <c:v>76353.378279612618</c:v>
                </c:pt>
                <c:pt idx="42">
                  <c:v>76353.378280963094</c:v>
                </c:pt>
                <c:pt idx="43">
                  <c:v>76353.378310413551</c:v>
                </c:pt>
                <c:pt idx="44">
                  <c:v>76353.378639547795</c:v>
                </c:pt>
                <c:pt idx="45">
                  <c:v>76353.387649865253</c:v>
                </c:pt>
                <c:pt idx="46">
                  <c:v>76353.387789334403</c:v>
                </c:pt>
                <c:pt idx="47">
                  <c:v>76353.391010351857</c:v>
                </c:pt>
                <c:pt idx="48">
                  <c:v>95441.499241671918</c:v>
                </c:pt>
                <c:pt idx="49">
                  <c:v>95441.530393628418</c:v>
                </c:pt>
                <c:pt idx="50">
                  <c:v>95441.725991996413</c:v>
                </c:pt>
                <c:pt idx="51">
                  <c:v>95441.726031578379</c:v>
                </c:pt>
                <c:pt idx="52">
                  <c:v>95441.726032200371</c:v>
                </c:pt>
                <c:pt idx="53">
                  <c:v>95441.726032200371</c:v>
                </c:pt>
                <c:pt idx="54">
                  <c:v>95441.726033550978</c:v>
                </c:pt>
                <c:pt idx="55">
                  <c:v>95441.726063001479</c:v>
                </c:pt>
                <c:pt idx="56">
                  <c:v>95441.726392135723</c:v>
                </c:pt>
                <c:pt idx="57">
                  <c:v>95441.735402453167</c:v>
                </c:pt>
                <c:pt idx="58">
                  <c:v>95441.735541921968</c:v>
                </c:pt>
                <c:pt idx="59">
                  <c:v>95441.738762939756</c:v>
                </c:pt>
                <c:pt idx="60">
                  <c:v>114529.84699426139</c:v>
                </c:pt>
                <c:pt idx="61">
                  <c:v>114529.87814621645</c:v>
                </c:pt>
                <c:pt idx="62">
                  <c:v>114530.07374458642</c:v>
                </c:pt>
                <c:pt idx="63">
                  <c:v>114530.07378416657</c:v>
                </c:pt>
                <c:pt idx="64">
                  <c:v>114530.07378478942</c:v>
                </c:pt>
                <c:pt idx="65">
                  <c:v>114530.07378478942</c:v>
                </c:pt>
                <c:pt idx="66">
                  <c:v>114530.07378613902</c:v>
                </c:pt>
                <c:pt idx="67">
                  <c:v>114530.07381558939</c:v>
                </c:pt>
                <c:pt idx="68">
                  <c:v>114530.07414472365</c:v>
                </c:pt>
                <c:pt idx="69">
                  <c:v>114530.08315504109</c:v>
                </c:pt>
                <c:pt idx="70">
                  <c:v>114530.08329451024</c:v>
                </c:pt>
                <c:pt idx="71">
                  <c:v>114530.08651552731</c:v>
                </c:pt>
                <c:pt idx="72">
                  <c:v>133618.19474684898</c:v>
                </c:pt>
                <c:pt idx="73">
                  <c:v>133618.22589880438</c:v>
                </c:pt>
                <c:pt idx="74">
                  <c:v>133618.4214971668</c:v>
                </c:pt>
                <c:pt idx="75">
                  <c:v>133618.42153674868</c:v>
                </c:pt>
                <c:pt idx="76">
                  <c:v>133618.42153737083</c:v>
                </c:pt>
                <c:pt idx="77">
                  <c:v>133618.42153737083</c:v>
                </c:pt>
                <c:pt idx="78">
                  <c:v>133618.42153872256</c:v>
                </c:pt>
                <c:pt idx="79">
                  <c:v>133618.4215681722</c:v>
                </c:pt>
                <c:pt idx="80">
                  <c:v>133618.42189731068</c:v>
                </c:pt>
                <c:pt idx="81">
                  <c:v>133618.43090762902</c:v>
                </c:pt>
                <c:pt idx="82">
                  <c:v>133618.43104709798</c:v>
                </c:pt>
                <c:pt idx="83">
                  <c:v>133618.43426811558</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Predictions!$I$4:$I$144</c:f>
              <c:numCache>
                <c:formatCode>0.00</c:formatCode>
                <c:ptCount val="141"/>
                <c:pt idx="0">
                  <c:v>2.3409743830843412E-3</c:v>
                </c:pt>
                <c:pt idx="1">
                  <c:v>4.0633093725173514E-3</c:v>
                </c:pt>
                <c:pt idx="2">
                  <c:v>5.4328976446590934E-3</c:v>
                </c:pt>
                <c:pt idx="3">
                  <c:v>7.3502110830750934E-3</c:v>
                </c:pt>
                <c:pt idx="4">
                  <c:v>9.4825519076485766E-3</c:v>
                </c:pt>
                <c:pt idx="5">
                  <c:v>1.1283650948745281E-2</c:v>
                </c:pt>
                <c:pt idx="6">
                  <c:v>1.2823622523801556E-2</c:v>
                </c:pt>
                <c:pt idx="7">
                  <c:v>1.428840037817062E-2</c:v>
                </c:pt>
                <c:pt idx="8">
                  <c:v>1.6129077652489481E-2</c:v>
                </c:pt>
                <c:pt idx="9">
                  <c:v>2.0327649797674641E-2</c:v>
                </c:pt>
                <c:pt idx="10">
                  <c:v>2.2108326882630005E-2</c:v>
                </c:pt>
                <c:pt idx="11">
                  <c:v>2.3827066448122391E-2</c:v>
                </c:pt>
                <c:pt idx="12">
                  <c:v>2.6168040831206704E-2</c:v>
                </c:pt>
                <c:pt idx="13">
                  <c:v>2.7890375820640842E-2</c:v>
                </c:pt>
                <c:pt idx="14">
                  <c:v>2.9259964092781438E-2</c:v>
                </c:pt>
                <c:pt idx="15">
                  <c:v>3.1177277531198182E-2</c:v>
                </c:pt>
                <c:pt idx="16">
                  <c:v>3.3309618355770815E-2</c:v>
                </c:pt>
                <c:pt idx="17">
                  <c:v>3.5110717396867629E-2</c:v>
                </c:pt>
                <c:pt idx="18">
                  <c:v>3.6650688971924056E-2</c:v>
                </c:pt>
                <c:pt idx="19">
                  <c:v>3.8115466826292993E-2</c:v>
                </c:pt>
                <c:pt idx="20">
                  <c:v>3.995614410061181E-2</c:v>
                </c:pt>
                <c:pt idx="21">
                  <c:v>4.4154716245797032E-2</c:v>
                </c:pt>
                <c:pt idx="22">
                  <c:v>4.5935393330751986E-2</c:v>
                </c:pt>
                <c:pt idx="23">
                  <c:v>4.7654132896244754E-2</c:v>
                </c:pt>
                <c:pt idx="24">
                  <c:v>4.9995107279329092E-2</c:v>
                </c:pt>
                <c:pt idx="25">
                  <c:v>5.1717442268762077E-2</c:v>
                </c:pt>
                <c:pt idx="26">
                  <c:v>5.3087030540903933E-2</c:v>
                </c:pt>
                <c:pt idx="27">
                  <c:v>5.5004343979319754E-2</c:v>
                </c:pt>
                <c:pt idx="28">
                  <c:v>5.7136684803895929E-2</c:v>
                </c:pt>
                <c:pt idx="29">
                  <c:v>5.8937783844991987E-2</c:v>
                </c:pt>
                <c:pt idx="30">
                  <c:v>6.0477755420046332E-2</c:v>
                </c:pt>
                <c:pt idx="31">
                  <c:v>6.1942533274415373E-2</c:v>
                </c:pt>
                <c:pt idx="32">
                  <c:v>6.3783210548734523E-2</c:v>
                </c:pt>
                <c:pt idx="33">
                  <c:v>6.7981782693919385E-2</c:v>
                </c:pt>
                <c:pt idx="34">
                  <c:v>6.9762459778874394E-2</c:v>
                </c:pt>
                <c:pt idx="35">
                  <c:v>7.1481199344367127E-2</c:v>
                </c:pt>
                <c:pt idx="36">
                  <c:v>7.3822173727451451E-2</c:v>
                </c:pt>
                <c:pt idx="37">
                  <c:v>7.5544508716884465E-2</c:v>
                </c:pt>
                <c:pt idx="38">
                  <c:v>7.6914096989027014E-2</c:v>
                </c:pt>
                <c:pt idx="39">
                  <c:v>7.8831410427442114E-2</c:v>
                </c:pt>
                <c:pt idx="40">
                  <c:v>8.0963751252015409E-2</c:v>
                </c:pt>
                <c:pt idx="41">
                  <c:v>8.2764850293113298E-2</c:v>
                </c:pt>
                <c:pt idx="42">
                  <c:v>8.4304821868168678E-2</c:v>
                </c:pt>
                <c:pt idx="43">
                  <c:v>8.5769599722537726E-2</c:v>
                </c:pt>
                <c:pt idx="44">
                  <c:v>8.7610276996856543E-2</c:v>
                </c:pt>
                <c:pt idx="45">
                  <c:v>9.1808849142041765E-2</c:v>
                </c:pt>
                <c:pt idx="46">
                  <c:v>9.3589526226996747E-2</c:v>
                </c:pt>
                <c:pt idx="47">
                  <c:v>9.5308265792491728E-2</c:v>
                </c:pt>
                <c:pt idx="48">
                  <c:v>9.7649240175573845E-2</c:v>
                </c:pt>
                <c:pt idx="49">
                  <c:v>9.9371575165007067E-2</c:v>
                </c:pt>
                <c:pt idx="50">
                  <c:v>0.10074116343714859</c:v>
                </c:pt>
                <c:pt idx="51">
                  <c:v>0.10265847687556448</c:v>
                </c:pt>
                <c:pt idx="52">
                  <c:v>0.10479081770013809</c:v>
                </c:pt>
                <c:pt idx="53">
                  <c:v>0.10659191674123773</c:v>
                </c:pt>
                <c:pt idx="54">
                  <c:v>0.10813188831629122</c:v>
                </c:pt>
                <c:pt idx="55">
                  <c:v>0.10959666617066258</c:v>
                </c:pt>
                <c:pt idx="56">
                  <c:v>0.1114373434449789</c:v>
                </c:pt>
                <c:pt idx="57">
                  <c:v>0.11563591559016408</c:v>
                </c:pt>
                <c:pt idx="58">
                  <c:v>0.11741659267511922</c:v>
                </c:pt>
                <c:pt idx="59">
                  <c:v>0.11913533224061491</c:v>
                </c:pt>
                <c:pt idx="60">
                  <c:v>0.12147630662369618</c:v>
                </c:pt>
                <c:pt idx="61">
                  <c:v>0.12319864161313268</c:v>
                </c:pt>
                <c:pt idx="62">
                  <c:v>0.12456822988527377</c:v>
                </c:pt>
                <c:pt idx="63">
                  <c:v>0.12648554332368667</c:v>
                </c:pt>
                <c:pt idx="64">
                  <c:v>0.12861788414826344</c:v>
                </c:pt>
                <c:pt idx="65">
                  <c:v>0.13041898318936365</c:v>
                </c:pt>
                <c:pt idx="66">
                  <c:v>0.13195895476441341</c:v>
                </c:pt>
                <c:pt idx="67">
                  <c:v>0.13342373261878238</c:v>
                </c:pt>
                <c:pt idx="68">
                  <c:v>0.13526440989310556</c:v>
                </c:pt>
                <c:pt idx="69">
                  <c:v>0.13946298203828691</c:v>
                </c:pt>
                <c:pt idx="70">
                  <c:v>0.14124365912324144</c:v>
                </c:pt>
                <c:pt idx="71">
                  <c:v>0.14296239868873778</c:v>
                </c:pt>
                <c:pt idx="72">
                  <c:v>0.14530337307181854</c:v>
                </c:pt>
                <c:pt idx="73">
                  <c:v>0.14702570806125156</c:v>
                </c:pt>
                <c:pt idx="74">
                  <c:v>0.14839529633339826</c:v>
                </c:pt>
                <c:pt idx="75">
                  <c:v>0.15031260977180921</c:v>
                </c:pt>
                <c:pt idx="76">
                  <c:v>0.15244495059639193</c:v>
                </c:pt>
                <c:pt idx="77">
                  <c:v>0.15424604963748681</c:v>
                </c:pt>
                <c:pt idx="78">
                  <c:v>0.15578602121253576</c:v>
                </c:pt>
                <c:pt idx="79">
                  <c:v>0.15725079906690859</c:v>
                </c:pt>
                <c:pt idx="80">
                  <c:v>0.15909147634123014</c:v>
                </c:pt>
                <c:pt idx="81">
                  <c:v>0.16329004848641382</c:v>
                </c:pt>
                <c:pt idx="82">
                  <c:v>0.16507072557136379</c:v>
                </c:pt>
                <c:pt idx="83">
                  <c:v>0.16678946513685691</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numCache>
            </c:numRef>
          </c:xVal>
          <c:yVal>
            <c:numRef>
              <c:f>Predictions!$J$4:$J$144</c:f>
              <c:numCache>
                <c:formatCode>0.00</c:formatCode>
                <c:ptCount val="141"/>
                <c:pt idx="0">
                  <c:v>6.8719800937589934E-3</c:v>
                </c:pt>
                <c:pt idx="1">
                  <c:v>1.1691661856863303E-2</c:v>
                </c:pt>
                <c:pt idx="2">
                  <c:v>1.4838390400160936E-2</c:v>
                </c:pt>
                <c:pt idx="3">
                  <c:v>1.7561692609134913E-2</c:v>
                </c:pt>
                <c:pt idx="4">
                  <c:v>1.9157211122711286E-2</c:v>
                </c:pt>
                <c:pt idx="5">
                  <c:v>2.0020012272480004E-2</c:v>
                </c:pt>
                <c:pt idx="6">
                  <c:v>2.0570316756750216E-2</c:v>
                </c:pt>
                <c:pt idx="7">
                  <c:v>2.1243011096575524E-2</c:v>
                </c:pt>
                <c:pt idx="8">
                  <c:v>2.2481475052384618E-2</c:v>
                </c:pt>
                <c:pt idx="9">
                  <c:v>2.7565147186153913E-2</c:v>
                </c:pt>
                <c:pt idx="10">
                  <c:v>3.1308383530097961E-2</c:v>
                </c:pt>
                <c:pt idx="11">
                  <c:v>3.5679931912599896E-2</c:v>
                </c:pt>
                <c:pt idx="12">
                  <c:v>4.2551912006358744E-2</c:v>
                </c:pt>
                <c:pt idx="13">
                  <c:v>4.7371593769463052E-2</c:v>
                </c:pt>
                <c:pt idx="14">
                  <c:v>5.0518322312760704E-2</c:v>
                </c:pt>
                <c:pt idx="15">
                  <c:v>5.3241624521734691E-2</c:v>
                </c:pt>
                <c:pt idx="16">
                  <c:v>5.4837143035311134E-2</c:v>
                </c:pt>
                <c:pt idx="17">
                  <c:v>5.5699944185079397E-2</c:v>
                </c:pt>
                <c:pt idx="18">
                  <c:v>5.6250248669349245E-2</c:v>
                </c:pt>
                <c:pt idx="19">
                  <c:v>5.6922943009174408E-2</c:v>
                </c:pt>
                <c:pt idx="20">
                  <c:v>5.8161406964983592E-2</c:v>
                </c:pt>
                <c:pt idx="21">
                  <c:v>6.3245079098752446E-2</c:v>
                </c:pt>
                <c:pt idx="22">
                  <c:v>6.6988315442697718E-2</c:v>
                </c:pt>
                <c:pt idx="23">
                  <c:v>7.1359863825199543E-2</c:v>
                </c:pt>
                <c:pt idx="24">
                  <c:v>7.8231843918958516E-2</c:v>
                </c:pt>
                <c:pt idx="25">
                  <c:v>8.3051525682066987E-2</c:v>
                </c:pt>
                <c:pt idx="26">
                  <c:v>8.6198254225360482E-2</c:v>
                </c:pt>
                <c:pt idx="27">
                  <c:v>8.8921556434334498E-2</c:v>
                </c:pt>
                <c:pt idx="28">
                  <c:v>9.0517074947910864E-2</c:v>
                </c:pt>
                <c:pt idx="29">
                  <c:v>9.1379876097679266E-2</c:v>
                </c:pt>
                <c:pt idx="30">
                  <c:v>9.1930180581949697E-2</c:v>
                </c:pt>
                <c:pt idx="31">
                  <c:v>9.2602874921774214E-2</c:v>
                </c:pt>
                <c:pt idx="32">
                  <c:v>9.3841338877583724E-2</c:v>
                </c:pt>
                <c:pt idx="33">
                  <c:v>9.8925011011352565E-2</c:v>
                </c:pt>
                <c:pt idx="34">
                  <c:v>0.10266824735529829</c:v>
                </c:pt>
                <c:pt idx="35">
                  <c:v>0.10703979573779952</c:v>
                </c:pt>
                <c:pt idx="36">
                  <c:v>0.11391177583155852</c:v>
                </c:pt>
                <c:pt idx="37">
                  <c:v>0.11873145759466265</c:v>
                </c:pt>
                <c:pt idx="38">
                  <c:v>0.12187818613796031</c:v>
                </c:pt>
                <c:pt idx="39">
                  <c:v>0.12460148834693636</c:v>
                </c:pt>
                <c:pt idx="40">
                  <c:v>0.12619700686051066</c:v>
                </c:pt>
                <c:pt idx="41">
                  <c:v>0.12705980801027905</c:v>
                </c:pt>
                <c:pt idx="42">
                  <c:v>0.12761011249454937</c:v>
                </c:pt>
                <c:pt idx="43">
                  <c:v>0.12828280683437404</c:v>
                </c:pt>
                <c:pt idx="44">
                  <c:v>0.12952127079018319</c:v>
                </c:pt>
                <c:pt idx="45">
                  <c:v>0.13460494292395167</c:v>
                </c:pt>
                <c:pt idx="46">
                  <c:v>0.13834817926789741</c:v>
                </c:pt>
                <c:pt idx="47">
                  <c:v>0.14271972765040244</c:v>
                </c:pt>
                <c:pt idx="48">
                  <c:v>0.14959170774415814</c:v>
                </c:pt>
                <c:pt idx="49">
                  <c:v>0.15441138950727429</c:v>
                </c:pt>
                <c:pt idx="50">
                  <c:v>0.15755811805056041</c:v>
                </c:pt>
                <c:pt idx="51">
                  <c:v>0.1602814202595341</c:v>
                </c:pt>
                <c:pt idx="52">
                  <c:v>0.16187693877311038</c:v>
                </c:pt>
                <c:pt idx="53">
                  <c:v>0.16273973992287891</c:v>
                </c:pt>
                <c:pt idx="54">
                  <c:v>0.16329004440715275</c:v>
                </c:pt>
                <c:pt idx="55">
                  <c:v>0.16396273874697775</c:v>
                </c:pt>
                <c:pt idx="56">
                  <c:v>0.16520120270278299</c:v>
                </c:pt>
                <c:pt idx="57">
                  <c:v>0.17028487483655189</c:v>
                </c:pt>
                <c:pt idx="58">
                  <c:v>0.17402811118050004</c:v>
                </c:pt>
                <c:pt idx="59">
                  <c:v>0.17839965956300041</c:v>
                </c:pt>
                <c:pt idx="60">
                  <c:v>0.18527163965675789</c:v>
                </c:pt>
                <c:pt idx="61">
                  <c:v>0.19009132141986221</c:v>
                </c:pt>
                <c:pt idx="62">
                  <c:v>0.19323804996315985</c:v>
                </c:pt>
                <c:pt idx="63">
                  <c:v>0.19596135217214081</c:v>
                </c:pt>
                <c:pt idx="64">
                  <c:v>0.19755687068571018</c:v>
                </c:pt>
                <c:pt idx="65">
                  <c:v>0.19841967183548287</c:v>
                </c:pt>
                <c:pt idx="66">
                  <c:v>0.19896997631974897</c:v>
                </c:pt>
                <c:pt idx="67">
                  <c:v>0.19964267065957317</c:v>
                </c:pt>
                <c:pt idx="68">
                  <c:v>0.20088113461538271</c:v>
                </c:pt>
                <c:pt idx="69">
                  <c:v>0.20596480674915171</c:v>
                </c:pt>
                <c:pt idx="70">
                  <c:v>0.20970804309310137</c:v>
                </c:pt>
                <c:pt idx="71">
                  <c:v>0.21407959147559871</c:v>
                </c:pt>
                <c:pt idx="72">
                  <c:v>0.22095157156935763</c:v>
                </c:pt>
                <c:pt idx="73">
                  <c:v>0.22577125333246587</c:v>
                </c:pt>
                <c:pt idx="74">
                  <c:v>0.22891798187576676</c:v>
                </c:pt>
                <c:pt idx="75">
                  <c:v>0.23164128408473394</c:v>
                </c:pt>
                <c:pt idx="76">
                  <c:v>0.23323680259831364</c:v>
                </c:pt>
                <c:pt idx="77">
                  <c:v>0.23409960374807831</c:v>
                </c:pt>
                <c:pt idx="78">
                  <c:v>0.23464990823234871</c:v>
                </c:pt>
                <c:pt idx="79">
                  <c:v>0.23532260257217341</c:v>
                </c:pt>
                <c:pt idx="80">
                  <c:v>0.23656106652798609</c:v>
                </c:pt>
                <c:pt idx="81">
                  <c:v>0.2416447386617514</c:v>
                </c:pt>
                <c:pt idx="82">
                  <c:v>0.24538797500569656</c:v>
                </c:pt>
                <c:pt idx="83">
                  <c:v>0.2497595233881984</c:v>
                </c:pt>
              </c:numCache>
            </c:numRef>
          </c:yVal>
        </c:ser>
        <c:axId val="152270336"/>
        <c:axId val="152259968"/>
      </c:scatterChart>
      <c:valAx>
        <c:axId val="152247680"/>
        <c:scaling>
          <c:orientation val="minMax"/>
          <c:max val="6"/>
        </c:scaling>
        <c:axPos val="b"/>
        <c:title>
          <c:tx>
            <c:rich>
              <a:bodyPr/>
              <a:lstStyle/>
              <a:p>
                <a:pPr>
                  <a:defRPr/>
                </a:pPr>
                <a:r>
                  <a:rPr lang="en-US"/>
                  <a:t>ESALs, million</a:t>
                </a:r>
              </a:p>
            </c:rich>
          </c:tx>
          <c:layout>
            <c:manualLayout>
              <c:xMode val="edge"/>
              <c:yMode val="edge"/>
              <c:x val="0.42651071528681672"/>
              <c:y val="0.6485269977091016"/>
            </c:manualLayout>
          </c:layout>
          <c:spPr>
            <a:noFill/>
            <a:ln w="25400">
              <a:noFill/>
            </a:ln>
          </c:spPr>
        </c:title>
        <c:numFmt formatCode="General" sourceLinked="1"/>
        <c:majorTickMark val="none"/>
        <c:tickLblPos val="nextTo"/>
        <c:txPr>
          <a:bodyPr rot="0" vert="horz"/>
          <a:lstStyle/>
          <a:p>
            <a:pPr>
              <a:defRPr/>
            </a:pPr>
            <a:endParaRPr lang="en-US"/>
          </a:p>
        </c:txPr>
        <c:crossAx val="152258048"/>
        <c:crosses val="autoZero"/>
        <c:crossBetween val="midCat"/>
        <c:majorUnit val="1"/>
      </c:valAx>
      <c:valAx>
        <c:axId val="152258048"/>
        <c:scaling>
          <c:orientation val="minMax"/>
        </c:scaling>
        <c:axPos val="l"/>
        <c:majorGridlines/>
        <c:title>
          <c:tx>
            <c:rich>
              <a:bodyPr/>
              <a:lstStyle/>
              <a:p>
                <a:pPr>
                  <a:defRPr/>
                </a:pPr>
                <a:r>
                  <a:rPr lang="en-US"/>
                  <a:t>IRI, in/mile</a:t>
                </a:r>
              </a:p>
            </c:rich>
          </c:tx>
          <c:layout>
            <c:manualLayout>
              <c:xMode val="edge"/>
              <c:yMode val="edge"/>
              <c:x val="3.1128400616589589E-2"/>
              <c:y val="0.1770303278564212"/>
            </c:manualLayout>
          </c:layout>
          <c:spPr>
            <a:noFill/>
            <a:ln w="25400">
              <a:noFill/>
            </a:ln>
          </c:spPr>
        </c:title>
        <c:numFmt formatCode="0" sourceLinked="0"/>
        <c:majorTickMark val="none"/>
        <c:tickLblPos val="nextTo"/>
        <c:crossAx val="152247680"/>
        <c:crosses val="autoZero"/>
        <c:crossBetween val="midCat"/>
      </c:valAx>
      <c:valAx>
        <c:axId val="152259968"/>
        <c:scaling>
          <c:orientation val="minMax"/>
        </c:scaling>
        <c:axPos val="r"/>
        <c:title>
          <c:tx>
            <c:rich>
              <a:bodyPr rot="5400000" vert="horz"/>
              <a:lstStyle/>
              <a:p>
                <a:pPr>
                  <a:defRPr/>
                </a:pPr>
                <a:r>
                  <a:rPr lang="en-US"/>
                  <a:t>Fatigue</a:t>
                </a:r>
              </a:p>
            </c:rich>
          </c:tx>
          <c:layout>
            <c:manualLayout>
              <c:xMode val="edge"/>
              <c:yMode val="edge"/>
              <c:x val="0.94153846153846155"/>
              <c:y val="0.22504331467237557"/>
            </c:manualLayout>
          </c:layout>
        </c:title>
        <c:numFmt formatCode="0.0E+00" sourceLinked="0"/>
        <c:majorTickMark val="in"/>
        <c:tickLblPos val="nextTo"/>
        <c:crossAx val="152270336"/>
        <c:crosses val="max"/>
        <c:crossBetween val="midCat"/>
        <c:majorUnit val="40000"/>
      </c:valAx>
      <c:valAx>
        <c:axId val="152270336"/>
        <c:scaling>
          <c:orientation val="minMax"/>
        </c:scaling>
        <c:delete val="1"/>
        <c:axPos val="b"/>
        <c:numFmt formatCode="General" sourceLinked="1"/>
        <c:tickLblPos val="none"/>
        <c:crossAx val="152259968"/>
        <c:crosses val="autoZero"/>
        <c:crossBetween val="midCat"/>
      </c:valAx>
      <c:spPr>
        <a:ln>
          <a:solidFill>
            <a:sysClr val="window" lastClr="FFFFFF">
              <a:lumMod val="50000"/>
            </a:sysClr>
          </a:solidFill>
        </a:ln>
      </c:spPr>
    </c:plotArea>
    <c:legend>
      <c:legendPos val="b"/>
      <c:layout>
        <c:manualLayout>
          <c:xMode val="edge"/>
          <c:yMode val="edge"/>
          <c:x val="0.13246463181047707"/>
          <c:y val="0.73391167144570868"/>
          <c:w val="0.68372599258428202"/>
          <c:h val="0.24985359489023801"/>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103.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3410066388760228"/>
          <c:y val="8.7929726015617354E-2"/>
          <c:w val="0.67341626414345268"/>
          <c:h val="0.51475475036372564"/>
        </c:manualLayout>
      </c:layout>
      <c:scatterChart>
        <c:scatterStyle val="lineMarker"/>
        <c:ser>
          <c:idx val="3"/>
          <c:order val="0"/>
          <c:tx>
            <c:strRef>
              <c:f>'C:\Documents and Settings\Administrator\Desktop\UTW &amp; TWT\Task 2\[Cracking graphs.xlsx]60'!$B$11</c:f>
              <c:strCache>
                <c:ptCount val="1"/>
                <c:pt idx="0">
                  <c:v>Cell 96: 6"; 6'×5'; UD; S</c:v>
                </c:pt>
              </c:strCache>
            </c:strRef>
          </c:tx>
          <c:xVal>
            <c:numRef>
              <c:f>'C:\Documents and Settings\Administrator\Desktop\UTW &amp; TWT\Task 2\[Cracking graphs.xlsx]60'!$E$81:$E$103</c:f>
              <c:numCache>
                <c:formatCode>General</c:formatCode>
                <c:ptCount val="23"/>
                <c:pt idx="0">
                  <c:v>0.27840000000000031</c:v>
                </c:pt>
                <c:pt idx="1">
                  <c:v>0.34800000000000031</c:v>
                </c:pt>
                <c:pt idx="2">
                  <c:v>0.55680000000000063</c:v>
                </c:pt>
                <c:pt idx="3">
                  <c:v>0.76559999999999995</c:v>
                </c:pt>
                <c:pt idx="4">
                  <c:v>1.044</c:v>
                </c:pt>
                <c:pt idx="5">
                  <c:v>1.218</c:v>
                </c:pt>
                <c:pt idx="6">
                  <c:v>1.4267999999999665</c:v>
                </c:pt>
                <c:pt idx="7">
                  <c:v>1.6008</c:v>
                </c:pt>
                <c:pt idx="8">
                  <c:v>1.8095999999999692</c:v>
                </c:pt>
                <c:pt idx="9">
                  <c:v>2.0183999999999997</c:v>
                </c:pt>
                <c:pt idx="10">
                  <c:v>2.262</c:v>
                </c:pt>
                <c:pt idx="11">
                  <c:v>2.4359999999999977</c:v>
                </c:pt>
                <c:pt idx="12">
                  <c:v>3.3407999999999998</c:v>
                </c:pt>
                <c:pt idx="13">
                  <c:v>4.1760000000000002</c:v>
                </c:pt>
                <c:pt idx="14">
                  <c:v>5.0111999999999997</c:v>
                </c:pt>
                <c:pt idx="15">
                  <c:v>5.8463999999999992</c:v>
                </c:pt>
                <c:pt idx="16">
                  <c:v>6.9166426229509534</c:v>
                </c:pt>
                <c:pt idx="17">
                  <c:v>7.3319606557377037</c:v>
                </c:pt>
                <c:pt idx="18">
                  <c:v>7.7678163934426223</c:v>
                </c:pt>
                <c:pt idx="19">
                  <c:v>8.2242098360655689</c:v>
                </c:pt>
                <c:pt idx="20">
                  <c:v>8.62583606557377</c:v>
                </c:pt>
                <c:pt idx="21">
                  <c:v>8.9909508196721308</c:v>
                </c:pt>
                <c:pt idx="22">
                  <c:v>9.7417180327868689</c:v>
                </c:pt>
              </c:numCache>
            </c:numRef>
          </c:xVal>
          <c:yVal>
            <c:numRef>
              <c:f>'C:\Documents and Settings\Administrator\Desktop\UTW &amp; TWT\Task 2\[Cracking graphs.xlsx]60'!$R$80:$R$103</c:f>
              <c:numCache>
                <c:formatCode>General</c:formatCode>
                <c:ptCount val="2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numCache>
            </c:numRef>
          </c:yVal>
        </c:ser>
        <c:axId val="152303488"/>
        <c:axId val="152322048"/>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Predictions!$G$4:$G$144</c:f>
              <c:numCache>
                <c:formatCode>General</c:formatCode>
                <c:ptCount val="141"/>
                <c:pt idx="0">
                  <c:v>5.0135928971565442E-3</c:v>
                </c:pt>
                <c:pt idx="1">
                  <c:v>5.0135928971565442E-3</c:v>
                </c:pt>
                <c:pt idx="2">
                  <c:v>5.0266458860470514E-3</c:v>
                </c:pt>
                <c:pt idx="3">
                  <c:v>5.0266458860470514E-3</c:v>
                </c:pt>
                <c:pt idx="4">
                  <c:v>5.0266458860470514E-3</c:v>
                </c:pt>
                <c:pt idx="5">
                  <c:v>5.0266458860470514E-3</c:v>
                </c:pt>
                <c:pt idx="6">
                  <c:v>5.0266458860470514E-3</c:v>
                </c:pt>
                <c:pt idx="7">
                  <c:v>5.0341923513817013E-3</c:v>
                </c:pt>
                <c:pt idx="8">
                  <c:v>5.0816494542662988E-3</c:v>
                </c:pt>
                <c:pt idx="9">
                  <c:v>5.2200176709052476E-3</c:v>
                </c:pt>
                <c:pt idx="10">
                  <c:v>5.2200176709052476E-3</c:v>
                </c:pt>
                <c:pt idx="11">
                  <c:v>5.2200176709052476E-3</c:v>
                </c:pt>
                <c:pt idx="12">
                  <c:v>1.0233610568061798E-2</c:v>
                </c:pt>
                <c:pt idx="13">
                  <c:v>1.0233610568061798E-2</c:v>
                </c:pt>
                <c:pt idx="14">
                  <c:v>1.0246663556952302E-2</c:v>
                </c:pt>
                <c:pt idx="15">
                  <c:v>1.0246663556952302E-2</c:v>
                </c:pt>
                <c:pt idx="16">
                  <c:v>1.0246663556952302E-2</c:v>
                </c:pt>
                <c:pt idx="17">
                  <c:v>1.0246663556952302E-2</c:v>
                </c:pt>
                <c:pt idx="18">
                  <c:v>1.0246663556952302E-2</c:v>
                </c:pt>
                <c:pt idx="19">
                  <c:v>1.0254210022286938E-2</c:v>
                </c:pt>
                <c:pt idx="20">
                  <c:v>1.0301667125171278E-2</c:v>
                </c:pt>
                <c:pt idx="21">
                  <c:v>1.0440035341811021E-2</c:v>
                </c:pt>
                <c:pt idx="22">
                  <c:v>1.0440035341811021E-2</c:v>
                </c:pt>
                <c:pt idx="23">
                  <c:v>1.0440035341811021E-2</c:v>
                </c:pt>
                <c:pt idx="24">
                  <c:v>1.5453628238967653E-2</c:v>
                </c:pt>
                <c:pt idx="25">
                  <c:v>1.5453628238967653E-2</c:v>
                </c:pt>
                <c:pt idx="26">
                  <c:v>1.546668122785798E-2</c:v>
                </c:pt>
                <c:pt idx="27">
                  <c:v>1.546668122785798E-2</c:v>
                </c:pt>
                <c:pt idx="28">
                  <c:v>1.546668122785798E-2</c:v>
                </c:pt>
                <c:pt idx="29">
                  <c:v>1.546668122785798E-2</c:v>
                </c:pt>
                <c:pt idx="30">
                  <c:v>1.546668122785798E-2</c:v>
                </c:pt>
                <c:pt idx="31">
                  <c:v>1.5474227693192221E-2</c:v>
                </c:pt>
                <c:pt idx="32">
                  <c:v>1.5521684796076561E-2</c:v>
                </c:pt>
                <c:pt idx="33">
                  <c:v>1.5660053012716252E-2</c:v>
                </c:pt>
                <c:pt idx="34">
                  <c:v>1.5660053012716252E-2</c:v>
                </c:pt>
                <c:pt idx="35">
                  <c:v>1.5660053012716252E-2</c:v>
                </c:pt>
                <c:pt idx="36">
                  <c:v>2.0673645909873341E-2</c:v>
                </c:pt>
                <c:pt idx="37">
                  <c:v>2.0673645909873341E-2</c:v>
                </c:pt>
                <c:pt idx="38">
                  <c:v>2.0686698898762807E-2</c:v>
                </c:pt>
                <c:pt idx="39">
                  <c:v>2.0686698898762807E-2</c:v>
                </c:pt>
                <c:pt idx="40">
                  <c:v>2.0686698898762807E-2</c:v>
                </c:pt>
                <c:pt idx="41">
                  <c:v>2.0686698898762807E-2</c:v>
                </c:pt>
                <c:pt idx="42">
                  <c:v>2.0686698898762807E-2</c:v>
                </c:pt>
                <c:pt idx="43">
                  <c:v>2.0694245364097471E-2</c:v>
                </c:pt>
                <c:pt idx="44">
                  <c:v>2.0741702466981812E-2</c:v>
                </c:pt>
                <c:pt idx="45">
                  <c:v>2.088007068362208E-2</c:v>
                </c:pt>
                <c:pt idx="46">
                  <c:v>2.088007068362208E-2</c:v>
                </c:pt>
                <c:pt idx="47">
                  <c:v>2.088007068362208E-2</c:v>
                </c:pt>
                <c:pt idx="48">
                  <c:v>2.5893663580778447E-2</c:v>
                </c:pt>
                <c:pt idx="49">
                  <c:v>2.5893663580778447E-2</c:v>
                </c:pt>
                <c:pt idx="50">
                  <c:v>2.590671656966809E-2</c:v>
                </c:pt>
                <c:pt idx="51">
                  <c:v>2.590671656966809E-2</c:v>
                </c:pt>
                <c:pt idx="52">
                  <c:v>2.590671656966809E-2</c:v>
                </c:pt>
                <c:pt idx="53">
                  <c:v>2.590671656966809E-2</c:v>
                </c:pt>
                <c:pt idx="54">
                  <c:v>2.590671656966809E-2</c:v>
                </c:pt>
                <c:pt idx="55">
                  <c:v>2.5914263035002709E-2</c:v>
                </c:pt>
                <c:pt idx="56">
                  <c:v>2.5961720137886987E-2</c:v>
                </c:pt>
                <c:pt idx="57">
                  <c:v>2.6100088354526266E-2</c:v>
                </c:pt>
                <c:pt idx="58">
                  <c:v>2.6100088354526266E-2</c:v>
                </c:pt>
                <c:pt idx="59">
                  <c:v>2.6100088354526266E-2</c:v>
                </c:pt>
                <c:pt idx="60">
                  <c:v>3.1113681251682773E-2</c:v>
                </c:pt>
                <c:pt idx="61">
                  <c:v>3.1113681251682773E-2</c:v>
                </c:pt>
                <c:pt idx="62">
                  <c:v>3.1126734240573314E-2</c:v>
                </c:pt>
                <c:pt idx="63">
                  <c:v>3.1126734240573314E-2</c:v>
                </c:pt>
                <c:pt idx="64">
                  <c:v>3.1126734240573314E-2</c:v>
                </c:pt>
                <c:pt idx="65">
                  <c:v>3.1126734240573314E-2</c:v>
                </c:pt>
                <c:pt idx="66">
                  <c:v>3.1126734240573314E-2</c:v>
                </c:pt>
                <c:pt idx="67">
                  <c:v>3.1134280705907982E-2</c:v>
                </c:pt>
                <c:pt idx="68">
                  <c:v>3.1181737808792402E-2</c:v>
                </c:pt>
                <c:pt idx="69">
                  <c:v>3.1320106025431518E-2</c:v>
                </c:pt>
                <c:pt idx="70">
                  <c:v>3.1320106025431518E-2</c:v>
                </c:pt>
                <c:pt idx="71">
                  <c:v>3.1320106025431518E-2</c:v>
                </c:pt>
                <c:pt idx="72">
                  <c:v>3.6333698922588059E-2</c:v>
                </c:pt>
                <c:pt idx="73">
                  <c:v>3.6333698922588059E-2</c:v>
                </c:pt>
                <c:pt idx="74">
                  <c:v>3.634675191147857E-2</c:v>
                </c:pt>
                <c:pt idx="75">
                  <c:v>3.634675191147857E-2</c:v>
                </c:pt>
                <c:pt idx="76">
                  <c:v>3.634675191147857E-2</c:v>
                </c:pt>
                <c:pt idx="77">
                  <c:v>3.634675191147857E-2</c:v>
                </c:pt>
                <c:pt idx="78">
                  <c:v>3.634675191147857E-2</c:v>
                </c:pt>
                <c:pt idx="79">
                  <c:v>3.6354298376813282E-2</c:v>
                </c:pt>
                <c:pt idx="80">
                  <c:v>3.6401755479698608E-2</c:v>
                </c:pt>
                <c:pt idx="81">
                  <c:v>3.6540123696336774E-2</c:v>
                </c:pt>
                <c:pt idx="82">
                  <c:v>3.6540123696336774E-2</c:v>
                </c:pt>
                <c:pt idx="83">
                  <c:v>3.6540123696336774E-2</c:v>
                </c:pt>
                <c:pt idx="84">
                  <c:v>4.1553716593493308E-2</c:v>
                </c:pt>
                <c:pt idx="85">
                  <c:v>4.1553716593493308E-2</c:v>
                </c:pt>
                <c:pt idx="86">
                  <c:v>4.1566769582383818E-2</c:v>
                </c:pt>
                <c:pt idx="87">
                  <c:v>4.1566769582383818E-2</c:v>
                </c:pt>
                <c:pt idx="88">
                  <c:v>4.1566769582383818E-2</c:v>
                </c:pt>
                <c:pt idx="89">
                  <c:v>4.1566769582383818E-2</c:v>
                </c:pt>
                <c:pt idx="90">
                  <c:v>4.1566769582383818E-2</c:v>
                </c:pt>
                <c:pt idx="91">
                  <c:v>4.1574316047718482E-2</c:v>
                </c:pt>
                <c:pt idx="92">
                  <c:v>4.1621773150602795E-2</c:v>
                </c:pt>
                <c:pt idx="93">
                  <c:v>4.1760141367242015E-2</c:v>
                </c:pt>
                <c:pt idx="94">
                  <c:v>4.1760141367242015E-2</c:v>
                </c:pt>
                <c:pt idx="95">
                  <c:v>4.1760141367242015E-2</c:v>
                </c:pt>
                <c:pt idx="96">
                  <c:v>4.6773734264398584E-2</c:v>
                </c:pt>
                <c:pt idx="97">
                  <c:v>4.6773734264398584E-2</c:v>
                </c:pt>
                <c:pt idx="98">
                  <c:v>4.6786787253289434E-2</c:v>
                </c:pt>
                <c:pt idx="99">
                  <c:v>4.6786787253289434E-2</c:v>
                </c:pt>
                <c:pt idx="100">
                  <c:v>4.6786787253289434E-2</c:v>
                </c:pt>
                <c:pt idx="101">
                  <c:v>4.6786787253289434E-2</c:v>
                </c:pt>
                <c:pt idx="102">
                  <c:v>4.6786787253289434E-2</c:v>
                </c:pt>
                <c:pt idx="103">
                  <c:v>4.6794333718623904E-2</c:v>
                </c:pt>
                <c:pt idx="104">
                  <c:v>4.6841790821508113E-2</c:v>
                </c:pt>
                <c:pt idx="105">
                  <c:v>4.6980159038147284E-2</c:v>
                </c:pt>
                <c:pt idx="106">
                  <c:v>4.6980159038147284E-2</c:v>
                </c:pt>
                <c:pt idx="107">
                  <c:v>4.6980159038147284E-2</c:v>
                </c:pt>
                <c:pt idx="108">
                  <c:v>5.1993751935304124E-2</c:v>
                </c:pt>
                <c:pt idx="109">
                  <c:v>5.1993751935304124E-2</c:v>
                </c:pt>
                <c:pt idx="110">
                  <c:v>5.2006804924194523E-2</c:v>
                </c:pt>
                <c:pt idx="111">
                  <c:v>5.2006804924194523E-2</c:v>
                </c:pt>
                <c:pt idx="112">
                  <c:v>5.2006804924194523E-2</c:v>
                </c:pt>
                <c:pt idx="113">
                  <c:v>5.2006804924194523E-2</c:v>
                </c:pt>
                <c:pt idx="114">
                  <c:v>5.2006804924194523E-2</c:v>
                </c:pt>
                <c:pt idx="115">
                  <c:v>5.2014351389528993E-2</c:v>
                </c:pt>
                <c:pt idx="116">
                  <c:v>5.2061808492413313E-2</c:v>
                </c:pt>
                <c:pt idx="117">
                  <c:v>5.2200176709052366E-2</c:v>
                </c:pt>
                <c:pt idx="118">
                  <c:v>5.2200176709052366E-2</c:v>
                </c:pt>
                <c:pt idx="119">
                  <c:v>5.2200176709052366E-2</c:v>
                </c:pt>
                <c:pt idx="120">
                  <c:v>5.7213769606209081E-2</c:v>
                </c:pt>
                <c:pt idx="121">
                  <c:v>5.7213769606209081E-2</c:v>
                </c:pt>
                <c:pt idx="122">
                  <c:v>5.7226822595099557E-2</c:v>
                </c:pt>
                <c:pt idx="123">
                  <c:v>5.7226822595099557E-2</c:v>
                </c:pt>
                <c:pt idx="124">
                  <c:v>5.7226822595099557E-2</c:v>
                </c:pt>
                <c:pt idx="125">
                  <c:v>5.7226822595099557E-2</c:v>
                </c:pt>
                <c:pt idx="126">
                  <c:v>5.7226822595099557E-2</c:v>
                </c:pt>
                <c:pt idx="127">
                  <c:v>5.7234369060434241E-2</c:v>
                </c:pt>
                <c:pt idx="128">
                  <c:v>5.7281826163318568E-2</c:v>
                </c:pt>
                <c:pt idx="129">
                  <c:v>5.7420194379957795E-2</c:v>
                </c:pt>
                <c:pt idx="130">
                  <c:v>5.7420194379957795E-2</c:v>
                </c:pt>
                <c:pt idx="131">
                  <c:v>5.7420194379957795E-2</c:v>
                </c:pt>
                <c:pt idx="132">
                  <c:v>6.2433787277114523E-2</c:v>
                </c:pt>
                <c:pt idx="133">
                  <c:v>6.2433787277114523E-2</c:v>
                </c:pt>
                <c:pt idx="134">
                  <c:v>6.2446840266004847E-2</c:v>
                </c:pt>
                <c:pt idx="135">
                  <c:v>6.2446840266004847E-2</c:v>
                </c:pt>
                <c:pt idx="136">
                  <c:v>6.2446840266004847E-2</c:v>
                </c:pt>
                <c:pt idx="137">
                  <c:v>6.2446840266004847E-2</c:v>
                </c:pt>
                <c:pt idx="138">
                  <c:v>6.2446840266004847E-2</c:v>
                </c:pt>
                <c:pt idx="139">
                  <c:v>6.2454386731339503E-2</c:v>
                </c:pt>
                <c:pt idx="140">
                  <c:v>6.250184383422383E-2</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Predictions!$H$4:$H$144</c:f>
              <c:numCache>
                <c:formatCode>0.00</c:formatCode>
                <c:ptCount val="141"/>
                <c:pt idx="0">
                  <c:v>0.5957856631174675</c:v>
                </c:pt>
                <c:pt idx="1">
                  <c:v>0.59580483118243277</c:v>
                </c:pt>
                <c:pt idx="2">
                  <c:v>0.59613680847048134</c:v>
                </c:pt>
                <c:pt idx="3">
                  <c:v>0.59613680847048134</c:v>
                </c:pt>
                <c:pt idx="4">
                  <c:v>0.59613680847048134</c:v>
                </c:pt>
                <c:pt idx="5">
                  <c:v>0.59613680847048134</c:v>
                </c:pt>
                <c:pt idx="6">
                  <c:v>0.59613686110369657</c:v>
                </c:pt>
                <c:pt idx="7">
                  <c:v>0.59614299880371857</c:v>
                </c:pt>
                <c:pt idx="8">
                  <c:v>0.59616553144271756</c:v>
                </c:pt>
                <c:pt idx="9">
                  <c:v>0.5964397689831733</c:v>
                </c:pt>
                <c:pt idx="10">
                  <c:v>0.59644008550593886</c:v>
                </c:pt>
                <c:pt idx="11">
                  <c:v>0.59644061279236349</c:v>
                </c:pt>
                <c:pt idx="12">
                  <c:v>1.1922262759098314</c:v>
                </c:pt>
                <c:pt idx="13">
                  <c:v>1.1922454439748289</c:v>
                </c:pt>
                <c:pt idx="14">
                  <c:v>1.1925774212628935</c:v>
                </c:pt>
                <c:pt idx="15">
                  <c:v>1.1925774212628935</c:v>
                </c:pt>
                <c:pt idx="16">
                  <c:v>1.1925774212628935</c:v>
                </c:pt>
                <c:pt idx="17">
                  <c:v>1.1925774212628935</c:v>
                </c:pt>
                <c:pt idx="18">
                  <c:v>1.1925774738961104</c:v>
                </c:pt>
                <c:pt idx="19">
                  <c:v>1.1925836115961088</c:v>
                </c:pt>
                <c:pt idx="20">
                  <c:v>1.1926061442350941</c:v>
                </c:pt>
                <c:pt idx="21">
                  <c:v>1.1928803817755664</c:v>
                </c:pt>
                <c:pt idx="22">
                  <c:v>1.1928806982983191</c:v>
                </c:pt>
                <c:pt idx="23">
                  <c:v>1.1928812255847281</c:v>
                </c:pt>
                <c:pt idx="24">
                  <c:v>1.7886668887021679</c:v>
                </c:pt>
                <c:pt idx="25">
                  <c:v>1.7886860567671596</c:v>
                </c:pt>
                <c:pt idx="26">
                  <c:v>1.7890180340552362</c:v>
                </c:pt>
                <c:pt idx="27">
                  <c:v>1.7890180340552362</c:v>
                </c:pt>
                <c:pt idx="28">
                  <c:v>1.7890180340552362</c:v>
                </c:pt>
                <c:pt idx="29">
                  <c:v>1.7890180340552362</c:v>
                </c:pt>
                <c:pt idx="30">
                  <c:v>1.7890180866884242</c:v>
                </c:pt>
                <c:pt idx="31">
                  <c:v>1.7890242243884458</c:v>
                </c:pt>
                <c:pt idx="32">
                  <c:v>1.78904675702741</c:v>
                </c:pt>
                <c:pt idx="33">
                  <c:v>1.7893209945678998</c:v>
                </c:pt>
                <c:pt idx="34">
                  <c:v>1.7893213110906454</c:v>
                </c:pt>
                <c:pt idx="35">
                  <c:v>1.7893218383770622</c:v>
                </c:pt>
                <c:pt idx="36">
                  <c:v>2.3851075014945602</c:v>
                </c:pt>
                <c:pt idx="37">
                  <c:v>2.385126669559523</c:v>
                </c:pt>
                <c:pt idx="38">
                  <c:v>2.3854586468475718</c:v>
                </c:pt>
                <c:pt idx="39">
                  <c:v>2.3854586468475718</c:v>
                </c:pt>
                <c:pt idx="40">
                  <c:v>2.3854586468475718</c:v>
                </c:pt>
                <c:pt idx="41">
                  <c:v>2.3854586468475718</c:v>
                </c:pt>
                <c:pt idx="42">
                  <c:v>2.3854586994806799</c:v>
                </c:pt>
                <c:pt idx="43">
                  <c:v>2.3854648371808067</c:v>
                </c:pt>
                <c:pt idx="44">
                  <c:v>2.3854873698198187</c:v>
                </c:pt>
                <c:pt idx="45">
                  <c:v>2.3857616073602639</c:v>
                </c:pt>
                <c:pt idx="46">
                  <c:v>2.3857619238830368</c:v>
                </c:pt>
                <c:pt idx="47">
                  <c:v>2.385762451169454</c:v>
                </c:pt>
                <c:pt idx="48">
                  <c:v>2.9815481142869187</c:v>
                </c:pt>
                <c:pt idx="49">
                  <c:v>2.9815672823518882</c:v>
                </c:pt>
                <c:pt idx="50">
                  <c:v>2.9818992596399352</c:v>
                </c:pt>
                <c:pt idx="51">
                  <c:v>2.9818992596399352</c:v>
                </c:pt>
                <c:pt idx="52">
                  <c:v>2.9818992596399352</c:v>
                </c:pt>
                <c:pt idx="53">
                  <c:v>2.9818992596399352</c:v>
                </c:pt>
                <c:pt idx="54">
                  <c:v>2.9818993122731507</c:v>
                </c:pt>
                <c:pt idx="55">
                  <c:v>2.9819054499731728</c:v>
                </c:pt>
                <c:pt idx="56">
                  <c:v>2.9819279826121852</c:v>
                </c:pt>
                <c:pt idx="57">
                  <c:v>2.9822022201526273</c:v>
                </c:pt>
                <c:pt idx="58">
                  <c:v>2.9822025366754077</c:v>
                </c:pt>
                <c:pt idx="59">
                  <c:v>2.9822030639618173</c:v>
                </c:pt>
                <c:pt idx="60">
                  <c:v>3.5779887270792847</c:v>
                </c:pt>
                <c:pt idx="61">
                  <c:v>3.5780078951442467</c:v>
                </c:pt>
                <c:pt idx="62">
                  <c:v>3.5783398724323998</c:v>
                </c:pt>
                <c:pt idx="63">
                  <c:v>3.5783398724323998</c:v>
                </c:pt>
                <c:pt idx="64">
                  <c:v>3.5783398724323998</c:v>
                </c:pt>
                <c:pt idx="65">
                  <c:v>3.5783398724323998</c:v>
                </c:pt>
                <c:pt idx="66">
                  <c:v>3.5783399250655141</c:v>
                </c:pt>
                <c:pt idx="67">
                  <c:v>3.5783460627655392</c:v>
                </c:pt>
                <c:pt idx="68">
                  <c:v>3.5783685954045468</c:v>
                </c:pt>
                <c:pt idx="69">
                  <c:v>3.5786428329449778</c:v>
                </c:pt>
                <c:pt idx="70">
                  <c:v>3.5786431494677724</c:v>
                </c:pt>
                <c:pt idx="71">
                  <c:v>3.5786436767541767</c:v>
                </c:pt>
                <c:pt idx="72">
                  <c:v>4.1744293398716481</c:v>
                </c:pt>
                <c:pt idx="73">
                  <c:v>4.1744485079366065</c:v>
                </c:pt>
                <c:pt idx="74">
                  <c:v>4.1747804852247024</c:v>
                </c:pt>
                <c:pt idx="75">
                  <c:v>4.1747804852247024</c:v>
                </c:pt>
                <c:pt idx="76">
                  <c:v>4.1747804852247024</c:v>
                </c:pt>
                <c:pt idx="77">
                  <c:v>4.1747804852247024</c:v>
                </c:pt>
                <c:pt idx="78">
                  <c:v>4.1747805378576954</c:v>
                </c:pt>
                <c:pt idx="79">
                  <c:v>4.1747866755578755</c:v>
                </c:pt>
                <c:pt idx="80">
                  <c:v>4.1748092081968755</c:v>
                </c:pt>
                <c:pt idx="81">
                  <c:v>4.1750834457373536</c:v>
                </c:pt>
                <c:pt idx="82">
                  <c:v>4.1750837622601384</c:v>
                </c:pt>
                <c:pt idx="83">
                  <c:v>4.1750842895465246</c:v>
                </c:pt>
                <c:pt idx="84">
                  <c:v>4.7708699526641754</c:v>
                </c:pt>
                <c:pt idx="85">
                  <c:v>4.7708891207289774</c:v>
                </c:pt>
                <c:pt idx="86">
                  <c:v>4.7712210980172003</c:v>
                </c:pt>
                <c:pt idx="87">
                  <c:v>4.7712210980172003</c:v>
                </c:pt>
                <c:pt idx="88">
                  <c:v>4.7712210980172003</c:v>
                </c:pt>
                <c:pt idx="89">
                  <c:v>4.7712210980172003</c:v>
                </c:pt>
                <c:pt idx="90">
                  <c:v>4.7712211506504127</c:v>
                </c:pt>
                <c:pt idx="91">
                  <c:v>4.7712272883504134</c:v>
                </c:pt>
                <c:pt idx="92">
                  <c:v>4.7712498209894134</c:v>
                </c:pt>
                <c:pt idx="93">
                  <c:v>4.7715240585297165</c:v>
                </c:pt>
                <c:pt idx="94">
                  <c:v>4.7715243750524987</c:v>
                </c:pt>
                <c:pt idx="95">
                  <c:v>4.771524902338907</c:v>
                </c:pt>
                <c:pt idx="96">
                  <c:v>5.3673105654561937</c:v>
                </c:pt>
                <c:pt idx="97">
                  <c:v>5.3673297335213412</c:v>
                </c:pt>
                <c:pt idx="98">
                  <c:v>5.36766171080939</c:v>
                </c:pt>
                <c:pt idx="99">
                  <c:v>5.36766171080939</c:v>
                </c:pt>
                <c:pt idx="100">
                  <c:v>5.36766171080939</c:v>
                </c:pt>
                <c:pt idx="101">
                  <c:v>5.36766171080939</c:v>
                </c:pt>
                <c:pt idx="102">
                  <c:v>5.3676617634426114</c:v>
                </c:pt>
                <c:pt idx="103">
                  <c:v>5.3676679011426334</c:v>
                </c:pt>
                <c:pt idx="104">
                  <c:v>5.3676904337816413</c:v>
                </c:pt>
                <c:pt idx="105">
                  <c:v>5.3679646713219196</c:v>
                </c:pt>
                <c:pt idx="106">
                  <c:v>5.3679649878448652</c:v>
                </c:pt>
                <c:pt idx="107">
                  <c:v>5.3679655151312655</c:v>
                </c:pt>
                <c:pt idx="108">
                  <c:v>5.9637511782487405</c:v>
                </c:pt>
                <c:pt idx="109">
                  <c:v>5.963770346313706</c:v>
                </c:pt>
                <c:pt idx="110">
                  <c:v>5.9641023236017556</c:v>
                </c:pt>
                <c:pt idx="111">
                  <c:v>5.9641023236017556</c:v>
                </c:pt>
                <c:pt idx="112">
                  <c:v>5.9641023236017556</c:v>
                </c:pt>
                <c:pt idx="113">
                  <c:v>5.9641023236017556</c:v>
                </c:pt>
                <c:pt idx="114">
                  <c:v>5.9641023762349645</c:v>
                </c:pt>
                <c:pt idx="115">
                  <c:v>5.9641085139349865</c:v>
                </c:pt>
                <c:pt idx="116">
                  <c:v>5.9641310465738755</c:v>
                </c:pt>
                <c:pt idx="117">
                  <c:v>5.9644052841144477</c:v>
                </c:pt>
                <c:pt idx="118">
                  <c:v>5.9644056006372255</c:v>
                </c:pt>
                <c:pt idx="119">
                  <c:v>5.9644061279236382</c:v>
                </c:pt>
                <c:pt idx="120">
                  <c:v>6.5601917910411114</c:v>
                </c:pt>
                <c:pt idx="121">
                  <c:v>6.5602109591060245</c:v>
                </c:pt>
                <c:pt idx="122">
                  <c:v>6.5605429363941212</c:v>
                </c:pt>
                <c:pt idx="123">
                  <c:v>6.5605429363941212</c:v>
                </c:pt>
                <c:pt idx="124">
                  <c:v>6.5605429363941212</c:v>
                </c:pt>
                <c:pt idx="125">
                  <c:v>6.5605429363941212</c:v>
                </c:pt>
                <c:pt idx="126">
                  <c:v>6.5605429890273363</c:v>
                </c:pt>
                <c:pt idx="127">
                  <c:v>6.5605491267273575</c:v>
                </c:pt>
                <c:pt idx="128">
                  <c:v>6.5605716593663645</c:v>
                </c:pt>
                <c:pt idx="129">
                  <c:v>6.5608458969067645</c:v>
                </c:pt>
                <c:pt idx="130">
                  <c:v>6.5608462134295955</c:v>
                </c:pt>
                <c:pt idx="131">
                  <c:v>6.5608467407159745</c:v>
                </c:pt>
                <c:pt idx="132">
                  <c:v>7.1566324038334734</c:v>
                </c:pt>
                <c:pt idx="133">
                  <c:v>7.1566515718984345</c:v>
                </c:pt>
                <c:pt idx="134">
                  <c:v>7.1569835491863083</c:v>
                </c:pt>
                <c:pt idx="135">
                  <c:v>7.1569835491863083</c:v>
                </c:pt>
                <c:pt idx="136">
                  <c:v>7.1569835491863083</c:v>
                </c:pt>
                <c:pt idx="137">
                  <c:v>7.1569835491863083</c:v>
                </c:pt>
                <c:pt idx="138">
                  <c:v>7.1569836018196975</c:v>
                </c:pt>
                <c:pt idx="139">
                  <c:v>7.1569897395197248</c:v>
                </c:pt>
                <c:pt idx="140">
                  <c:v>7.1570122721586245</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Predictions!$I$4:$I$144</c:f>
              <c:numCache>
                <c:formatCode>0.00</c:formatCode>
                <c:ptCount val="141"/>
                <c:pt idx="0">
                  <c:v>2.2450628191461011E-3</c:v>
                </c:pt>
                <c:pt idx="1">
                  <c:v>3.8968213453944652E-3</c:v>
                </c:pt>
                <c:pt idx="2">
                  <c:v>5.2102900103255904E-3</c:v>
                </c:pt>
                <c:pt idx="3">
                  <c:v>7.0490370407104014E-3</c:v>
                </c:pt>
                <c:pt idx="4">
                  <c:v>9.0940036865537009E-3</c:v>
                </c:pt>
                <c:pt idx="5">
                  <c:v>1.0821298376628249E-2</c:v>
                </c:pt>
                <c:pt idx="6">
                  <c:v>1.2298165266929641E-2</c:v>
                </c:pt>
                <c:pt idx="7">
                  <c:v>1.3702921683794203E-2</c:v>
                </c:pt>
                <c:pt idx="8">
                  <c:v>1.546817283874972E-2</c:v>
                </c:pt>
                <c:pt idx="9">
                  <c:v>1.9494692346559869E-2</c:v>
                </c:pt>
                <c:pt idx="10">
                  <c:v>2.1202400110701555E-2</c:v>
                </c:pt>
                <c:pt idx="11">
                  <c:v>2.2850709836050382E-2</c:v>
                </c:pt>
                <c:pt idx="12">
                  <c:v>2.5095772655196812E-2</c:v>
                </c:pt>
                <c:pt idx="13">
                  <c:v>2.6747531181444836E-2</c:v>
                </c:pt>
                <c:pt idx="14">
                  <c:v>2.8060999846375952E-2</c:v>
                </c:pt>
                <c:pt idx="15">
                  <c:v>2.9899746876761436E-2</c:v>
                </c:pt>
                <c:pt idx="16">
                  <c:v>3.1944713522605125E-2</c:v>
                </c:pt>
                <c:pt idx="17">
                  <c:v>3.36720082126786E-2</c:v>
                </c:pt>
                <c:pt idx="18">
                  <c:v>3.5148875102980003E-2</c:v>
                </c:pt>
                <c:pt idx="19">
                  <c:v>3.6553631519844552E-2</c:v>
                </c:pt>
                <c:pt idx="20">
                  <c:v>3.8318882674800075E-2</c:v>
                </c:pt>
                <c:pt idx="21">
                  <c:v>4.2345402182610223E-2</c:v>
                </c:pt>
                <c:pt idx="22">
                  <c:v>4.4053109946751934E-2</c:v>
                </c:pt>
                <c:pt idx="23">
                  <c:v>4.5701419672100722E-2</c:v>
                </c:pt>
                <c:pt idx="24">
                  <c:v>4.7946482491246833E-2</c:v>
                </c:pt>
                <c:pt idx="25">
                  <c:v>4.9598241017495534E-2</c:v>
                </c:pt>
                <c:pt idx="26">
                  <c:v>5.0911709682426323E-2</c:v>
                </c:pt>
                <c:pt idx="27">
                  <c:v>5.2750456712811124E-2</c:v>
                </c:pt>
                <c:pt idx="28">
                  <c:v>5.4795423358656364E-2</c:v>
                </c:pt>
                <c:pt idx="29">
                  <c:v>5.6522718048728993E-2</c:v>
                </c:pt>
                <c:pt idx="30">
                  <c:v>5.7999584939032817E-2</c:v>
                </c:pt>
                <c:pt idx="31">
                  <c:v>5.9404341355894882E-2</c:v>
                </c:pt>
                <c:pt idx="32">
                  <c:v>6.116959251085044E-2</c:v>
                </c:pt>
                <c:pt idx="33">
                  <c:v>6.5196112018660587E-2</c:v>
                </c:pt>
                <c:pt idx="34">
                  <c:v>6.6903819782802285E-2</c:v>
                </c:pt>
                <c:pt idx="35">
                  <c:v>6.855212950815108E-2</c:v>
                </c:pt>
                <c:pt idx="36">
                  <c:v>7.0797192327297184E-2</c:v>
                </c:pt>
                <c:pt idx="37">
                  <c:v>7.2448950853547134E-2</c:v>
                </c:pt>
                <c:pt idx="38">
                  <c:v>7.3762419518477104E-2</c:v>
                </c:pt>
                <c:pt idx="39">
                  <c:v>7.5601166548861412E-2</c:v>
                </c:pt>
                <c:pt idx="40">
                  <c:v>7.7646133194704786E-2</c:v>
                </c:pt>
                <c:pt idx="41">
                  <c:v>7.9373427884781828E-2</c:v>
                </c:pt>
                <c:pt idx="42">
                  <c:v>8.0850294775080767E-2</c:v>
                </c:pt>
                <c:pt idx="43">
                  <c:v>8.2255051191945233E-2</c:v>
                </c:pt>
                <c:pt idx="44">
                  <c:v>8.4020302346904718E-2</c:v>
                </c:pt>
                <c:pt idx="45">
                  <c:v>8.8046821854710966E-2</c:v>
                </c:pt>
                <c:pt idx="46">
                  <c:v>8.9754529618856466E-2</c:v>
                </c:pt>
                <c:pt idx="47">
                  <c:v>9.1402839344201445E-2</c:v>
                </c:pt>
                <c:pt idx="48">
                  <c:v>9.3647902163351421E-2</c:v>
                </c:pt>
                <c:pt idx="49">
                  <c:v>9.5299660689595944E-2</c:v>
                </c:pt>
                <c:pt idx="50">
                  <c:v>9.6613129354527053E-2</c:v>
                </c:pt>
                <c:pt idx="51">
                  <c:v>9.8451876384914747E-2</c:v>
                </c:pt>
                <c:pt idx="52">
                  <c:v>0.10049684303075519</c:v>
                </c:pt>
                <c:pt idx="53">
                  <c:v>0.10222413772083283</c:v>
                </c:pt>
                <c:pt idx="54">
                  <c:v>0.10370100461113324</c:v>
                </c:pt>
                <c:pt idx="55">
                  <c:v>0.10510576102799569</c:v>
                </c:pt>
                <c:pt idx="56">
                  <c:v>0.1068710121829512</c:v>
                </c:pt>
                <c:pt idx="57">
                  <c:v>0.11089753169075985</c:v>
                </c:pt>
                <c:pt idx="58">
                  <c:v>0.11260523945490312</c:v>
                </c:pt>
                <c:pt idx="59">
                  <c:v>0.11425354918025279</c:v>
                </c:pt>
                <c:pt idx="60">
                  <c:v>0.11649861199939635</c:v>
                </c:pt>
                <c:pt idx="61">
                  <c:v>0.11815037052564632</c:v>
                </c:pt>
                <c:pt idx="62">
                  <c:v>0.11946383919057738</c:v>
                </c:pt>
                <c:pt idx="63">
                  <c:v>0.12130258622096218</c:v>
                </c:pt>
                <c:pt idx="64">
                  <c:v>0.12334755286680556</c:v>
                </c:pt>
                <c:pt idx="65">
                  <c:v>0.12507484755688009</c:v>
                </c:pt>
                <c:pt idx="66">
                  <c:v>0.1265517144471815</c:v>
                </c:pt>
                <c:pt idx="67">
                  <c:v>0.12795647086404621</c:v>
                </c:pt>
                <c:pt idx="68">
                  <c:v>0.12972172201900137</c:v>
                </c:pt>
                <c:pt idx="69">
                  <c:v>0.13374824152681794</c:v>
                </c:pt>
                <c:pt idx="70">
                  <c:v>0.13545594929095339</c:v>
                </c:pt>
                <c:pt idx="71">
                  <c:v>0.13710425901630224</c:v>
                </c:pt>
                <c:pt idx="72">
                  <c:v>0.13934932183545287</c:v>
                </c:pt>
                <c:pt idx="73">
                  <c:v>0.14100108036170056</c:v>
                </c:pt>
                <c:pt idx="74">
                  <c:v>0.14231454902662791</c:v>
                </c:pt>
                <c:pt idx="75">
                  <c:v>0.14415329605701271</c:v>
                </c:pt>
                <c:pt idx="76">
                  <c:v>0.14619826270285594</c:v>
                </c:pt>
                <c:pt idx="77">
                  <c:v>0.14792555739293436</c:v>
                </c:pt>
                <c:pt idx="78">
                  <c:v>0.14940242428323194</c:v>
                </c:pt>
                <c:pt idx="79">
                  <c:v>0.15080718070010188</c:v>
                </c:pt>
                <c:pt idx="80">
                  <c:v>0.15257243185505595</c:v>
                </c:pt>
                <c:pt idx="81">
                  <c:v>0.15659895136286875</c:v>
                </c:pt>
                <c:pt idx="82">
                  <c:v>0.15830665912700773</c:v>
                </c:pt>
                <c:pt idx="83">
                  <c:v>0.15995496885235846</c:v>
                </c:pt>
                <c:pt idx="84">
                  <c:v>0.16220003167150004</c:v>
                </c:pt>
                <c:pt idx="85">
                  <c:v>0.16385179019774709</c:v>
                </c:pt>
                <c:pt idx="86">
                  <c:v>0.16516525886267824</c:v>
                </c:pt>
                <c:pt idx="87">
                  <c:v>0.16700400589306291</c:v>
                </c:pt>
                <c:pt idx="88">
                  <c:v>0.16904897253890641</c:v>
                </c:pt>
                <c:pt idx="89">
                  <c:v>0.17077626722898082</c:v>
                </c:pt>
                <c:pt idx="90">
                  <c:v>0.17225313411928544</c:v>
                </c:pt>
                <c:pt idx="91">
                  <c:v>0.17365789053614691</c:v>
                </c:pt>
                <c:pt idx="92">
                  <c:v>0.17542314169110679</c:v>
                </c:pt>
                <c:pt idx="93">
                  <c:v>0.17944966119891631</c:v>
                </c:pt>
                <c:pt idx="94">
                  <c:v>0.18115736896305407</c:v>
                </c:pt>
                <c:pt idx="95">
                  <c:v>0.18280567868840289</c:v>
                </c:pt>
                <c:pt idx="96">
                  <c:v>0.18505074150754899</c:v>
                </c:pt>
                <c:pt idx="97">
                  <c:v>0.1867025000337974</c:v>
                </c:pt>
                <c:pt idx="98">
                  <c:v>0.18801596869872891</c:v>
                </c:pt>
                <c:pt idx="99">
                  <c:v>0.18985471572911322</c:v>
                </c:pt>
                <c:pt idx="100">
                  <c:v>0.19189968237495658</c:v>
                </c:pt>
                <c:pt idx="101">
                  <c:v>0.19362697706503113</c:v>
                </c:pt>
                <c:pt idx="102">
                  <c:v>0.19510384395533251</c:v>
                </c:pt>
                <c:pt idx="103">
                  <c:v>0.19650860037219794</c:v>
                </c:pt>
                <c:pt idx="104">
                  <c:v>0.19827385152715271</c:v>
                </c:pt>
                <c:pt idx="105">
                  <c:v>0.20230037103496273</c:v>
                </c:pt>
                <c:pt idx="106">
                  <c:v>0.20400807879910443</c:v>
                </c:pt>
                <c:pt idx="107">
                  <c:v>0.20565638852445672</c:v>
                </c:pt>
                <c:pt idx="108">
                  <c:v>0.20790145134359941</c:v>
                </c:pt>
                <c:pt idx="109">
                  <c:v>0.20955320986984771</c:v>
                </c:pt>
                <c:pt idx="110">
                  <c:v>0.21086667853477881</c:v>
                </c:pt>
                <c:pt idx="111">
                  <c:v>0.21270542556516997</c:v>
                </c:pt>
                <c:pt idx="112">
                  <c:v>0.21475039221100894</c:v>
                </c:pt>
                <c:pt idx="113">
                  <c:v>0.21647768690108143</c:v>
                </c:pt>
                <c:pt idx="114">
                  <c:v>0.21795455379138687</c:v>
                </c:pt>
                <c:pt idx="115">
                  <c:v>0.21935931020824731</c:v>
                </c:pt>
                <c:pt idx="116">
                  <c:v>0.22112456136319911</c:v>
                </c:pt>
                <c:pt idx="117">
                  <c:v>0.22515108087101304</c:v>
                </c:pt>
                <c:pt idx="118">
                  <c:v>0.22685878863515468</c:v>
                </c:pt>
                <c:pt idx="119">
                  <c:v>0.22850709836050354</c:v>
                </c:pt>
                <c:pt idx="120">
                  <c:v>0.23075216117964964</c:v>
                </c:pt>
                <c:pt idx="121">
                  <c:v>0.23240391970589824</c:v>
                </c:pt>
                <c:pt idx="122">
                  <c:v>0.23371738837083575</c:v>
                </c:pt>
                <c:pt idx="123">
                  <c:v>0.23555613540121767</c:v>
                </c:pt>
                <c:pt idx="124">
                  <c:v>0.23760110204705723</c:v>
                </c:pt>
                <c:pt idx="125">
                  <c:v>0.23932839673713713</c:v>
                </c:pt>
                <c:pt idx="126">
                  <c:v>0.24080526362743768</c:v>
                </c:pt>
                <c:pt idx="127">
                  <c:v>0.24221002004430156</c:v>
                </c:pt>
                <c:pt idx="128">
                  <c:v>0.24397527119925341</c:v>
                </c:pt>
                <c:pt idx="129">
                  <c:v>0.24800179070706854</c:v>
                </c:pt>
                <c:pt idx="130">
                  <c:v>0.24970949847121357</c:v>
                </c:pt>
                <c:pt idx="131">
                  <c:v>0.25135780819655384</c:v>
                </c:pt>
                <c:pt idx="132">
                  <c:v>0.25360287101570672</c:v>
                </c:pt>
                <c:pt idx="133">
                  <c:v>0.25525462954194833</c:v>
                </c:pt>
                <c:pt idx="134">
                  <c:v>0.25656809820687942</c:v>
                </c:pt>
                <c:pt idx="135">
                  <c:v>0.25840684523727436</c:v>
                </c:pt>
                <c:pt idx="136">
                  <c:v>0.26045181188310751</c:v>
                </c:pt>
                <c:pt idx="137">
                  <c:v>0.2621791065731755</c:v>
                </c:pt>
                <c:pt idx="138">
                  <c:v>0.26365597346348346</c:v>
                </c:pt>
                <c:pt idx="139">
                  <c:v>0.26506072988035534</c:v>
                </c:pt>
                <c:pt idx="140">
                  <c:v>0.26682598103531247</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Predictions!$J$4:$J$144</c:f>
              <c:numCache>
                <c:formatCode>0.00</c:formatCode>
                <c:ptCount val="141"/>
                <c:pt idx="0">
                  <c:v>5.2340146063876878E-3</c:v>
                </c:pt>
                <c:pt idx="1">
                  <c:v>8.9912137547370381E-3</c:v>
                </c:pt>
                <c:pt idx="2">
                  <c:v>1.1635773303846341E-2</c:v>
                </c:pt>
                <c:pt idx="3">
                  <c:v>1.4162088079138461E-2</c:v>
                </c:pt>
                <c:pt idx="4">
                  <c:v>1.570835314694214E-2</c:v>
                </c:pt>
                <c:pt idx="5">
                  <c:v>1.6558006210702563E-2</c:v>
                </c:pt>
                <c:pt idx="6">
                  <c:v>1.7101729628696143E-2</c:v>
                </c:pt>
                <c:pt idx="7">
                  <c:v>1.7764586164164261E-2</c:v>
                </c:pt>
                <c:pt idx="8">
                  <c:v>1.8974831089864599E-2</c:v>
                </c:pt>
                <c:pt idx="9">
                  <c:v>2.3775298604802816E-2</c:v>
                </c:pt>
                <c:pt idx="10">
                  <c:v>2.7002171436985412E-2</c:v>
                </c:pt>
                <c:pt idx="11">
                  <c:v>3.0549558169340532E-2</c:v>
                </c:pt>
                <c:pt idx="12">
                  <c:v>3.5783572775729189E-2</c:v>
                </c:pt>
                <c:pt idx="13">
                  <c:v>3.9540771924077595E-2</c:v>
                </c:pt>
                <c:pt idx="14">
                  <c:v>4.2185331473186864E-2</c:v>
                </c:pt>
                <c:pt idx="15">
                  <c:v>4.4711646248479113E-2</c:v>
                </c:pt>
                <c:pt idx="16">
                  <c:v>4.6257911316282672E-2</c:v>
                </c:pt>
                <c:pt idx="17">
                  <c:v>4.7107564380043113E-2</c:v>
                </c:pt>
                <c:pt idx="18">
                  <c:v>4.7651287798036734E-2</c:v>
                </c:pt>
                <c:pt idx="19">
                  <c:v>4.831414433350479E-2</c:v>
                </c:pt>
                <c:pt idx="20">
                  <c:v>4.9524389259204694E-2</c:v>
                </c:pt>
                <c:pt idx="21">
                  <c:v>5.4324856774143372E-2</c:v>
                </c:pt>
                <c:pt idx="22">
                  <c:v>5.7551729606325853E-2</c:v>
                </c:pt>
                <c:pt idx="23">
                  <c:v>6.1099116338681064E-2</c:v>
                </c:pt>
                <c:pt idx="24">
                  <c:v>6.6333130945069013E-2</c:v>
                </c:pt>
                <c:pt idx="25">
                  <c:v>7.0090330093418834E-2</c:v>
                </c:pt>
                <c:pt idx="26">
                  <c:v>7.2734889642527431E-2</c:v>
                </c:pt>
                <c:pt idx="27">
                  <c:v>7.5261204417819499E-2</c:v>
                </c:pt>
                <c:pt idx="28">
                  <c:v>7.6807469485623198E-2</c:v>
                </c:pt>
                <c:pt idx="29">
                  <c:v>7.7657122549383562E-2</c:v>
                </c:pt>
                <c:pt idx="30">
                  <c:v>7.8200845967377045E-2</c:v>
                </c:pt>
                <c:pt idx="31">
                  <c:v>7.8863702502845412E-2</c:v>
                </c:pt>
                <c:pt idx="32">
                  <c:v>8.007394742854515E-2</c:v>
                </c:pt>
                <c:pt idx="33">
                  <c:v>8.4874414943484244E-2</c:v>
                </c:pt>
                <c:pt idx="34">
                  <c:v>8.8101287775666365E-2</c:v>
                </c:pt>
                <c:pt idx="35">
                  <c:v>9.1648674508021555E-2</c:v>
                </c:pt>
                <c:pt idx="36">
                  <c:v>9.6882689114409212E-2</c:v>
                </c:pt>
                <c:pt idx="37">
                  <c:v>0.10063988826275858</c:v>
                </c:pt>
                <c:pt idx="38">
                  <c:v>0.10328444781186789</c:v>
                </c:pt>
                <c:pt idx="39">
                  <c:v>0.10581076258716</c:v>
                </c:pt>
                <c:pt idx="40">
                  <c:v>0.10735702765496141</c:v>
                </c:pt>
                <c:pt idx="41">
                  <c:v>0.10820668071872672</c:v>
                </c:pt>
                <c:pt idx="42">
                  <c:v>0.10875040413671766</c:v>
                </c:pt>
                <c:pt idx="43">
                  <c:v>0.10941326067218612</c:v>
                </c:pt>
                <c:pt idx="44">
                  <c:v>0.11062350559788574</c:v>
                </c:pt>
                <c:pt idx="45">
                  <c:v>0.11542397311282439</c:v>
                </c:pt>
                <c:pt idx="46">
                  <c:v>0.11865084594500692</c:v>
                </c:pt>
                <c:pt idx="47">
                  <c:v>0.12219823267736209</c:v>
                </c:pt>
                <c:pt idx="48">
                  <c:v>0.12743224728374977</c:v>
                </c:pt>
                <c:pt idx="49">
                  <c:v>0.13118944643210326</c:v>
                </c:pt>
                <c:pt idx="50">
                  <c:v>0.13383400598120843</c:v>
                </c:pt>
                <c:pt idx="51">
                  <c:v>0.13636032075650054</c:v>
                </c:pt>
                <c:pt idx="52">
                  <c:v>0.13790658582430856</c:v>
                </c:pt>
                <c:pt idx="53">
                  <c:v>0.13875623888806912</c:v>
                </c:pt>
                <c:pt idx="54">
                  <c:v>0.13929996230605821</c:v>
                </c:pt>
                <c:pt idx="55">
                  <c:v>0.13996281884152989</c:v>
                </c:pt>
                <c:pt idx="56">
                  <c:v>0.14117306376722641</c:v>
                </c:pt>
                <c:pt idx="57">
                  <c:v>0.14597353128216839</c:v>
                </c:pt>
                <c:pt idx="58">
                  <c:v>0.14920040411435181</c:v>
                </c:pt>
                <c:pt idx="59">
                  <c:v>0.15274779084670975</c:v>
                </c:pt>
                <c:pt idx="60">
                  <c:v>0.15798180545309476</c:v>
                </c:pt>
                <c:pt idx="61">
                  <c:v>0.16173900460144044</c:v>
                </c:pt>
                <c:pt idx="62">
                  <c:v>0.16438356415054867</c:v>
                </c:pt>
                <c:pt idx="63">
                  <c:v>0.16690987892584105</c:v>
                </c:pt>
                <c:pt idx="64">
                  <c:v>0.16845614399364472</c:v>
                </c:pt>
                <c:pt idx="65">
                  <c:v>0.16930579705740878</c:v>
                </c:pt>
                <c:pt idx="66">
                  <c:v>0.16984952047540094</c:v>
                </c:pt>
                <c:pt idx="67">
                  <c:v>0.17051237701086691</c:v>
                </c:pt>
                <c:pt idx="68">
                  <c:v>0.17172262193656668</c:v>
                </c:pt>
                <c:pt idx="69">
                  <c:v>0.17652308945150541</c:v>
                </c:pt>
                <c:pt idx="70">
                  <c:v>0.17974996228368792</c:v>
                </c:pt>
                <c:pt idx="71">
                  <c:v>0.18329734901604902</c:v>
                </c:pt>
                <c:pt idx="72">
                  <c:v>0.1885313636224373</c:v>
                </c:pt>
                <c:pt idx="73">
                  <c:v>0.19228856277078016</c:v>
                </c:pt>
                <c:pt idx="74">
                  <c:v>0.19493312231988938</c:v>
                </c:pt>
                <c:pt idx="75">
                  <c:v>0.19745943709518646</c:v>
                </c:pt>
                <c:pt idx="76">
                  <c:v>0.19900570216298524</c:v>
                </c:pt>
                <c:pt idx="77">
                  <c:v>0.19985535522674561</c:v>
                </c:pt>
                <c:pt idx="78">
                  <c:v>0.20039907864473919</c:v>
                </c:pt>
                <c:pt idx="79">
                  <c:v>0.20106193518021184</c:v>
                </c:pt>
                <c:pt idx="80">
                  <c:v>0.20227218010590794</c:v>
                </c:pt>
                <c:pt idx="81">
                  <c:v>0.20707264762084587</c:v>
                </c:pt>
                <c:pt idx="82">
                  <c:v>0.21029952045302841</c:v>
                </c:pt>
                <c:pt idx="83">
                  <c:v>0.21384690718538851</c:v>
                </c:pt>
                <c:pt idx="84">
                  <c:v>0.21908092179177141</c:v>
                </c:pt>
                <c:pt idx="85">
                  <c:v>0.2228381209401207</c:v>
                </c:pt>
                <c:pt idx="86">
                  <c:v>0.22548268048923387</c:v>
                </c:pt>
                <c:pt idx="87">
                  <c:v>0.22800899526452206</c:v>
                </c:pt>
                <c:pt idx="88">
                  <c:v>0.22955526033232995</c:v>
                </c:pt>
                <c:pt idx="89">
                  <c:v>0.23040491339608621</c:v>
                </c:pt>
                <c:pt idx="90">
                  <c:v>0.23094863681408384</c:v>
                </c:pt>
                <c:pt idx="91">
                  <c:v>0.23161149334954786</c:v>
                </c:pt>
                <c:pt idx="92">
                  <c:v>0.23282173827524777</c:v>
                </c:pt>
                <c:pt idx="93">
                  <c:v>0.23762220579018642</c:v>
                </c:pt>
                <c:pt idx="94">
                  <c:v>0.24084907862237323</c:v>
                </c:pt>
                <c:pt idx="95">
                  <c:v>0.24439646535472806</c:v>
                </c:pt>
                <c:pt idx="96">
                  <c:v>0.2496304799611119</c:v>
                </c:pt>
                <c:pt idx="97">
                  <c:v>0.25338767910947596</c:v>
                </c:pt>
                <c:pt idx="98">
                  <c:v>0.25603223865856573</c:v>
                </c:pt>
                <c:pt idx="99">
                  <c:v>0.25855855343386258</c:v>
                </c:pt>
                <c:pt idx="100">
                  <c:v>0.26010481850166622</c:v>
                </c:pt>
                <c:pt idx="101">
                  <c:v>0.26095447156543344</c:v>
                </c:pt>
                <c:pt idx="102">
                  <c:v>0.26149819498342031</c:v>
                </c:pt>
                <c:pt idx="103">
                  <c:v>0.26216105151888824</c:v>
                </c:pt>
                <c:pt idx="104">
                  <c:v>0.26337129644458834</c:v>
                </c:pt>
                <c:pt idx="105">
                  <c:v>0.26817176395953535</c:v>
                </c:pt>
                <c:pt idx="106">
                  <c:v>0.27139863679170945</c:v>
                </c:pt>
                <c:pt idx="107">
                  <c:v>0.27494602352406688</c:v>
                </c:pt>
                <c:pt idx="108">
                  <c:v>0.28018003813045889</c:v>
                </c:pt>
                <c:pt idx="109">
                  <c:v>0.28393723727880182</c:v>
                </c:pt>
                <c:pt idx="110">
                  <c:v>0.2865817968279189</c:v>
                </c:pt>
                <c:pt idx="111">
                  <c:v>0.28910811160320332</c:v>
                </c:pt>
                <c:pt idx="112">
                  <c:v>0.2906543766710068</c:v>
                </c:pt>
                <c:pt idx="113">
                  <c:v>0.29150402973477557</c:v>
                </c:pt>
                <c:pt idx="114">
                  <c:v>0.29204775315276088</c:v>
                </c:pt>
                <c:pt idx="115">
                  <c:v>0.29271060968822887</c:v>
                </c:pt>
                <c:pt idx="116">
                  <c:v>0.29392085461392881</c:v>
                </c:pt>
                <c:pt idx="117">
                  <c:v>0.29872132212886748</c:v>
                </c:pt>
                <c:pt idx="118">
                  <c:v>0.3019481949610584</c:v>
                </c:pt>
                <c:pt idx="119">
                  <c:v>0.3054955816934129</c:v>
                </c:pt>
                <c:pt idx="120">
                  <c:v>0.31072959629980218</c:v>
                </c:pt>
                <c:pt idx="121">
                  <c:v>0.31448679544815611</c:v>
                </c:pt>
                <c:pt idx="122">
                  <c:v>0.31713135499725148</c:v>
                </c:pt>
                <c:pt idx="123">
                  <c:v>0.31965766977255716</c:v>
                </c:pt>
                <c:pt idx="124">
                  <c:v>0.32120393484034732</c:v>
                </c:pt>
                <c:pt idx="125">
                  <c:v>0.32205358790411848</c:v>
                </c:pt>
                <c:pt idx="126">
                  <c:v>0.32259731132210862</c:v>
                </c:pt>
                <c:pt idx="127">
                  <c:v>0.32326016785758205</c:v>
                </c:pt>
                <c:pt idx="128">
                  <c:v>0.32447041278328104</c:v>
                </c:pt>
                <c:pt idx="129">
                  <c:v>0.32927088029822044</c:v>
                </c:pt>
                <c:pt idx="130">
                  <c:v>0.33249775313039048</c:v>
                </c:pt>
                <c:pt idx="131">
                  <c:v>0.33604513986275547</c:v>
                </c:pt>
                <c:pt idx="132">
                  <c:v>0.34127915446912571</c:v>
                </c:pt>
                <c:pt idx="133">
                  <c:v>0.3450363536174828</c:v>
                </c:pt>
                <c:pt idx="134">
                  <c:v>0.34768091316659488</c:v>
                </c:pt>
                <c:pt idx="135">
                  <c:v>0.35020722794188408</c:v>
                </c:pt>
                <c:pt idx="136">
                  <c:v>0.35175349300969388</c:v>
                </c:pt>
                <c:pt idx="137">
                  <c:v>0.35260314607344811</c:v>
                </c:pt>
                <c:pt idx="138">
                  <c:v>0.35314686949145063</c:v>
                </c:pt>
                <c:pt idx="139">
                  <c:v>0.35380972602690991</c:v>
                </c:pt>
                <c:pt idx="140">
                  <c:v>0.35501997095262372</c:v>
                </c:pt>
              </c:numCache>
            </c:numRef>
          </c:yVal>
        </c:ser>
        <c:axId val="152330240"/>
        <c:axId val="152323968"/>
      </c:scatterChart>
      <c:valAx>
        <c:axId val="152303488"/>
        <c:scaling>
          <c:orientation val="minMax"/>
          <c:max val="10"/>
          <c:min val="0"/>
        </c:scaling>
        <c:axPos val="b"/>
        <c:title>
          <c:tx>
            <c:rich>
              <a:bodyPr/>
              <a:lstStyle/>
              <a:p>
                <a:pPr>
                  <a:defRPr/>
                </a:pPr>
                <a:r>
                  <a:rPr lang="en-US"/>
                  <a:t>ESALs, million</a:t>
                </a:r>
              </a:p>
            </c:rich>
          </c:tx>
          <c:layout>
            <c:manualLayout>
              <c:xMode val="edge"/>
              <c:yMode val="edge"/>
              <c:x val="0.42186925163767247"/>
              <c:y val="0.67886503045061175"/>
            </c:manualLayout>
          </c:layout>
          <c:spPr>
            <a:noFill/>
            <a:ln w="25400">
              <a:noFill/>
            </a:ln>
          </c:spPr>
        </c:title>
        <c:numFmt formatCode="General" sourceLinked="1"/>
        <c:majorTickMark val="none"/>
        <c:tickLblPos val="nextTo"/>
        <c:txPr>
          <a:bodyPr rot="0" vert="horz"/>
          <a:lstStyle/>
          <a:p>
            <a:pPr>
              <a:defRPr/>
            </a:pPr>
            <a:endParaRPr lang="en-US"/>
          </a:p>
        </c:txPr>
        <c:crossAx val="152322048"/>
        <c:crosses val="autoZero"/>
        <c:crossBetween val="midCat"/>
        <c:majorUnit val="2"/>
      </c:valAx>
      <c:valAx>
        <c:axId val="152322048"/>
        <c:scaling>
          <c:orientation val="minMax"/>
          <c:max val="10"/>
        </c:scaling>
        <c:axPos val="l"/>
        <c:majorGridlines/>
        <c:title>
          <c:tx>
            <c:rich>
              <a:bodyPr/>
              <a:lstStyle/>
              <a:p>
                <a:pPr>
                  <a:defRPr/>
                </a:pPr>
                <a:r>
                  <a:rPr lang="en-US"/>
                  <a:t>Percent slabs cracked, % </a:t>
                </a:r>
              </a:p>
            </c:rich>
          </c:tx>
          <c:layout>
            <c:manualLayout>
              <c:xMode val="edge"/>
              <c:yMode val="edge"/>
              <c:x val="3.2785460640949296E-2"/>
              <c:y val="0.13112432374524613"/>
            </c:manualLayout>
          </c:layout>
          <c:spPr>
            <a:noFill/>
            <a:ln w="25400">
              <a:noFill/>
            </a:ln>
          </c:spPr>
        </c:title>
        <c:numFmt formatCode="General" sourceLinked="0"/>
        <c:majorTickMark val="none"/>
        <c:tickLblPos val="nextTo"/>
        <c:crossAx val="152303488"/>
        <c:crosses val="autoZero"/>
        <c:crossBetween val="midCat"/>
      </c:valAx>
      <c:valAx>
        <c:axId val="152323968"/>
        <c:scaling>
          <c:orientation val="minMax"/>
        </c:scaling>
        <c:axPos val="r"/>
        <c:title>
          <c:tx>
            <c:rich>
              <a:bodyPr rot="5400000" vert="horz"/>
              <a:lstStyle/>
              <a:p>
                <a:pPr>
                  <a:defRPr/>
                </a:pPr>
                <a:r>
                  <a:rPr lang="en-US"/>
                  <a:t>Fatigue</a:t>
                </a:r>
              </a:p>
            </c:rich>
          </c:tx>
          <c:layout>
            <c:manualLayout>
              <c:xMode val="edge"/>
              <c:yMode val="edge"/>
              <c:x val="0.96672067995956557"/>
              <c:y val="0.26111691820376048"/>
            </c:manualLayout>
          </c:layout>
        </c:title>
        <c:numFmt formatCode="0.0E+00" sourceLinked="0"/>
        <c:majorTickMark val="in"/>
        <c:tickLblPos val="nextTo"/>
        <c:crossAx val="152330240"/>
        <c:crosses val="max"/>
        <c:crossBetween val="midCat"/>
        <c:majorUnit val="2"/>
      </c:valAx>
      <c:valAx>
        <c:axId val="152330240"/>
        <c:scaling>
          <c:orientation val="minMax"/>
        </c:scaling>
        <c:delete val="1"/>
        <c:axPos val="b"/>
        <c:numFmt formatCode="General" sourceLinked="1"/>
        <c:tickLblPos val="none"/>
        <c:crossAx val="152323968"/>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5220163656014132"/>
          <c:y val="0.73654493745386884"/>
          <c:w val="0.64386245836919853"/>
          <c:h val="0.26345506254615109"/>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104.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3130241072807075"/>
          <c:y val="3.0636324356938874E-2"/>
          <c:w val="0.67450120205564068"/>
          <c:h val="0.56336720991269706"/>
        </c:manualLayout>
      </c:layout>
      <c:scatterChart>
        <c:scatterStyle val="lineMarker"/>
        <c:ser>
          <c:idx val="3"/>
          <c:order val="0"/>
          <c:tx>
            <c:strRef>
              <c:f>'C:\Documents and Settings\Administrator\Desktop\UTW &amp; TWT\Task 2\[Cracking graphs.xlsx]60'!$B$11</c:f>
              <c:strCache>
                <c:ptCount val="1"/>
                <c:pt idx="0">
                  <c:v>Cell 96: 6"; 6'×5'; UD; S</c:v>
                </c:pt>
              </c:strCache>
            </c:strRef>
          </c:tx>
          <c:xVal>
            <c:numRef>
              <c:f>'C:\Documents and Settings\Administrator\Desktop\UTW &amp; TWT\Task 2\[IRI graphs.xlsx]96'!$E$2:$E$53</c:f>
              <c:numCache>
                <c:formatCode>General</c:formatCode>
                <c:ptCount val="52"/>
                <c:pt idx="0">
                  <c:v>0.30578360655737707</c:v>
                </c:pt>
                <c:pt idx="1">
                  <c:v>0.30578360655737707</c:v>
                </c:pt>
                <c:pt idx="2">
                  <c:v>0.5111606557376901</c:v>
                </c:pt>
                <c:pt idx="3">
                  <c:v>0.57505573770491802</c:v>
                </c:pt>
                <c:pt idx="4">
                  <c:v>0.75533114754098363</c:v>
                </c:pt>
                <c:pt idx="5">
                  <c:v>0.94929836065573769</c:v>
                </c:pt>
                <c:pt idx="6">
                  <c:v>1.1204459016393726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3.3522098360655002</c:v>
                </c:pt>
                <c:pt idx="18">
                  <c:v>3.402413114754034</c:v>
                </c:pt>
                <c:pt idx="19">
                  <c:v>3.5210754098360577</c:v>
                </c:pt>
                <c:pt idx="20">
                  <c:v>3.5849704918032788</c:v>
                </c:pt>
                <c:pt idx="21">
                  <c:v>3.7287344262295092</c:v>
                </c:pt>
                <c:pt idx="22">
                  <c:v>3.8154491803277621</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5.8281442622949209</c:v>
                </c:pt>
                <c:pt idx="41">
                  <c:v>6.2160786885245924</c:v>
                </c:pt>
                <c:pt idx="42">
                  <c:v>6.2480262295081959</c:v>
                </c:pt>
                <c:pt idx="43">
                  <c:v>6.4602491803280158</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8.9521573770495522</c:v>
                </c:pt>
              </c:numCache>
            </c:numRef>
          </c:xVal>
          <c:yVal>
            <c:numRef>
              <c:f>'C:\Documents and Settings\Administrator\Desktop\UTW &amp; TWT\Task 2\[IRI graphs.xlsx]96'!$F$2:$F$53</c:f>
              <c:numCache>
                <c:formatCode>General</c:formatCode>
                <c:ptCount val="52"/>
                <c:pt idx="0">
                  <c:v>60.216534677452941</c:v>
                </c:pt>
                <c:pt idx="1">
                  <c:v>57.681104024564192</c:v>
                </c:pt>
                <c:pt idx="2">
                  <c:v>60.216534677452941</c:v>
                </c:pt>
                <c:pt idx="3">
                  <c:v>63.385826771651864</c:v>
                </c:pt>
                <c:pt idx="4">
                  <c:v>55.779527256807953</c:v>
                </c:pt>
                <c:pt idx="5">
                  <c:v>76.696852811677758</c:v>
                </c:pt>
                <c:pt idx="6">
                  <c:v>84.937009989749669</c:v>
                </c:pt>
                <c:pt idx="7">
                  <c:v>64.019684434875927</c:v>
                </c:pt>
                <c:pt idx="8">
                  <c:v>59.582677014230747</c:v>
                </c:pt>
                <c:pt idx="9">
                  <c:v>77.964568138122573</c:v>
                </c:pt>
                <c:pt idx="10">
                  <c:v>73.527556939387892</c:v>
                </c:pt>
                <c:pt idx="11">
                  <c:v>77.330710474900386</c:v>
                </c:pt>
                <c:pt idx="12">
                  <c:v>76.062995148455258</c:v>
                </c:pt>
                <c:pt idx="13">
                  <c:v>64.019684434875927</c:v>
                </c:pt>
                <c:pt idx="14">
                  <c:v>71.625983949721288</c:v>
                </c:pt>
                <c:pt idx="15">
                  <c:v>71.625983949721288</c:v>
                </c:pt>
                <c:pt idx="16">
                  <c:v>64.653542098097859</c:v>
                </c:pt>
                <c:pt idx="17">
                  <c:v>84.303152326520689</c:v>
                </c:pt>
                <c:pt idx="18">
                  <c:v>78.59842580134476</c:v>
                </c:pt>
                <c:pt idx="19">
                  <c:v>77.964568138122573</c:v>
                </c:pt>
                <c:pt idx="20">
                  <c:v>79.232283464566933</c:v>
                </c:pt>
                <c:pt idx="21">
                  <c:v>81.767714117453167</c:v>
                </c:pt>
                <c:pt idx="22">
                  <c:v>93.811024831035965</c:v>
                </c:pt>
                <c:pt idx="23">
                  <c:v>77.964568138122573</c:v>
                </c:pt>
                <c:pt idx="24">
                  <c:v>73.527556939387892</c:v>
                </c:pt>
                <c:pt idx="25">
                  <c:v>80.499998791011322</c:v>
                </c:pt>
                <c:pt idx="26">
                  <c:v>80.499998791011322</c:v>
                </c:pt>
                <c:pt idx="27">
                  <c:v>103.31889733554785</c:v>
                </c:pt>
                <c:pt idx="28">
                  <c:v>83.669294663301727</c:v>
                </c:pt>
                <c:pt idx="29">
                  <c:v>93.811024831035965</c:v>
                </c:pt>
                <c:pt idx="30">
                  <c:v>122.96850756397399</c:v>
                </c:pt>
                <c:pt idx="31">
                  <c:v>123.60236522719615</c:v>
                </c:pt>
                <c:pt idx="32">
                  <c:v>124.23622289041836</c:v>
                </c:pt>
                <c:pt idx="33">
                  <c:v>123.60236522719615</c:v>
                </c:pt>
                <c:pt idx="34">
                  <c:v>126.13779588008335</c:v>
                </c:pt>
                <c:pt idx="35">
                  <c:v>131.20865718586072</c:v>
                </c:pt>
                <c:pt idx="36">
                  <c:v>141.98425257299834</c:v>
                </c:pt>
                <c:pt idx="37">
                  <c:v>117.89763870201713</c:v>
                </c:pt>
                <c:pt idx="38">
                  <c:v>138.18110659366567</c:v>
                </c:pt>
                <c:pt idx="39">
                  <c:v>133.74408783875072</c:v>
                </c:pt>
                <c:pt idx="40">
                  <c:v>130.57479952264018</c:v>
                </c:pt>
                <c:pt idx="41">
                  <c:v>137.54724893044587</c:v>
                </c:pt>
                <c:pt idx="42">
                  <c:v>137.54724893044587</c:v>
                </c:pt>
                <c:pt idx="43">
                  <c:v>150.85827497046787</c:v>
                </c:pt>
                <c:pt idx="44">
                  <c:v>154.66142094980077</c:v>
                </c:pt>
                <c:pt idx="45">
                  <c:v>143.88582556266527</c:v>
                </c:pt>
                <c:pt idx="46">
                  <c:v>139.44882192010957</c:v>
                </c:pt>
                <c:pt idx="47">
                  <c:v>131.84251484908461</c:v>
                </c:pt>
                <c:pt idx="48">
                  <c:v>159.73228225557818</c:v>
                </c:pt>
                <c:pt idx="49">
                  <c:v>152.12599029691052</c:v>
                </c:pt>
                <c:pt idx="50">
                  <c:v>155.29527861302296</c:v>
                </c:pt>
                <c:pt idx="51">
                  <c:v>166.70473166337624</c:v>
                </c:pt>
              </c:numCache>
            </c:numRef>
          </c:yVal>
        </c:ser>
        <c:axId val="152341120"/>
        <c:axId val="152351488"/>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Predictions!$G$4:$G$144</c:f>
              <c:numCache>
                <c:formatCode>General</c:formatCode>
                <c:ptCount val="141"/>
                <c:pt idx="0">
                  <c:v>5.0135928971565442E-3</c:v>
                </c:pt>
                <c:pt idx="1">
                  <c:v>5.0135928971565442E-3</c:v>
                </c:pt>
                <c:pt idx="2">
                  <c:v>5.0266458860470514E-3</c:v>
                </c:pt>
                <c:pt idx="3">
                  <c:v>5.0266458860470514E-3</c:v>
                </c:pt>
                <c:pt idx="4">
                  <c:v>5.0266458860470514E-3</c:v>
                </c:pt>
                <c:pt idx="5">
                  <c:v>5.0266458860470514E-3</c:v>
                </c:pt>
                <c:pt idx="6">
                  <c:v>5.0266458860470514E-3</c:v>
                </c:pt>
                <c:pt idx="7">
                  <c:v>5.0341923513817013E-3</c:v>
                </c:pt>
                <c:pt idx="8">
                  <c:v>5.0816494542662988E-3</c:v>
                </c:pt>
                <c:pt idx="9">
                  <c:v>5.2200176709052476E-3</c:v>
                </c:pt>
                <c:pt idx="10">
                  <c:v>5.2200176709052476E-3</c:v>
                </c:pt>
                <c:pt idx="11">
                  <c:v>5.2200176709052476E-3</c:v>
                </c:pt>
                <c:pt idx="12">
                  <c:v>1.0233610568061798E-2</c:v>
                </c:pt>
                <c:pt idx="13">
                  <c:v>1.0233610568061798E-2</c:v>
                </c:pt>
                <c:pt idx="14">
                  <c:v>1.0246663556952302E-2</c:v>
                </c:pt>
                <c:pt idx="15">
                  <c:v>1.0246663556952302E-2</c:v>
                </c:pt>
                <c:pt idx="16">
                  <c:v>1.0246663556952302E-2</c:v>
                </c:pt>
                <c:pt idx="17">
                  <c:v>1.0246663556952302E-2</c:v>
                </c:pt>
                <c:pt idx="18">
                  <c:v>1.0246663556952302E-2</c:v>
                </c:pt>
                <c:pt idx="19">
                  <c:v>1.0254210022286938E-2</c:v>
                </c:pt>
                <c:pt idx="20">
                  <c:v>1.0301667125171278E-2</c:v>
                </c:pt>
                <c:pt idx="21">
                  <c:v>1.0440035341811021E-2</c:v>
                </c:pt>
                <c:pt idx="22">
                  <c:v>1.0440035341811021E-2</c:v>
                </c:pt>
                <c:pt idx="23">
                  <c:v>1.0440035341811021E-2</c:v>
                </c:pt>
                <c:pt idx="24">
                  <c:v>1.5453628238967653E-2</c:v>
                </c:pt>
                <c:pt idx="25">
                  <c:v>1.5453628238967653E-2</c:v>
                </c:pt>
                <c:pt idx="26">
                  <c:v>1.546668122785798E-2</c:v>
                </c:pt>
                <c:pt idx="27">
                  <c:v>1.546668122785798E-2</c:v>
                </c:pt>
                <c:pt idx="28">
                  <c:v>1.546668122785798E-2</c:v>
                </c:pt>
                <c:pt idx="29">
                  <c:v>1.546668122785798E-2</c:v>
                </c:pt>
                <c:pt idx="30">
                  <c:v>1.546668122785798E-2</c:v>
                </c:pt>
                <c:pt idx="31">
                  <c:v>1.5474227693192221E-2</c:v>
                </c:pt>
                <c:pt idx="32">
                  <c:v>1.5521684796076561E-2</c:v>
                </c:pt>
                <c:pt idx="33">
                  <c:v>1.5660053012716252E-2</c:v>
                </c:pt>
                <c:pt idx="34">
                  <c:v>1.5660053012716252E-2</c:v>
                </c:pt>
                <c:pt idx="35">
                  <c:v>1.5660053012716252E-2</c:v>
                </c:pt>
                <c:pt idx="36">
                  <c:v>2.0673645909873341E-2</c:v>
                </c:pt>
                <c:pt idx="37">
                  <c:v>2.0673645909873341E-2</c:v>
                </c:pt>
                <c:pt idx="38">
                  <c:v>2.0686698898762807E-2</c:v>
                </c:pt>
                <c:pt idx="39">
                  <c:v>2.0686698898762807E-2</c:v>
                </c:pt>
                <c:pt idx="40">
                  <c:v>2.0686698898762807E-2</c:v>
                </c:pt>
                <c:pt idx="41">
                  <c:v>2.0686698898762807E-2</c:v>
                </c:pt>
                <c:pt idx="42">
                  <c:v>2.0686698898762807E-2</c:v>
                </c:pt>
                <c:pt idx="43">
                  <c:v>2.0694245364097471E-2</c:v>
                </c:pt>
                <c:pt idx="44">
                  <c:v>2.0741702466981812E-2</c:v>
                </c:pt>
                <c:pt idx="45">
                  <c:v>2.088007068362208E-2</c:v>
                </c:pt>
                <c:pt idx="46">
                  <c:v>2.088007068362208E-2</c:v>
                </c:pt>
                <c:pt idx="47">
                  <c:v>2.088007068362208E-2</c:v>
                </c:pt>
                <c:pt idx="48">
                  <c:v>2.5893663580778447E-2</c:v>
                </c:pt>
                <c:pt idx="49">
                  <c:v>2.5893663580778447E-2</c:v>
                </c:pt>
                <c:pt idx="50">
                  <c:v>2.590671656966809E-2</c:v>
                </c:pt>
                <c:pt idx="51">
                  <c:v>2.590671656966809E-2</c:v>
                </c:pt>
                <c:pt idx="52">
                  <c:v>2.590671656966809E-2</c:v>
                </c:pt>
                <c:pt idx="53">
                  <c:v>2.590671656966809E-2</c:v>
                </c:pt>
                <c:pt idx="54">
                  <c:v>2.590671656966809E-2</c:v>
                </c:pt>
                <c:pt idx="55">
                  <c:v>2.5914263035002709E-2</c:v>
                </c:pt>
                <c:pt idx="56">
                  <c:v>2.5961720137886987E-2</c:v>
                </c:pt>
                <c:pt idx="57">
                  <c:v>2.6100088354526266E-2</c:v>
                </c:pt>
                <c:pt idx="58">
                  <c:v>2.6100088354526266E-2</c:v>
                </c:pt>
                <c:pt idx="59">
                  <c:v>2.6100088354526266E-2</c:v>
                </c:pt>
                <c:pt idx="60">
                  <c:v>3.1113681251682773E-2</c:v>
                </c:pt>
                <c:pt idx="61">
                  <c:v>3.1113681251682773E-2</c:v>
                </c:pt>
                <c:pt idx="62">
                  <c:v>3.1126734240573314E-2</c:v>
                </c:pt>
                <c:pt idx="63">
                  <c:v>3.1126734240573314E-2</c:v>
                </c:pt>
                <c:pt idx="64">
                  <c:v>3.1126734240573314E-2</c:v>
                </c:pt>
                <c:pt idx="65">
                  <c:v>3.1126734240573314E-2</c:v>
                </c:pt>
                <c:pt idx="66">
                  <c:v>3.1126734240573314E-2</c:v>
                </c:pt>
                <c:pt idx="67">
                  <c:v>3.1134280705907982E-2</c:v>
                </c:pt>
                <c:pt idx="68">
                  <c:v>3.1181737808792402E-2</c:v>
                </c:pt>
                <c:pt idx="69">
                  <c:v>3.1320106025431518E-2</c:v>
                </c:pt>
                <c:pt idx="70">
                  <c:v>3.1320106025431518E-2</c:v>
                </c:pt>
                <c:pt idx="71">
                  <c:v>3.1320106025431518E-2</c:v>
                </c:pt>
                <c:pt idx="72">
                  <c:v>3.6333698922588059E-2</c:v>
                </c:pt>
                <c:pt idx="73">
                  <c:v>3.6333698922588059E-2</c:v>
                </c:pt>
                <c:pt idx="74">
                  <c:v>3.634675191147857E-2</c:v>
                </c:pt>
                <c:pt idx="75">
                  <c:v>3.634675191147857E-2</c:v>
                </c:pt>
                <c:pt idx="76">
                  <c:v>3.634675191147857E-2</c:v>
                </c:pt>
                <c:pt idx="77">
                  <c:v>3.634675191147857E-2</c:v>
                </c:pt>
                <c:pt idx="78">
                  <c:v>3.634675191147857E-2</c:v>
                </c:pt>
                <c:pt idx="79">
                  <c:v>3.6354298376813282E-2</c:v>
                </c:pt>
                <c:pt idx="80">
                  <c:v>3.6401755479698608E-2</c:v>
                </c:pt>
                <c:pt idx="81">
                  <c:v>3.6540123696336774E-2</c:v>
                </c:pt>
                <c:pt idx="82">
                  <c:v>3.6540123696336774E-2</c:v>
                </c:pt>
                <c:pt idx="83">
                  <c:v>3.6540123696336774E-2</c:v>
                </c:pt>
                <c:pt idx="84">
                  <c:v>4.1553716593493308E-2</c:v>
                </c:pt>
                <c:pt idx="85">
                  <c:v>4.1553716593493308E-2</c:v>
                </c:pt>
                <c:pt idx="86">
                  <c:v>4.1566769582383818E-2</c:v>
                </c:pt>
                <c:pt idx="87">
                  <c:v>4.1566769582383818E-2</c:v>
                </c:pt>
                <c:pt idx="88">
                  <c:v>4.1566769582383818E-2</c:v>
                </c:pt>
                <c:pt idx="89">
                  <c:v>4.1566769582383818E-2</c:v>
                </c:pt>
                <c:pt idx="90">
                  <c:v>4.1566769582383818E-2</c:v>
                </c:pt>
                <c:pt idx="91">
                  <c:v>4.1574316047718482E-2</c:v>
                </c:pt>
                <c:pt idx="92">
                  <c:v>4.1621773150602795E-2</c:v>
                </c:pt>
                <c:pt idx="93">
                  <c:v>4.1760141367242015E-2</c:v>
                </c:pt>
                <c:pt idx="94">
                  <c:v>4.1760141367242015E-2</c:v>
                </c:pt>
                <c:pt idx="95">
                  <c:v>4.1760141367242015E-2</c:v>
                </c:pt>
                <c:pt idx="96">
                  <c:v>4.6773734264398584E-2</c:v>
                </c:pt>
                <c:pt idx="97">
                  <c:v>4.6773734264398584E-2</c:v>
                </c:pt>
                <c:pt idx="98">
                  <c:v>4.6786787253289434E-2</c:v>
                </c:pt>
                <c:pt idx="99">
                  <c:v>4.6786787253289434E-2</c:v>
                </c:pt>
                <c:pt idx="100">
                  <c:v>4.6786787253289434E-2</c:v>
                </c:pt>
                <c:pt idx="101">
                  <c:v>4.6786787253289434E-2</c:v>
                </c:pt>
                <c:pt idx="102">
                  <c:v>4.6786787253289434E-2</c:v>
                </c:pt>
                <c:pt idx="103">
                  <c:v>4.6794333718623904E-2</c:v>
                </c:pt>
                <c:pt idx="104">
                  <c:v>4.6841790821508113E-2</c:v>
                </c:pt>
                <c:pt idx="105">
                  <c:v>4.6980159038147284E-2</c:v>
                </c:pt>
                <c:pt idx="106">
                  <c:v>4.6980159038147284E-2</c:v>
                </c:pt>
                <c:pt idx="107">
                  <c:v>4.6980159038147284E-2</c:v>
                </c:pt>
                <c:pt idx="108">
                  <c:v>5.1993751935304124E-2</c:v>
                </c:pt>
                <c:pt idx="109">
                  <c:v>5.1993751935304124E-2</c:v>
                </c:pt>
                <c:pt idx="110">
                  <c:v>5.2006804924194523E-2</c:v>
                </c:pt>
                <c:pt idx="111">
                  <c:v>5.2006804924194523E-2</c:v>
                </c:pt>
                <c:pt idx="112">
                  <c:v>5.2006804924194523E-2</c:v>
                </c:pt>
                <c:pt idx="113">
                  <c:v>5.2006804924194523E-2</c:v>
                </c:pt>
                <c:pt idx="114">
                  <c:v>5.2006804924194523E-2</c:v>
                </c:pt>
                <c:pt idx="115">
                  <c:v>5.2014351389528993E-2</c:v>
                </c:pt>
                <c:pt idx="116">
                  <c:v>5.2061808492413313E-2</c:v>
                </c:pt>
                <c:pt idx="117">
                  <c:v>5.2200176709052366E-2</c:v>
                </c:pt>
                <c:pt idx="118">
                  <c:v>5.2200176709052366E-2</c:v>
                </c:pt>
                <c:pt idx="119">
                  <c:v>5.2200176709052366E-2</c:v>
                </c:pt>
                <c:pt idx="120">
                  <c:v>5.7213769606209081E-2</c:v>
                </c:pt>
                <c:pt idx="121">
                  <c:v>5.7213769606209081E-2</c:v>
                </c:pt>
                <c:pt idx="122">
                  <c:v>5.7226822595099557E-2</c:v>
                </c:pt>
                <c:pt idx="123">
                  <c:v>5.7226822595099557E-2</c:v>
                </c:pt>
                <c:pt idx="124">
                  <c:v>5.7226822595099557E-2</c:v>
                </c:pt>
                <c:pt idx="125">
                  <c:v>5.7226822595099557E-2</c:v>
                </c:pt>
                <c:pt idx="126">
                  <c:v>5.7226822595099557E-2</c:v>
                </c:pt>
                <c:pt idx="127">
                  <c:v>5.7234369060434241E-2</c:v>
                </c:pt>
                <c:pt idx="128">
                  <c:v>5.7281826163318568E-2</c:v>
                </c:pt>
                <c:pt idx="129">
                  <c:v>5.7420194379957795E-2</c:v>
                </c:pt>
                <c:pt idx="130">
                  <c:v>5.7420194379957795E-2</c:v>
                </c:pt>
                <c:pt idx="131">
                  <c:v>5.7420194379957795E-2</c:v>
                </c:pt>
                <c:pt idx="132">
                  <c:v>6.2433787277114523E-2</c:v>
                </c:pt>
                <c:pt idx="133">
                  <c:v>6.2433787277114523E-2</c:v>
                </c:pt>
                <c:pt idx="134">
                  <c:v>6.2446840266004847E-2</c:v>
                </c:pt>
                <c:pt idx="135">
                  <c:v>6.2446840266004847E-2</c:v>
                </c:pt>
                <c:pt idx="136">
                  <c:v>6.2446840266004847E-2</c:v>
                </c:pt>
                <c:pt idx="137">
                  <c:v>6.2446840266004847E-2</c:v>
                </c:pt>
                <c:pt idx="138">
                  <c:v>6.2446840266004847E-2</c:v>
                </c:pt>
                <c:pt idx="139">
                  <c:v>6.2454386731339503E-2</c:v>
                </c:pt>
                <c:pt idx="140">
                  <c:v>6.250184383422383E-2</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Predictions!$H$4:$H$144</c:f>
              <c:numCache>
                <c:formatCode>0.00</c:formatCode>
                <c:ptCount val="141"/>
                <c:pt idx="0">
                  <c:v>0.5957856631174675</c:v>
                </c:pt>
                <c:pt idx="1">
                  <c:v>0.59580483118243277</c:v>
                </c:pt>
                <c:pt idx="2">
                  <c:v>0.59613680847048134</c:v>
                </c:pt>
                <c:pt idx="3">
                  <c:v>0.59613680847048134</c:v>
                </c:pt>
                <c:pt idx="4">
                  <c:v>0.59613680847048134</c:v>
                </c:pt>
                <c:pt idx="5">
                  <c:v>0.59613680847048134</c:v>
                </c:pt>
                <c:pt idx="6">
                  <c:v>0.59613686110369657</c:v>
                </c:pt>
                <c:pt idx="7">
                  <c:v>0.59614299880371857</c:v>
                </c:pt>
                <c:pt idx="8">
                  <c:v>0.59616553144271756</c:v>
                </c:pt>
                <c:pt idx="9">
                  <c:v>0.5964397689831733</c:v>
                </c:pt>
                <c:pt idx="10">
                  <c:v>0.59644008550593886</c:v>
                </c:pt>
                <c:pt idx="11">
                  <c:v>0.59644061279236349</c:v>
                </c:pt>
                <c:pt idx="12">
                  <c:v>1.1922262759098314</c:v>
                </c:pt>
                <c:pt idx="13">
                  <c:v>1.1922454439748289</c:v>
                </c:pt>
                <c:pt idx="14">
                  <c:v>1.1925774212628935</c:v>
                </c:pt>
                <c:pt idx="15">
                  <c:v>1.1925774212628935</c:v>
                </c:pt>
                <c:pt idx="16">
                  <c:v>1.1925774212628935</c:v>
                </c:pt>
                <c:pt idx="17">
                  <c:v>1.1925774212628935</c:v>
                </c:pt>
                <c:pt idx="18">
                  <c:v>1.1925774738961104</c:v>
                </c:pt>
                <c:pt idx="19">
                  <c:v>1.1925836115961088</c:v>
                </c:pt>
                <c:pt idx="20">
                  <c:v>1.1926061442350941</c:v>
                </c:pt>
                <c:pt idx="21">
                  <c:v>1.1928803817755664</c:v>
                </c:pt>
                <c:pt idx="22">
                  <c:v>1.1928806982983191</c:v>
                </c:pt>
                <c:pt idx="23">
                  <c:v>1.1928812255847281</c:v>
                </c:pt>
                <c:pt idx="24">
                  <c:v>1.7886668887021679</c:v>
                </c:pt>
                <c:pt idx="25">
                  <c:v>1.7886860567671596</c:v>
                </c:pt>
                <c:pt idx="26">
                  <c:v>1.7890180340552362</c:v>
                </c:pt>
                <c:pt idx="27">
                  <c:v>1.7890180340552362</c:v>
                </c:pt>
                <c:pt idx="28">
                  <c:v>1.7890180340552362</c:v>
                </c:pt>
                <c:pt idx="29">
                  <c:v>1.7890180340552362</c:v>
                </c:pt>
                <c:pt idx="30">
                  <c:v>1.7890180866884242</c:v>
                </c:pt>
                <c:pt idx="31">
                  <c:v>1.7890242243884458</c:v>
                </c:pt>
                <c:pt idx="32">
                  <c:v>1.78904675702741</c:v>
                </c:pt>
                <c:pt idx="33">
                  <c:v>1.7893209945678998</c:v>
                </c:pt>
                <c:pt idx="34">
                  <c:v>1.7893213110906454</c:v>
                </c:pt>
                <c:pt idx="35">
                  <c:v>1.7893218383770622</c:v>
                </c:pt>
                <c:pt idx="36">
                  <c:v>2.3851075014945602</c:v>
                </c:pt>
                <c:pt idx="37">
                  <c:v>2.385126669559523</c:v>
                </c:pt>
                <c:pt idx="38">
                  <c:v>2.3854586468475718</c:v>
                </c:pt>
                <c:pt idx="39">
                  <c:v>2.3854586468475718</c:v>
                </c:pt>
                <c:pt idx="40">
                  <c:v>2.3854586468475718</c:v>
                </c:pt>
                <c:pt idx="41">
                  <c:v>2.3854586468475718</c:v>
                </c:pt>
                <c:pt idx="42">
                  <c:v>2.3854586994806799</c:v>
                </c:pt>
                <c:pt idx="43">
                  <c:v>2.3854648371808067</c:v>
                </c:pt>
                <c:pt idx="44">
                  <c:v>2.3854873698198187</c:v>
                </c:pt>
                <c:pt idx="45">
                  <c:v>2.3857616073602639</c:v>
                </c:pt>
                <c:pt idx="46">
                  <c:v>2.3857619238830368</c:v>
                </c:pt>
                <c:pt idx="47">
                  <c:v>2.385762451169454</c:v>
                </c:pt>
                <c:pt idx="48">
                  <c:v>2.9815481142869187</c:v>
                </c:pt>
                <c:pt idx="49">
                  <c:v>2.9815672823518882</c:v>
                </c:pt>
                <c:pt idx="50">
                  <c:v>2.9818992596399352</c:v>
                </c:pt>
                <c:pt idx="51">
                  <c:v>2.9818992596399352</c:v>
                </c:pt>
                <c:pt idx="52">
                  <c:v>2.9818992596399352</c:v>
                </c:pt>
                <c:pt idx="53">
                  <c:v>2.9818992596399352</c:v>
                </c:pt>
                <c:pt idx="54">
                  <c:v>2.9818993122731507</c:v>
                </c:pt>
                <c:pt idx="55">
                  <c:v>2.9819054499731728</c:v>
                </c:pt>
                <c:pt idx="56">
                  <c:v>2.9819279826121852</c:v>
                </c:pt>
                <c:pt idx="57">
                  <c:v>2.9822022201526273</c:v>
                </c:pt>
                <c:pt idx="58">
                  <c:v>2.9822025366754077</c:v>
                </c:pt>
                <c:pt idx="59">
                  <c:v>2.9822030639618173</c:v>
                </c:pt>
                <c:pt idx="60">
                  <c:v>3.5779887270792847</c:v>
                </c:pt>
                <c:pt idx="61">
                  <c:v>3.5780078951442467</c:v>
                </c:pt>
                <c:pt idx="62">
                  <c:v>3.5783398724323998</c:v>
                </c:pt>
                <c:pt idx="63">
                  <c:v>3.5783398724323998</c:v>
                </c:pt>
                <c:pt idx="64">
                  <c:v>3.5783398724323998</c:v>
                </c:pt>
                <c:pt idx="65">
                  <c:v>3.5783398724323998</c:v>
                </c:pt>
                <c:pt idx="66">
                  <c:v>3.5783399250655141</c:v>
                </c:pt>
                <c:pt idx="67">
                  <c:v>3.5783460627655392</c:v>
                </c:pt>
                <c:pt idx="68">
                  <c:v>3.5783685954045468</c:v>
                </c:pt>
                <c:pt idx="69">
                  <c:v>3.5786428329449778</c:v>
                </c:pt>
                <c:pt idx="70">
                  <c:v>3.5786431494677724</c:v>
                </c:pt>
                <c:pt idx="71">
                  <c:v>3.5786436767541767</c:v>
                </c:pt>
                <c:pt idx="72">
                  <c:v>4.1744293398716481</c:v>
                </c:pt>
                <c:pt idx="73">
                  <c:v>4.1744485079366065</c:v>
                </c:pt>
                <c:pt idx="74">
                  <c:v>4.1747804852247024</c:v>
                </c:pt>
                <c:pt idx="75">
                  <c:v>4.1747804852247024</c:v>
                </c:pt>
                <c:pt idx="76">
                  <c:v>4.1747804852247024</c:v>
                </c:pt>
                <c:pt idx="77">
                  <c:v>4.1747804852247024</c:v>
                </c:pt>
                <c:pt idx="78">
                  <c:v>4.1747805378576954</c:v>
                </c:pt>
                <c:pt idx="79">
                  <c:v>4.1747866755578755</c:v>
                </c:pt>
                <c:pt idx="80">
                  <c:v>4.1748092081968755</c:v>
                </c:pt>
                <c:pt idx="81">
                  <c:v>4.1750834457373536</c:v>
                </c:pt>
                <c:pt idx="82">
                  <c:v>4.1750837622601384</c:v>
                </c:pt>
                <c:pt idx="83">
                  <c:v>4.1750842895465246</c:v>
                </c:pt>
                <c:pt idx="84">
                  <c:v>4.7708699526641754</c:v>
                </c:pt>
                <c:pt idx="85">
                  <c:v>4.7708891207289774</c:v>
                </c:pt>
                <c:pt idx="86">
                  <c:v>4.7712210980172003</c:v>
                </c:pt>
                <c:pt idx="87">
                  <c:v>4.7712210980172003</c:v>
                </c:pt>
                <c:pt idx="88">
                  <c:v>4.7712210980172003</c:v>
                </c:pt>
                <c:pt idx="89">
                  <c:v>4.7712210980172003</c:v>
                </c:pt>
                <c:pt idx="90">
                  <c:v>4.7712211506504127</c:v>
                </c:pt>
                <c:pt idx="91">
                  <c:v>4.7712272883504134</c:v>
                </c:pt>
                <c:pt idx="92">
                  <c:v>4.7712498209894134</c:v>
                </c:pt>
                <c:pt idx="93">
                  <c:v>4.7715240585297165</c:v>
                </c:pt>
                <c:pt idx="94">
                  <c:v>4.7715243750524987</c:v>
                </c:pt>
                <c:pt idx="95">
                  <c:v>4.771524902338907</c:v>
                </c:pt>
                <c:pt idx="96">
                  <c:v>5.3673105654561937</c:v>
                </c:pt>
                <c:pt idx="97">
                  <c:v>5.3673297335213412</c:v>
                </c:pt>
                <c:pt idx="98">
                  <c:v>5.36766171080939</c:v>
                </c:pt>
                <c:pt idx="99">
                  <c:v>5.36766171080939</c:v>
                </c:pt>
                <c:pt idx="100">
                  <c:v>5.36766171080939</c:v>
                </c:pt>
                <c:pt idx="101">
                  <c:v>5.36766171080939</c:v>
                </c:pt>
                <c:pt idx="102">
                  <c:v>5.3676617634426114</c:v>
                </c:pt>
                <c:pt idx="103">
                  <c:v>5.3676679011426334</c:v>
                </c:pt>
                <c:pt idx="104">
                  <c:v>5.3676904337816413</c:v>
                </c:pt>
                <c:pt idx="105">
                  <c:v>5.3679646713219196</c:v>
                </c:pt>
                <c:pt idx="106">
                  <c:v>5.3679649878448652</c:v>
                </c:pt>
                <c:pt idx="107">
                  <c:v>5.3679655151312655</c:v>
                </c:pt>
                <c:pt idx="108">
                  <c:v>5.9637511782487405</c:v>
                </c:pt>
                <c:pt idx="109">
                  <c:v>5.963770346313706</c:v>
                </c:pt>
                <c:pt idx="110">
                  <c:v>5.9641023236017556</c:v>
                </c:pt>
                <c:pt idx="111">
                  <c:v>5.9641023236017556</c:v>
                </c:pt>
                <c:pt idx="112">
                  <c:v>5.9641023236017556</c:v>
                </c:pt>
                <c:pt idx="113">
                  <c:v>5.9641023236017556</c:v>
                </c:pt>
                <c:pt idx="114">
                  <c:v>5.9641023762349645</c:v>
                </c:pt>
                <c:pt idx="115">
                  <c:v>5.9641085139349865</c:v>
                </c:pt>
                <c:pt idx="116">
                  <c:v>5.9641310465738755</c:v>
                </c:pt>
                <c:pt idx="117">
                  <c:v>5.9644052841144477</c:v>
                </c:pt>
                <c:pt idx="118">
                  <c:v>5.9644056006372255</c:v>
                </c:pt>
                <c:pt idx="119">
                  <c:v>5.9644061279236382</c:v>
                </c:pt>
                <c:pt idx="120">
                  <c:v>6.5601917910411114</c:v>
                </c:pt>
                <c:pt idx="121">
                  <c:v>6.5602109591060245</c:v>
                </c:pt>
                <c:pt idx="122">
                  <c:v>6.5605429363941212</c:v>
                </c:pt>
                <c:pt idx="123">
                  <c:v>6.5605429363941212</c:v>
                </c:pt>
                <c:pt idx="124">
                  <c:v>6.5605429363941212</c:v>
                </c:pt>
                <c:pt idx="125">
                  <c:v>6.5605429363941212</c:v>
                </c:pt>
                <c:pt idx="126">
                  <c:v>6.5605429890273363</c:v>
                </c:pt>
                <c:pt idx="127">
                  <c:v>6.5605491267273575</c:v>
                </c:pt>
                <c:pt idx="128">
                  <c:v>6.5605716593663645</c:v>
                </c:pt>
                <c:pt idx="129">
                  <c:v>6.5608458969067645</c:v>
                </c:pt>
                <c:pt idx="130">
                  <c:v>6.5608462134295955</c:v>
                </c:pt>
                <c:pt idx="131">
                  <c:v>6.5608467407159745</c:v>
                </c:pt>
                <c:pt idx="132">
                  <c:v>7.1566324038334734</c:v>
                </c:pt>
                <c:pt idx="133">
                  <c:v>7.1566515718984345</c:v>
                </c:pt>
                <c:pt idx="134">
                  <c:v>7.1569835491863083</c:v>
                </c:pt>
                <c:pt idx="135">
                  <c:v>7.1569835491863083</c:v>
                </c:pt>
                <c:pt idx="136">
                  <c:v>7.1569835491863083</c:v>
                </c:pt>
                <c:pt idx="137">
                  <c:v>7.1569835491863083</c:v>
                </c:pt>
                <c:pt idx="138">
                  <c:v>7.1569836018196975</c:v>
                </c:pt>
                <c:pt idx="139">
                  <c:v>7.1569897395197248</c:v>
                </c:pt>
                <c:pt idx="140">
                  <c:v>7.1570122721586245</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Predictions!$I$4:$I$144</c:f>
              <c:numCache>
                <c:formatCode>0.00</c:formatCode>
                <c:ptCount val="141"/>
                <c:pt idx="0">
                  <c:v>2.2450628191461011E-3</c:v>
                </c:pt>
                <c:pt idx="1">
                  <c:v>3.8968213453944652E-3</c:v>
                </c:pt>
                <c:pt idx="2">
                  <c:v>5.2102900103255904E-3</c:v>
                </c:pt>
                <c:pt idx="3">
                  <c:v>7.0490370407104014E-3</c:v>
                </c:pt>
                <c:pt idx="4">
                  <c:v>9.0940036865537009E-3</c:v>
                </c:pt>
                <c:pt idx="5">
                  <c:v>1.0821298376628249E-2</c:v>
                </c:pt>
                <c:pt idx="6">
                  <c:v>1.2298165266929641E-2</c:v>
                </c:pt>
                <c:pt idx="7">
                  <c:v>1.3702921683794203E-2</c:v>
                </c:pt>
                <c:pt idx="8">
                  <c:v>1.546817283874972E-2</c:v>
                </c:pt>
                <c:pt idx="9">
                  <c:v>1.9494692346559869E-2</c:v>
                </c:pt>
                <c:pt idx="10">
                  <c:v>2.1202400110701555E-2</c:v>
                </c:pt>
                <c:pt idx="11">
                  <c:v>2.2850709836050382E-2</c:v>
                </c:pt>
                <c:pt idx="12">
                  <c:v>2.5095772655196812E-2</c:v>
                </c:pt>
                <c:pt idx="13">
                  <c:v>2.6747531181444836E-2</c:v>
                </c:pt>
                <c:pt idx="14">
                  <c:v>2.8060999846375952E-2</c:v>
                </c:pt>
                <c:pt idx="15">
                  <c:v>2.9899746876761436E-2</c:v>
                </c:pt>
                <c:pt idx="16">
                  <c:v>3.1944713522605125E-2</c:v>
                </c:pt>
                <c:pt idx="17">
                  <c:v>3.36720082126786E-2</c:v>
                </c:pt>
                <c:pt idx="18">
                  <c:v>3.5148875102980003E-2</c:v>
                </c:pt>
                <c:pt idx="19">
                  <c:v>3.6553631519844552E-2</c:v>
                </c:pt>
                <c:pt idx="20">
                  <c:v>3.8318882674800075E-2</c:v>
                </c:pt>
                <c:pt idx="21">
                  <c:v>4.2345402182610223E-2</c:v>
                </c:pt>
                <c:pt idx="22">
                  <c:v>4.4053109946751934E-2</c:v>
                </c:pt>
                <c:pt idx="23">
                  <c:v>4.5701419672100722E-2</c:v>
                </c:pt>
                <c:pt idx="24">
                  <c:v>4.7946482491246833E-2</c:v>
                </c:pt>
                <c:pt idx="25">
                  <c:v>4.9598241017495534E-2</c:v>
                </c:pt>
                <c:pt idx="26">
                  <c:v>5.0911709682426323E-2</c:v>
                </c:pt>
                <c:pt idx="27">
                  <c:v>5.2750456712811124E-2</c:v>
                </c:pt>
                <c:pt idx="28">
                  <c:v>5.4795423358656364E-2</c:v>
                </c:pt>
                <c:pt idx="29">
                  <c:v>5.6522718048728993E-2</c:v>
                </c:pt>
                <c:pt idx="30">
                  <c:v>5.7999584939032817E-2</c:v>
                </c:pt>
                <c:pt idx="31">
                  <c:v>5.9404341355894882E-2</c:v>
                </c:pt>
                <c:pt idx="32">
                  <c:v>6.116959251085044E-2</c:v>
                </c:pt>
                <c:pt idx="33">
                  <c:v>6.5196112018660587E-2</c:v>
                </c:pt>
                <c:pt idx="34">
                  <c:v>6.6903819782802285E-2</c:v>
                </c:pt>
                <c:pt idx="35">
                  <c:v>6.855212950815108E-2</c:v>
                </c:pt>
                <c:pt idx="36">
                  <c:v>7.0797192327297184E-2</c:v>
                </c:pt>
                <c:pt idx="37">
                  <c:v>7.2448950853547134E-2</c:v>
                </c:pt>
                <c:pt idx="38">
                  <c:v>7.3762419518477104E-2</c:v>
                </c:pt>
                <c:pt idx="39">
                  <c:v>7.5601166548861412E-2</c:v>
                </c:pt>
                <c:pt idx="40">
                  <c:v>7.7646133194704786E-2</c:v>
                </c:pt>
                <c:pt idx="41">
                  <c:v>7.9373427884781828E-2</c:v>
                </c:pt>
                <c:pt idx="42">
                  <c:v>8.0850294775080767E-2</c:v>
                </c:pt>
                <c:pt idx="43">
                  <c:v>8.2255051191945233E-2</c:v>
                </c:pt>
                <c:pt idx="44">
                  <c:v>8.4020302346904718E-2</c:v>
                </c:pt>
                <c:pt idx="45">
                  <c:v>8.8046821854710966E-2</c:v>
                </c:pt>
                <c:pt idx="46">
                  <c:v>8.9754529618856466E-2</c:v>
                </c:pt>
                <c:pt idx="47">
                  <c:v>9.1402839344201445E-2</c:v>
                </c:pt>
                <c:pt idx="48">
                  <c:v>9.3647902163351421E-2</c:v>
                </c:pt>
                <c:pt idx="49">
                  <c:v>9.5299660689595944E-2</c:v>
                </c:pt>
                <c:pt idx="50">
                  <c:v>9.6613129354527053E-2</c:v>
                </c:pt>
                <c:pt idx="51">
                  <c:v>9.8451876384914747E-2</c:v>
                </c:pt>
                <c:pt idx="52">
                  <c:v>0.10049684303075519</c:v>
                </c:pt>
                <c:pt idx="53">
                  <c:v>0.10222413772083283</c:v>
                </c:pt>
                <c:pt idx="54">
                  <c:v>0.10370100461113324</c:v>
                </c:pt>
                <c:pt idx="55">
                  <c:v>0.10510576102799569</c:v>
                </c:pt>
                <c:pt idx="56">
                  <c:v>0.1068710121829512</c:v>
                </c:pt>
                <c:pt idx="57">
                  <c:v>0.11089753169075985</c:v>
                </c:pt>
                <c:pt idx="58">
                  <c:v>0.11260523945490312</c:v>
                </c:pt>
                <c:pt idx="59">
                  <c:v>0.11425354918025279</c:v>
                </c:pt>
                <c:pt idx="60">
                  <c:v>0.11649861199939635</c:v>
                </c:pt>
                <c:pt idx="61">
                  <c:v>0.11815037052564632</c:v>
                </c:pt>
                <c:pt idx="62">
                  <c:v>0.11946383919057738</c:v>
                </c:pt>
                <c:pt idx="63">
                  <c:v>0.12130258622096218</c:v>
                </c:pt>
                <c:pt idx="64">
                  <c:v>0.12334755286680556</c:v>
                </c:pt>
                <c:pt idx="65">
                  <c:v>0.12507484755688009</c:v>
                </c:pt>
                <c:pt idx="66">
                  <c:v>0.1265517144471815</c:v>
                </c:pt>
                <c:pt idx="67">
                  <c:v>0.12795647086404621</c:v>
                </c:pt>
                <c:pt idx="68">
                  <c:v>0.12972172201900137</c:v>
                </c:pt>
                <c:pt idx="69">
                  <c:v>0.13374824152681794</c:v>
                </c:pt>
                <c:pt idx="70">
                  <c:v>0.13545594929095339</c:v>
                </c:pt>
                <c:pt idx="71">
                  <c:v>0.13710425901630224</c:v>
                </c:pt>
                <c:pt idx="72">
                  <c:v>0.13934932183545287</c:v>
                </c:pt>
                <c:pt idx="73">
                  <c:v>0.14100108036170056</c:v>
                </c:pt>
                <c:pt idx="74">
                  <c:v>0.14231454902662791</c:v>
                </c:pt>
                <c:pt idx="75">
                  <c:v>0.14415329605701271</c:v>
                </c:pt>
                <c:pt idx="76">
                  <c:v>0.14619826270285594</c:v>
                </c:pt>
                <c:pt idx="77">
                  <c:v>0.14792555739293436</c:v>
                </c:pt>
                <c:pt idx="78">
                  <c:v>0.14940242428323194</c:v>
                </c:pt>
                <c:pt idx="79">
                  <c:v>0.15080718070010188</c:v>
                </c:pt>
                <c:pt idx="80">
                  <c:v>0.15257243185505595</c:v>
                </c:pt>
                <c:pt idx="81">
                  <c:v>0.15659895136286875</c:v>
                </c:pt>
                <c:pt idx="82">
                  <c:v>0.15830665912700773</c:v>
                </c:pt>
                <c:pt idx="83">
                  <c:v>0.15995496885235846</c:v>
                </c:pt>
                <c:pt idx="84">
                  <c:v>0.16220003167150004</c:v>
                </c:pt>
                <c:pt idx="85">
                  <c:v>0.16385179019774709</c:v>
                </c:pt>
                <c:pt idx="86">
                  <c:v>0.16516525886267824</c:v>
                </c:pt>
                <c:pt idx="87">
                  <c:v>0.16700400589306291</c:v>
                </c:pt>
                <c:pt idx="88">
                  <c:v>0.16904897253890641</c:v>
                </c:pt>
                <c:pt idx="89">
                  <c:v>0.17077626722898082</c:v>
                </c:pt>
                <c:pt idx="90">
                  <c:v>0.17225313411928544</c:v>
                </c:pt>
                <c:pt idx="91">
                  <c:v>0.17365789053614691</c:v>
                </c:pt>
                <c:pt idx="92">
                  <c:v>0.17542314169110679</c:v>
                </c:pt>
                <c:pt idx="93">
                  <c:v>0.17944966119891631</c:v>
                </c:pt>
                <c:pt idx="94">
                  <c:v>0.18115736896305407</c:v>
                </c:pt>
                <c:pt idx="95">
                  <c:v>0.18280567868840289</c:v>
                </c:pt>
                <c:pt idx="96">
                  <c:v>0.18505074150754899</c:v>
                </c:pt>
                <c:pt idx="97">
                  <c:v>0.1867025000337974</c:v>
                </c:pt>
                <c:pt idx="98">
                  <c:v>0.18801596869872891</c:v>
                </c:pt>
                <c:pt idx="99">
                  <c:v>0.18985471572911322</c:v>
                </c:pt>
                <c:pt idx="100">
                  <c:v>0.19189968237495658</c:v>
                </c:pt>
                <c:pt idx="101">
                  <c:v>0.19362697706503113</c:v>
                </c:pt>
                <c:pt idx="102">
                  <c:v>0.19510384395533251</c:v>
                </c:pt>
                <c:pt idx="103">
                  <c:v>0.19650860037219794</c:v>
                </c:pt>
                <c:pt idx="104">
                  <c:v>0.19827385152715271</c:v>
                </c:pt>
                <c:pt idx="105">
                  <c:v>0.20230037103496273</c:v>
                </c:pt>
                <c:pt idx="106">
                  <c:v>0.20400807879910443</c:v>
                </c:pt>
                <c:pt idx="107">
                  <c:v>0.20565638852445672</c:v>
                </c:pt>
                <c:pt idx="108">
                  <c:v>0.20790145134359941</c:v>
                </c:pt>
                <c:pt idx="109">
                  <c:v>0.20955320986984771</c:v>
                </c:pt>
                <c:pt idx="110">
                  <c:v>0.21086667853477881</c:v>
                </c:pt>
                <c:pt idx="111">
                  <c:v>0.21270542556516997</c:v>
                </c:pt>
                <c:pt idx="112">
                  <c:v>0.21475039221100894</c:v>
                </c:pt>
                <c:pt idx="113">
                  <c:v>0.21647768690108143</c:v>
                </c:pt>
                <c:pt idx="114">
                  <c:v>0.21795455379138687</c:v>
                </c:pt>
                <c:pt idx="115">
                  <c:v>0.21935931020824731</c:v>
                </c:pt>
                <c:pt idx="116">
                  <c:v>0.22112456136319911</c:v>
                </c:pt>
                <c:pt idx="117">
                  <c:v>0.22515108087101304</c:v>
                </c:pt>
                <c:pt idx="118">
                  <c:v>0.22685878863515468</c:v>
                </c:pt>
                <c:pt idx="119">
                  <c:v>0.22850709836050354</c:v>
                </c:pt>
                <c:pt idx="120">
                  <c:v>0.23075216117964964</c:v>
                </c:pt>
                <c:pt idx="121">
                  <c:v>0.23240391970589824</c:v>
                </c:pt>
                <c:pt idx="122">
                  <c:v>0.23371738837083575</c:v>
                </c:pt>
                <c:pt idx="123">
                  <c:v>0.23555613540121767</c:v>
                </c:pt>
                <c:pt idx="124">
                  <c:v>0.23760110204705723</c:v>
                </c:pt>
                <c:pt idx="125">
                  <c:v>0.23932839673713713</c:v>
                </c:pt>
                <c:pt idx="126">
                  <c:v>0.24080526362743768</c:v>
                </c:pt>
                <c:pt idx="127">
                  <c:v>0.24221002004430156</c:v>
                </c:pt>
                <c:pt idx="128">
                  <c:v>0.24397527119925341</c:v>
                </c:pt>
                <c:pt idx="129">
                  <c:v>0.24800179070706854</c:v>
                </c:pt>
                <c:pt idx="130">
                  <c:v>0.24970949847121357</c:v>
                </c:pt>
                <c:pt idx="131">
                  <c:v>0.25135780819655384</c:v>
                </c:pt>
                <c:pt idx="132">
                  <c:v>0.25360287101570672</c:v>
                </c:pt>
                <c:pt idx="133">
                  <c:v>0.25525462954194833</c:v>
                </c:pt>
                <c:pt idx="134">
                  <c:v>0.25656809820687942</c:v>
                </c:pt>
                <c:pt idx="135">
                  <c:v>0.25840684523727436</c:v>
                </c:pt>
                <c:pt idx="136">
                  <c:v>0.26045181188310751</c:v>
                </c:pt>
                <c:pt idx="137">
                  <c:v>0.2621791065731755</c:v>
                </c:pt>
                <c:pt idx="138">
                  <c:v>0.26365597346348346</c:v>
                </c:pt>
                <c:pt idx="139">
                  <c:v>0.26506072988035534</c:v>
                </c:pt>
                <c:pt idx="140">
                  <c:v>0.26682598103531247</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Predictions!$J$4:$J$144</c:f>
              <c:numCache>
                <c:formatCode>0.00</c:formatCode>
                <c:ptCount val="141"/>
                <c:pt idx="0">
                  <c:v>5.2340146063876878E-3</c:v>
                </c:pt>
                <c:pt idx="1">
                  <c:v>8.9912137547370381E-3</c:v>
                </c:pt>
                <c:pt idx="2">
                  <c:v>1.1635773303846341E-2</c:v>
                </c:pt>
                <c:pt idx="3">
                  <c:v>1.4162088079138461E-2</c:v>
                </c:pt>
                <c:pt idx="4">
                  <c:v>1.570835314694214E-2</c:v>
                </c:pt>
                <c:pt idx="5">
                  <c:v>1.6558006210702563E-2</c:v>
                </c:pt>
                <c:pt idx="6">
                  <c:v>1.7101729628696143E-2</c:v>
                </c:pt>
                <c:pt idx="7">
                  <c:v>1.7764586164164261E-2</c:v>
                </c:pt>
                <c:pt idx="8">
                  <c:v>1.8974831089864599E-2</c:v>
                </c:pt>
                <c:pt idx="9">
                  <c:v>2.3775298604802816E-2</c:v>
                </c:pt>
                <c:pt idx="10">
                  <c:v>2.7002171436985412E-2</c:v>
                </c:pt>
                <c:pt idx="11">
                  <c:v>3.0549558169340532E-2</c:v>
                </c:pt>
                <c:pt idx="12">
                  <c:v>3.5783572775729189E-2</c:v>
                </c:pt>
                <c:pt idx="13">
                  <c:v>3.9540771924077595E-2</c:v>
                </c:pt>
                <c:pt idx="14">
                  <c:v>4.2185331473186864E-2</c:v>
                </c:pt>
                <c:pt idx="15">
                  <c:v>4.4711646248479113E-2</c:v>
                </c:pt>
                <c:pt idx="16">
                  <c:v>4.6257911316282672E-2</c:v>
                </c:pt>
                <c:pt idx="17">
                  <c:v>4.7107564380043113E-2</c:v>
                </c:pt>
                <c:pt idx="18">
                  <c:v>4.7651287798036734E-2</c:v>
                </c:pt>
                <c:pt idx="19">
                  <c:v>4.831414433350479E-2</c:v>
                </c:pt>
                <c:pt idx="20">
                  <c:v>4.9524389259204694E-2</c:v>
                </c:pt>
                <c:pt idx="21">
                  <c:v>5.4324856774143372E-2</c:v>
                </c:pt>
                <c:pt idx="22">
                  <c:v>5.7551729606325853E-2</c:v>
                </c:pt>
                <c:pt idx="23">
                  <c:v>6.1099116338681064E-2</c:v>
                </c:pt>
                <c:pt idx="24">
                  <c:v>6.6333130945069013E-2</c:v>
                </c:pt>
                <c:pt idx="25">
                  <c:v>7.0090330093418834E-2</c:v>
                </c:pt>
                <c:pt idx="26">
                  <c:v>7.2734889642527431E-2</c:v>
                </c:pt>
                <c:pt idx="27">
                  <c:v>7.5261204417819499E-2</c:v>
                </c:pt>
                <c:pt idx="28">
                  <c:v>7.6807469485623198E-2</c:v>
                </c:pt>
                <c:pt idx="29">
                  <c:v>7.7657122549383562E-2</c:v>
                </c:pt>
                <c:pt idx="30">
                  <c:v>7.8200845967377045E-2</c:v>
                </c:pt>
                <c:pt idx="31">
                  <c:v>7.8863702502845412E-2</c:v>
                </c:pt>
                <c:pt idx="32">
                  <c:v>8.007394742854515E-2</c:v>
                </c:pt>
                <c:pt idx="33">
                  <c:v>8.4874414943484244E-2</c:v>
                </c:pt>
                <c:pt idx="34">
                  <c:v>8.8101287775666365E-2</c:v>
                </c:pt>
                <c:pt idx="35">
                  <c:v>9.1648674508021555E-2</c:v>
                </c:pt>
                <c:pt idx="36">
                  <c:v>9.6882689114409212E-2</c:v>
                </c:pt>
                <c:pt idx="37">
                  <c:v>0.10063988826275858</c:v>
                </c:pt>
                <c:pt idx="38">
                  <c:v>0.10328444781186789</c:v>
                </c:pt>
                <c:pt idx="39">
                  <c:v>0.10581076258716</c:v>
                </c:pt>
                <c:pt idx="40">
                  <c:v>0.10735702765496141</c:v>
                </c:pt>
                <c:pt idx="41">
                  <c:v>0.10820668071872672</c:v>
                </c:pt>
                <c:pt idx="42">
                  <c:v>0.10875040413671766</c:v>
                </c:pt>
                <c:pt idx="43">
                  <c:v>0.10941326067218612</c:v>
                </c:pt>
                <c:pt idx="44">
                  <c:v>0.11062350559788574</c:v>
                </c:pt>
                <c:pt idx="45">
                  <c:v>0.11542397311282439</c:v>
                </c:pt>
                <c:pt idx="46">
                  <c:v>0.11865084594500692</c:v>
                </c:pt>
                <c:pt idx="47">
                  <c:v>0.12219823267736209</c:v>
                </c:pt>
                <c:pt idx="48">
                  <c:v>0.12743224728374977</c:v>
                </c:pt>
                <c:pt idx="49">
                  <c:v>0.13118944643210326</c:v>
                </c:pt>
                <c:pt idx="50">
                  <c:v>0.13383400598120843</c:v>
                </c:pt>
                <c:pt idx="51">
                  <c:v>0.13636032075650054</c:v>
                </c:pt>
                <c:pt idx="52">
                  <c:v>0.13790658582430856</c:v>
                </c:pt>
                <c:pt idx="53">
                  <c:v>0.13875623888806912</c:v>
                </c:pt>
                <c:pt idx="54">
                  <c:v>0.13929996230605821</c:v>
                </c:pt>
                <c:pt idx="55">
                  <c:v>0.13996281884152989</c:v>
                </c:pt>
                <c:pt idx="56">
                  <c:v>0.14117306376722641</c:v>
                </c:pt>
                <c:pt idx="57">
                  <c:v>0.14597353128216839</c:v>
                </c:pt>
                <c:pt idx="58">
                  <c:v>0.14920040411435181</c:v>
                </c:pt>
                <c:pt idx="59">
                  <c:v>0.15274779084670975</c:v>
                </c:pt>
                <c:pt idx="60">
                  <c:v>0.15798180545309476</c:v>
                </c:pt>
                <c:pt idx="61">
                  <c:v>0.16173900460144044</c:v>
                </c:pt>
                <c:pt idx="62">
                  <c:v>0.16438356415054867</c:v>
                </c:pt>
                <c:pt idx="63">
                  <c:v>0.16690987892584105</c:v>
                </c:pt>
                <c:pt idx="64">
                  <c:v>0.16845614399364472</c:v>
                </c:pt>
                <c:pt idx="65">
                  <c:v>0.16930579705740878</c:v>
                </c:pt>
                <c:pt idx="66">
                  <c:v>0.16984952047540094</c:v>
                </c:pt>
                <c:pt idx="67">
                  <c:v>0.17051237701086691</c:v>
                </c:pt>
                <c:pt idx="68">
                  <c:v>0.17172262193656668</c:v>
                </c:pt>
                <c:pt idx="69">
                  <c:v>0.17652308945150541</c:v>
                </c:pt>
                <c:pt idx="70">
                  <c:v>0.17974996228368792</c:v>
                </c:pt>
                <c:pt idx="71">
                  <c:v>0.18329734901604902</c:v>
                </c:pt>
                <c:pt idx="72">
                  <c:v>0.1885313636224373</c:v>
                </c:pt>
                <c:pt idx="73">
                  <c:v>0.19228856277078016</c:v>
                </c:pt>
                <c:pt idx="74">
                  <c:v>0.19493312231988938</c:v>
                </c:pt>
                <c:pt idx="75">
                  <c:v>0.19745943709518646</c:v>
                </c:pt>
                <c:pt idx="76">
                  <c:v>0.19900570216298524</c:v>
                </c:pt>
                <c:pt idx="77">
                  <c:v>0.19985535522674561</c:v>
                </c:pt>
                <c:pt idx="78">
                  <c:v>0.20039907864473919</c:v>
                </c:pt>
                <c:pt idx="79">
                  <c:v>0.20106193518021184</c:v>
                </c:pt>
                <c:pt idx="80">
                  <c:v>0.20227218010590794</c:v>
                </c:pt>
                <c:pt idx="81">
                  <c:v>0.20707264762084587</c:v>
                </c:pt>
                <c:pt idx="82">
                  <c:v>0.21029952045302841</c:v>
                </c:pt>
                <c:pt idx="83">
                  <c:v>0.21384690718538851</c:v>
                </c:pt>
                <c:pt idx="84">
                  <c:v>0.21908092179177141</c:v>
                </c:pt>
                <c:pt idx="85">
                  <c:v>0.2228381209401207</c:v>
                </c:pt>
                <c:pt idx="86">
                  <c:v>0.22548268048923387</c:v>
                </c:pt>
                <c:pt idx="87">
                  <c:v>0.22800899526452206</c:v>
                </c:pt>
                <c:pt idx="88">
                  <c:v>0.22955526033232995</c:v>
                </c:pt>
                <c:pt idx="89">
                  <c:v>0.23040491339608621</c:v>
                </c:pt>
                <c:pt idx="90">
                  <c:v>0.23094863681408384</c:v>
                </c:pt>
                <c:pt idx="91">
                  <c:v>0.23161149334954786</c:v>
                </c:pt>
                <c:pt idx="92">
                  <c:v>0.23282173827524777</c:v>
                </c:pt>
                <c:pt idx="93">
                  <c:v>0.23762220579018642</c:v>
                </c:pt>
                <c:pt idx="94">
                  <c:v>0.24084907862237323</c:v>
                </c:pt>
                <c:pt idx="95">
                  <c:v>0.24439646535472806</c:v>
                </c:pt>
                <c:pt idx="96">
                  <c:v>0.2496304799611119</c:v>
                </c:pt>
                <c:pt idx="97">
                  <c:v>0.25338767910947596</c:v>
                </c:pt>
                <c:pt idx="98">
                  <c:v>0.25603223865856573</c:v>
                </c:pt>
                <c:pt idx="99">
                  <c:v>0.25855855343386258</c:v>
                </c:pt>
                <c:pt idx="100">
                  <c:v>0.26010481850166622</c:v>
                </c:pt>
                <c:pt idx="101">
                  <c:v>0.26095447156543344</c:v>
                </c:pt>
                <c:pt idx="102">
                  <c:v>0.26149819498342031</c:v>
                </c:pt>
                <c:pt idx="103">
                  <c:v>0.26216105151888824</c:v>
                </c:pt>
                <c:pt idx="104">
                  <c:v>0.26337129644458834</c:v>
                </c:pt>
                <c:pt idx="105">
                  <c:v>0.26817176395953535</c:v>
                </c:pt>
                <c:pt idx="106">
                  <c:v>0.27139863679170945</c:v>
                </c:pt>
                <c:pt idx="107">
                  <c:v>0.27494602352406688</c:v>
                </c:pt>
                <c:pt idx="108">
                  <c:v>0.28018003813045889</c:v>
                </c:pt>
                <c:pt idx="109">
                  <c:v>0.28393723727880182</c:v>
                </c:pt>
                <c:pt idx="110">
                  <c:v>0.2865817968279189</c:v>
                </c:pt>
                <c:pt idx="111">
                  <c:v>0.28910811160320332</c:v>
                </c:pt>
                <c:pt idx="112">
                  <c:v>0.2906543766710068</c:v>
                </c:pt>
                <c:pt idx="113">
                  <c:v>0.29150402973477557</c:v>
                </c:pt>
                <c:pt idx="114">
                  <c:v>0.29204775315276088</c:v>
                </c:pt>
                <c:pt idx="115">
                  <c:v>0.29271060968822887</c:v>
                </c:pt>
                <c:pt idx="116">
                  <c:v>0.29392085461392881</c:v>
                </c:pt>
                <c:pt idx="117">
                  <c:v>0.29872132212886748</c:v>
                </c:pt>
                <c:pt idx="118">
                  <c:v>0.3019481949610584</c:v>
                </c:pt>
                <c:pt idx="119">
                  <c:v>0.3054955816934129</c:v>
                </c:pt>
                <c:pt idx="120">
                  <c:v>0.31072959629980218</c:v>
                </c:pt>
                <c:pt idx="121">
                  <c:v>0.31448679544815611</c:v>
                </c:pt>
                <c:pt idx="122">
                  <c:v>0.31713135499725148</c:v>
                </c:pt>
                <c:pt idx="123">
                  <c:v>0.31965766977255716</c:v>
                </c:pt>
                <c:pt idx="124">
                  <c:v>0.32120393484034732</c:v>
                </c:pt>
                <c:pt idx="125">
                  <c:v>0.32205358790411848</c:v>
                </c:pt>
                <c:pt idx="126">
                  <c:v>0.32259731132210862</c:v>
                </c:pt>
                <c:pt idx="127">
                  <c:v>0.32326016785758205</c:v>
                </c:pt>
                <c:pt idx="128">
                  <c:v>0.32447041278328104</c:v>
                </c:pt>
                <c:pt idx="129">
                  <c:v>0.32927088029822044</c:v>
                </c:pt>
                <c:pt idx="130">
                  <c:v>0.33249775313039048</c:v>
                </c:pt>
                <c:pt idx="131">
                  <c:v>0.33604513986275547</c:v>
                </c:pt>
                <c:pt idx="132">
                  <c:v>0.34127915446912571</c:v>
                </c:pt>
                <c:pt idx="133">
                  <c:v>0.3450363536174828</c:v>
                </c:pt>
                <c:pt idx="134">
                  <c:v>0.34768091316659488</c:v>
                </c:pt>
                <c:pt idx="135">
                  <c:v>0.35020722794188408</c:v>
                </c:pt>
                <c:pt idx="136">
                  <c:v>0.35175349300969388</c:v>
                </c:pt>
                <c:pt idx="137">
                  <c:v>0.35260314607344811</c:v>
                </c:pt>
                <c:pt idx="138">
                  <c:v>0.35314686949145063</c:v>
                </c:pt>
                <c:pt idx="139">
                  <c:v>0.35380972602690991</c:v>
                </c:pt>
                <c:pt idx="140">
                  <c:v>0.35501997095262372</c:v>
                </c:pt>
              </c:numCache>
            </c:numRef>
          </c:yVal>
        </c:ser>
        <c:axId val="152437504"/>
        <c:axId val="152353408"/>
      </c:scatterChart>
      <c:valAx>
        <c:axId val="152341120"/>
        <c:scaling>
          <c:orientation val="minMax"/>
          <c:max val="10"/>
        </c:scaling>
        <c:axPos val="b"/>
        <c:title>
          <c:tx>
            <c:rich>
              <a:bodyPr/>
              <a:lstStyle/>
              <a:p>
                <a:pPr>
                  <a:defRPr/>
                </a:pPr>
                <a:r>
                  <a:rPr lang="en-US"/>
                  <a:t>ESALs, million</a:t>
                </a:r>
              </a:p>
            </c:rich>
          </c:tx>
          <c:layout>
            <c:manualLayout>
              <c:xMode val="edge"/>
              <c:yMode val="edge"/>
              <c:x val="0.42292726838898342"/>
              <c:y val="0.68688335469694151"/>
            </c:manualLayout>
          </c:layout>
          <c:spPr>
            <a:noFill/>
            <a:ln w="25400">
              <a:noFill/>
            </a:ln>
          </c:spPr>
        </c:title>
        <c:numFmt formatCode="General" sourceLinked="1"/>
        <c:majorTickMark val="none"/>
        <c:tickLblPos val="nextTo"/>
        <c:txPr>
          <a:bodyPr rot="0" vert="horz"/>
          <a:lstStyle/>
          <a:p>
            <a:pPr>
              <a:defRPr/>
            </a:pPr>
            <a:endParaRPr lang="en-US"/>
          </a:p>
        </c:txPr>
        <c:crossAx val="152351488"/>
        <c:crosses val="autoZero"/>
        <c:crossBetween val="midCat"/>
        <c:majorUnit val="2"/>
      </c:valAx>
      <c:valAx>
        <c:axId val="152351488"/>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52341120"/>
        <c:crosses val="autoZero"/>
        <c:crossBetween val="midCat"/>
      </c:valAx>
      <c:valAx>
        <c:axId val="152353408"/>
        <c:scaling>
          <c:orientation val="minMax"/>
          <c:max val="8"/>
        </c:scaling>
        <c:axPos val="r"/>
        <c:title>
          <c:tx>
            <c:rich>
              <a:bodyPr rot="5400000" vert="horz"/>
              <a:lstStyle/>
              <a:p>
                <a:pPr>
                  <a:defRPr/>
                </a:pPr>
                <a:r>
                  <a:rPr lang="en-US"/>
                  <a:t>Fatigue</a:t>
                </a:r>
              </a:p>
            </c:rich>
          </c:tx>
          <c:layout>
            <c:manualLayout>
              <c:xMode val="edge"/>
              <c:yMode val="edge"/>
              <c:x val="0.95987489985944563"/>
              <c:y val="0.2597252795482573"/>
            </c:manualLayout>
          </c:layout>
        </c:title>
        <c:numFmt formatCode="0.0E+00" sourceLinked="0"/>
        <c:majorTickMark val="in"/>
        <c:tickLblPos val="nextTo"/>
        <c:crossAx val="152437504"/>
        <c:crosses val="max"/>
        <c:crossBetween val="midCat"/>
        <c:majorUnit val="2"/>
      </c:valAx>
      <c:valAx>
        <c:axId val="152437504"/>
        <c:scaling>
          <c:orientation val="minMax"/>
        </c:scaling>
        <c:delete val="1"/>
        <c:axPos val="b"/>
        <c:numFmt formatCode="General" sourceLinked="1"/>
        <c:tickLblPos val="none"/>
        <c:crossAx val="152353408"/>
        <c:crosses val="autoZero"/>
        <c:crossBetween val="midCat"/>
      </c:valAx>
      <c:spPr>
        <a:ln>
          <a:solidFill>
            <a:sysClr val="window" lastClr="FFFFFF">
              <a:lumMod val="50000"/>
            </a:sysClr>
          </a:solidFill>
        </a:ln>
      </c:spPr>
    </c:plotArea>
    <c:legend>
      <c:legendPos val="b"/>
      <c:layout>
        <c:manualLayout>
          <c:xMode val="edge"/>
          <c:yMode val="edge"/>
          <c:x val="0.13246463181047707"/>
          <c:y val="0.74916895562473362"/>
          <c:w val="0.67277143482066393"/>
          <c:h val="0.23459622779711073"/>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105.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manualLayout>
          <c:layoutTarget val="inner"/>
          <c:xMode val="edge"/>
          <c:yMode val="edge"/>
          <c:x val="0.12586317839302338"/>
          <c:y val="8.7929726015617354E-2"/>
          <c:w val="0.68599779866226396"/>
          <c:h val="0.52589672358370965"/>
        </c:manualLayout>
      </c:layout>
      <c:scatterChart>
        <c:scatterStyle val="lineMarker"/>
        <c:ser>
          <c:idx val="3"/>
          <c:order val="0"/>
          <c:tx>
            <c:strRef>
              <c:f>'\Documents and Settings\Administrator\Desktop\UTW &amp; TWT\Task 2\[Cracking graphs.xlsx]60'!$B$12</c:f>
              <c:strCache>
                <c:ptCount val="1"/>
                <c:pt idx="0">
                  <c:v>Cell 97: 6"; 12'×10'; UD; S</c:v>
                </c:pt>
              </c:strCache>
            </c:strRef>
          </c:tx>
          <c:xVal>
            <c:numRef>
              <c:f>'\Documents and Settings\Administrator\Desktop\UTW &amp; TWT\Task 2\[Cracking graphs.xlsx]60'!$E$106:$E$128</c:f>
              <c:numCache>
                <c:formatCode>General</c:formatCode>
                <c:ptCount val="23"/>
                <c:pt idx="0">
                  <c:v>0.27840000000000031</c:v>
                </c:pt>
                <c:pt idx="1">
                  <c:v>0.34800000000000031</c:v>
                </c:pt>
                <c:pt idx="2">
                  <c:v>0.55680000000000063</c:v>
                </c:pt>
                <c:pt idx="3">
                  <c:v>0.76559999999999995</c:v>
                </c:pt>
                <c:pt idx="4">
                  <c:v>1.044</c:v>
                </c:pt>
                <c:pt idx="5">
                  <c:v>1.218</c:v>
                </c:pt>
                <c:pt idx="6">
                  <c:v>1.4267999999999665</c:v>
                </c:pt>
                <c:pt idx="7">
                  <c:v>1.6008</c:v>
                </c:pt>
                <c:pt idx="8">
                  <c:v>1.8095999999999692</c:v>
                </c:pt>
                <c:pt idx="9">
                  <c:v>2.0183999999999997</c:v>
                </c:pt>
                <c:pt idx="10">
                  <c:v>2.262</c:v>
                </c:pt>
                <c:pt idx="11">
                  <c:v>2.4359999999999977</c:v>
                </c:pt>
                <c:pt idx="12">
                  <c:v>3.3407999999999998</c:v>
                </c:pt>
                <c:pt idx="13">
                  <c:v>4.1760000000000002</c:v>
                </c:pt>
                <c:pt idx="14">
                  <c:v>5.0111999999999997</c:v>
                </c:pt>
                <c:pt idx="15">
                  <c:v>6.5880393442622953</c:v>
                </c:pt>
                <c:pt idx="16">
                  <c:v>6.9166426229509534</c:v>
                </c:pt>
                <c:pt idx="17">
                  <c:v>7.3319606557377037</c:v>
                </c:pt>
                <c:pt idx="18">
                  <c:v>7.7678163934426223</c:v>
                </c:pt>
                <c:pt idx="19">
                  <c:v>8.2242098360655689</c:v>
                </c:pt>
                <c:pt idx="20">
                  <c:v>8.62583606557377</c:v>
                </c:pt>
                <c:pt idx="21">
                  <c:v>8.9909508196721308</c:v>
                </c:pt>
                <c:pt idx="22">
                  <c:v>9.7417180327868689</c:v>
                </c:pt>
              </c:numCache>
            </c:numRef>
          </c:xVal>
          <c:yVal>
            <c:numRef>
              <c:f>'\Documents and Settings\Administrator\Desktop\UTW &amp; TWT\Task 2\[Cracking graphs.xlsx]60'!$R$105:$R$128</c:f>
              <c:numCache>
                <c:formatCode>General</c:formatCode>
                <c:ptCount val="24"/>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pt idx="22">
                  <c:v>0</c:v>
                </c:pt>
                <c:pt idx="23">
                  <c:v>0</c:v>
                </c:pt>
              </c:numCache>
            </c:numRef>
          </c:yVal>
        </c:ser>
        <c:axId val="152478848"/>
        <c:axId val="152480768"/>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Predictions!$G$4:$G$144</c:f>
              <c:numCache>
                <c:formatCode>General</c:formatCode>
                <c:ptCount val="141"/>
                <c:pt idx="0">
                  <c:v>1.6262017794484461E-2</c:v>
                </c:pt>
                <c:pt idx="1">
                  <c:v>1.6262017794484461E-2</c:v>
                </c:pt>
                <c:pt idx="2">
                  <c:v>1.6307521885230984E-2</c:v>
                </c:pt>
                <c:pt idx="3">
                  <c:v>1.6307521885230984E-2</c:v>
                </c:pt>
                <c:pt idx="4">
                  <c:v>1.6307521885230984E-2</c:v>
                </c:pt>
                <c:pt idx="5">
                  <c:v>1.6307521885230984E-2</c:v>
                </c:pt>
                <c:pt idx="6">
                  <c:v>1.6307885165103109E-2</c:v>
                </c:pt>
                <c:pt idx="7">
                  <c:v>1.6330519096580974E-2</c:v>
                </c:pt>
                <c:pt idx="8">
                  <c:v>1.655683641799132E-2</c:v>
                </c:pt>
                <c:pt idx="9">
                  <c:v>1.7215643978790392E-2</c:v>
                </c:pt>
                <c:pt idx="10">
                  <c:v>1.7215643978790392E-2</c:v>
                </c:pt>
                <c:pt idx="11">
                  <c:v>1.7215643978790392E-2</c:v>
                </c:pt>
                <c:pt idx="12">
                  <c:v>3.3477661773275456E-2</c:v>
                </c:pt>
                <c:pt idx="13">
                  <c:v>3.3477661773275456E-2</c:v>
                </c:pt>
                <c:pt idx="14">
                  <c:v>3.3523165864021293E-2</c:v>
                </c:pt>
                <c:pt idx="15">
                  <c:v>3.3523165864021293E-2</c:v>
                </c:pt>
                <c:pt idx="16">
                  <c:v>3.3523165864021293E-2</c:v>
                </c:pt>
                <c:pt idx="17">
                  <c:v>3.3523165864021293E-2</c:v>
                </c:pt>
                <c:pt idx="18">
                  <c:v>3.3523529143893428E-2</c:v>
                </c:pt>
                <c:pt idx="19">
                  <c:v>3.354616307537131E-2</c:v>
                </c:pt>
                <c:pt idx="20">
                  <c:v>3.3772480396782163E-2</c:v>
                </c:pt>
                <c:pt idx="21">
                  <c:v>3.4431287957581796E-2</c:v>
                </c:pt>
                <c:pt idx="22">
                  <c:v>3.4431287957581796E-2</c:v>
                </c:pt>
                <c:pt idx="23">
                  <c:v>3.4431287957581796E-2</c:v>
                </c:pt>
                <c:pt idx="24">
                  <c:v>5.0693305752066167E-2</c:v>
                </c:pt>
                <c:pt idx="25">
                  <c:v>5.0693305752066167E-2</c:v>
                </c:pt>
                <c:pt idx="26">
                  <c:v>5.0738809842812434E-2</c:v>
                </c:pt>
                <c:pt idx="27">
                  <c:v>5.0738809842812434E-2</c:v>
                </c:pt>
                <c:pt idx="28">
                  <c:v>5.0738809842812434E-2</c:v>
                </c:pt>
                <c:pt idx="29">
                  <c:v>5.0738809842812434E-2</c:v>
                </c:pt>
                <c:pt idx="30">
                  <c:v>5.0739173122684299E-2</c:v>
                </c:pt>
                <c:pt idx="31">
                  <c:v>5.0761807054162174E-2</c:v>
                </c:pt>
                <c:pt idx="32">
                  <c:v>5.0988124375573027E-2</c:v>
                </c:pt>
                <c:pt idx="33">
                  <c:v>5.1646931936372584E-2</c:v>
                </c:pt>
                <c:pt idx="34">
                  <c:v>5.1646931936372584E-2</c:v>
                </c:pt>
                <c:pt idx="35">
                  <c:v>5.1646931936372584E-2</c:v>
                </c:pt>
                <c:pt idx="36">
                  <c:v>6.790894973085701E-2</c:v>
                </c:pt>
                <c:pt idx="37">
                  <c:v>6.790894973085701E-2</c:v>
                </c:pt>
                <c:pt idx="38">
                  <c:v>6.7954453821603533E-2</c:v>
                </c:pt>
                <c:pt idx="39">
                  <c:v>6.7954453821603533E-2</c:v>
                </c:pt>
                <c:pt idx="40">
                  <c:v>6.7954453821603533E-2</c:v>
                </c:pt>
                <c:pt idx="41">
                  <c:v>6.7954453821603533E-2</c:v>
                </c:pt>
                <c:pt idx="42">
                  <c:v>6.7954817101475162E-2</c:v>
                </c:pt>
                <c:pt idx="43">
                  <c:v>6.7977451032953023E-2</c:v>
                </c:pt>
                <c:pt idx="44">
                  <c:v>6.8203768354363883E-2</c:v>
                </c:pt>
                <c:pt idx="45">
                  <c:v>6.8862575915163524E-2</c:v>
                </c:pt>
                <c:pt idx="46">
                  <c:v>6.8862575915163524E-2</c:v>
                </c:pt>
                <c:pt idx="47">
                  <c:v>6.8862575915163524E-2</c:v>
                </c:pt>
                <c:pt idx="48">
                  <c:v>8.512459370965178E-2</c:v>
                </c:pt>
                <c:pt idx="49">
                  <c:v>8.512459370965178E-2</c:v>
                </c:pt>
                <c:pt idx="50">
                  <c:v>8.5170097800393849E-2</c:v>
                </c:pt>
                <c:pt idx="51">
                  <c:v>8.5170097800393849E-2</c:v>
                </c:pt>
                <c:pt idx="52">
                  <c:v>8.5170097800393849E-2</c:v>
                </c:pt>
                <c:pt idx="53">
                  <c:v>8.5170097800393849E-2</c:v>
                </c:pt>
                <c:pt idx="54">
                  <c:v>8.5170461080266768E-2</c:v>
                </c:pt>
                <c:pt idx="55">
                  <c:v>8.5193095011743866E-2</c:v>
                </c:pt>
                <c:pt idx="56">
                  <c:v>8.5419412333154712E-2</c:v>
                </c:pt>
                <c:pt idx="57">
                  <c:v>8.6078219893954089E-2</c:v>
                </c:pt>
                <c:pt idx="58">
                  <c:v>8.6078219893954089E-2</c:v>
                </c:pt>
                <c:pt idx="59">
                  <c:v>8.6078219893954089E-2</c:v>
                </c:pt>
                <c:pt idx="60">
                  <c:v>0.10234023768843871</c:v>
                </c:pt>
                <c:pt idx="61">
                  <c:v>0.10234023768843871</c:v>
                </c:pt>
                <c:pt idx="62">
                  <c:v>0.10238574177918736</c:v>
                </c:pt>
                <c:pt idx="63">
                  <c:v>0.10238574177918736</c:v>
                </c:pt>
                <c:pt idx="64">
                  <c:v>0.10238574177918736</c:v>
                </c:pt>
                <c:pt idx="65">
                  <c:v>0.10238574177918736</c:v>
                </c:pt>
                <c:pt idx="66">
                  <c:v>0.10238610505905686</c:v>
                </c:pt>
                <c:pt idx="67">
                  <c:v>0.10240873899053471</c:v>
                </c:pt>
                <c:pt idx="68">
                  <c:v>0.10263505631194562</c:v>
                </c:pt>
                <c:pt idx="69">
                  <c:v>0.10329386387274513</c:v>
                </c:pt>
                <c:pt idx="70">
                  <c:v>0.10329386387274513</c:v>
                </c:pt>
                <c:pt idx="71">
                  <c:v>0.10329386387274513</c:v>
                </c:pt>
                <c:pt idx="72">
                  <c:v>0.11955588166722959</c:v>
                </c:pt>
                <c:pt idx="73">
                  <c:v>0.11955588166722959</c:v>
                </c:pt>
                <c:pt idx="74">
                  <c:v>0.11960138575797556</c:v>
                </c:pt>
                <c:pt idx="75">
                  <c:v>0.11960138575797556</c:v>
                </c:pt>
                <c:pt idx="76">
                  <c:v>0.11960138575797556</c:v>
                </c:pt>
                <c:pt idx="77">
                  <c:v>0.11960138575797556</c:v>
                </c:pt>
                <c:pt idx="78">
                  <c:v>0.11960174903784772</c:v>
                </c:pt>
                <c:pt idx="79">
                  <c:v>0.11962438296932559</c:v>
                </c:pt>
                <c:pt idx="80">
                  <c:v>0.11985070029073645</c:v>
                </c:pt>
                <c:pt idx="81">
                  <c:v>0.12050950785153602</c:v>
                </c:pt>
                <c:pt idx="82">
                  <c:v>0.12050950785153602</c:v>
                </c:pt>
                <c:pt idx="83">
                  <c:v>0.12050950785153602</c:v>
                </c:pt>
                <c:pt idx="84">
                  <c:v>0.13677152564602038</c:v>
                </c:pt>
                <c:pt idx="85">
                  <c:v>0.13677152564602038</c:v>
                </c:pt>
                <c:pt idx="86">
                  <c:v>0.1368170297367664</c:v>
                </c:pt>
                <c:pt idx="87">
                  <c:v>0.1368170297367664</c:v>
                </c:pt>
                <c:pt idx="88">
                  <c:v>0.1368170297367664</c:v>
                </c:pt>
                <c:pt idx="89">
                  <c:v>0.1368170297367664</c:v>
                </c:pt>
                <c:pt idx="90">
                  <c:v>0.13681739301664228</c:v>
                </c:pt>
                <c:pt idx="91">
                  <c:v>0.13684002694811637</c:v>
                </c:pt>
                <c:pt idx="92">
                  <c:v>0.13706634426952741</c:v>
                </c:pt>
                <c:pt idx="93">
                  <c:v>0.13772515183033218</c:v>
                </c:pt>
                <c:pt idx="94">
                  <c:v>0.13772515183033218</c:v>
                </c:pt>
                <c:pt idx="95">
                  <c:v>0.13772515183033218</c:v>
                </c:pt>
                <c:pt idx="96">
                  <c:v>0.15398716962481129</c:v>
                </c:pt>
                <c:pt idx="97">
                  <c:v>0.15398716962481129</c:v>
                </c:pt>
                <c:pt idx="98">
                  <c:v>0.15403267371555718</c:v>
                </c:pt>
                <c:pt idx="99">
                  <c:v>0.15403267371555718</c:v>
                </c:pt>
                <c:pt idx="100">
                  <c:v>0.15403267371555718</c:v>
                </c:pt>
                <c:pt idx="101">
                  <c:v>0.15403267371555718</c:v>
                </c:pt>
                <c:pt idx="102">
                  <c:v>0.15403303699543563</c:v>
                </c:pt>
                <c:pt idx="103">
                  <c:v>0.15405567092690728</c:v>
                </c:pt>
                <c:pt idx="104">
                  <c:v>0.15428198824831821</c:v>
                </c:pt>
                <c:pt idx="105">
                  <c:v>0.15494079580912379</c:v>
                </c:pt>
                <c:pt idx="106">
                  <c:v>0.15494079580912379</c:v>
                </c:pt>
                <c:pt idx="107">
                  <c:v>0.15494079580912379</c:v>
                </c:pt>
                <c:pt idx="108">
                  <c:v>0.17120281360360212</c:v>
                </c:pt>
                <c:pt idx="109">
                  <c:v>0.17120281360360212</c:v>
                </c:pt>
                <c:pt idx="110">
                  <c:v>0.17124831769435198</c:v>
                </c:pt>
                <c:pt idx="111">
                  <c:v>0.17124831769435198</c:v>
                </c:pt>
                <c:pt idx="112">
                  <c:v>0.17124831769435198</c:v>
                </c:pt>
                <c:pt idx="113">
                  <c:v>0.17124831769435198</c:v>
                </c:pt>
                <c:pt idx="114">
                  <c:v>0.17124868097422599</c:v>
                </c:pt>
                <c:pt idx="115">
                  <c:v>0.17127131490569808</c:v>
                </c:pt>
                <c:pt idx="116">
                  <c:v>0.17149763222711287</c:v>
                </c:pt>
                <c:pt idx="117">
                  <c:v>0.17215643978791259</c:v>
                </c:pt>
                <c:pt idx="118">
                  <c:v>0.17215643978791259</c:v>
                </c:pt>
                <c:pt idx="119">
                  <c:v>0.17215643978791259</c:v>
                </c:pt>
                <c:pt idx="120">
                  <c:v>0.18841845758240625</c:v>
                </c:pt>
                <c:pt idx="121">
                  <c:v>0.18841845758240625</c:v>
                </c:pt>
                <c:pt idx="122">
                  <c:v>0.18846396167314144</c:v>
                </c:pt>
                <c:pt idx="123">
                  <c:v>0.18846396167314144</c:v>
                </c:pt>
                <c:pt idx="124">
                  <c:v>0.18846396167314144</c:v>
                </c:pt>
                <c:pt idx="125">
                  <c:v>0.18846396167314144</c:v>
                </c:pt>
                <c:pt idx="126">
                  <c:v>0.18846432495301121</c:v>
                </c:pt>
                <c:pt idx="127">
                  <c:v>0.18848695888449651</c:v>
                </c:pt>
                <c:pt idx="128">
                  <c:v>0.18871327620590336</c:v>
                </c:pt>
                <c:pt idx="129">
                  <c:v>0.18937208376670309</c:v>
                </c:pt>
                <c:pt idx="130">
                  <c:v>0.18937208376670309</c:v>
                </c:pt>
                <c:pt idx="131">
                  <c:v>0.18937208376670309</c:v>
                </c:pt>
                <c:pt idx="132">
                  <c:v>0.20563410156118594</c:v>
                </c:pt>
                <c:pt idx="133">
                  <c:v>0.20563410156118594</c:v>
                </c:pt>
                <c:pt idx="134">
                  <c:v>0.20567960565192972</c:v>
                </c:pt>
                <c:pt idx="135">
                  <c:v>0.20567960565192972</c:v>
                </c:pt>
                <c:pt idx="136">
                  <c:v>0.20567960565192972</c:v>
                </c:pt>
                <c:pt idx="137">
                  <c:v>0.20567960565192972</c:v>
                </c:pt>
                <c:pt idx="138">
                  <c:v>0.20567996893180188</c:v>
                </c:pt>
                <c:pt idx="139">
                  <c:v>0.20570260286327971</c:v>
                </c:pt>
                <c:pt idx="140">
                  <c:v>0.20592892018469094</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Predictions!$H$4:$H$144</c:f>
              <c:numCache>
                <c:formatCode>0.00</c:formatCode>
                <c:ptCount val="141"/>
                <c:pt idx="0">
                  <c:v>2.6945697979516292</c:v>
                </c:pt>
                <c:pt idx="1">
                  <c:v>2.6946302101078272</c:v>
                </c:pt>
                <c:pt idx="2">
                  <c:v>2.6958204009410793</c:v>
                </c:pt>
                <c:pt idx="3">
                  <c:v>2.69582162820118</c:v>
                </c:pt>
                <c:pt idx="4">
                  <c:v>2.69582162820118</c:v>
                </c:pt>
                <c:pt idx="5">
                  <c:v>2.69582162820118</c:v>
                </c:pt>
                <c:pt idx="6">
                  <c:v>2.6958223870583331</c:v>
                </c:pt>
                <c:pt idx="7">
                  <c:v>2.6958410021621315</c:v>
                </c:pt>
                <c:pt idx="8">
                  <c:v>2.6959649192762947</c:v>
                </c:pt>
                <c:pt idx="9">
                  <c:v>2.6971658842912705</c:v>
                </c:pt>
                <c:pt idx="10">
                  <c:v>2.6971673678784081</c:v>
                </c:pt>
                <c:pt idx="11">
                  <c:v>2.6971694727107782</c:v>
                </c:pt>
                <c:pt idx="12">
                  <c:v>5.3917392706623986</c:v>
                </c:pt>
                <c:pt idx="13">
                  <c:v>5.3917996828187134</c:v>
                </c:pt>
                <c:pt idx="14">
                  <c:v>5.3929898736518345</c:v>
                </c:pt>
                <c:pt idx="15">
                  <c:v>5.3929911009119555</c:v>
                </c:pt>
                <c:pt idx="16">
                  <c:v>5.3929911009119555</c:v>
                </c:pt>
                <c:pt idx="17">
                  <c:v>5.3929911009119555</c:v>
                </c:pt>
                <c:pt idx="18">
                  <c:v>5.3929918597689452</c:v>
                </c:pt>
                <c:pt idx="19">
                  <c:v>5.3930104748729075</c:v>
                </c:pt>
                <c:pt idx="20">
                  <c:v>5.3931343919870685</c:v>
                </c:pt>
                <c:pt idx="21">
                  <c:v>5.3943353570018697</c:v>
                </c:pt>
                <c:pt idx="22">
                  <c:v>5.3943368405889389</c:v>
                </c:pt>
                <c:pt idx="23">
                  <c:v>5.3943389454215556</c:v>
                </c:pt>
                <c:pt idx="24">
                  <c:v>8.0889087433729419</c:v>
                </c:pt>
                <c:pt idx="25">
                  <c:v>8.0889691555293837</c:v>
                </c:pt>
                <c:pt idx="26">
                  <c:v>8.0901593463626362</c:v>
                </c:pt>
                <c:pt idx="27">
                  <c:v>8.0901605736227378</c:v>
                </c:pt>
                <c:pt idx="28">
                  <c:v>8.0901605736227378</c:v>
                </c:pt>
                <c:pt idx="29">
                  <c:v>8.0901605736227378</c:v>
                </c:pt>
                <c:pt idx="30">
                  <c:v>8.0901613324798589</c:v>
                </c:pt>
                <c:pt idx="31">
                  <c:v>8.0901799475836871</c:v>
                </c:pt>
                <c:pt idx="32">
                  <c:v>8.090303864697848</c:v>
                </c:pt>
                <c:pt idx="33">
                  <c:v>8.0915048297128269</c:v>
                </c:pt>
                <c:pt idx="34">
                  <c:v>8.0915063133000267</c:v>
                </c:pt>
                <c:pt idx="35">
                  <c:v>8.0915084181323351</c:v>
                </c:pt>
                <c:pt idx="36">
                  <c:v>10.78607821608397</c:v>
                </c:pt>
                <c:pt idx="37">
                  <c:v>10.786138628240161</c:v>
                </c:pt>
                <c:pt idx="38">
                  <c:v>10.787328819073398</c:v>
                </c:pt>
                <c:pt idx="39">
                  <c:v>10.787330046333498</c:v>
                </c:pt>
                <c:pt idx="40">
                  <c:v>10.787330046333498</c:v>
                </c:pt>
                <c:pt idx="41">
                  <c:v>10.787330046333498</c:v>
                </c:pt>
                <c:pt idx="42">
                  <c:v>10.787330805190665</c:v>
                </c:pt>
                <c:pt idx="43">
                  <c:v>10.787349420294348</c:v>
                </c:pt>
                <c:pt idx="44">
                  <c:v>10.787473337408629</c:v>
                </c:pt>
                <c:pt idx="45">
                  <c:v>10.788674302423603</c:v>
                </c:pt>
                <c:pt idx="46">
                  <c:v>10.788675786010261</c:v>
                </c:pt>
                <c:pt idx="47">
                  <c:v>10.788677890843111</c:v>
                </c:pt>
                <c:pt idx="48">
                  <c:v>13.483247688794739</c:v>
                </c:pt>
                <c:pt idx="49">
                  <c:v>13.483308100950918</c:v>
                </c:pt>
                <c:pt idx="50">
                  <c:v>13.484498291784424</c:v>
                </c:pt>
                <c:pt idx="51">
                  <c:v>13.484499519044734</c:v>
                </c:pt>
                <c:pt idx="52">
                  <c:v>13.484499519044734</c:v>
                </c:pt>
                <c:pt idx="53">
                  <c:v>13.484499519044734</c:v>
                </c:pt>
                <c:pt idx="54">
                  <c:v>13.484500277901526</c:v>
                </c:pt>
                <c:pt idx="55">
                  <c:v>13.484518893005276</c:v>
                </c:pt>
                <c:pt idx="56">
                  <c:v>13.484642810119476</c:v>
                </c:pt>
                <c:pt idx="57">
                  <c:v>13.485843775134382</c:v>
                </c:pt>
                <c:pt idx="58">
                  <c:v>13.485845258721803</c:v>
                </c:pt>
                <c:pt idx="59">
                  <c:v>13.485847363553889</c:v>
                </c:pt>
                <c:pt idx="60">
                  <c:v>16.180417161505517</c:v>
                </c:pt>
                <c:pt idx="61">
                  <c:v>16.180477573661079</c:v>
                </c:pt>
                <c:pt idx="62">
                  <c:v>16.181667764495035</c:v>
                </c:pt>
                <c:pt idx="63">
                  <c:v>16.181668991755068</c:v>
                </c:pt>
                <c:pt idx="64">
                  <c:v>16.181668991755068</c:v>
                </c:pt>
                <c:pt idx="65">
                  <c:v>16.181668991755068</c:v>
                </c:pt>
                <c:pt idx="66">
                  <c:v>16.18166975061223</c:v>
                </c:pt>
                <c:pt idx="67">
                  <c:v>16.181688365716031</c:v>
                </c:pt>
                <c:pt idx="68">
                  <c:v>16.181812282830183</c:v>
                </c:pt>
                <c:pt idx="69">
                  <c:v>16.183013247845089</c:v>
                </c:pt>
                <c:pt idx="70">
                  <c:v>16.183014731432227</c:v>
                </c:pt>
                <c:pt idx="71">
                  <c:v>16.183016836264589</c:v>
                </c:pt>
                <c:pt idx="72">
                  <c:v>18.877586634216293</c:v>
                </c:pt>
                <c:pt idx="73">
                  <c:v>18.877647046372488</c:v>
                </c:pt>
                <c:pt idx="74">
                  <c:v>18.878837237205726</c:v>
                </c:pt>
                <c:pt idx="75">
                  <c:v>18.878838464465847</c:v>
                </c:pt>
                <c:pt idx="76">
                  <c:v>18.878838464465847</c:v>
                </c:pt>
                <c:pt idx="77">
                  <c:v>18.878838464465847</c:v>
                </c:pt>
                <c:pt idx="78">
                  <c:v>18.878839223322789</c:v>
                </c:pt>
                <c:pt idx="79">
                  <c:v>18.878857838426796</c:v>
                </c:pt>
                <c:pt idx="80">
                  <c:v>18.878981755540991</c:v>
                </c:pt>
                <c:pt idx="81">
                  <c:v>18.880182720555929</c:v>
                </c:pt>
                <c:pt idx="82">
                  <c:v>18.880184204142989</c:v>
                </c:pt>
                <c:pt idx="83">
                  <c:v>18.880186308974881</c:v>
                </c:pt>
                <c:pt idx="84">
                  <c:v>21.574756106927069</c:v>
                </c:pt>
                <c:pt idx="85">
                  <c:v>21.574816519083271</c:v>
                </c:pt>
                <c:pt idx="86">
                  <c:v>21.57600670991653</c:v>
                </c:pt>
                <c:pt idx="87">
                  <c:v>21.576007937176623</c:v>
                </c:pt>
                <c:pt idx="88">
                  <c:v>21.576007937176623</c:v>
                </c:pt>
                <c:pt idx="89">
                  <c:v>21.576007937176623</c:v>
                </c:pt>
                <c:pt idx="90">
                  <c:v>21.576008696033778</c:v>
                </c:pt>
                <c:pt idx="91">
                  <c:v>21.576027311137576</c:v>
                </c:pt>
                <c:pt idx="92">
                  <c:v>21.576151228251831</c:v>
                </c:pt>
                <c:pt idx="93">
                  <c:v>21.57735219326673</c:v>
                </c:pt>
                <c:pt idx="94">
                  <c:v>21.577353676853793</c:v>
                </c:pt>
                <c:pt idx="95">
                  <c:v>21.577355781686851</c:v>
                </c:pt>
                <c:pt idx="96">
                  <c:v>24.271925579637827</c:v>
                </c:pt>
                <c:pt idx="97">
                  <c:v>24.271985991794235</c:v>
                </c:pt>
                <c:pt idx="98">
                  <c:v>24.273176182627289</c:v>
                </c:pt>
                <c:pt idx="99">
                  <c:v>24.273177409887399</c:v>
                </c:pt>
                <c:pt idx="100">
                  <c:v>24.273177409887399</c:v>
                </c:pt>
                <c:pt idx="101">
                  <c:v>24.273177409887399</c:v>
                </c:pt>
                <c:pt idx="102">
                  <c:v>24.273178168744735</c:v>
                </c:pt>
                <c:pt idx="103">
                  <c:v>24.273196783848352</c:v>
                </c:pt>
                <c:pt idx="104">
                  <c:v>24.273320700962486</c:v>
                </c:pt>
                <c:pt idx="105">
                  <c:v>24.274521665977492</c:v>
                </c:pt>
                <c:pt idx="106">
                  <c:v>24.274523149564526</c:v>
                </c:pt>
                <c:pt idx="107">
                  <c:v>24.274525254396988</c:v>
                </c:pt>
                <c:pt idx="108">
                  <c:v>26.969095052348621</c:v>
                </c:pt>
                <c:pt idx="109">
                  <c:v>26.96915546450483</c:v>
                </c:pt>
                <c:pt idx="110">
                  <c:v>26.970345655338072</c:v>
                </c:pt>
                <c:pt idx="111">
                  <c:v>26.970346882597354</c:v>
                </c:pt>
                <c:pt idx="112">
                  <c:v>26.970346882597354</c:v>
                </c:pt>
                <c:pt idx="113">
                  <c:v>26.970346882597354</c:v>
                </c:pt>
                <c:pt idx="114">
                  <c:v>26.970347641454989</c:v>
                </c:pt>
                <c:pt idx="115">
                  <c:v>26.970366256559089</c:v>
                </c:pt>
                <c:pt idx="116">
                  <c:v>26.970490173672989</c:v>
                </c:pt>
                <c:pt idx="117">
                  <c:v>26.971691138688264</c:v>
                </c:pt>
                <c:pt idx="118">
                  <c:v>26.971692622275189</c:v>
                </c:pt>
                <c:pt idx="119">
                  <c:v>26.971694727107771</c:v>
                </c:pt>
                <c:pt idx="120">
                  <c:v>29.666264525059397</c:v>
                </c:pt>
                <c:pt idx="121">
                  <c:v>29.666324937215592</c:v>
                </c:pt>
                <c:pt idx="122">
                  <c:v>29.667515128049235</c:v>
                </c:pt>
                <c:pt idx="123">
                  <c:v>29.667516355308926</c:v>
                </c:pt>
                <c:pt idx="124">
                  <c:v>29.667516355308926</c:v>
                </c:pt>
                <c:pt idx="125">
                  <c:v>29.667516355308926</c:v>
                </c:pt>
                <c:pt idx="126">
                  <c:v>29.667517114166102</c:v>
                </c:pt>
                <c:pt idx="127">
                  <c:v>29.667535729269904</c:v>
                </c:pt>
                <c:pt idx="128">
                  <c:v>29.667659646384067</c:v>
                </c:pt>
                <c:pt idx="129">
                  <c:v>29.66886061139904</c:v>
                </c:pt>
                <c:pt idx="130">
                  <c:v>29.668862094986107</c:v>
                </c:pt>
                <c:pt idx="131">
                  <c:v>29.668864199819215</c:v>
                </c:pt>
                <c:pt idx="132">
                  <c:v>32.363433997770173</c:v>
                </c:pt>
                <c:pt idx="133">
                  <c:v>32.363494409925998</c:v>
                </c:pt>
                <c:pt idx="134">
                  <c:v>32.364684600758494</c:v>
                </c:pt>
                <c:pt idx="135">
                  <c:v>32.364685828019731</c:v>
                </c:pt>
                <c:pt idx="136">
                  <c:v>32.364685828019731</c:v>
                </c:pt>
                <c:pt idx="137">
                  <c:v>32.364685828019731</c:v>
                </c:pt>
                <c:pt idx="138">
                  <c:v>32.364686586875997</c:v>
                </c:pt>
                <c:pt idx="139">
                  <c:v>32.364705201980676</c:v>
                </c:pt>
                <c:pt idx="140">
                  <c:v>32.364829119093628</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Predictions!$I$4:$I$144</c:f>
              <c:numCache>
                <c:formatCode>0.00</c:formatCode>
                <c:ptCount val="141"/>
                <c:pt idx="0">
                  <c:v>5.3757455308319334E-3</c:v>
                </c:pt>
                <c:pt idx="1">
                  <c:v>9.3314672263458548E-3</c:v>
                </c:pt>
                <c:pt idx="2">
                  <c:v>1.2476903950757554E-2</c:v>
                </c:pt>
                <c:pt idx="3">
                  <c:v>1.6880451544099853E-2</c:v>
                </c:pt>
                <c:pt idx="4">
                  <c:v>2.1777668950014251E-2</c:v>
                </c:pt>
                <c:pt idx="5">
                  <c:v>2.5914309127458776E-2</c:v>
                </c:pt>
                <c:pt idx="6">
                  <c:v>2.9451245568430397E-2</c:v>
                </c:pt>
                <c:pt idx="7">
                  <c:v>3.2815373041571352E-2</c:v>
                </c:pt>
                <c:pt idx="8">
                  <c:v>3.7042911345271802E-2</c:v>
                </c:pt>
                <c:pt idx="9">
                  <c:v>4.6686233761930949E-2</c:v>
                </c:pt>
                <c:pt idx="10">
                  <c:v>5.0776068735536924E-2</c:v>
                </c:pt>
                <c:pt idx="11">
                  <c:v>5.4723571291317524E-2</c:v>
                </c:pt>
                <c:pt idx="12">
                  <c:v>6.0099316822149133E-2</c:v>
                </c:pt>
                <c:pt idx="13">
                  <c:v>6.405503851766188E-2</c:v>
                </c:pt>
                <c:pt idx="14">
                  <c:v>6.7200475242073704E-2</c:v>
                </c:pt>
                <c:pt idx="15">
                  <c:v>7.160402283541549E-2</c:v>
                </c:pt>
                <c:pt idx="16">
                  <c:v>7.6501240241330204E-2</c:v>
                </c:pt>
                <c:pt idx="17">
                  <c:v>8.0637880418774843E-2</c:v>
                </c:pt>
                <c:pt idx="18">
                  <c:v>8.4174816859745011E-2</c:v>
                </c:pt>
                <c:pt idx="19">
                  <c:v>8.7538944332887766E-2</c:v>
                </c:pt>
                <c:pt idx="20">
                  <c:v>9.1766482636587793E-2</c:v>
                </c:pt>
                <c:pt idx="21">
                  <c:v>0.10140980505324701</c:v>
                </c:pt>
                <c:pt idx="22">
                  <c:v>0.10549964002685575</c:v>
                </c:pt>
                <c:pt idx="23">
                  <c:v>0.10944714258263465</c:v>
                </c:pt>
                <c:pt idx="24">
                  <c:v>0.11482288811346388</c:v>
                </c:pt>
                <c:pt idx="25">
                  <c:v>0.11877860980897793</c:v>
                </c:pt>
                <c:pt idx="26">
                  <c:v>0.12192404653339212</c:v>
                </c:pt>
                <c:pt idx="27">
                  <c:v>0.12632759412673153</c:v>
                </c:pt>
                <c:pt idx="28">
                  <c:v>0.13122481153264628</c:v>
                </c:pt>
                <c:pt idx="29">
                  <c:v>0.13536145171009481</c:v>
                </c:pt>
                <c:pt idx="30">
                  <c:v>0.13889838815106825</c:v>
                </c:pt>
                <c:pt idx="31">
                  <c:v>0.14226251562420222</c:v>
                </c:pt>
                <c:pt idx="32">
                  <c:v>0.14649005392790831</c:v>
                </c:pt>
                <c:pt idx="33">
                  <c:v>0.15613337634456306</c:v>
                </c:pt>
                <c:pt idx="34">
                  <c:v>0.16022321131816902</c:v>
                </c:pt>
                <c:pt idx="35">
                  <c:v>0.16417071387394447</c:v>
                </c:pt>
                <c:pt idx="36">
                  <c:v>0.16954645940478041</c:v>
                </c:pt>
                <c:pt idx="37">
                  <c:v>0.17350218110030019</c:v>
                </c:pt>
                <c:pt idx="38">
                  <c:v>0.17664761782470573</c:v>
                </c:pt>
                <c:pt idx="39">
                  <c:v>0.18105116541804758</c:v>
                </c:pt>
                <c:pt idx="40">
                  <c:v>0.18594838282397214</c:v>
                </c:pt>
                <c:pt idx="41">
                  <c:v>0.19008502300140695</c:v>
                </c:pt>
                <c:pt idx="42">
                  <c:v>0.1936219594423772</c:v>
                </c:pt>
                <c:pt idx="43">
                  <c:v>0.19698608691551825</c:v>
                </c:pt>
                <c:pt idx="44">
                  <c:v>0.20121362521921987</c:v>
                </c:pt>
                <c:pt idx="45">
                  <c:v>0.21085694763587914</c:v>
                </c:pt>
                <c:pt idx="46">
                  <c:v>0.21494678260949068</c:v>
                </c:pt>
                <c:pt idx="47">
                  <c:v>0.21889428516527243</c:v>
                </c:pt>
                <c:pt idx="48">
                  <c:v>0.22427003069609641</c:v>
                </c:pt>
                <c:pt idx="49">
                  <c:v>0.22822575239161005</c:v>
                </c:pt>
                <c:pt idx="50">
                  <c:v>0.23137118911602444</c:v>
                </c:pt>
                <c:pt idx="51">
                  <c:v>0.23577473670936391</c:v>
                </c:pt>
                <c:pt idx="52">
                  <c:v>0.24067195411527842</c:v>
                </c:pt>
                <c:pt idx="53">
                  <c:v>0.24480859429272644</c:v>
                </c:pt>
                <c:pt idx="54">
                  <c:v>0.24834553073369672</c:v>
                </c:pt>
                <c:pt idx="55">
                  <c:v>0.25170965820682778</c:v>
                </c:pt>
                <c:pt idx="56">
                  <c:v>0.25593719651052788</c:v>
                </c:pt>
                <c:pt idx="57">
                  <c:v>0.26558051892719531</c:v>
                </c:pt>
                <c:pt idx="58">
                  <c:v>0.26967035390080923</c:v>
                </c:pt>
                <c:pt idx="59">
                  <c:v>0.27361785645657294</c:v>
                </c:pt>
                <c:pt idx="60">
                  <c:v>0.27899360198742063</c:v>
                </c:pt>
                <c:pt idx="61">
                  <c:v>0.2829493236829263</c:v>
                </c:pt>
                <c:pt idx="62">
                  <c:v>0.28609476040733789</c:v>
                </c:pt>
                <c:pt idx="63">
                  <c:v>0.29049830800067988</c:v>
                </c:pt>
                <c:pt idx="64">
                  <c:v>0.29539552540659453</c:v>
                </c:pt>
                <c:pt idx="65">
                  <c:v>0.29953216558405066</c:v>
                </c:pt>
                <c:pt idx="66">
                  <c:v>0.30306910202500936</c:v>
                </c:pt>
                <c:pt idx="67">
                  <c:v>0.30643322949815044</c:v>
                </c:pt>
                <c:pt idx="68">
                  <c:v>0.31066076780186758</c:v>
                </c:pt>
                <c:pt idx="69">
                  <c:v>0.32030409021852035</c:v>
                </c:pt>
                <c:pt idx="70">
                  <c:v>0.32439392519212507</c:v>
                </c:pt>
                <c:pt idx="71">
                  <c:v>0.32834142774790742</c:v>
                </c:pt>
                <c:pt idx="72">
                  <c:v>0.33371717327873651</c:v>
                </c:pt>
                <c:pt idx="73">
                  <c:v>0.33767289497426234</c:v>
                </c:pt>
                <c:pt idx="74">
                  <c:v>0.34081833169866604</c:v>
                </c:pt>
                <c:pt idx="75">
                  <c:v>0.34522187929199588</c:v>
                </c:pt>
                <c:pt idx="76">
                  <c:v>0.3501190966979108</c:v>
                </c:pt>
                <c:pt idx="77">
                  <c:v>0.35425573687535533</c:v>
                </c:pt>
                <c:pt idx="78">
                  <c:v>0.35779267331632558</c:v>
                </c:pt>
                <c:pt idx="79">
                  <c:v>0.36115680078947843</c:v>
                </c:pt>
                <c:pt idx="80">
                  <c:v>0.36538433909317775</c:v>
                </c:pt>
                <c:pt idx="81">
                  <c:v>0.37502766150984318</c:v>
                </c:pt>
                <c:pt idx="82">
                  <c:v>0.37911749648343346</c:v>
                </c:pt>
                <c:pt idx="83">
                  <c:v>0.38306499903922947</c:v>
                </c:pt>
                <c:pt idx="84">
                  <c:v>0.3884407445700524</c:v>
                </c:pt>
                <c:pt idx="85">
                  <c:v>0.39239646626557317</c:v>
                </c:pt>
                <c:pt idx="86">
                  <c:v>0.39554190298998204</c:v>
                </c:pt>
                <c:pt idx="87">
                  <c:v>0.39994545058331205</c:v>
                </c:pt>
                <c:pt idx="88">
                  <c:v>0.40484266798924218</c:v>
                </c:pt>
                <c:pt idx="89">
                  <c:v>0.40897930816667188</c:v>
                </c:pt>
                <c:pt idx="90">
                  <c:v>0.41251624460765007</c:v>
                </c:pt>
                <c:pt idx="91">
                  <c:v>0.41588037208079448</c:v>
                </c:pt>
                <c:pt idx="92">
                  <c:v>0.42010791038449358</c:v>
                </c:pt>
                <c:pt idx="93">
                  <c:v>0.42975123280114369</c:v>
                </c:pt>
                <c:pt idx="94">
                  <c:v>0.43384106777476394</c:v>
                </c:pt>
                <c:pt idx="95">
                  <c:v>0.43778857033053875</c:v>
                </c:pt>
                <c:pt idx="96">
                  <c:v>0.44316431586136085</c:v>
                </c:pt>
                <c:pt idx="97">
                  <c:v>0.44712003755687468</c:v>
                </c:pt>
                <c:pt idx="98">
                  <c:v>0.45026547428128633</c:v>
                </c:pt>
                <c:pt idx="99">
                  <c:v>0.45466902187462832</c:v>
                </c:pt>
                <c:pt idx="100">
                  <c:v>0.4595662392805514</c:v>
                </c:pt>
                <c:pt idx="101">
                  <c:v>0.46370287945798788</c:v>
                </c:pt>
                <c:pt idx="102">
                  <c:v>0.46723981589895786</c:v>
                </c:pt>
                <c:pt idx="103">
                  <c:v>0.47060394337209932</c:v>
                </c:pt>
                <c:pt idx="104">
                  <c:v>0.47483148167580935</c:v>
                </c:pt>
                <c:pt idx="105">
                  <c:v>0.48447480409247456</c:v>
                </c:pt>
                <c:pt idx="106">
                  <c:v>0.48856463906607317</c:v>
                </c:pt>
                <c:pt idx="107">
                  <c:v>0.49251214162185486</c:v>
                </c:pt>
                <c:pt idx="108">
                  <c:v>0.49788788715269666</c:v>
                </c:pt>
                <c:pt idx="109">
                  <c:v>0.50184360884820001</c:v>
                </c:pt>
                <c:pt idx="110">
                  <c:v>0.50498904557260249</c:v>
                </c:pt>
                <c:pt idx="111">
                  <c:v>0.50939259316593088</c:v>
                </c:pt>
                <c:pt idx="112">
                  <c:v>0.51428981057185963</c:v>
                </c:pt>
                <c:pt idx="113">
                  <c:v>0.51842645074930349</c:v>
                </c:pt>
                <c:pt idx="114">
                  <c:v>0.52196338719027358</c:v>
                </c:pt>
                <c:pt idx="115">
                  <c:v>0.52532751466341565</c:v>
                </c:pt>
                <c:pt idx="116">
                  <c:v>0.5295550529671168</c:v>
                </c:pt>
                <c:pt idx="117">
                  <c:v>0.53919837538379078</c:v>
                </c:pt>
                <c:pt idx="118">
                  <c:v>0.54328821035738195</c:v>
                </c:pt>
                <c:pt idx="119">
                  <c:v>0.54723571291316164</c:v>
                </c:pt>
                <c:pt idx="120">
                  <c:v>0.55261145844401172</c:v>
                </c:pt>
                <c:pt idx="121">
                  <c:v>0.55656718013950657</c:v>
                </c:pt>
                <c:pt idx="122">
                  <c:v>0.55971261686391871</c:v>
                </c:pt>
                <c:pt idx="123">
                  <c:v>0.56411616445723423</c:v>
                </c:pt>
                <c:pt idx="124">
                  <c:v>0.56901338186317529</c:v>
                </c:pt>
                <c:pt idx="125">
                  <c:v>0.57315002204061993</c:v>
                </c:pt>
                <c:pt idx="126">
                  <c:v>0.57668695848160001</c:v>
                </c:pt>
                <c:pt idx="127">
                  <c:v>0.58005108595471744</c:v>
                </c:pt>
                <c:pt idx="128">
                  <c:v>0.58427862425843291</c:v>
                </c:pt>
                <c:pt idx="129">
                  <c:v>0.59392194667510689</c:v>
                </c:pt>
                <c:pt idx="130">
                  <c:v>0.59801178164869806</c:v>
                </c:pt>
                <c:pt idx="131">
                  <c:v>0.60195928420449873</c:v>
                </c:pt>
                <c:pt idx="132">
                  <c:v>0.60733502973530928</c:v>
                </c:pt>
                <c:pt idx="133">
                  <c:v>0.61129075143083755</c:v>
                </c:pt>
                <c:pt idx="134">
                  <c:v>0.61443618815521539</c:v>
                </c:pt>
                <c:pt idx="135">
                  <c:v>0.61883973574859918</c:v>
                </c:pt>
                <c:pt idx="136">
                  <c:v>0.62373695315451094</c:v>
                </c:pt>
                <c:pt idx="137">
                  <c:v>0.62787359333193615</c:v>
                </c:pt>
                <c:pt idx="138">
                  <c:v>0.63141052977289958</c:v>
                </c:pt>
                <c:pt idx="139">
                  <c:v>0.63477465724607018</c:v>
                </c:pt>
                <c:pt idx="140">
                  <c:v>0.63900219554974913</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Predictions!$J$4:$J$144</c:f>
              <c:numCache>
                <c:formatCode>0.00</c:formatCode>
                <c:ptCount val="141"/>
                <c:pt idx="0">
                  <c:v>2.2230989073478452E-2</c:v>
                </c:pt>
                <c:pt idx="1">
                  <c:v>3.7638861956222881E-2</c:v>
                </c:pt>
                <c:pt idx="2">
                  <c:v>4.7135456484462476E-2</c:v>
                </c:pt>
                <c:pt idx="3">
                  <c:v>5.4142982881777803E-2</c:v>
                </c:pt>
                <c:pt idx="4">
                  <c:v>5.7608184838184334E-2</c:v>
                </c:pt>
                <c:pt idx="5">
                  <c:v>5.922114012564423E-2</c:v>
                </c:pt>
                <c:pt idx="6">
                  <c:v>6.0181941732354777E-2</c:v>
                </c:pt>
                <c:pt idx="7">
                  <c:v>6.1426584050562484E-2</c:v>
                </c:pt>
                <c:pt idx="8">
                  <c:v>6.3957147657885738E-2</c:v>
                </c:pt>
                <c:pt idx="9">
                  <c:v>7.6367961197843309E-2</c:v>
                </c:pt>
                <c:pt idx="10">
                  <c:v>8.7348373203161203E-2</c:v>
                </c:pt>
                <c:pt idx="11">
                  <c:v>0.10095699481865568</c:v>
                </c:pt>
                <c:pt idx="12">
                  <c:v>0.12318798389213408</c:v>
                </c:pt>
                <c:pt idx="13">
                  <c:v>0.13859585677487854</c:v>
                </c:pt>
                <c:pt idx="14">
                  <c:v>0.14809245130311821</c:v>
                </c:pt>
                <c:pt idx="15">
                  <c:v>0.15509997770043826</c:v>
                </c:pt>
                <c:pt idx="16">
                  <c:v>0.15856517965684044</c:v>
                </c:pt>
                <c:pt idx="17">
                  <c:v>0.16017813494429986</c:v>
                </c:pt>
                <c:pt idx="18">
                  <c:v>0.16113893655101044</c:v>
                </c:pt>
                <c:pt idx="19">
                  <c:v>0.16238357886921767</c:v>
                </c:pt>
                <c:pt idx="20">
                  <c:v>0.16491414247654593</c:v>
                </c:pt>
                <c:pt idx="21">
                  <c:v>0.1773249560165</c:v>
                </c:pt>
                <c:pt idx="22">
                  <c:v>0.18830536802181691</c:v>
                </c:pt>
                <c:pt idx="23">
                  <c:v>0.20191398963731724</c:v>
                </c:pt>
                <c:pt idx="24">
                  <c:v>0.22414497871078967</c:v>
                </c:pt>
                <c:pt idx="25">
                  <c:v>0.23955285159353423</c:v>
                </c:pt>
                <c:pt idx="26">
                  <c:v>0.24904944612178156</c:v>
                </c:pt>
                <c:pt idx="27">
                  <c:v>0.25605697251908932</c:v>
                </c:pt>
                <c:pt idx="28">
                  <c:v>0.2595221744754958</c:v>
                </c:pt>
                <c:pt idx="29">
                  <c:v>0.26113512976295561</c:v>
                </c:pt>
                <c:pt idx="30">
                  <c:v>0.26209593136967457</c:v>
                </c:pt>
                <c:pt idx="31">
                  <c:v>0.26334057368788638</c:v>
                </c:pt>
                <c:pt idx="32">
                  <c:v>0.26587113729519712</c:v>
                </c:pt>
                <c:pt idx="33">
                  <c:v>0.27828195083515256</c:v>
                </c:pt>
                <c:pt idx="34">
                  <c:v>0.28926236284048096</c:v>
                </c:pt>
                <c:pt idx="35">
                  <c:v>0.30287098445597888</c:v>
                </c:pt>
                <c:pt idx="36">
                  <c:v>0.32510197352946058</c:v>
                </c:pt>
                <c:pt idx="37">
                  <c:v>0.34050984641218979</c:v>
                </c:pt>
                <c:pt idx="38">
                  <c:v>0.35000644094042982</c:v>
                </c:pt>
                <c:pt idx="39">
                  <c:v>0.35701396733776236</c:v>
                </c:pt>
                <c:pt idx="40">
                  <c:v>0.36047916929416607</c:v>
                </c:pt>
                <c:pt idx="41">
                  <c:v>0.36209212458161116</c:v>
                </c:pt>
                <c:pt idx="42">
                  <c:v>0.3630529261883218</c:v>
                </c:pt>
                <c:pt idx="43">
                  <c:v>0.36429756850652723</c:v>
                </c:pt>
                <c:pt idx="44">
                  <c:v>0.366828132113867</c:v>
                </c:pt>
                <c:pt idx="45">
                  <c:v>0.37923894565381466</c:v>
                </c:pt>
                <c:pt idx="46">
                  <c:v>0.3902193576591283</c:v>
                </c:pt>
                <c:pt idx="47">
                  <c:v>0.40382797927464265</c:v>
                </c:pt>
                <c:pt idx="48">
                  <c:v>0.42605896834811047</c:v>
                </c:pt>
                <c:pt idx="49">
                  <c:v>0.44146684123085922</c:v>
                </c:pt>
                <c:pt idx="50">
                  <c:v>0.45096343575908532</c:v>
                </c:pt>
                <c:pt idx="51">
                  <c:v>0.45797096215641103</c:v>
                </c:pt>
                <c:pt idx="52">
                  <c:v>0.46143616411281535</c:v>
                </c:pt>
                <c:pt idx="53">
                  <c:v>0.46304911940026677</c:v>
                </c:pt>
                <c:pt idx="54">
                  <c:v>0.46400992100697735</c:v>
                </c:pt>
                <c:pt idx="55">
                  <c:v>0.46525456332518988</c:v>
                </c:pt>
                <c:pt idx="56">
                  <c:v>0.46778512693250834</c:v>
                </c:pt>
                <c:pt idx="57">
                  <c:v>0.48019594047246372</c:v>
                </c:pt>
                <c:pt idx="58">
                  <c:v>0.4911763524777838</c:v>
                </c:pt>
                <c:pt idx="59">
                  <c:v>0.5047849740932786</c:v>
                </c:pt>
                <c:pt idx="60">
                  <c:v>0.52701596316675658</c:v>
                </c:pt>
                <c:pt idx="61">
                  <c:v>0.54242383604951938</c:v>
                </c:pt>
                <c:pt idx="62">
                  <c:v>0.55192043057774165</c:v>
                </c:pt>
                <c:pt idx="63">
                  <c:v>0.55892795697505593</c:v>
                </c:pt>
                <c:pt idx="64">
                  <c:v>0.56239315893146247</c:v>
                </c:pt>
                <c:pt idx="65">
                  <c:v>0.56400611421892233</c:v>
                </c:pt>
                <c:pt idx="66">
                  <c:v>0.56496691582561798</c:v>
                </c:pt>
                <c:pt idx="67">
                  <c:v>0.56621155814384061</c:v>
                </c:pt>
                <c:pt idx="68">
                  <c:v>0.56874212175116357</c:v>
                </c:pt>
                <c:pt idx="69">
                  <c:v>0.58115293529111856</c:v>
                </c:pt>
                <c:pt idx="70">
                  <c:v>0.59213334729642386</c:v>
                </c:pt>
                <c:pt idx="71">
                  <c:v>0.60574196891193377</c:v>
                </c:pt>
                <c:pt idx="72">
                  <c:v>0.62797295798541264</c:v>
                </c:pt>
                <c:pt idx="73">
                  <c:v>0.64338083086817111</c:v>
                </c:pt>
                <c:pt idx="74">
                  <c:v>0.65287742539641325</c:v>
                </c:pt>
                <c:pt idx="75">
                  <c:v>0.65988495179371165</c:v>
                </c:pt>
                <c:pt idx="76">
                  <c:v>0.66335015375011863</c:v>
                </c:pt>
                <c:pt idx="77">
                  <c:v>0.6649631090375786</c:v>
                </c:pt>
                <c:pt idx="78">
                  <c:v>0.66592391064431755</c:v>
                </c:pt>
                <c:pt idx="79">
                  <c:v>0.66716855296250765</c:v>
                </c:pt>
                <c:pt idx="80">
                  <c:v>0.66969911656986436</c:v>
                </c:pt>
                <c:pt idx="81">
                  <c:v>0.68210993010979182</c:v>
                </c:pt>
                <c:pt idx="82">
                  <c:v>0.69309034211510978</c:v>
                </c:pt>
                <c:pt idx="83">
                  <c:v>0.70669896373060004</c:v>
                </c:pt>
                <c:pt idx="84">
                  <c:v>0.72892995280409556</c:v>
                </c:pt>
                <c:pt idx="85">
                  <c:v>0.74433782568681262</c:v>
                </c:pt>
                <c:pt idx="86">
                  <c:v>0.75383442021505265</c:v>
                </c:pt>
                <c:pt idx="87">
                  <c:v>0.7608419466123949</c:v>
                </c:pt>
                <c:pt idx="88">
                  <c:v>0.76430714856878856</c:v>
                </c:pt>
                <c:pt idx="89">
                  <c:v>0.76592010385623377</c:v>
                </c:pt>
                <c:pt idx="90">
                  <c:v>0.7668809054629443</c:v>
                </c:pt>
                <c:pt idx="91">
                  <c:v>0.76812554778115183</c:v>
                </c:pt>
                <c:pt idx="92">
                  <c:v>0.77065611138850199</c:v>
                </c:pt>
                <c:pt idx="93">
                  <c:v>0.78306692492842656</c:v>
                </c:pt>
                <c:pt idx="94">
                  <c:v>0.79404733693375062</c:v>
                </c:pt>
                <c:pt idx="95">
                  <c:v>0.80765595854924765</c:v>
                </c:pt>
                <c:pt idx="96">
                  <c:v>0.82988694762272353</c:v>
                </c:pt>
                <c:pt idx="97">
                  <c:v>0.84529482050549221</c:v>
                </c:pt>
                <c:pt idx="98">
                  <c:v>0.85479141503373712</c:v>
                </c:pt>
                <c:pt idx="99">
                  <c:v>0.86179894143102365</c:v>
                </c:pt>
                <c:pt idx="100">
                  <c:v>0.86526414338742952</c:v>
                </c:pt>
                <c:pt idx="101">
                  <c:v>0.86687709867491103</c:v>
                </c:pt>
                <c:pt idx="102">
                  <c:v>0.86783790028160002</c:v>
                </c:pt>
                <c:pt idx="103">
                  <c:v>0.86908254259981665</c:v>
                </c:pt>
                <c:pt idx="104">
                  <c:v>0.87161310620713084</c:v>
                </c:pt>
                <c:pt idx="105">
                  <c:v>0.88402391974708616</c:v>
                </c:pt>
                <c:pt idx="106">
                  <c:v>0.89500433175240557</c:v>
                </c:pt>
                <c:pt idx="107">
                  <c:v>0.90861295336790049</c:v>
                </c:pt>
                <c:pt idx="108">
                  <c:v>0.93084394244139435</c:v>
                </c:pt>
                <c:pt idx="109">
                  <c:v>0.94625181532414093</c:v>
                </c:pt>
                <c:pt idx="110">
                  <c:v>0.95574840985236331</c:v>
                </c:pt>
                <c:pt idx="111">
                  <c:v>0.96275593624970812</c:v>
                </c:pt>
                <c:pt idx="112">
                  <c:v>0.96622113820610001</c:v>
                </c:pt>
                <c:pt idx="113">
                  <c:v>0.96783409349356875</c:v>
                </c:pt>
                <c:pt idx="114">
                  <c:v>0.96879489510025563</c:v>
                </c:pt>
                <c:pt idx="115">
                  <c:v>0.9700395374184877</c:v>
                </c:pt>
                <c:pt idx="116">
                  <c:v>0.97257010102578645</c:v>
                </c:pt>
                <c:pt idx="117">
                  <c:v>0.98498091456574188</c:v>
                </c:pt>
                <c:pt idx="118">
                  <c:v>0.99596132657106196</c:v>
                </c:pt>
                <c:pt idx="119">
                  <c:v>1.0095699481865559</c:v>
                </c:pt>
                <c:pt idx="120">
                  <c:v>1.031800937260035</c:v>
                </c:pt>
                <c:pt idx="121">
                  <c:v>1.0472088101427794</c:v>
                </c:pt>
                <c:pt idx="122">
                  <c:v>1.0567054046710511</c:v>
                </c:pt>
                <c:pt idx="123">
                  <c:v>1.0637129310683611</c:v>
                </c:pt>
                <c:pt idx="124">
                  <c:v>1.0671781330247407</c:v>
                </c:pt>
                <c:pt idx="125">
                  <c:v>1.0687910883121643</c:v>
                </c:pt>
                <c:pt idx="126">
                  <c:v>1.0697518899189113</c:v>
                </c:pt>
                <c:pt idx="127">
                  <c:v>1.0709965322371178</c:v>
                </c:pt>
                <c:pt idx="128">
                  <c:v>1.0735270958444076</c:v>
                </c:pt>
                <c:pt idx="129">
                  <c:v>1.0859379093843975</c:v>
                </c:pt>
                <c:pt idx="130">
                  <c:v>1.0969183213897471</c:v>
                </c:pt>
                <c:pt idx="131">
                  <c:v>1.110526943005212</c:v>
                </c:pt>
                <c:pt idx="132">
                  <c:v>1.1327579320787413</c:v>
                </c:pt>
                <c:pt idx="133">
                  <c:v>1.1481658049614687</c:v>
                </c:pt>
                <c:pt idx="134">
                  <c:v>1.1576623994896738</c:v>
                </c:pt>
                <c:pt idx="135">
                  <c:v>1.1646699258869901</c:v>
                </c:pt>
                <c:pt idx="136">
                  <c:v>1.1681351278434258</c:v>
                </c:pt>
                <c:pt idx="137">
                  <c:v>1.1697480831308564</c:v>
                </c:pt>
                <c:pt idx="138">
                  <c:v>1.1707088847375933</c:v>
                </c:pt>
                <c:pt idx="139">
                  <c:v>1.1719535270557841</c:v>
                </c:pt>
                <c:pt idx="140">
                  <c:v>1.174484090663098</c:v>
                </c:pt>
              </c:numCache>
            </c:numRef>
          </c:yVal>
        </c:ser>
        <c:axId val="152505344"/>
        <c:axId val="152503424"/>
      </c:scatterChart>
      <c:valAx>
        <c:axId val="152478848"/>
        <c:scaling>
          <c:orientation val="minMax"/>
          <c:max val="10"/>
          <c:min val="0"/>
        </c:scaling>
        <c:axPos val="b"/>
        <c:title>
          <c:tx>
            <c:rich>
              <a:bodyPr/>
              <a:lstStyle/>
              <a:p>
                <a:pPr>
                  <a:defRPr/>
                </a:pPr>
                <a:r>
                  <a:rPr lang="en-US"/>
                  <a:t>ESALs, million</a:t>
                </a:r>
              </a:p>
            </c:rich>
          </c:tx>
          <c:layout>
            <c:manualLayout>
              <c:xMode val="edge"/>
              <c:yMode val="edge"/>
              <c:x val="0.42186934417577882"/>
              <c:y val="0.69000700468956733"/>
            </c:manualLayout>
          </c:layout>
          <c:spPr>
            <a:noFill/>
            <a:ln w="25400">
              <a:noFill/>
            </a:ln>
          </c:spPr>
        </c:title>
        <c:numFmt formatCode="General" sourceLinked="1"/>
        <c:majorTickMark val="none"/>
        <c:tickLblPos val="nextTo"/>
        <c:txPr>
          <a:bodyPr rot="0" vert="horz"/>
          <a:lstStyle/>
          <a:p>
            <a:pPr>
              <a:defRPr/>
            </a:pPr>
            <a:endParaRPr lang="en-US"/>
          </a:p>
        </c:txPr>
        <c:crossAx val="152480768"/>
        <c:crosses val="autoZero"/>
        <c:crossBetween val="midCat"/>
        <c:majorUnit val="2"/>
      </c:valAx>
      <c:valAx>
        <c:axId val="152480768"/>
        <c:scaling>
          <c:orientation val="minMax"/>
          <c:max val="10"/>
        </c:scaling>
        <c:axPos val="l"/>
        <c:majorGridlines/>
        <c:title>
          <c:tx>
            <c:rich>
              <a:bodyPr/>
              <a:lstStyle/>
              <a:p>
                <a:pPr>
                  <a:defRPr/>
                </a:pPr>
                <a:r>
                  <a:rPr lang="en-US"/>
                  <a:t>Percent slabs cracked, % </a:t>
                </a:r>
              </a:p>
            </c:rich>
          </c:tx>
          <c:layout>
            <c:manualLayout>
              <c:xMode val="edge"/>
              <c:yMode val="edge"/>
              <c:x val="3.0679449587630865E-2"/>
              <c:y val="0.11402910435012192"/>
            </c:manualLayout>
          </c:layout>
          <c:spPr>
            <a:noFill/>
            <a:ln w="25400">
              <a:noFill/>
            </a:ln>
          </c:spPr>
        </c:title>
        <c:numFmt formatCode="General" sourceLinked="0"/>
        <c:majorTickMark val="none"/>
        <c:tickLblPos val="nextTo"/>
        <c:crossAx val="152478848"/>
        <c:crosses val="autoZero"/>
        <c:crossBetween val="midCat"/>
      </c:valAx>
      <c:valAx>
        <c:axId val="152503424"/>
        <c:scaling>
          <c:orientation val="minMax"/>
        </c:scaling>
        <c:axPos val="r"/>
        <c:title>
          <c:tx>
            <c:rich>
              <a:bodyPr rot="5400000" vert="horz"/>
              <a:lstStyle/>
              <a:p>
                <a:pPr>
                  <a:defRPr/>
                </a:pPr>
                <a:r>
                  <a:rPr lang="en-US"/>
                  <a:t>Fatigue</a:t>
                </a:r>
              </a:p>
            </c:rich>
          </c:tx>
          <c:layout>
            <c:manualLayout>
              <c:xMode val="edge"/>
              <c:yMode val="edge"/>
              <c:x val="0.96672067995956557"/>
              <c:y val="0.26111691820376048"/>
            </c:manualLayout>
          </c:layout>
        </c:title>
        <c:numFmt formatCode="0.0E+00" sourceLinked="0"/>
        <c:majorTickMark val="in"/>
        <c:tickLblPos val="nextTo"/>
        <c:crossAx val="152505344"/>
        <c:crosses val="max"/>
        <c:crossBetween val="midCat"/>
      </c:valAx>
      <c:valAx>
        <c:axId val="152505344"/>
        <c:scaling>
          <c:orientation val="minMax"/>
        </c:scaling>
        <c:delete val="1"/>
        <c:axPos val="b"/>
        <c:numFmt formatCode="General" sourceLinked="1"/>
        <c:tickLblPos val="none"/>
        <c:crossAx val="152503424"/>
        <c:crosses val="autoZero"/>
        <c:crossBetween val="midCat"/>
      </c:valAx>
      <c:spPr>
        <a:solidFill>
          <a:sysClr val="window" lastClr="FFFFFF"/>
        </a:solidFill>
        <a:ln>
          <a:solidFill>
            <a:schemeClr val="bg1">
              <a:lumMod val="50000"/>
            </a:schemeClr>
          </a:solidFill>
        </a:ln>
      </c:spPr>
    </c:plotArea>
    <c:legend>
      <c:legendPos val="b"/>
      <c:layout>
        <c:manualLayout>
          <c:xMode val="edge"/>
          <c:yMode val="edge"/>
          <c:x val="0.15658390483448059"/>
          <c:y val="0.74374225411174122"/>
          <c:w val="0.6395705274744039"/>
          <c:h val="0.25625774588827283"/>
        </c:manualLayout>
      </c:layout>
      <c:overlay val="1"/>
    </c:legend>
    <c:plotVisOnly val="1"/>
    <c:dispBlanksAs val="gap"/>
  </c:chart>
  <c:spPr>
    <a:solidFill>
      <a:schemeClr val="bg1"/>
    </a:solidFill>
    <a:ln w="9525">
      <a:noFill/>
    </a:ln>
  </c:spPr>
  <c:txPr>
    <a:bodyPr/>
    <a:lstStyle/>
    <a:p>
      <a:pPr>
        <a:defRPr sz="1200" b="0">
          <a:latin typeface="Times New Roman" pitchFamily="18" charset="0"/>
          <a:cs typeface="Times New Roman" pitchFamily="18" charset="0"/>
        </a:defRPr>
      </a:pPr>
      <a:endParaRPr lang="en-US"/>
    </a:p>
  </c:txPr>
  <c:externalData r:id="rId1"/>
</c:chartSpace>
</file>

<file path=word/charts/chart106.xml><?xml version="1.0" encoding="utf-8"?>
<c:chartSpace xmlns:c="http://schemas.openxmlformats.org/drawingml/2006/chart" xmlns:a="http://schemas.openxmlformats.org/drawingml/2006/main" xmlns:r="http://schemas.openxmlformats.org/officeDocument/2006/relationships">
  <c:date1904 val="1"/>
  <c:lang val="en-US"/>
  <c:chart>
    <c:plotArea>
      <c:layout>
        <c:manualLayout>
          <c:layoutTarget val="inner"/>
          <c:xMode val="edge"/>
          <c:yMode val="edge"/>
          <c:x val="0.13830756230098087"/>
          <c:y val="3.0636324356938874E-2"/>
          <c:w val="0.6730654936789876"/>
          <c:h val="0.55596425044941555"/>
        </c:manualLayout>
      </c:layout>
      <c:scatterChart>
        <c:scatterStyle val="lineMarker"/>
        <c:ser>
          <c:idx val="3"/>
          <c:order val="0"/>
          <c:tx>
            <c:strRef>
              <c:f>'\Documents and Settings\Administrator\Desktop\UTW &amp; TWT\Task 2\[Cracking graphs.xlsx]60'!$B$12</c:f>
              <c:strCache>
                <c:ptCount val="1"/>
                <c:pt idx="0">
                  <c:v>Cell 97: 6"; 12'×10'; UD; S</c:v>
                </c:pt>
              </c:strCache>
            </c:strRef>
          </c:tx>
          <c:xVal>
            <c:numRef>
              <c:f>'\Documents and Settings\Administrator\Desktop\UTW &amp; TWT\Task 2\[IRI graphs.xlsx]97'!$E$2:$E$53</c:f>
              <c:numCache>
                <c:formatCode>General</c:formatCode>
                <c:ptCount val="52"/>
                <c:pt idx="0">
                  <c:v>0.30578360655737707</c:v>
                </c:pt>
                <c:pt idx="1">
                  <c:v>0.30578360655737707</c:v>
                </c:pt>
                <c:pt idx="2">
                  <c:v>0.5111606557376901</c:v>
                </c:pt>
                <c:pt idx="3">
                  <c:v>0.57505573770491802</c:v>
                </c:pt>
                <c:pt idx="4">
                  <c:v>0.75533114754098363</c:v>
                </c:pt>
                <c:pt idx="5">
                  <c:v>0.94929836065573769</c:v>
                </c:pt>
                <c:pt idx="6">
                  <c:v>1.1204459016393726</c:v>
                </c:pt>
                <c:pt idx="7">
                  <c:v>1.4604590163934419</c:v>
                </c:pt>
                <c:pt idx="8">
                  <c:v>1.6795278688524589</c:v>
                </c:pt>
                <c:pt idx="9">
                  <c:v>2.0172590163934423</c:v>
                </c:pt>
                <c:pt idx="10">
                  <c:v>2.1701508196721311</c:v>
                </c:pt>
                <c:pt idx="11">
                  <c:v>2.5375475409836072</c:v>
                </c:pt>
                <c:pt idx="12">
                  <c:v>3.2267016393442587</c:v>
                </c:pt>
                <c:pt idx="13">
                  <c:v>3.2267016393442587</c:v>
                </c:pt>
                <c:pt idx="14">
                  <c:v>3.2267016393442587</c:v>
                </c:pt>
                <c:pt idx="15">
                  <c:v>3.2267016393442587</c:v>
                </c:pt>
                <c:pt idx="16">
                  <c:v>3.2267016393442587</c:v>
                </c:pt>
                <c:pt idx="17">
                  <c:v>3.3522098360655002</c:v>
                </c:pt>
                <c:pt idx="18">
                  <c:v>3.402413114754034</c:v>
                </c:pt>
                <c:pt idx="19">
                  <c:v>3.5210754098360577</c:v>
                </c:pt>
                <c:pt idx="20">
                  <c:v>3.5849704918032788</c:v>
                </c:pt>
                <c:pt idx="21">
                  <c:v>3.7287344262295092</c:v>
                </c:pt>
                <c:pt idx="22">
                  <c:v>3.8154491803277621</c:v>
                </c:pt>
                <c:pt idx="23">
                  <c:v>3.8861901639344261</c:v>
                </c:pt>
                <c:pt idx="24">
                  <c:v>3.9523672131147527</c:v>
                </c:pt>
                <c:pt idx="25">
                  <c:v>4.0573377049180328</c:v>
                </c:pt>
                <c:pt idx="26">
                  <c:v>4.1600262295081745</c:v>
                </c:pt>
                <c:pt idx="27">
                  <c:v>4.7191081967213124</c:v>
                </c:pt>
                <c:pt idx="28">
                  <c:v>4.7921311475409745</c:v>
                </c:pt>
                <c:pt idx="29">
                  <c:v>4.9404590163934419</c:v>
                </c:pt>
                <c:pt idx="30">
                  <c:v>5.0614032786885241</c:v>
                </c:pt>
                <c:pt idx="31">
                  <c:v>5.0979147540983245</c:v>
                </c:pt>
                <c:pt idx="32">
                  <c:v>5.0979147540983245</c:v>
                </c:pt>
                <c:pt idx="33">
                  <c:v>5.1116065573770255</c:v>
                </c:pt>
                <c:pt idx="34">
                  <c:v>5.1116065573770255</c:v>
                </c:pt>
                <c:pt idx="35">
                  <c:v>5.1481180327868845</c:v>
                </c:pt>
                <c:pt idx="36">
                  <c:v>5.1481180327868845</c:v>
                </c:pt>
                <c:pt idx="37">
                  <c:v>5.3238295081966855</c:v>
                </c:pt>
                <c:pt idx="38">
                  <c:v>5.7802229508196934</c:v>
                </c:pt>
                <c:pt idx="39">
                  <c:v>5.8190163934426424</c:v>
                </c:pt>
                <c:pt idx="40">
                  <c:v>5.8281442622949209</c:v>
                </c:pt>
                <c:pt idx="41">
                  <c:v>6.2160786885245924</c:v>
                </c:pt>
                <c:pt idx="42">
                  <c:v>6.2480262295081959</c:v>
                </c:pt>
                <c:pt idx="43">
                  <c:v>6.4602491803280158</c:v>
                </c:pt>
                <c:pt idx="44">
                  <c:v>6.7705967213114784</c:v>
                </c:pt>
                <c:pt idx="45">
                  <c:v>6.9348983606557377</c:v>
                </c:pt>
                <c:pt idx="46">
                  <c:v>7.2429639344262293</c:v>
                </c:pt>
                <c:pt idx="47">
                  <c:v>7.3137049180327756</c:v>
                </c:pt>
                <c:pt idx="48">
                  <c:v>7.7198950819672127</c:v>
                </c:pt>
                <c:pt idx="49">
                  <c:v>8.1762885245901629</c:v>
                </c:pt>
                <c:pt idx="50">
                  <c:v>8.6600655737704937</c:v>
                </c:pt>
                <c:pt idx="51">
                  <c:v>8.9521573770495522</c:v>
                </c:pt>
              </c:numCache>
            </c:numRef>
          </c:xVal>
          <c:yVal>
            <c:numRef>
              <c:f>'\Documents and Settings\Administrator\Desktop\UTW &amp; TWT\Task 2\[IRI graphs.xlsx]97'!$F$2:$F$53</c:f>
              <c:numCache>
                <c:formatCode>General</c:formatCode>
                <c:ptCount val="52"/>
                <c:pt idx="0">
                  <c:v>52.610235162607324</c:v>
                </c:pt>
                <c:pt idx="1">
                  <c:v>51.976377499385144</c:v>
                </c:pt>
                <c:pt idx="2">
                  <c:v>51.976377499385144</c:v>
                </c:pt>
                <c:pt idx="3">
                  <c:v>46.271654752295774</c:v>
                </c:pt>
                <c:pt idx="4">
                  <c:v>47.539370078740156</c:v>
                </c:pt>
                <c:pt idx="5">
                  <c:v>60.850392340675263</c:v>
                </c:pt>
                <c:pt idx="6">
                  <c:v>57.047242583251894</c:v>
                </c:pt>
                <c:pt idx="7">
                  <c:v>60.216534677452941</c:v>
                </c:pt>
                <c:pt idx="8">
                  <c:v>58.314961687784631</c:v>
                </c:pt>
                <c:pt idx="9">
                  <c:v>55.145669593585765</c:v>
                </c:pt>
                <c:pt idx="10">
                  <c:v>62.751969108431354</c:v>
                </c:pt>
                <c:pt idx="11">
                  <c:v>74.795272265832267</c:v>
                </c:pt>
                <c:pt idx="12">
                  <c:v>54.511811930363294</c:v>
                </c:pt>
                <c:pt idx="13">
                  <c:v>57.681104024564192</c:v>
                </c:pt>
                <c:pt idx="14">
                  <c:v>58.314961687784631</c:v>
                </c:pt>
                <c:pt idx="15">
                  <c:v>56.41338492003014</c:v>
                </c:pt>
                <c:pt idx="16">
                  <c:v>59.582677014230747</c:v>
                </c:pt>
                <c:pt idx="17">
                  <c:v>51.342519836163063</c:v>
                </c:pt>
                <c:pt idx="18">
                  <c:v>53.877954267140844</c:v>
                </c:pt>
                <c:pt idx="19">
                  <c:v>58.948819351008545</c:v>
                </c:pt>
                <c:pt idx="20">
                  <c:v>68.456695633610423</c:v>
                </c:pt>
                <c:pt idx="21">
                  <c:v>70.358268623276956</c:v>
                </c:pt>
                <c:pt idx="22">
                  <c:v>63.385826771651864</c:v>
                </c:pt>
                <c:pt idx="23">
                  <c:v>70.992126286499172</c:v>
                </c:pt>
                <c:pt idx="24">
                  <c:v>72.259841612943518</c:v>
                </c:pt>
                <c:pt idx="25">
                  <c:v>74.795272265832267</c:v>
                </c:pt>
                <c:pt idx="26">
                  <c:v>85.570867652968118</c:v>
                </c:pt>
                <c:pt idx="27">
                  <c:v>108.38976619750223</c:v>
                </c:pt>
                <c:pt idx="28">
                  <c:v>94.444882494258167</c:v>
                </c:pt>
                <c:pt idx="29">
                  <c:v>96.3464554839247</c:v>
                </c:pt>
                <c:pt idx="30">
                  <c:v>131.84251484908461</c:v>
                </c:pt>
                <c:pt idx="31">
                  <c:v>133.74408783875072</c:v>
                </c:pt>
                <c:pt idx="32">
                  <c:v>124.23622289041836</c:v>
                </c:pt>
                <c:pt idx="33">
                  <c:v>140.71653724655332</c:v>
                </c:pt>
                <c:pt idx="34">
                  <c:v>131.84251484908461</c:v>
                </c:pt>
                <c:pt idx="35">
                  <c:v>139.44882192010957</c:v>
                </c:pt>
                <c:pt idx="36">
                  <c:v>136.27953360399434</c:v>
                </c:pt>
                <c:pt idx="37">
                  <c:v>130.57479952264018</c:v>
                </c:pt>
                <c:pt idx="38">
                  <c:v>142.6181102362205</c:v>
                </c:pt>
                <c:pt idx="39">
                  <c:v>138.81496425688354</c:v>
                </c:pt>
                <c:pt idx="40">
                  <c:v>145.78739855233687</c:v>
                </c:pt>
                <c:pt idx="41">
                  <c:v>152.12599029691052</c:v>
                </c:pt>
                <c:pt idx="42">
                  <c:v>157.83070926591168</c:v>
                </c:pt>
                <c:pt idx="43">
                  <c:v>132.47637251230677</c:v>
                </c:pt>
                <c:pt idx="44">
                  <c:v>178.11416960137507</c:v>
                </c:pt>
                <c:pt idx="45">
                  <c:v>172.4094506323807</c:v>
                </c:pt>
                <c:pt idx="46">
                  <c:v>179.38188492782481</c:v>
                </c:pt>
                <c:pt idx="47">
                  <c:v>173.04330829560232</c:v>
                </c:pt>
                <c:pt idx="48">
                  <c:v>192.05905330462718</c:v>
                </c:pt>
                <c:pt idx="49">
                  <c:v>192.6929109678494</c:v>
                </c:pt>
                <c:pt idx="50">
                  <c:v>215.51181706856556</c:v>
                </c:pt>
                <c:pt idx="51">
                  <c:v>221.85039370078744</c:v>
                </c:pt>
              </c:numCache>
            </c:numRef>
          </c:yVal>
        </c:ser>
        <c:axId val="152549248"/>
        <c:axId val="152563712"/>
      </c:scatterChart>
      <c:scatterChart>
        <c:scatterStyle val="lineMarker"/>
        <c:ser>
          <c:idx val="12"/>
          <c:order val="1"/>
          <c:tx>
            <c:strRef>
              <c:f>Predictions!$M$1</c:f>
              <c:strCache>
                <c:ptCount val="1"/>
                <c:pt idx="0">
                  <c:v>PCC fatigue-Constant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Predictions!$G$4:$G$144</c:f>
              <c:numCache>
                <c:formatCode>General</c:formatCode>
                <c:ptCount val="141"/>
                <c:pt idx="0">
                  <c:v>1.6262017794484461E-2</c:v>
                </c:pt>
                <c:pt idx="1">
                  <c:v>1.6262017794484461E-2</c:v>
                </c:pt>
                <c:pt idx="2">
                  <c:v>1.6307521885230984E-2</c:v>
                </c:pt>
                <c:pt idx="3">
                  <c:v>1.6307521885230984E-2</c:v>
                </c:pt>
                <c:pt idx="4">
                  <c:v>1.6307521885230984E-2</c:v>
                </c:pt>
                <c:pt idx="5">
                  <c:v>1.6307521885230984E-2</c:v>
                </c:pt>
                <c:pt idx="6">
                  <c:v>1.6307885165103109E-2</c:v>
                </c:pt>
                <c:pt idx="7">
                  <c:v>1.6330519096580974E-2</c:v>
                </c:pt>
                <c:pt idx="8">
                  <c:v>1.655683641799132E-2</c:v>
                </c:pt>
                <c:pt idx="9">
                  <c:v>1.7215643978790392E-2</c:v>
                </c:pt>
                <c:pt idx="10">
                  <c:v>1.7215643978790392E-2</c:v>
                </c:pt>
                <c:pt idx="11">
                  <c:v>1.7215643978790392E-2</c:v>
                </c:pt>
                <c:pt idx="12">
                  <c:v>3.3477661773275456E-2</c:v>
                </c:pt>
                <c:pt idx="13">
                  <c:v>3.3477661773275456E-2</c:v>
                </c:pt>
                <c:pt idx="14">
                  <c:v>3.3523165864021293E-2</c:v>
                </c:pt>
                <c:pt idx="15">
                  <c:v>3.3523165864021293E-2</c:v>
                </c:pt>
                <c:pt idx="16">
                  <c:v>3.3523165864021293E-2</c:v>
                </c:pt>
                <c:pt idx="17">
                  <c:v>3.3523165864021293E-2</c:v>
                </c:pt>
                <c:pt idx="18">
                  <c:v>3.3523529143893428E-2</c:v>
                </c:pt>
                <c:pt idx="19">
                  <c:v>3.354616307537131E-2</c:v>
                </c:pt>
                <c:pt idx="20">
                  <c:v>3.3772480396782163E-2</c:v>
                </c:pt>
                <c:pt idx="21">
                  <c:v>3.4431287957581796E-2</c:v>
                </c:pt>
                <c:pt idx="22">
                  <c:v>3.4431287957581796E-2</c:v>
                </c:pt>
                <c:pt idx="23">
                  <c:v>3.4431287957581796E-2</c:v>
                </c:pt>
                <c:pt idx="24">
                  <c:v>5.0693305752066167E-2</c:v>
                </c:pt>
                <c:pt idx="25">
                  <c:v>5.0693305752066167E-2</c:v>
                </c:pt>
                <c:pt idx="26">
                  <c:v>5.0738809842812434E-2</c:v>
                </c:pt>
                <c:pt idx="27">
                  <c:v>5.0738809842812434E-2</c:v>
                </c:pt>
                <c:pt idx="28">
                  <c:v>5.0738809842812434E-2</c:v>
                </c:pt>
                <c:pt idx="29">
                  <c:v>5.0738809842812434E-2</c:v>
                </c:pt>
                <c:pt idx="30">
                  <c:v>5.0739173122684299E-2</c:v>
                </c:pt>
                <c:pt idx="31">
                  <c:v>5.0761807054162174E-2</c:v>
                </c:pt>
                <c:pt idx="32">
                  <c:v>5.0988124375573027E-2</c:v>
                </c:pt>
                <c:pt idx="33">
                  <c:v>5.1646931936372584E-2</c:v>
                </c:pt>
                <c:pt idx="34">
                  <c:v>5.1646931936372584E-2</c:v>
                </c:pt>
                <c:pt idx="35">
                  <c:v>5.1646931936372584E-2</c:v>
                </c:pt>
                <c:pt idx="36">
                  <c:v>6.790894973085701E-2</c:v>
                </c:pt>
                <c:pt idx="37">
                  <c:v>6.790894973085701E-2</c:v>
                </c:pt>
                <c:pt idx="38">
                  <c:v>6.7954453821603533E-2</c:v>
                </c:pt>
                <c:pt idx="39">
                  <c:v>6.7954453821603533E-2</c:v>
                </c:pt>
                <c:pt idx="40">
                  <c:v>6.7954453821603533E-2</c:v>
                </c:pt>
                <c:pt idx="41">
                  <c:v>6.7954453821603533E-2</c:v>
                </c:pt>
                <c:pt idx="42">
                  <c:v>6.7954817101475162E-2</c:v>
                </c:pt>
                <c:pt idx="43">
                  <c:v>6.7977451032953023E-2</c:v>
                </c:pt>
                <c:pt idx="44">
                  <c:v>6.8203768354363883E-2</c:v>
                </c:pt>
                <c:pt idx="45">
                  <c:v>6.8862575915163524E-2</c:v>
                </c:pt>
                <c:pt idx="46">
                  <c:v>6.8862575915163524E-2</c:v>
                </c:pt>
                <c:pt idx="47">
                  <c:v>6.8862575915163524E-2</c:v>
                </c:pt>
                <c:pt idx="48">
                  <c:v>8.512459370965178E-2</c:v>
                </c:pt>
                <c:pt idx="49">
                  <c:v>8.512459370965178E-2</c:v>
                </c:pt>
                <c:pt idx="50">
                  <c:v>8.5170097800393849E-2</c:v>
                </c:pt>
                <c:pt idx="51">
                  <c:v>8.5170097800393849E-2</c:v>
                </c:pt>
                <c:pt idx="52">
                  <c:v>8.5170097800393849E-2</c:v>
                </c:pt>
                <c:pt idx="53">
                  <c:v>8.5170097800393849E-2</c:v>
                </c:pt>
                <c:pt idx="54">
                  <c:v>8.5170461080266768E-2</c:v>
                </c:pt>
                <c:pt idx="55">
                  <c:v>8.5193095011743866E-2</c:v>
                </c:pt>
                <c:pt idx="56">
                  <c:v>8.5419412333154712E-2</c:v>
                </c:pt>
                <c:pt idx="57">
                  <c:v>8.6078219893954089E-2</c:v>
                </c:pt>
                <c:pt idx="58">
                  <c:v>8.6078219893954089E-2</c:v>
                </c:pt>
                <c:pt idx="59">
                  <c:v>8.6078219893954089E-2</c:v>
                </c:pt>
                <c:pt idx="60">
                  <c:v>0.10234023768843871</c:v>
                </c:pt>
                <c:pt idx="61">
                  <c:v>0.10234023768843871</c:v>
                </c:pt>
                <c:pt idx="62">
                  <c:v>0.10238574177918736</c:v>
                </c:pt>
                <c:pt idx="63">
                  <c:v>0.10238574177918736</c:v>
                </c:pt>
                <c:pt idx="64">
                  <c:v>0.10238574177918736</c:v>
                </c:pt>
                <c:pt idx="65">
                  <c:v>0.10238574177918736</c:v>
                </c:pt>
                <c:pt idx="66">
                  <c:v>0.10238610505905686</c:v>
                </c:pt>
                <c:pt idx="67">
                  <c:v>0.10240873899053471</c:v>
                </c:pt>
                <c:pt idx="68">
                  <c:v>0.10263505631194562</c:v>
                </c:pt>
                <c:pt idx="69">
                  <c:v>0.10329386387274513</c:v>
                </c:pt>
                <c:pt idx="70">
                  <c:v>0.10329386387274513</c:v>
                </c:pt>
                <c:pt idx="71">
                  <c:v>0.10329386387274513</c:v>
                </c:pt>
                <c:pt idx="72">
                  <c:v>0.11955588166722959</c:v>
                </c:pt>
                <c:pt idx="73">
                  <c:v>0.11955588166722959</c:v>
                </c:pt>
                <c:pt idx="74">
                  <c:v>0.11960138575797556</c:v>
                </c:pt>
                <c:pt idx="75">
                  <c:v>0.11960138575797556</c:v>
                </c:pt>
                <c:pt idx="76">
                  <c:v>0.11960138575797556</c:v>
                </c:pt>
                <c:pt idx="77">
                  <c:v>0.11960138575797556</c:v>
                </c:pt>
                <c:pt idx="78">
                  <c:v>0.11960174903784772</c:v>
                </c:pt>
                <c:pt idx="79">
                  <c:v>0.11962438296932559</c:v>
                </c:pt>
                <c:pt idx="80">
                  <c:v>0.11985070029073645</c:v>
                </c:pt>
                <c:pt idx="81">
                  <c:v>0.12050950785153602</c:v>
                </c:pt>
                <c:pt idx="82">
                  <c:v>0.12050950785153602</c:v>
                </c:pt>
                <c:pt idx="83">
                  <c:v>0.12050950785153602</c:v>
                </c:pt>
                <c:pt idx="84">
                  <c:v>0.13677152564602038</c:v>
                </c:pt>
                <c:pt idx="85">
                  <c:v>0.13677152564602038</c:v>
                </c:pt>
                <c:pt idx="86">
                  <c:v>0.1368170297367664</c:v>
                </c:pt>
                <c:pt idx="87">
                  <c:v>0.1368170297367664</c:v>
                </c:pt>
                <c:pt idx="88">
                  <c:v>0.1368170297367664</c:v>
                </c:pt>
                <c:pt idx="89">
                  <c:v>0.1368170297367664</c:v>
                </c:pt>
                <c:pt idx="90">
                  <c:v>0.13681739301664228</c:v>
                </c:pt>
                <c:pt idx="91">
                  <c:v>0.13684002694811637</c:v>
                </c:pt>
                <c:pt idx="92">
                  <c:v>0.13706634426952741</c:v>
                </c:pt>
                <c:pt idx="93">
                  <c:v>0.13772515183033218</c:v>
                </c:pt>
                <c:pt idx="94">
                  <c:v>0.13772515183033218</c:v>
                </c:pt>
                <c:pt idx="95">
                  <c:v>0.13772515183033218</c:v>
                </c:pt>
                <c:pt idx="96">
                  <c:v>0.15398716962481129</c:v>
                </c:pt>
                <c:pt idx="97">
                  <c:v>0.15398716962481129</c:v>
                </c:pt>
                <c:pt idx="98">
                  <c:v>0.15403267371555718</c:v>
                </c:pt>
                <c:pt idx="99">
                  <c:v>0.15403267371555718</c:v>
                </c:pt>
                <c:pt idx="100">
                  <c:v>0.15403267371555718</c:v>
                </c:pt>
                <c:pt idx="101">
                  <c:v>0.15403267371555718</c:v>
                </c:pt>
                <c:pt idx="102">
                  <c:v>0.15403303699543563</c:v>
                </c:pt>
                <c:pt idx="103">
                  <c:v>0.15405567092690728</c:v>
                </c:pt>
                <c:pt idx="104">
                  <c:v>0.15428198824831821</c:v>
                </c:pt>
                <c:pt idx="105">
                  <c:v>0.15494079580912379</c:v>
                </c:pt>
                <c:pt idx="106">
                  <c:v>0.15494079580912379</c:v>
                </c:pt>
                <c:pt idx="107">
                  <c:v>0.15494079580912379</c:v>
                </c:pt>
                <c:pt idx="108">
                  <c:v>0.17120281360360212</c:v>
                </c:pt>
                <c:pt idx="109">
                  <c:v>0.17120281360360212</c:v>
                </c:pt>
                <c:pt idx="110">
                  <c:v>0.17124831769435198</c:v>
                </c:pt>
                <c:pt idx="111">
                  <c:v>0.17124831769435198</c:v>
                </c:pt>
                <c:pt idx="112">
                  <c:v>0.17124831769435198</c:v>
                </c:pt>
                <c:pt idx="113">
                  <c:v>0.17124831769435198</c:v>
                </c:pt>
                <c:pt idx="114">
                  <c:v>0.17124868097422599</c:v>
                </c:pt>
                <c:pt idx="115">
                  <c:v>0.17127131490569808</c:v>
                </c:pt>
                <c:pt idx="116">
                  <c:v>0.17149763222711287</c:v>
                </c:pt>
                <c:pt idx="117">
                  <c:v>0.17215643978791259</c:v>
                </c:pt>
                <c:pt idx="118">
                  <c:v>0.17215643978791259</c:v>
                </c:pt>
                <c:pt idx="119">
                  <c:v>0.17215643978791259</c:v>
                </c:pt>
                <c:pt idx="120">
                  <c:v>0.18841845758240625</c:v>
                </c:pt>
                <c:pt idx="121">
                  <c:v>0.18841845758240625</c:v>
                </c:pt>
                <c:pt idx="122">
                  <c:v>0.18846396167314144</c:v>
                </c:pt>
                <c:pt idx="123">
                  <c:v>0.18846396167314144</c:v>
                </c:pt>
                <c:pt idx="124">
                  <c:v>0.18846396167314144</c:v>
                </c:pt>
                <c:pt idx="125">
                  <c:v>0.18846396167314144</c:v>
                </c:pt>
                <c:pt idx="126">
                  <c:v>0.18846432495301121</c:v>
                </c:pt>
                <c:pt idx="127">
                  <c:v>0.18848695888449651</c:v>
                </c:pt>
                <c:pt idx="128">
                  <c:v>0.18871327620590336</c:v>
                </c:pt>
                <c:pt idx="129">
                  <c:v>0.18937208376670309</c:v>
                </c:pt>
                <c:pt idx="130">
                  <c:v>0.18937208376670309</c:v>
                </c:pt>
                <c:pt idx="131">
                  <c:v>0.18937208376670309</c:v>
                </c:pt>
                <c:pt idx="132">
                  <c:v>0.20563410156118594</c:v>
                </c:pt>
                <c:pt idx="133">
                  <c:v>0.20563410156118594</c:v>
                </c:pt>
                <c:pt idx="134">
                  <c:v>0.20567960565192972</c:v>
                </c:pt>
                <c:pt idx="135">
                  <c:v>0.20567960565192972</c:v>
                </c:pt>
                <c:pt idx="136">
                  <c:v>0.20567960565192972</c:v>
                </c:pt>
                <c:pt idx="137">
                  <c:v>0.20567960565192972</c:v>
                </c:pt>
                <c:pt idx="138">
                  <c:v>0.20567996893180188</c:v>
                </c:pt>
                <c:pt idx="139">
                  <c:v>0.20570260286327971</c:v>
                </c:pt>
                <c:pt idx="140">
                  <c:v>0.20592892018469094</c:v>
                </c:pt>
              </c:numCache>
            </c:numRef>
          </c:yVal>
        </c:ser>
        <c:ser>
          <c:idx val="13"/>
          <c:order val="2"/>
          <c:tx>
            <c:strRef>
              <c:f>Predictions!$M$2</c:f>
              <c:strCache>
                <c:ptCount val="1"/>
                <c:pt idx="0">
                  <c:v>PCC fatigue-Temperature-dependent Eac</c:v>
                </c:pt>
              </c:strCache>
            </c:strRef>
          </c:tx>
          <c:marker>
            <c:symbol val="none"/>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Predictions!$H$4:$H$144</c:f>
              <c:numCache>
                <c:formatCode>0.00</c:formatCode>
                <c:ptCount val="141"/>
                <c:pt idx="0">
                  <c:v>2.6945697979516292</c:v>
                </c:pt>
                <c:pt idx="1">
                  <c:v>2.6946302101078272</c:v>
                </c:pt>
                <c:pt idx="2">
                  <c:v>2.6958204009410793</c:v>
                </c:pt>
                <c:pt idx="3">
                  <c:v>2.69582162820118</c:v>
                </c:pt>
                <c:pt idx="4">
                  <c:v>2.69582162820118</c:v>
                </c:pt>
                <c:pt idx="5">
                  <c:v>2.69582162820118</c:v>
                </c:pt>
                <c:pt idx="6">
                  <c:v>2.6958223870583331</c:v>
                </c:pt>
                <c:pt idx="7">
                  <c:v>2.6958410021621315</c:v>
                </c:pt>
                <c:pt idx="8">
                  <c:v>2.6959649192762947</c:v>
                </c:pt>
                <c:pt idx="9">
                  <c:v>2.6971658842912705</c:v>
                </c:pt>
                <c:pt idx="10">
                  <c:v>2.6971673678784081</c:v>
                </c:pt>
                <c:pt idx="11">
                  <c:v>2.6971694727107782</c:v>
                </c:pt>
                <c:pt idx="12">
                  <c:v>5.3917392706623986</c:v>
                </c:pt>
                <c:pt idx="13">
                  <c:v>5.3917996828187134</c:v>
                </c:pt>
                <c:pt idx="14">
                  <c:v>5.3929898736518345</c:v>
                </c:pt>
                <c:pt idx="15">
                  <c:v>5.3929911009119555</c:v>
                </c:pt>
                <c:pt idx="16">
                  <c:v>5.3929911009119555</c:v>
                </c:pt>
                <c:pt idx="17">
                  <c:v>5.3929911009119555</c:v>
                </c:pt>
                <c:pt idx="18">
                  <c:v>5.3929918597689452</c:v>
                </c:pt>
                <c:pt idx="19">
                  <c:v>5.3930104748729075</c:v>
                </c:pt>
                <c:pt idx="20">
                  <c:v>5.3931343919870685</c:v>
                </c:pt>
                <c:pt idx="21">
                  <c:v>5.3943353570018697</c:v>
                </c:pt>
                <c:pt idx="22">
                  <c:v>5.3943368405889389</c:v>
                </c:pt>
                <c:pt idx="23">
                  <c:v>5.3943389454215556</c:v>
                </c:pt>
                <c:pt idx="24">
                  <c:v>8.0889087433729419</c:v>
                </c:pt>
                <c:pt idx="25">
                  <c:v>8.0889691555293837</c:v>
                </c:pt>
                <c:pt idx="26">
                  <c:v>8.0901593463626362</c:v>
                </c:pt>
                <c:pt idx="27">
                  <c:v>8.0901605736227378</c:v>
                </c:pt>
                <c:pt idx="28">
                  <c:v>8.0901605736227378</c:v>
                </c:pt>
                <c:pt idx="29">
                  <c:v>8.0901605736227378</c:v>
                </c:pt>
                <c:pt idx="30">
                  <c:v>8.0901613324798589</c:v>
                </c:pt>
                <c:pt idx="31">
                  <c:v>8.0901799475836871</c:v>
                </c:pt>
                <c:pt idx="32">
                  <c:v>8.090303864697848</c:v>
                </c:pt>
                <c:pt idx="33">
                  <c:v>8.0915048297128269</c:v>
                </c:pt>
                <c:pt idx="34">
                  <c:v>8.0915063133000267</c:v>
                </c:pt>
                <c:pt idx="35">
                  <c:v>8.0915084181323351</c:v>
                </c:pt>
                <c:pt idx="36">
                  <c:v>10.78607821608397</c:v>
                </c:pt>
                <c:pt idx="37">
                  <c:v>10.786138628240161</c:v>
                </c:pt>
                <c:pt idx="38">
                  <c:v>10.787328819073398</c:v>
                </c:pt>
                <c:pt idx="39">
                  <c:v>10.787330046333498</c:v>
                </c:pt>
                <c:pt idx="40">
                  <c:v>10.787330046333498</c:v>
                </c:pt>
                <c:pt idx="41">
                  <c:v>10.787330046333498</c:v>
                </c:pt>
                <c:pt idx="42">
                  <c:v>10.787330805190665</c:v>
                </c:pt>
                <c:pt idx="43">
                  <c:v>10.787349420294348</c:v>
                </c:pt>
                <c:pt idx="44">
                  <c:v>10.787473337408629</c:v>
                </c:pt>
                <c:pt idx="45">
                  <c:v>10.788674302423603</c:v>
                </c:pt>
                <c:pt idx="46">
                  <c:v>10.788675786010261</c:v>
                </c:pt>
                <c:pt idx="47">
                  <c:v>10.788677890843111</c:v>
                </c:pt>
                <c:pt idx="48">
                  <c:v>13.483247688794739</c:v>
                </c:pt>
                <c:pt idx="49">
                  <c:v>13.483308100950918</c:v>
                </c:pt>
                <c:pt idx="50">
                  <c:v>13.484498291784424</c:v>
                </c:pt>
                <c:pt idx="51">
                  <c:v>13.484499519044734</c:v>
                </c:pt>
                <c:pt idx="52">
                  <c:v>13.484499519044734</c:v>
                </c:pt>
                <c:pt idx="53">
                  <c:v>13.484499519044734</c:v>
                </c:pt>
                <c:pt idx="54">
                  <c:v>13.484500277901526</c:v>
                </c:pt>
                <c:pt idx="55">
                  <c:v>13.484518893005276</c:v>
                </c:pt>
                <c:pt idx="56">
                  <c:v>13.484642810119476</c:v>
                </c:pt>
                <c:pt idx="57">
                  <c:v>13.485843775134382</c:v>
                </c:pt>
                <c:pt idx="58">
                  <c:v>13.485845258721803</c:v>
                </c:pt>
                <c:pt idx="59">
                  <c:v>13.485847363553889</c:v>
                </c:pt>
                <c:pt idx="60">
                  <c:v>16.180417161505517</c:v>
                </c:pt>
                <c:pt idx="61">
                  <c:v>16.180477573661079</c:v>
                </c:pt>
                <c:pt idx="62">
                  <c:v>16.181667764495035</c:v>
                </c:pt>
                <c:pt idx="63">
                  <c:v>16.181668991755068</c:v>
                </c:pt>
                <c:pt idx="64">
                  <c:v>16.181668991755068</c:v>
                </c:pt>
                <c:pt idx="65">
                  <c:v>16.181668991755068</c:v>
                </c:pt>
                <c:pt idx="66">
                  <c:v>16.18166975061223</c:v>
                </c:pt>
                <c:pt idx="67">
                  <c:v>16.181688365716031</c:v>
                </c:pt>
                <c:pt idx="68">
                  <c:v>16.181812282830183</c:v>
                </c:pt>
                <c:pt idx="69">
                  <c:v>16.183013247845089</c:v>
                </c:pt>
                <c:pt idx="70">
                  <c:v>16.183014731432227</c:v>
                </c:pt>
                <c:pt idx="71">
                  <c:v>16.183016836264589</c:v>
                </c:pt>
                <c:pt idx="72">
                  <c:v>18.877586634216293</c:v>
                </c:pt>
                <c:pt idx="73">
                  <c:v>18.877647046372488</c:v>
                </c:pt>
                <c:pt idx="74">
                  <c:v>18.878837237205726</c:v>
                </c:pt>
                <c:pt idx="75">
                  <c:v>18.878838464465847</c:v>
                </c:pt>
                <c:pt idx="76">
                  <c:v>18.878838464465847</c:v>
                </c:pt>
                <c:pt idx="77">
                  <c:v>18.878838464465847</c:v>
                </c:pt>
                <c:pt idx="78">
                  <c:v>18.878839223322789</c:v>
                </c:pt>
                <c:pt idx="79">
                  <c:v>18.878857838426796</c:v>
                </c:pt>
                <c:pt idx="80">
                  <c:v>18.878981755540991</c:v>
                </c:pt>
                <c:pt idx="81">
                  <c:v>18.880182720555929</c:v>
                </c:pt>
                <c:pt idx="82">
                  <c:v>18.880184204142989</c:v>
                </c:pt>
                <c:pt idx="83">
                  <c:v>18.880186308974881</c:v>
                </c:pt>
                <c:pt idx="84">
                  <c:v>21.574756106927069</c:v>
                </c:pt>
                <c:pt idx="85">
                  <c:v>21.574816519083271</c:v>
                </c:pt>
                <c:pt idx="86">
                  <c:v>21.57600670991653</c:v>
                </c:pt>
                <c:pt idx="87">
                  <c:v>21.576007937176623</c:v>
                </c:pt>
                <c:pt idx="88">
                  <c:v>21.576007937176623</c:v>
                </c:pt>
                <c:pt idx="89">
                  <c:v>21.576007937176623</c:v>
                </c:pt>
                <c:pt idx="90">
                  <c:v>21.576008696033778</c:v>
                </c:pt>
                <c:pt idx="91">
                  <c:v>21.576027311137576</c:v>
                </c:pt>
                <c:pt idx="92">
                  <c:v>21.576151228251831</c:v>
                </c:pt>
                <c:pt idx="93">
                  <c:v>21.57735219326673</c:v>
                </c:pt>
                <c:pt idx="94">
                  <c:v>21.577353676853793</c:v>
                </c:pt>
                <c:pt idx="95">
                  <c:v>21.577355781686851</c:v>
                </c:pt>
                <c:pt idx="96">
                  <c:v>24.271925579637827</c:v>
                </c:pt>
                <c:pt idx="97">
                  <c:v>24.271985991794235</c:v>
                </c:pt>
                <c:pt idx="98">
                  <c:v>24.273176182627289</c:v>
                </c:pt>
                <c:pt idx="99">
                  <c:v>24.273177409887399</c:v>
                </c:pt>
                <c:pt idx="100">
                  <c:v>24.273177409887399</c:v>
                </c:pt>
                <c:pt idx="101">
                  <c:v>24.273177409887399</c:v>
                </c:pt>
                <c:pt idx="102">
                  <c:v>24.273178168744735</c:v>
                </c:pt>
                <c:pt idx="103">
                  <c:v>24.273196783848352</c:v>
                </c:pt>
                <c:pt idx="104">
                  <c:v>24.273320700962486</c:v>
                </c:pt>
                <c:pt idx="105">
                  <c:v>24.274521665977492</c:v>
                </c:pt>
                <c:pt idx="106">
                  <c:v>24.274523149564526</c:v>
                </c:pt>
                <c:pt idx="107">
                  <c:v>24.274525254396988</c:v>
                </c:pt>
                <c:pt idx="108">
                  <c:v>26.969095052348621</c:v>
                </c:pt>
                <c:pt idx="109">
                  <c:v>26.96915546450483</c:v>
                </c:pt>
                <c:pt idx="110">
                  <c:v>26.970345655338072</c:v>
                </c:pt>
                <c:pt idx="111">
                  <c:v>26.970346882597354</c:v>
                </c:pt>
                <c:pt idx="112">
                  <c:v>26.970346882597354</c:v>
                </c:pt>
                <c:pt idx="113">
                  <c:v>26.970346882597354</c:v>
                </c:pt>
                <c:pt idx="114">
                  <c:v>26.970347641454989</c:v>
                </c:pt>
                <c:pt idx="115">
                  <c:v>26.970366256559089</c:v>
                </c:pt>
                <c:pt idx="116">
                  <c:v>26.970490173672989</c:v>
                </c:pt>
                <c:pt idx="117">
                  <c:v>26.971691138688264</c:v>
                </c:pt>
                <c:pt idx="118">
                  <c:v>26.971692622275189</c:v>
                </c:pt>
                <c:pt idx="119">
                  <c:v>26.971694727107771</c:v>
                </c:pt>
                <c:pt idx="120">
                  <c:v>29.666264525059397</c:v>
                </c:pt>
                <c:pt idx="121">
                  <c:v>29.666324937215592</c:v>
                </c:pt>
                <c:pt idx="122">
                  <c:v>29.667515128049235</c:v>
                </c:pt>
                <c:pt idx="123">
                  <c:v>29.667516355308926</c:v>
                </c:pt>
                <c:pt idx="124">
                  <c:v>29.667516355308926</c:v>
                </c:pt>
                <c:pt idx="125">
                  <c:v>29.667516355308926</c:v>
                </c:pt>
                <c:pt idx="126">
                  <c:v>29.667517114166102</c:v>
                </c:pt>
                <c:pt idx="127">
                  <c:v>29.667535729269904</c:v>
                </c:pt>
                <c:pt idx="128">
                  <c:v>29.667659646384067</c:v>
                </c:pt>
                <c:pt idx="129">
                  <c:v>29.66886061139904</c:v>
                </c:pt>
                <c:pt idx="130">
                  <c:v>29.668862094986107</c:v>
                </c:pt>
                <c:pt idx="131">
                  <c:v>29.668864199819215</c:v>
                </c:pt>
                <c:pt idx="132">
                  <c:v>32.363433997770173</c:v>
                </c:pt>
                <c:pt idx="133">
                  <c:v>32.363494409925998</c:v>
                </c:pt>
                <c:pt idx="134">
                  <c:v>32.364684600758494</c:v>
                </c:pt>
                <c:pt idx="135">
                  <c:v>32.364685828019731</c:v>
                </c:pt>
                <c:pt idx="136">
                  <c:v>32.364685828019731</c:v>
                </c:pt>
                <c:pt idx="137">
                  <c:v>32.364685828019731</c:v>
                </c:pt>
                <c:pt idx="138">
                  <c:v>32.364686586875997</c:v>
                </c:pt>
                <c:pt idx="139">
                  <c:v>32.364705201980676</c:v>
                </c:pt>
                <c:pt idx="140">
                  <c:v>32.364829119093628</c:v>
                </c:pt>
              </c:numCache>
            </c:numRef>
          </c:yVal>
        </c:ser>
        <c:ser>
          <c:idx val="14"/>
          <c:order val="3"/>
          <c:tx>
            <c:strRef>
              <c:f>Predictions!$M$4</c:f>
              <c:strCache>
                <c:ptCount val="1"/>
                <c:pt idx="0">
                  <c:v>HMA fatigue-Constant Eac</c:v>
                </c:pt>
              </c:strCache>
            </c:strRef>
          </c:tx>
          <c:marker>
            <c:spPr>
              <a:noFill/>
            </c:spPr>
          </c:marker>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Predictions!$I$4:$I$144</c:f>
              <c:numCache>
                <c:formatCode>0.00</c:formatCode>
                <c:ptCount val="141"/>
                <c:pt idx="0">
                  <c:v>5.3757455308319334E-3</c:v>
                </c:pt>
                <c:pt idx="1">
                  <c:v>9.3314672263458548E-3</c:v>
                </c:pt>
                <c:pt idx="2">
                  <c:v>1.2476903950757554E-2</c:v>
                </c:pt>
                <c:pt idx="3">
                  <c:v>1.6880451544099853E-2</c:v>
                </c:pt>
                <c:pt idx="4">
                  <c:v>2.1777668950014251E-2</c:v>
                </c:pt>
                <c:pt idx="5">
                  <c:v>2.5914309127458776E-2</c:v>
                </c:pt>
                <c:pt idx="6">
                  <c:v>2.9451245568430397E-2</c:v>
                </c:pt>
                <c:pt idx="7">
                  <c:v>3.2815373041571352E-2</c:v>
                </c:pt>
                <c:pt idx="8">
                  <c:v>3.7042911345271802E-2</c:v>
                </c:pt>
                <c:pt idx="9">
                  <c:v>4.6686233761930949E-2</c:v>
                </c:pt>
                <c:pt idx="10">
                  <c:v>5.0776068735536924E-2</c:v>
                </c:pt>
                <c:pt idx="11">
                  <c:v>5.4723571291317524E-2</c:v>
                </c:pt>
                <c:pt idx="12">
                  <c:v>6.0099316822149133E-2</c:v>
                </c:pt>
                <c:pt idx="13">
                  <c:v>6.405503851766188E-2</c:v>
                </c:pt>
                <c:pt idx="14">
                  <c:v>6.7200475242073704E-2</c:v>
                </c:pt>
                <c:pt idx="15">
                  <c:v>7.160402283541549E-2</c:v>
                </c:pt>
                <c:pt idx="16">
                  <c:v>7.6501240241330204E-2</c:v>
                </c:pt>
                <c:pt idx="17">
                  <c:v>8.0637880418774843E-2</c:v>
                </c:pt>
                <c:pt idx="18">
                  <c:v>8.4174816859745011E-2</c:v>
                </c:pt>
                <c:pt idx="19">
                  <c:v>8.7538944332887766E-2</c:v>
                </c:pt>
                <c:pt idx="20">
                  <c:v>9.1766482636587793E-2</c:v>
                </c:pt>
                <c:pt idx="21">
                  <c:v>0.10140980505324701</c:v>
                </c:pt>
                <c:pt idx="22">
                  <c:v>0.10549964002685575</c:v>
                </c:pt>
                <c:pt idx="23">
                  <c:v>0.10944714258263465</c:v>
                </c:pt>
                <c:pt idx="24">
                  <c:v>0.11482288811346388</c:v>
                </c:pt>
                <c:pt idx="25">
                  <c:v>0.11877860980897793</c:v>
                </c:pt>
                <c:pt idx="26">
                  <c:v>0.12192404653339212</c:v>
                </c:pt>
                <c:pt idx="27">
                  <c:v>0.12632759412673153</c:v>
                </c:pt>
                <c:pt idx="28">
                  <c:v>0.13122481153264628</c:v>
                </c:pt>
                <c:pt idx="29">
                  <c:v>0.13536145171009481</c:v>
                </c:pt>
                <c:pt idx="30">
                  <c:v>0.13889838815106825</c:v>
                </c:pt>
                <c:pt idx="31">
                  <c:v>0.14226251562420222</c:v>
                </c:pt>
                <c:pt idx="32">
                  <c:v>0.14649005392790831</c:v>
                </c:pt>
                <c:pt idx="33">
                  <c:v>0.15613337634456306</c:v>
                </c:pt>
                <c:pt idx="34">
                  <c:v>0.16022321131816902</c:v>
                </c:pt>
                <c:pt idx="35">
                  <c:v>0.16417071387394447</c:v>
                </c:pt>
                <c:pt idx="36">
                  <c:v>0.16954645940478041</c:v>
                </c:pt>
                <c:pt idx="37">
                  <c:v>0.17350218110030019</c:v>
                </c:pt>
                <c:pt idx="38">
                  <c:v>0.17664761782470573</c:v>
                </c:pt>
                <c:pt idx="39">
                  <c:v>0.18105116541804758</c:v>
                </c:pt>
                <c:pt idx="40">
                  <c:v>0.18594838282397214</c:v>
                </c:pt>
                <c:pt idx="41">
                  <c:v>0.19008502300140695</c:v>
                </c:pt>
                <c:pt idx="42">
                  <c:v>0.1936219594423772</c:v>
                </c:pt>
                <c:pt idx="43">
                  <c:v>0.19698608691551825</c:v>
                </c:pt>
                <c:pt idx="44">
                  <c:v>0.20121362521921987</c:v>
                </c:pt>
                <c:pt idx="45">
                  <c:v>0.21085694763587914</c:v>
                </c:pt>
                <c:pt idx="46">
                  <c:v>0.21494678260949068</c:v>
                </c:pt>
                <c:pt idx="47">
                  <c:v>0.21889428516527243</c:v>
                </c:pt>
                <c:pt idx="48">
                  <c:v>0.22427003069609641</c:v>
                </c:pt>
                <c:pt idx="49">
                  <c:v>0.22822575239161005</c:v>
                </c:pt>
                <c:pt idx="50">
                  <c:v>0.23137118911602444</c:v>
                </c:pt>
                <c:pt idx="51">
                  <c:v>0.23577473670936391</c:v>
                </c:pt>
                <c:pt idx="52">
                  <c:v>0.24067195411527842</c:v>
                </c:pt>
                <c:pt idx="53">
                  <c:v>0.24480859429272644</c:v>
                </c:pt>
                <c:pt idx="54">
                  <c:v>0.24834553073369672</c:v>
                </c:pt>
                <c:pt idx="55">
                  <c:v>0.25170965820682778</c:v>
                </c:pt>
                <c:pt idx="56">
                  <c:v>0.25593719651052788</c:v>
                </c:pt>
                <c:pt idx="57">
                  <c:v>0.26558051892719531</c:v>
                </c:pt>
                <c:pt idx="58">
                  <c:v>0.26967035390080923</c:v>
                </c:pt>
                <c:pt idx="59">
                  <c:v>0.27361785645657294</c:v>
                </c:pt>
                <c:pt idx="60">
                  <c:v>0.27899360198742063</c:v>
                </c:pt>
                <c:pt idx="61">
                  <c:v>0.2829493236829263</c:v>
                </c:pt>
                <c:pt idx="62">
                  <c:v>0.28609476040733789</c:v>
                </c:pt>
                <c:pt idx="63">
                  <c:v>0.29049830800067988</c:v>
                </c:pt>
                <c:pt idx="64">
                  <c:v>0.29539552540659453</c:v>
                </c:pt>
                <c:pt idx="65">
                  <c:v>0.29953216558405066</c:v>
                </c:pt>
                <c:pt idx="66">
                  <c:v>0.30306910202500936</c:v>
                </c:pt>
                <c:pt idx="67">
                  <c:v>0.30643322949815044</c:v>
                </c:pt>
                <c:pt idx="68">
                  <c:v>0.31066076780186758</c:v>
                </c:pt>
                <c:pt idx="69">
                  <c:v>0.32030409021852035</c:v>
                </c:pt>
                <c:pt idx="70">
                  <c:v>0.32439392519212507</c:v>
                </c:pt>
                <c:pt idx="71">
                  <c:v>0.32834142774790742</c:v>
                </c:pt>
                <c:pt idx="72">
                  <c:v>0.33371717327873651</c:v>
                </c:pt>
                <c:pt idx="73">
                  <c:v>0.33767289497426234</c:v>
                </c:pt>
                <c:pt idx="74">
                  <c:v>0.34081833169866604</c:v>
                </c:pt>
                <c:pt idx="75">
                  <c:v>0.34522187929199588</c:v>
                </c:pt>
                <c:pt idx="76">
                  <c:v>0.3501190966979108</c:v>
                </c:pt>
                <c:pt idx="77">
                  <c:v>0.35425573687535533</c:v>
                </c:pt>
                <c:pt idx="78">
                  <c:v>0.35779267331632558</c:v>
                </c:pt>
                <c:pt idx="79">
                  <c:v>0.36115680078947843</c:v>
                </c:pt>
                <c:pt idx="80">
                  <c:v>0.36538433909317775</c:v>
                </c:pt>
                <c:pt idx="81">
                  <c:v>0.37502766150984318</c:v>
                </c:pt>
                <c:pt idx="82">
                  <c:v>0.37911749648343346</c:v>
                </c:pt>
                <c:pt idx="83">
                  <c:v>0.38306499903922947</c:v>
                </c:pt>
                <c:pt idx="84">
                  <c:v>0.3884407445700524</c:v>
                </c:pt>
                <c:pt idx="85">
                  <c:v>0.39239646626557317</c:v>
                </c:pt>
                <c:pt idx="86">
                  <c:v>0.39554190298998204</c:v>
                </c:pt>
                <c:pt idx="87">
                  <c:v>0.39994545058331205</c:v>
                </c:pt>
                <c:pt idx="88">
                  <c:v>0.40484266798924218</c:v>
                </c:pt>
                <c:pt idx="89">
                  <c:v>0.40897930816667188</c:v>
                </c:pt>
                <c:pt idx="90">
                  <c:v>0.41251624460765007</c:v>
                </c:pt>
                <c:pt idx="91">
                  <c:v>0.41588037208079448</c:v>
                </c:pt>
                <c:pt idx="92">
                  <c:v>0.42010791038449358</c:v>
                </c:pt>
                <c:pt idx="93">
                  <c:v>0.42975123280114369</c:v>
                </c:pt>
                <c:pt idx="94">
                  <c:v>0.43384106777476394</c:v>
                </c:pt>
                <c:pt idx="95">
                  <c:v>0.43778857033053875</c:v>
                </c:pt>
                <c:pt idx="96">
                  <c:v>0.44316431586136085</c:v>
                </c:pt>
                <c:pt idx="97">
                  <c:v>0.44712003755687468</c:v>
                </c:pt>
                <c:pt idx="98">
                  <c:v>0.45026547428128633</c:v>
                </c:pt>
                <c:pt idx="99">
                  <c:v>0.45466902187462832</c:v>
                </c:pt>
                <c:pt idx="100">
                  <c:v>0.4595662392805514</c:v>
                </c:pt>
                <c:pt idx="101">
                  <c:v>0.46370287945798788</c:v>
                </c:pt>
                <c:pt idx="102">
                  <c:v>0.46723981589895786</c:v>
                </c:pt>
                <c:pt idx="103">
                  <c:v>0.47060394337209932</c:v>
                </c:pt>
                <c:pt idx="104">
                  <c:v>0.47483148167580935</c:v>
                </c:pt>
                <c:pt idx="105">
                  <c:v>0.48447480409247456</c:v>
                </c:pt>
                <c:pt idx="106">
                  <c:v>0.48856463906607317</c:v>
                </c:pt>
                <c:pt idx="107">
                  <c:v>0.49251214162185486</c:v>
                </c:pt>
                <c:pt idx="108">
                  <c:v>0.49788788715269666</c:v>
                </c:pt>
                <c:pt idx="109">
                  <c:v>0.50184360884820001</c:v>
                </c:pt>
                <c:pt idx="110">
                  <c:v>0.50498904557260249</c:v>
                </c:pt>
                <c:pt idx="111">
                  <c:v>0.50939259316593088</c:v>
                </c:pt>
                <c:pt idx="112">
                  <c:v>0.51428981057185963</c:v>
                </c:pt>
                <c:pt idx="113">
                  <c:v>0.51842645074930349</c:v>
                </c:pt>
                <c:pt idx="114">
                  <c:v>0.52196338719027358</c:v>
                </c:pt>
                <c:pt idx="115">
                  <c:v>0.52532751466341565</c:v>
                </c:pt>
                <c:pt idx="116">
                  <c:v>0.5295550529671168</c:v>
                </c:pt>
                <c:pt idx="117">
                  <c:v>0.53919837538379078</c:v>
                </c:pt>
                <c:pt idx="118">
                  <c:v>0.54328821035738195</c:v>
                </c:pt>
                <c:pt idx="119">
                  <c:v>0.54723571291316164</c:v>
                </c:pt>
                <c:pt idx="120">
                  <c:v>0.55261145844401172</c:v>
                </c:pt>
                <c:pt idx="121">
                  <c:v>0.55656718013950657</c:v>
                </c:pt>
                <c:pt idx="122">
                  <c:v>0.55971261686391871</c:v>
                </c:pt>
                <c:pt idx="123">
                  <c:v>0.56411616445723423</c:v>
                </c:pt>
                <c:pt idx="124">
                  <c:v>0.56901338186317529</c:v>
                </c:pt>
                <c:pt idx="125">
                  <c:v>0.57315002204061993</c:v>
                </c:pt>
                <c:pt idx="126">
                  <c:v>0.57668695848160001</c:v>
                </c:pt>
                <c:pt idx="127">
                  <c:v>0.58005108595471744</c:v>
                </c:pt>
                <c:pt idx="128">
                  <c:v>0.58427862425843291</c:v>
                </c:pt>
                <c:pt idx="129">
                  <c:v>0.59392194667510689</c:v>
                </c:pt>
                <c:pt idx="130">
                  <c:v>0.59801178164869806</c:v>
                </c:pt>
                <c:pt idx="131">
                  <c:v>0.60195928420449873</c:v>
                </c:pt>
                <c:pt idx="132">
                  <c:v>0.60733502973530928</c:v>
                </c:pt>
                <c:pt idx="133">
                  <c:v>0.61129075143083755</c:v>
                </c:pt>
                <c:pt idx="134">
                  <c:v>0.61443618815521539</c:v>
                </c:pt>
                <c:pt idx="135">
                  <c:v>0.61883973574859918</c:v>
                </c:pt>
                <c:pt idx="136">
                  <c:v>0.62373695315451094</c:v>
                </c:pt>
                <c:pt idx="137">
                  <c:v>0.62787359333193615</c:v>
                </c:pt>
                <c:pt idx="138">
                  <c:v>0.63141052977289958</c:v>
                </c:pt>
                <c:pt idx="139">
                  <c:v>0.63477465724607018</c:v>
                </c:pt>
                <c:pt idx="140">
                  <c:v>0.63900219554974913</c:v>
                </c:pt>
              </c:numCache>
            </c:numRef>
          </c:yVal>
        </c:ser>
        <c:ser>
          <c:idx val="15"/>
          <c:order val="4"/>
          <c:tx>
            <c:strRef>
              <c:f>Predictions!$M$5</c:f>
              <c:strCache>
                <c:ptCount val="1"/>
                <c:pt idx="0">
                  <c:v>HMA fatigue-Temperature-dependent Eac</c:v>
                </c:pt>
              </c:strCache>
            </c:strRef>
          </c:tx>
          <c:xVal>
            <c:numRef>
              <c:f>Predictions!$B$4:$B$144</c:f>
              <c:numCache>
                <c:formatCode>General</c:formatCode>
                <c:ptCount val="141"/>
                <c:pt idx="0">
                  <c:v>6.8459016393442623E-2</c:v>
                </c:pt>
                <c:pt idx="1">
                  <c:v>0.13919999999999999</c:v>
                </c:pt>
                <c:pt idx="2">
                  <c:v>0.20765901639344261</c:v>
                </c:pt>
                <c:pt idx="3">
                  <c:v>0.27840000000000031</c:v>
                </c:pt>
                <c:pt idx="4">
                  <c:v>0.34685901639345107</c:v>
                </c:pt>
                <c:pt idx="5">
                  <c:v>0.41760000000000008</c:v>
                </c:pt>
                <c:pt idx="6">
                  <c:v>0.48834098360656703</c:v>
                </c:pt>
                <c:pt idx="7">
                  <c:v>0.5522360655737707</c:v>
                </c:pt>
                <c:pt idx="8">
                  <c:v>0.62297704918032781</c:v>
                </c:pt>
                <c:pt idx="9">
                  <c:v>0.69143606557377069</c:v>
                </c:pt>
                <c:pt idx="10">
                  <c:v>0.7621770491803278</c:v>
                </c:pt>
                <c:pt idx="11">
                  <c:v>0.83063606557378511</c:v>
                </c:pt>
                <c:pt idx="12">
                  <c:v>0.90137704918032757</c:v>
                </c:pt>
                <c:pt idx="13">
                  <c:v>0.97211803278690001</c:v>
                </c:pt>
                <c:pt idx="14">
                  <c:v>1.0405770491803281</c:v>
                </c:pt>
                <c:pt idx="15">
                  <c:v>1.1113180327868861</c:v>
                </c:pt>
                <c:pt idx="16">
                  <c:v>1.1797770491803281</c:v>
                </c:pt>
                <c:pt idx="17">
                  <c:v>1.2505180327868861</c:v>
                </c:pt>
                <c:pt idx="18">
                  <c:v>1.3212590163934419</c:v>
                </c:pt>
                <c:pt idx="19">
                  <c:v>1.3851540983606556</c:v>
                </c:pt>
                <c:pt idx="20">
                  <c:v>1.455895081967213</c:v>
                </c:pt>
                <c:pt idx="21">
                  <c:v>1.5243540983606556</c:v>
                </c:pt>
                <c:pt idx="22">
                  <c:v>1.5950950819672129</c:v>
                </c:pt>
                <c:pt idx="23">
                  <c:v>1.6635540983606556</c:v>
                </c:pt>
                <c:pt idx="24">
                  <c:v>1.7342950819672129</c:v>
                </c:pt>
                <c:pt idx="25">
                  <c:v>1.8050360655737705</c:v>
                </c:pt>
                <c:pt idx="26">
                  <c:v>1.8734950819672129</c:v>
                </c:pt>
                <c:pt idx="27">
                  <c:v>1.9442360655738042</c:v>
                </c:pt>
                <c:pt idx="28">
                  <c:v>2.0126950819672129</c:v>
                </c:pt>
                <c:pt idx="29">
                  <c:v>2.0834360655737711</c:v>
                </c:pt>
                <c:pt idx="30">
                  <c:v>2.1541770491803978</c:v>
                </c:pt>
                <c:pt idx="31">
                  <c:v>2.22035409836072</c:v>
                </c:pt>
                <c:pt idx="32">
                  <c:v>2.2910950819672142</c:v>
                </c:pt>
                <c:pt idx="33">
                  <c:v>2.3595540983606553</c:v>
                </c:pt>
                <c:pt idx="34">
                  <c:v>2.4302950819672131</c:v>
                </c:pt>
                <c:pt idx="35">
                  <c:v>2.4987540983606555</c:v>
                </c:pt>
                <c:pt idx="36">
                  <c:v>2.5694950819672142</c:v>
                </c:pt>
                <c:pt idx="37">
                  <c:v>2.6402360655737702</c:v>
                </c:pt>
                <c:pt idx="38">
                  <c:v>2.7086950819672202</c:v>
                </c:pt>
                <c:pt idx="39">
                  <c:v>2.7794360655737704</c:v>
                </c:pt>
                <c:pt idx="40">
                  <c:v>2.8478950819672142</c:v>
                </c:pt>
                <c:pt idx="41">
                  <c:v>2.9186360655737627</c:v>
                </c:pt>
                <c:pt idx="42">
                  <c:v>2.989377049180387</c:v>
                </c:pt>
                <c:pt idx="43">
                  <c:v>3.0532721311475397</c:v>
                </c:pt>
                <c:pt idx="44">
                  <c:v>3.1240131147540979</c:v>
                </c:pt>
                <c:pt idx="45">
                  <c:v>3.1924721311475377</c:v>
                </c:pt>
                <c:pt idx="46">
                  <c:v>3.2632131147540981</c:v>
                </c:pt>
                <c:pt idx="47">
                  <c:v>3.3316721311474744</c:v>
                </c:pt>
                <c:pt idx="48">
                  <c:v>3.402413114754034</c:v>
                </c:pt>
                <c:pt idx="49">
                  <c:v>3.4731540983606592</c:v>
                </c:pt>
                <c:pt idx="50">
                  <c:v>3.5416131147540977</c:v>
                </c:pt>
                <c:pt idx="51">
                  <c:v>3.6123540983606555</c:v>
                </c:pt>
                <c:pt idx="52">
                  <c:v>3.6808131147540979</c:v>
                </c:pt>
                <c:pt idx="53">
                  <c:v>3.7515540983606552</c:v>
                </c:pt>
                <c:pt idx="54">
                  <c:v>3.822295081967213</c:v>
                </c:pt>
                <c:pt idx="55">
                  <c:v>3.8861901639344261</c:v>
                </c:pt>
                <c:pt idx="56">
                  <c:v>3.9569311475409852</c:v>
                </c:pt>
                <c:pt idx="57">
                  <c:v>4.0253901639344294</c:v>
                </c:pt>
                <c:pt idx="58">
                  <c:v>4.0961311475409765</c:v>
                </c:pt>
                <c:pt idx="59">
                  <c:v>4.1645901639344256</c:v>
                </c:pt>
                <c:pt idx="60">
                  <c:v>4.2353311475409825</c:v>
                </c:pt>
                <c:pt idx="61">
                  <c:v>4.3060721311475412</c:v>
                </c:pt>
                <c:pt idx="62">
                  <c:v>4.3745311475409645</c:v>
                </c:pt>
                <c:pt idx="63">
                  <c:v>4.4452721311475534</c:v>
                </c:pt>
                <c:pt idx="64">
                  <c:v>4.5137311475409785</c:v>
                </c:pt>
                <c:pt idx="65">
                  <c:v>4.5844721311475407</c:v>
                </c:pt>
                <c:pt idx="66">
                  <c:v>4.6552131147540994</c:v>
                </c:pt>
                <c:pt idx="67">
                  <c:v>4.7191081967213124</c:v>
                </c:pt>
                <c:pt idx="68">
                  <c:v>4.7898491803280319</c:v>
                </c:pt>
                <c:pt idx="69">
                  <c:v>4.8583081967213104</c:v>
                </c:pt>
                <c:pt idx="70">
                  <c:v>4.9290491803279934</c:v>
                </c:pt>
                <c:pt idx="71">
                  <c:v>4.9975081967213111</c:v>
                </c:pt>
                <c:pt idx="72">
                  <c:v>5.0682491803279124</c:v>
                </c:pt>
                <c:pt idx="73">
                  <c:v>5.1389901639344284</c:v>
                </c:pt>
                <c:pt idx="74">
                  <c:v>5.2074491803279024</c:v>
                </c:pt>
                <c:pt idx="75">
                  <c:v>5.2781901639344424</c:v>
                </c:pt>
                <c:pt idx="76">
                  <c:v>5.3466491803280256</c:v>
                </c:pt>
                <c:pt idx="77">
                  <c:v>5.4173901639344324</c:v>
                </c:pt>
                <c:pt idx="78">
                  <c:v>5.4881311475409795</c:v>
                </c:pt>
                <c:pt idx="79">
                  <c:v>5.554308196721311</c:v>
                </c:pt>
                <c:pt idx="80">
                  <c:v>5.6250491803278724</c:v>
                </c:pt>
                <c:pt idx="81">
                  <c:v>5.6935081967213108</c:v>
                </c:pt>
                <c:pt idx="82">
                  <c:v>5.7642491803279023</c:v>
                </c:pt>
                <c:pt idx="83">
                  <c:v>5.8327081967213124</c:v>
                </c:pt>
                <c:pt idx="84">
                  <c:v>5.9034491803280202</c:v>
                </c:pt>
                <c:pt idx="85">
                  <c:v>5.9741901639344324</c:v>
                </c:pt>
                <c:pt idx="86">
                  <c:v>6.0426491803279134</c:v>
                </c:pt>
                <c:pt idx="87">
                  <c:v>6.1133901639344304</c:v>
                </c:pt>
                <c:pt idx="88">
                  <c:v>6.1818491803279034</c:v>
                </c:pt>
                <c:pt idx="89">
                  <c:v>6.2525901639344283</c:v>
                </c:pt>
                <c:pt idx="90">
                  <c:v>6.3233311475409755</c:v>
                </c:pt>
                <c:pt idx="91">
                  <c:v>6.3872262295081965</c:v>
                </c:pt>
                <c:pt idx="92">
                  <c:v>6.4579672131147543</c:v>
                </c:pt>
                <c:pt idx="93">
                  <c:v>6.5264262295081945</c:v>
                </c:pt>
                <c:pt idx="94">
                  <c:v>6.5971672131147541</c:v>
                </c:pt>
                <c:pt idx="95">
                  <c:v>6.6656262295081845</c:v>
                </c:pt>
                <c:pt idx="96">
                  <c:v>6.7363672131149377</c:v>
                </c:pt>
                <c:pt idx="97">
                  <c:v>6.8071081967213107</c:v>
                </c:pt>
                <c:pt idx="98">
                  <c:v>6.8755672131147536</c:v>
                </c:pt>
                <c:pt idx="99">
                  <c:v>6.9463081967214659</c:v>
                </c:pt>
                <c:pt idx="100">
                  <c:v>7.0147672131147543</c:v>
                </c:pt>
                <c:pt idx="101">
                  <c:v>7.0855081967213103</c:v>
                </c:pt>
                <c:pt idx="102">
                  <c:v>7.1562491803279134</c:v>
                </c:pt>
                <c:pt idx="103">
                  <c:v>7.2201442622949745</c:v>
                </c:pt>
                <c:pt idx="104">
                  <c:v>7.290885245901638</c:v>
                </c:pt>
                <c:pt idx="105">
                  <c:v>7.3593442622950755</c:v>
                </c:pt>
                <c:pt idx="106">
                  <c:v>7.4300852459016404</c:v>
                </c:pt>
                <c:pt idx="107">
                  <c:v>7.4985442622950655</c:v>
                </c:pt>
                <c:pt idx="108">
                  <c:v>7.5692852459016384</c:v>
                </c:pt>
                <c:pt idx="109">
                  <c:v>7.6400262295081856</c:v>
                </c:pt>
                <c:pt idx="110">
                  <c:v>7.7084852459016382</c:v>
                </c:pt>
                <c:pt idx="111">
                  <c:v>7.7792262295082004</c:v>
                </c:pt>
                <c:pt idx="112">
                  <c:v>7.847685245901638</c:v>
                </c:pt>
                <c:pt idx="113">
                  <c:v>7.9184262295081957</c:v>
                </c:pt>
                <c:pt idx="114">
                  <c:v>7.9891672131149045</c:v>
                </c:pt>
                <c:pt idx="115">
                  <c:v>8.0530622950820767</c:v>
                </c:pt>
                <c:pt idx="116">
                  <c:v>8.1238032786885235</c:v>
                </c:pt>
                <c:pt idx="117">
                  <c:v>8.1922622950819708</c:v>
                </c:pt>
                <c:pt idx="118">
                  <c:v>8.2630032786885241</c:v>
                </c:pt>
                <c:pt idx="119">
                  <c:v>8.3314622950819768</c:v>
                </c:pt>
                <c:pt idx="120">
                  <c:v>8.4022032786885248</c:v>
                </c:pt>
                <c:pt idx="121">
                  <c:v>8.4729442622951048</c:v>
                </c:pt>
                <c:pt idx="122">
                  <c:v>8.5414032786885237</c:v>
                </c:pt>
                <c:pt idx="123">
                  <c:v>8.6121442622950823</c:v>
                </c:pt>
                <c:pt idx="124">
                  <c:v>8.6806032786885243</c:v>
                </c:pt>
                <c:pt idx="125">
                  <c:v>8.7513442622950812</c:v>
                </c:pt>
                <c:pt idx="126">
                  <c:v>8.8220852459017767</c:v>
                </c:pt>
                <c:pt idx="127">
                  <c:v>8.8882622950819705</c:v>
                </c:pt>
                <c:pt idx="128">
                  <c:v>8.959003278688872</c:v>
                </c:pt>
                <c:pt idx="129">
                  <c:v>9.0274622950819747</c:v>
                </c:pt>
                <c:pt idx="130">
                  <c:v>9.098203278688521</c:v>
                </c:pt>
                <c:pt idx="131">
                  <c:v>9.1666622950820766</c:v>
                </c:pt>
                <c:pt idx="132">
                  <c:v>9.2374032786885234</c:v>
                </c:pt>
                <c:pt idx="133">
                  <c:v>9.3081442622950821</c:v>
                </c:pt>
                <c:pt idx="134">
                  <c:v>9.3766032786888918</c:v>
                </c:pt>
                <c:pt idx="135">
                  <c:v>9.447344262295081</c:v>
                </c:pt>
                <c:pt idx="136">
                  <c:v>9.5158032786885247</c:v>
                </c:pt>
                <c:pt idx="137">
                  <c:v>9.5865442622951047</c:v>
                </c:pt>
                <c:pt idx="138">
                  <c:v>9.6572852459016527</c:v>
                </c:pt>
                <c:pt idx="139">
                  <c:v>9.7211803278688489</c:v>
                </c:pt>
                <c:pt idx="140">
                  <c:v>9.7919213114753489</c:v>
                </c:pt>
              </c:numCache>
            </c:numRef>
          </c:xVal>
          <c:yVal>
            <c:numRef>
              <c:f>Predictions!$J$4:$J$144</c:f>
              <c:numCache>
                <c:formatCode>0.00</c:formatCode>
                <c:ptCount val="141"/>
                <c:pt idx="0">
                  <c:v>2.2230989073478452E-2</c:v>
                </c:pt>
                <c:pt idx="1">
                  <c:v>3.7638861956222881E-2</c:v>
                </c:pt>
                <c:pt idx="2">
                  <c:v>4.7135456484462476E-2</c:v>
                </c:pt>
                <c:pt idx="3">
                  <c:v>5.4142982881777803E-2</c:v>
                </c:pt>
                <c:pt idx="4">
                  <c:v>5.7608184838184334E-2</c:v>
                </c:pt>
                <c:pt idx="5">
                  <c:v>5.922114012564423E-2</c:v>
                </c:pt>
                <c:pt idx="6">
                  <c:v>6.0181941732354777E-2</c:v>
                </c:pt>
                <c:pt idx="7">
                  <c:v>6.1426584050562484E-2</c:v>
                </c:pt>
                <c:pt idx="8">
                  <c:v>6.3957147657885738E-2</c:v>
                </c:pt>
                <c:pt idx="9">
                  <c:v>7.6367961197843309E-2</c:v>
                </c:pt>
                <c:pt idx="10">
                  <c:v>8.7348373203161203E-2</c:v>
                </c:pt>
                <c:pt idx="11">
                  <c:v>0.10095699481865568</c:v>
                </c:pt>
                <c:pt idx="12">
                  <c:v>0.12318798389213408</c:v>
                </c:pt>
                <c:pt idx="13">
                  <c:v>0.13859585677487854</c:v>
                </c:pt>
                <c:pt idx="14">
                  <c:v>0.14809245130311821</c:v>
                </c:pt>
                <c:pt idx="15">
                  <c:v>0.15509997770043826</c:v>
                </c:pt>
                <c:pt idx="16">
                  <c:v>0.15856517965684044</c:v>
                </c:pt>
                <c:pt idx="17">
                  <c:v>0.16017813494429986</c:v>
                </c:pt>
                <c:pt idx="18">
                  <c:v>0.16113893655101044</c:v>
                </c:pt>
                <c:pt idx="19">
                  <c:v>0.16238357886921767</c:v>
                </c:pt>
                <c:pt idx="20">
                  <c:v>0.16491414247654593</c:v>
                </c:pt>
                <c:pt idx="21">
                  <c:v>0.1773249560165</c:v>
                </c:pt>
                <c:pt idx="22">
                  <c:v>0.18830536802181691</c:v>
                </c:pt>
                <c:pt idx="23">
                  <c:v>0.20191398963731724</c:v>
                </c:pt>
                <c:pt idx="24">
                  <c:v>0.22414497871078967</c:v>
                </c:pt>
                <c:pt idx="25">
                  <c:v>0.23955285159353423</c:v>
                </c:pt>
                <c:pt idx="26">
                  <c:v>0.24904944612178156</c:v>
                </c:pt>
                <c:pt idx="27">
                  <c:v>0.25605697251908932</c:v>
                </c:pt>
                <c:pt idx="28">
                  <c:v>0.2595221744754958</c:v>
                </c:pt>
                <c:pt idx="29">
                  <c:v>0.26113512976295561</c:v>
                </c:pt>
                <c:pt idx="30">
                  <c:v>0.26209593136967457</c:v>
                </c:pt>
                <c:pt idx="31">
                  <c:v>0.26334057368788638</c:v>
                </c:pt>
                <c:pt idx="32">
                  <c:v>0.26587113729519712</c:v>
                </c:pt>
                <c:pt idx="33">
                  <c:v>0.27828195083515256</c:v>
                </c:pt>
                <c:pt idx="34">
                  <c:v>0.28926236284048096</c:v>
                </c:pt>
                <c:pt idx="35">
                  <c:v>0.30287098445597888</c:v>
                </c:pt>
                <c:pt idx="36">
                  <c:v>0.32510197352946058</c:v>
                </c:pt>
                <c:pt idx="37">
                  <c:v>0.34050984641218979</c:v>
                </c:pt>
                <c:pt idx="38">
                  <c:v>0.35000644094042982</c:v>
                </c:pt>
                <c:pt idx="39">
                  <c:v>0.35701396733776236</c:v>
                </c:pt>
                <c:pt idx="40">
                  <c:v>0.36047916929416607</c:v>
                </c:pt>
                <c:pt idx="41">
                  <c:v>0.36209212458161116</c:v>
                </c:pt>
                <c:pt idx="42">
                  <c:v>0.3630529261883218</c:v>
                </c:pt>
                <c:pt idx="43">
                  <c:v>0.36429756850652723</c:v>
                </c:pt>
                <c:pt idx="44">
                  <c:v>0.366828132113867</c:v>
                </c:pt>
                <c:pt idx="45">
                  <c:v>0.37923894565381466</c:v>
                </c:pt>
                <c:pt idx="46">
                  <c:v>0.3902193576591283</c:v>
                </c:pt>
                <c:pt idx="47">
                  <c:v>0.40382797927464265</c:v>
                </c:pt>
                <c:pt idx="48">
                  <c:v>0.42605896834811047</c:v>
                </c:pt>
                <c:pt idx="49">
                  <c:v>0.44146684123085922</c:v>
                </c:pt>
                <c:pt idx="50">
                  <c:v>0.45096343575908532</c:v>
                </c:pt>
                <c:pt idx="51">
                  <c:v>0.45797096215641103</c:v>
                </c:pt>
                <c:pt idx="52">
                  <c:v>0.46143616411281535</c:v>
                </c:pt>
                <c:pt idx="53">
                  <c:v>0.46304911940026677</c:v>
                </c:pt>
                <c:pt idx="54">
                  <c:v>0.46400992100697735</c:v>
                </c:pt>
                <c:pt idx="55">
                  <c:v>0.46525456332518988</c:v>
                </c:pt>
                <c:pt idx="56">
                  <c:v>0.46778512693250834</c:v>
                </c:pt>
                <c:pt idx="57">
                  <c:v>0.48019594047246372</c:v>
                </c:pt>
                <c:pt idx="58">
                  <c:v>0.4911763524777838</c:v>
                </c:pt>
                <c:pt idx="59">
                  <c:v>0.5047849740932786</c:v>
                </c:pt>
                <c:pt idx="60">
                  <c:v>0.52701596316675658</c:v>
                </c:pt>
                <c:pt idx="61">
                  <c:v>0.54242383604951938</c:v>
                </c:pt>
                <c:pt idx="62">
                  <c:v>0.55192043057774165</c:v>
                </c:pt>
                <c:pt idx="63">
                  <c:v>0.55892795697505593</c:v>
                </c:pt>
                <c:pt idx="64">
                  <c:v>0.56239315893146247</c:v>
                </c:pt>
                <c:pt idx="65">
                  <c:v>0.56400611421892233</c:v>
                </c:pt>
                <c:pt idx="66">
                  <c:v>0.56496691582561798</c:v>
                </c:pt>
                <c:pt idx="67">
                  <c:v>0.56621155814384061</c:v>
                </c:pt>
                <c:pt idx="68">
                  <c:v>0.56874212175116357</c:v>
                </c:pt>
                <c:pt idx="69">
                  <c:v>0.58115293529111856</c:v>
                </c:pt>
                <c:pt idx="70">
                  <c:v>0.59213334729642386</c:v>
                </c:pt>
                <c:pt idx="71">
                  <c:v>0.60574196891193377</c:v>
                </c:pt>
                <c:pt idx="72">
                  <c:v>0.62797295798541264</c:v>
                </c:pt>
                <c:pt idx="73">
                  <c:v>0.64338083086817111</c:v>
                </c:pt>
                <c:pt idx="74">
                  <c:v>0.65287742539641325</c:v>
                </c:pt>
                <c:pt idx="75">
                  <c:v>0.65988495179371165</c:v>
                </c:pt>
                <c:pt idx="76">
                  <c:v>0.66335015375011863</c:v>
                </c:pt>
                <c:pt idx="77">
                  <c:v>0.6649631090375786</c:v>
                </c:pt>
                <c:pt idx="78">
                  <c:v>0.66592391064431755</c:v>
                </c:pt>
                <c:pt idx="79">
                  <c:v>0.66716855296250765</c:v>
                </c:pt>
                <c:pt idx="80">
                  <c:v>0.66969911656986436</c:v>
                </c:pt>
                <c:pt idx="81">
                  <c:v>0.68210993010979182</c:v>
                </c:pt>
                <c:pt idx="82">
                  <c:v>0.69309034211510978</c:v>
                </c:pt>
                <c:pt idx="83">
                  <c:v>0.70669896373060004</c:v>
                </c:pt>
                <c:pt idx="84">
                  <c:v>0.72892995280409556</c:v>
                </c:pt>
                <c:pt idx="85">
                  <c:v>0.74433782568681262</c:v>
                </c:pt>
                <c:pt idx="86">
                  <c:v>0.75383442021505265</c:v>
                </c:pt>
                <c:pt idx="87">
                  <c:v>0.7608419466123949</c:v>
                </c:pt>
                <c:pt idx="88">
                  <c:v>0.76430714856878856</c:v>
                </c:pt>
                <c:pt idx="89">
                  <c:v>0.76592010385623377</c:v>
                </c:pt>
                <c:pt idx="90">
                  <c:v>0.7668809054629443</c:v>
                </c:pt>
                <c:pt idx="91">
                  <c:v>0.76812554778115183</c:v>
                </c:pt>
                <c:pt idx="92">
                  <c:v>0.77065611138850199</c:v>
                </c:pt>
                <c:pt idx="93">
                  <c:v>0.78306692492842656</c:v>
                </c:pt>
                <c:pt idx="94">
                  <c:v>0.79404733693375062</c:v>
                </c:pt>
                <c:pt idx="95">
                  <c:v>0.80765595854924765</c:v>
                </c:pt>
                <c:pt idx="96">
                  <c:v>0.82988694762272353</c:v>
                </c:pt>
                <c:pt idx="97">
                  <c:v>0.84529482050549221</c:v>
                </c:pt>
                <c:pt idx="98">
                  <c:v>0.85479141503373712</c:v>
                </c:pt>
                <c:pt idx="99">
                  <c:v>0.86179894143102365</c:v>
                </c:pt>
                <c:pt idx="100">
                  <c:v>0.86526414338742952</c:v>
                </c:pt>
                <c:pt idx="101">
                  <c:v>0.86687709867491103</c:v>
                </c:pt>
                <c:pt idx="102">
                  <c:v>0.86783790028160002</c:v>
                </c:pt>
                <c:pt idx="103">
                  <c:v>0.86908254259981665</c:v>
                </c:pt>
                <c:pt idx="104">
                  <c:v>0.87161310620713084</c:v>
                </c:pt>
                <c:pt idx="105">
                  <c:v>0.88402391974708616</c:v>
                </c:pt>
                <c:pt idx="106">
                  <c:v>0.89500433175240557</c:v>
                </c:pt>
                <c:pt idx="107">
                  <c:v>0.90861295336790049</c:v>
                </c:pt>
                <c:pt idx="108">
                  <c:v>0.93084394244139435</c:v>
                </c:pt>
                <c:pt idx="109">
                  <c:v>0.94625181532414093</c:v>
                </c:pt>
                <c:pt idx="110">
                  <c:v>0.95574840985236331</c:v>
                </c:pt>
                <c:pt idx="111">
                  <c:v>0.96275593624970812</c:v>
                </c:pt>
                <c:pt idx="112">
                  <c:v>0.96622113820610001</c:v>
                </c:pt>
                <c:pt idx="113">
                  <c:v>0.96783409349356875</c:v>
                </c:pt>
                <c:pt idx="114">
                  <c:v>0.96879489510025563</c:v>
                </c:pt>
                <c:pt idx="115">
                  <c:v>0.9700395374184877</c:v>
                </c:pt>
                <c:pt idx="116">
                  <c:v>0.97257010102578645</c:v>
                </c:pt>
                <c:pt idx="117">
                  <c:v>0.98498091456574188</c:v>
                </c:pt>
                <c:pt idx="118">
                  <c:v>0.99596132657106196</c:v>
                </c:pt>
                <c:pt idx="119">
                  <c:v>1.0095699481865559</c:v>
                </c:pt>
                <c:pt idx="120">
                  <c:v>1.031800937260035</c:v>
                </c:pt>
                <c:pt idx="121">
                  <c:v>1.0472088101427794</c:v>
                </c:pt>
                <c:pt idx="122">
                  <c:v>1.0567054046710511</c:v>
                </c:pt>
                <c:pt idx="123">
                  <c:v>1.0637129310683611</c:v>
                </c:pt>
                <c:pt idx="124">
                  <c:v>1.0671781330247407</c:v>
                </c:pt>
                <c:pt idx="125">
                  <c:v>1.0687910883121643</c:v>
                </c:pt>
                <c:pt idx="126">
                  <c:v>1.0697518899189113</c:v>
                </c:pt>
                <c:pt idx="127">
                  <c:v>1.0709965322371178</c:v>
                </c:pt>
                <c:pt idx="128">
                  <c:v>1.0735270958444076</c:v>
                </c:pt>
                <c:pt idx="129">
                  <c:v>1.0859379093843975</c:v>
                </c:pt>
                <c:pt idx="130">
                  <c:v>1.0969183213897471</c:v>
                </c:pt>
                <c:pt idx="131">
                  <c:v>1.110526943005212</c:v>
                </c:pt>
                <c:pt idx="132">
                  <c:v>1.1327579320787413</c:v>
                </c:pt>
                <c:pt idx="133">
                  <c:v>1.1481658049614687</c:v>
                </c:pt>
                <c:pt idx="134">
                  <c:v>1.1576623994896738</c:v>
                </c:pt>
                <c:pt idx="135">
                  <c:v>1.1646699258869901</c:v>
                </c:pt>
                <c:pt idx="136">
                  <c:v>1.1681351278434258</c:v>
                </c:pt>
                <c:pt idx="137">
                  <c:v>1.1697480831308564</c:v>
                </c:pt>
                <c:pt idx="138">
                  <c:v>1.1707088847375933</c:v>
                </c:pt>
                <c:pt idx="139">
                  <c:v>1.1719535270557841</c:v>
                </c:pt>
                <c:pt idx="140">
                  <c:v>1.174484090663098</c:v>
                </c:pt>
              </c:numCache>
            </c:numRef>
          </c:yVal>
        </c:ser>
        <c:axId val="152109056"/>
        <c:axId val="152565632"/>
      </c:scatterChart>
      <c:valAx>
        <c:axId val="152549248"/>
        <c:scaling>
          <c:orientation val="minMax"/>
          <c:max val="10"/>
        </c:scaling>
        <c:axPos val="b"/>
        <c:title>
          <c:tx>
            <c:rich>
              <a:bodyPr/>
              <a:lstStyle/>
              <a:p>
                <a:pPr>
                  <a:defRPr/>
                </a:pPr>
                <a:r>
                  <a:rPr lang="en-US"/>
                  <a:t>ESALs, million</a:t>
                </a:r>
              </a:p>
            </c:rich>
          </c:tx>
          <c:layout>
            <c:manualLayout>
              <c:xMode val="edge"/>
              <c:yMode val="edge"/>
              <c:x val="0.42294096149374705"/>
              <c:y val="0.66644420251330383"/>
            </c:manualLayout>
          </c:layout>
          <c:spPr>
            <a:noFill/>
            <a:ln w="25400">
              <a:noFill/>
            </a:ln>
          </c:spPr>
        </c:title>
        <c:numFmt formatCode="General" sourceLinked="1"/>
        <c:majorTickMark val="none"/>
        <c:tickLblPos val="nextTo"/>
        <c:txPr>
          <a:bodyPr rot="0" vert="horz"/>
          <a:lstStyle/>
          <a:p>
            <a:pPr>
              <a:defRPr/>
            </a:pPr>
            <a:endParaRPr lang="en-US"/>
          </a:p>
        </c:txPr>
        <c:crossAx val="152563712"/>
        <c:crosses val="autoZero"/>
        <c:crossBetween val="midCat"/>
        <c:majorUnit val="2"/>
      </c:valAx>
      <c:valAx>
        <c:axId val="152563712"/>
        <c:scaling>
          <c:orientation val="minMax"/>
        </c:scaling>
        <c:axPos val="l"/>
        <c:majorGridlines/>
        <c:title>
          <c:tx>
            <c:rich>
              <a:bodyPr/>
              <a:lstStyle/>
              <a:p>
                <a:pPr>
                  <a:defRPr/>
                </a:pPr>
                <a:r>
                  <a:rPr lang="en-US"/>
                  <a:t>IRI, in/mile</a:t>
                </a:r>
              </a:p>
            </c:rich>
          </c:tx>
          <c:spPr>
            <a:noFill/>
            <a:ln w="25400">
              <a:noFill/>
            </a:ln>
          </c:spPr>
        </c:title>
        <c:numFmt formatCode="0" sourceLinked="0"/>
        <c:majorTickMark val="none"/>
        <c:tickLblPos val="nextTo"/>
        <c:crossAx val="152549248"/>
        <c:crosses val="autoZero"/>
        <c:crossBetween val="midCat"/>
      </c:valAx>
      <c:valAx>
        <c:axId val="152565632"/>
        <c:scaling>
          <c:orientation val="minMax"/>
          <c:max val="35"/>
        </c:scaling>
        <c:axPos val="r"/>
        <c:title>
          <c:tx>
            <c:rich>
              <a:bodyPr rot="5400000" vert="horz"/>
              <a:lstStyle/>
              <a:p>
                <a:pPr>
                  <a:defRPr/>
                </a:pPr>
                <a:r>
                  <a:rPr lang="en-US"/>
                  <a:t>Fatigue</a:t>
                </a:r>
              </a:p>
            </c:rich>
          </c:tx>
          <c:layout>
            <c:manualLayout>
              <c:xMode val="edge"/>
              <c:yMode val="edge"/>
              <c:x val="0.95987489985944563"/>
              <c:y val="0.2597252795482573"/>
            </c:manualLayout>
          </c:layout>
        </c:title>
        <c:numFmt formatCode="0.0E+00" sourceLinked="0"/>
        <c:majorTickMark val="in"/>
        <c:tickLblPos val="nextTo"/>
        <c:crossAx val="152109056"/>
        <c:crosses val="max"/>
        <c:crossBetween val="midCat"/>
        <c:majorUnit val="5"/>
      </c:valAx>
      <c:valAx>
        <c:axId val="152109056"/>
        <c:scaling>
          <c:orientation val="minMax"/>
        </c:scaling>
        <c:delete val="1"/>
        <c:axPos val="b"/>
        <c:numFmt formatCode="General" sourceLinked="1"/>
        <c:tickLblPos val="none"/>
        <c:crossAx val="152565632"/>
        <c:crosses val="autoZero"/>
        <c:crossBetween val="midCat"/>
      </c:valAx>
      <c:spPr>
        <a:ln>
          <a:solidFill>
            <a:sysClr val="window" lastClr="FFFFFF">
              <a:lumMod val="50000"/>
            </a:sysClr>
          </a:solidFill>
        </a:ln>
      </c:spPr>
    </c:plotArea>
    <c:legend>
      <c:legendPos val="b"/>
      <c:layout>
        <c:manualLayout>
          <c:xMode val="edge"/>
          <c:yMode val="edge"/>
          <c:x val="0.13246463181047707"/>
          <c:y val="0.72914128499210962"/>
          <c:w val="0.65955059415041473"/>
          <c:h val="0.25462423306411458"/>
        </c:manualLayout>
      </c:layout>
    </c:legend>
    <c:plotVisOnly val="1"/>
    <c:dispBlanksAs val="gap"/>
  </c:chart>
  <c:spPr>
    <a:ln>
      <a:noFill/>
    </a:ln>
  </c:spPr>
  <c:txPr>
    <a:bodyPr/>
    <a:lstStyle/>
    <a:p>
      <a:pPr>
        <a:defRPr sz="1200" b="0">
          <a:latin typeface="Times New Roman" pitchFamily="18" charset="0"/>
          <a:cs typeface="Times New Roman" pitchFamily="18" charset="0"/>
        </a:defRPr>
      </a:pPr>
      <a:endParaRPr lang="en-US"/>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6BF146-526E-4CD8-B41F-CD5F57AF7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157</Pages>
  <Words>24452</Words>
  <Characters>139382</Characters>
  <Application>Microsoft Office Word</Application>
  <DocSecurity>0</DocSecurity>
  <Lines>1161</Lines>
  <Paragraphs>327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163507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Tom Burnham</cp:lastModifiedBy>
  <cp:revision>3</cp:revision>
  <dcterms:created xsi:type="dcterms:W3CDTF">2011-05-05T21:01:00Z</dcterms:created>
  <dcterms:modified xsi:type="dcterms:W3CDTF">2011-05-05T21:24:00Z</dcterms:modified>
</cp:coreProperties>
</file>